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A6F6B49"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913B5">
                              <w:rPr>
                                <w:rFonts w:ascii="Tahoma" w:hAnsi="Tahoma" w:cs="Tahoma"/>
                                <w:b/>
                                <w:sz w:val="60"/>
                                <w:szCs w:val="60"/>
                              </w:rPr>
                              <w:t>CELESTÚN</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6A6F6B49"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913B5">
                        <w:rPr>
                          <w:rFonts w:ascii="Tahoma" w:hAnsi="Tahoma" w:cs="Tahoma"/>
                          <w:b/>
                          <w:sz w:val="60"/>
                          <w:szCs w:val="60"/>
                        </w:rPr>
                        <w:t>CELESTÚN</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0074782"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o:ole="">
                            <v:imagedata r:id="rId11" o:title=""/>
                          </v:shape>
                          <o:OLEObject Type="Embed" ProgID="Word.Picture.8" ShapeID="_x0000_i1027" DrawAspect="Content" ObjectID="_1830074782"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Nación,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Seyé</w:t>
            </w:r>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Celestún.; 2. Conkal; 3. Dzemul; 4. Dzidzantún; 5. Halachó; 6. Hunucmá; 7. Izamal; 8. Motul; 9. Progreso; 10. Seyé; 11. Tekax; 12. Telchac Pueblo; 13. Ticul; 14. Tixkokob; 15. Tizimín; 16. Ucú; 17. Umán; 18. Valladolid; 19. Yaxcabá,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1.- Celestún, 2.- Conkal, 3.- Dzemul, 4.- Dzidzantún, 5.- Halachó, 6.- Hunucmá, 7.- Izamal, 8.- Motul, 9.- Progreso, 10.- Sey</w:t>
      </w:r>
      <w:r>
        <w:rPr>
          <w:rFonts w:ascii="Arial" w:eastAsia="Times New Roman" w:hAnsi="Arial"/>
          <w:b/>
          <w:bCs/>
          <w:sz w:val="20"/>
          <w:szCs w:val="20"/>
          <w:lang w:eastAsia="es-MX"/>
        </w:rPr>
        <w:t>é</w:t>
      </w:r>
      <w:r w:rsidRPr="00C50E55">
        <w:rPr>
          <w:rFonts w:ascii="Arial" w:eastAsia="Times New Roman" w:hAnsi="Arial"/>
          <w:b/>
          <w:bCs/>
          <w:sz w:val="20"/>
          <w:szCs w:val="20"/>
          <w:lang w:eastAsia="es-MX"/>
        </w:rPr>
        <w:t>, 11.- Tekax, 12.- Telchac Puerto, 13.- Ticul, 14.- Tixkokob, 15.- Tizimín, 16.- Ucú, 17.- Umán, 18.- Valladolid, 19.- Yaxcabá,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4BB698EE" w14:textId="77777777" w:rsidR="00C44F34" w:rsidRDefault="00C44F34"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p>
    <w:p w14:paraId="0831CFF6" w14:textId="77777777" w:rsidR="004913B5" w:rsidRPr="00143254" w:rsidRDefault="004913B5" w:rsidP="004913B5">
      <w:pPr>
        <w:spacing w:after="0" w:line="360" w:lineRule="auto"/>
        <w:jc w:val="both"/>
        <w:rPr>
          <w:rFonts w:ascii="Arial" w:hAnsi="Arial"/>
          <w:b/>
          <w:sz w:val="20"/>
          <w:szCs w:val="20"/>
        </w:rPr>
      </w:pPr>
      <w:r>
        <w:rPr>
          <w:rFonts w:ascii="Arial" w:hAnsi="Arial"/>
          <w:b/>
          <w:color w:val="050505"/>
          <w:sz w:val="20"/>
          <w:szCs w:val="20"/>
        </w:rPr>
        <w:t xml:space="preserve">I.- </w:t>
      </w:r>
      <w:r w:rsidRPr="00143254">
        <w:rPr>
          <w:rFonts w:ascii="Arial" w:hAnsi="Arial"/>
          <w:b/>
          <w:color w:val="050505"/>
          <w:sz w:val="20"/>
          <w:szCs w:val="20"/>
        </w:rPr>
        <w:t>LEY DE INGRESOS DEL MUNICIPIO DE CELESTÚN, YUCATÁN, PARA EL EJERCICIO FISCAL 2026:</w:t>
      </w:r>
    </w:p>
    <w:p w14:paraId="7A03C377" w14:textId="77777777" w:rsidR="004913B5" w:rsidRPr="00143254" w:rsidRDefault="004913B5" w:rsidP="004913B5">
      <w:pPr>
        <w:pStyle w:val="Textoindependiente"/>
        <w:spacing w:before="0" w:line="360" w:lineRule="auto"/>
        <w:ind w:left="0"/>
        <w:rPr>
          <w:rFonts w:ascii="Arial" w:hAnsi="Arial" w:cs="Arial"/>
          <w:b/>
          <w:sz w:val="20"/>
          <w:szCs w:val="20"/>
        </w:rPr>
      </w:pPr>
    </w:p>
    <w:p w14:paraId="7D6EA7C9" w14:textId="77777777" w:rsidR="004913B5" w:rsidRPr="00143254" w:rsidRDefault="004913B5" w:rsidP="004913B5">
      <w:pPr>
        <w:spacing w:after="0" w:line="360" w:lineRule="auto"/>
        <w:jc w:val="center"/>
        <w:rPr>
          <w:rFonts w:ascii="Arial" w:hAnsi="Arial"/>
          <w:b/>
          <w:sz w:val="20"/>
          <w:szCs w:val="20"/>
        </w:rPr>
      </w:pPr>
      <w:r w:rsidRPr="00143254">
        <w:rPr>
          <w:rFonts w:ascii="Arial" w:hAnsi="Arial"/>
          <w:b/>
          <w:sz w:val="20"/>
          <w:szCs w:val="20"/>
        </w:rPr>
        <w:t xml:space="preserve">TÍTULO PRIMERO </w:t>
      </w:r>
    </w:p>
    <w:p w14:paraId="1927B818" w14:textId="77777777" w:rsidR="004913B5" w:rsidRPr="00143254" w:rsidRDefault="004913B5" w:rsidP="004913B5">
      <w:pPr>
        <w:spacing w:after="0" w:line="360" w:lineRule="auto"/>
        <w:jc w:val="center"/>
        <w:rPr>
          <w:rFonts w:ascii="Arial" w:hAnsi="Arial"/>
          <w:b/>
          <w:sz w:val="20"/>
          <w:szCs w:val="20"/>
        </w:rPr>
      </w:pPr>
      <w:r w:rsidRPr="00143254">
        <w:rPr>
          <w:rFonts w:ascii="Arial" w:hAnsi="Arial"/>
          <w:b/>
          <w:sz w:val="20"/>
          <w:szCs w:val="20"/>
        </w:rPr>
        <w:t>DISPOSICIONES GENERALES</w:t>
      </w:r>
    </w:p>
    <w:p w14:paraId="23CE1DC1" w14:textId="77777777" w:rsidR="004913B5" w:rsidRPr="00143254" w:rsidRDefault="004913B5" w:rsidP="004913B5">
      <w:pPr>
        <w:pStyle w:val="Textoindependiente"/>
        <w:spacing w:before="0" w:line="360" w:lineRule="auto"/>
        <w:ind w:left="0"/>
        <w:jc w:val="center"/>
        <w:rPr>
          <w:rFonts w:ascii="Arial" w:hAnsi="Arial" w:cs="Arial"/>
          <w:b/>
          <w:sz w:val="20"/>
          <w:szCs w:val="20"/>
        </w:rPr>
      </w:pPr>
    </w:p>
    <w:p w14:paraId="35582EF5" w14:textId="77777777" w:rsidR="004913B5" w:rsidRPr="00143254" w:rsidRDefault="004913B5" w:rsidP="004913B5">
      <w:pPr>
        <w:spacing w:after="0" w:line="360" w:lineRule="auto"/>
        <w:jc w:val="center"/>
        <w:rPr>
          <w:rFonts w:ascii="Arial" w:hAnsi="Arial"/>
          <w:b/>
          <w:sz w:val="20"/>
          <w:szCs w:val="20"/>
        </w:rPr>
      </w:pPr>
      <w:r w:rsidRPr="00143254">
        <w:rPr>
          <w:rFonts w:ascii="Arial" w:hAnsi="Arial"/>
          <w:b/>
          <w:sz w:val="20"/>
          <w:szCs w:val="20"/>
        </w:rPr>
        <w:t>CAPÍTULO I</w:t>
      </w:r>
    </w:p>
    <w:p w14:paraId="130E4F8A" w14:textId="77777777" w:rsidR="004913B5" w:rsidRPr="00143254" w:rsidRDefault="004913B5" w:rsidP="004913B5">
      <w:pPr>
        <w:pStyle w:val="Ttulo2"/>
        <w:rPr>
          <w:b w:val="0"/>
          <w:sz w:val="20"/>
        </w:rPr>
      </w:pPr>
      <w:r w:rsidRPr="00143254">
        <w:rPr>
          <w:sz w:val="20"/>
        </w:rPr>
        <w:t>De la Naturaleza y el Objeto de la Ley</w:t>
      </w:r>
    </w:p>
    <w:p w14:paraId="270E0F24" w14:textId="77777777" w:rsidR="004913B5" w:rsidRPr="00143254" w:rsidRDefault="004913B5" w:rsidP="004913B5">
      <w:pPr>
        <w:pStyle w:val="Textoindependiente"/>
        <w:spacing w:before="0" w:line="360" w:lineRule="auto"/>
        <w:ind w:left="0"/>
        <w:rPr>
          <w:rFonts w:ascii="Arial" w:hAnsi="Arial" w:cs="Arial"/>
          <w:b/>
          <w:sz w:val="20"/>
          <w:szCs w:val="20"/>
        </w:rPr>
      </w:pPr>
    </w:p>
    <w:p w14:paraId="61679FC8"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1.- </w:t>
      </w:r>
      <w:r w:rsidRPr="00143254">
        <w:rPr>
          <w:rFonts w:ascii="Arial" w:hAnsi="Arial" w:cs="Arial"/>
          <w:color w:val="050505"/>
          <w:sz w:val="20"/>
          <w:szCs w:val="20"/>
        </w:rPr>
        <w:t xml:space="preserve">La presente Ley es de orden público y de interés social, y tiene por objeto establecer los ingresos que percibirá la Hacienda Pública del Honorable Ayuntamiento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Yucatán, a través de su Tesorería Municipal, durante el ejercicio fiscal del año 2026.</w:t>
      </w:r>
    </w:p>
    <w:p w14:paraId="5F69B557" w14:textId="77777777" w:rsidR="004913B5" w:rsidRPr="00143254" w:rsidRDefault="004913B5" w:rsidP="004913B5">
      <w:pPr>
        <w:pStyle w:val="Textoindependiente"/>
        <w:spacing w:before="0" w:line="360" w:lineRule="auto"/>
        <w:ind w:left="0"/>
        <w:rPr>
          <w:rFonts w:ascii="Arial" w:hAnsi="Arial" w:cs="Arial"/>
          <w:sz w:val="20"/>
          <w:szCs w:val="20"/>
        </w:rPr>
      </w:pPr>
    </w:p>
    <w:p w14:paraId="755EA3D8"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2.- </w:t>
      </w:r>
      <w:r w:rsidRPr="00143254">
        <w:rPr>
          <w:rFonts w:ascii="Arial" w:hAnsi="Arial" w:cs="Arial"/>
          <w:color w:val="050505"/>
          <w:sz w:val="20"/>
          <w:szCs w:val="20"/>
        </w:rPr>
        <w:t xml:space="preserve">Las personas domiciliadas dentro del Municipio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xml:space="preserve">, Yucatán que tuvieren bienes en su territorio o celebren actos que surtan efectos en el mismo, están obligados a contribuir para los gastos públicos de la manera que disponga la presente Ley, así como la Ley de Hacienda del Municipio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Yucatán; Ley de Hacienda Municipal del Estado de Yucatán; el Código Fiscal del Estado de Yucatán y los demás ordenamientos fiscales de carácter local y federal.</w:t>
      </w:r>
    </w:p>
    <w:p w14:paraId="4AC07C1F" w14:textId="77777777" w:rsidR="004913B5" w:rsidRPr="00143254" w:rsidRDefault="004913B5" w:rsidP="004913B5">
      <w:pPr>
        <w:pStyle w:val="Textoindependiente"/>
        <w:spacing w:before="0" w:line="360" w:lineRule="auto"/>
        <w:ind w:left="0"/>
        <w:rPr>
          <w:rFonts w:ascii="Arial" w:hAnsi="Arial" w:cs="Arial"/>
          <w:sz w:val="20"/>
          <w:szCs w:val="20"/>
        </w:rPr>
      </w:pPr>
    </w:p>
    <w:p w14:paraId="55668568"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3.- </w:t>
      </w:r>
      <w:r w:rsidRPr="00143254">
        <w:rPr>
          <w:rFonts w:ascii="Arial" w:hAnsi="Arial" w:cs="Arial"/>
          <w:color w:val="050505"/>
          <w:sz w:val="20"/>
          <w:szCs w:val="20"/>
        </w:rPr>
        <w:t xml:space="preserve">Los ingresos que se recauden por los conceptos señalados en la presente Ley, se destinarán a sufragar los gastos públicos establecidos y autorizados en el Presupuesto de Egresos del Municipio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Yucatán, así como en lo dispuesto en los convenios de coordinación fiscal y en las leyes en que se fundamenten.</w:t>
      </w:r>
    </w:p>
    <w:p w14:paraId="5918BFF2" w14:textId="77777777" w:rsidR="004913B5" w:rsidRPr="00143254" w:rsidRDefault="004913B5" w:rsidP="004913B5">
      <w:pPr>
        <w:pStyle w:val="Textoindependiente"/>
        <w:spacing w:before="0" w:line="360" w:lineRule="auto"/>
        <w:ind w:left="0"/>
        <w:rPr>
          <w:rFonts w:ascii="Arial" w:hAnsi="Arial" w:cs="Arial"/>
          <w:sz w:val="20"/>
          <w:szCs w:val="20"/>
        </w:rPr>
      </w:pPr>
    </w:p>
    <w:p w14:paraId="25888699" w14:textId="77777777" w:rsidR="004913B5" w:rsidRPr="00143254" w:rsidRDefault="004913B5" w:rsidP="004913B5">
      <w:pPr>
        <w:pStyle w:val="Ttulo1"/>
        <w:spacing w:before="0" w:line="360" w:lineRule="auto"/>
        <w:ind w:left="0"/>
        <w:jc w:val="center"/>
        <w:rPr>
          <w:rFonts w:ascii="Arial" w:hAnsi="Arial" w:cs="Arial"/>
          <w:sz w:val="20"/>
          <w:szCs w:val="20"/>
        </w:rPr>
      </w:pPr>
      <w:r w:rsidRPr="00143254">
        <w:rPr>
          <w:rFonts w:ascii="Arial" w:hAnsi="Arial" w:cs="Arial"/>
          <w:sz w:val="20"/>
          <w:szCs w:val="20"/>
        </w:rPr>
        <w:t>CAPÍTULO II</w:t>
      </w:r>
    </w:p>
    <w:p w14:paraId="01A073B4" w14:textId="77777777" w:rsidR="004913B5" w:rsidRPr="00143254" w:rsidRDefault="004913B5" w:rsidP="004913B5">
      <w:pPr>
        <w:pStyle w:val="Ttulo2"/>
        <w:rPr>
          <w:b w:val="0"/>
          <w:sz w:val="20"/>
        </w:rPr>
      </w:pPr>
      <w:r w:rsidRPr="00143254">
        <w:rPr>
          <w:sz w:val="20"/>
        </w:rPr>
        <w:t>De los Conceptos de Ingresos y su Pronóstico</w:t>
      </w:r>
    </w:p>
    <w:p w14:paraId="038364E2" w14:textId="77777777" w:rsidR="004913B5" w:rsidRPr="00143254" w:rsidRDefault="004913B5" w:rsidP="004913B5">
      <w:pPr>
        <w:pStyle w:val="Textoindependiente"/>
        <w:spacing w:before="0" w:line="360" w:lineRule="auto"/>
        <w:ind w:left="0"/>
        <w:rPr>
          <w:rFonts w:ascii="Arial" w:hAnsi="Arial" w:cs="Arial"/>
          <w:b/>
          <w:sz w:val="20"/>
          <w:szCs w:val="20"/>
        </w:rPr>
      </w:pPr>
    </w:p>
    <w:p w14:paraId="62C1F72F" w14:textId="77777777" w:rsidR="004913B5" w:rsidRPr="00143254" w:rsidRDefault="004913B5" w:rsidP="004913B5">
      <w:pPr>
        <w:pStyle w:val="Textoindependiente"/>
        <w:spacing w:before="0" w:line="360" w:lineRule="auto"/>
        <w:ind w:left="0"/>
        <w:jc w:val="both"/>
        <w:rPr>
          <w:rFonts w:ascii="Arial" w:hAnsi="Arial" w:cs="Arial"/>
          <w:color w:val="050505"/>
          <w:sz w:val="20"/>
          <w:szCs w:val="20"/>
        </w:rPr>
      </w:pPr>
      <w:r w:rsidRPr="00143254">
        <w:rPr>
          <w:rFonts w:ascii="Arial" w:hAnsi="Arial" w:cs="Arial"/>
          <w:b/>
          <w:color w:val="050505"/>
          <w:sz w:val="20"/>
          <w:szCs w:val="20"/>
        </w:rPr>
        <w:t xml:space="preserve">Artículo 4.- </w:t>
      </w:r>
      <w:r w:rsidRPr="00143254">
        <w:rPr>
          <w:rFonts w:ascii="Arial" w:hAnsi="Arial" w:cs="Arial"/>
          <w:color w:val="050505"/>
          <w:sz w:val="20"/>
          <w:szCs w:val="20"/>
        </w:rPr>
        <w:t xml:space="preserve">Los conceptos por los que la Hacienda Pública del Municipio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Yucatán, percibirá ingresos, serán los siguientes:</w:t>
      </w:r>
    </w:p>
    <w:p w14:paraId="4634BD8B" w14:textId="77777777" w:rsidR="004913B5" w:rsidRPr="00143254" w:rsidRDefault="004913B5" w:rsidP="004913B5">
      <w:pPr>
        <w:pStyle w:val="Textoindependiente"/>
        <w:spacing w:before="0" w:line="360" w:lineRule="auto"/>
        <w:ind w:left="0"/>
        <w:jc w:val="both"/>
        <w:rPr>
          <w:rFonts w:ascii="Arial" w:hAnsi="Arial" w:cs="Arial"/>
          <w:sz w:val="20"/>
          <w:szCs w:val="20"/>
        </w:rPr>
      </w:pPr>
    </w:p>
    <w:p w14:paraId="7058548F" w14:textId="77777777" w:rsidR="004913B5" w:rsidRPr="00143254" w:rsidRDefault="004913B5" w:rsidP="004913B5">
      <w:pPr>
        <w:spacing w:after="0" w:line="360" w:lineRule="auto"/>
        <w:rPr>
          <w:rFonts w:ascii="Arial" w:hAnsi="Arial"/>
          <w:sz w:val="20"/>
          <w:szCs w:val="20"/>
        </w:rPr>
      </w:pPr>
      <w:r w:rsidRPr="00143254">
        <w:rPr>
          <w:rFonts w:ascii="Arial" w:hAnsi="Arial"/>
          <w:b/>
          <w:color w:val="050505"/>
          <w:sz w:val="20"/>
          <w:szCs w:val="20"/>
        </w:rPr>
        <w:t xml:space="preserve">I.- </w:t>
      </w:r>
      <w:r w:rsidRPr="00143254">
        <w:rPr>
          <w:rFonts w:ascii="Arial" w:hAnsi="Arial"/>
          <w:color w:val="050505"/>
          <w:sz w:val="20"/>
          <w:szCs w:val="20"/>
        </w:rPr>
        <w:t>Impuestos;</w:t>
      </w:r>
    </w:p>
    <w:p w14:paraId="07B0F4B4" w14:textId="77777777" w:rsidR="004913B5" w:rsidRPr="00143254" w:rsidRDefault="004913B5" w:rsidP="004913B5">
      <w:pPr>
        <w:spacing w:after="0" w:line="360" w:lineRule="auto"/>
        <w:rPr>
          <w:rFonts w:ascii="Arial" w:hAnsi="Arial"/>
          <w:sz w:val="20"/>
          <w:szCs w:val="20"/>
        </w:rPr>
      </w:pPr>
      <w:r w:rsidRPr="00143254">
        <w:rPr>
          <w:rFonts w:ascii="Arial" w:hAnsi="Arial"/>
          <w:b/>
          <w:color w:val="050505"/>
          <w:sz w:val="20"/>
          <w:szCs w:val="20"/>
        </w:rPr>
        <w:t xml:space="preserve">II.- </w:t>
      </w:r>
      <w:r w:rsidRPr="00143254">
        <w:rPr>
          <w:rFonts w:ascii="Arial" w:hAnsi="Arial"/>
          <w:color w:val="050505"/>
          <w:sz w:val="20"/>
          <w:szCs w:val="20"/>
        </w:rPr>
        <w:t>Derechos;</w:t>
      </w:r>
    </w:p>
    <w:p w14:paraId="2AA84F85"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b/>
          <w:color w:val="050505"/>
          <w:sz w:val="20"/>
          <w:szCs w:val="20"/>
        </w:rPr>
        <w:t xml:space="preserve">III.- </w:t>
      </w:r>
      <w:r w:rsidRPr="00143254">
        <w:rPr>
          <w:rFonts w:ascii="Arial" w:hAnsi="Arial" w:cs="Arial"/>
          <w:color w:val="050505"/>
          <w:sz w:val="20"/>
          <w:szCs w:val="20"/>
        </w:rPr>
        <w:t>Contribuciones de Mejoras;</w:t>
      </w:r>
    </w:p>
    <w:p w14:paraId="15FF68A7" w14:textId="77777777" w:rsidR="004913B5" w:rsidRPr="00143254" w:rsidRDefault="004913B5" w:rsidP="004913B5">
      <w:pPr>
        <w:spacing w:after="0" w:line="360" w:lineRule="auto"/>
        <w:rPr>
          <w:rFonts w:ascii="Arial" w:hAnsi="Arial"/>
          <w:sz w:val="20"/>
          <w:szCs w:val="20"/>
        </w:rPr>
      </w:pPr>
      <w:r w:rsidRPr="00143254">
        <w:rPr>
          <w:rFonts w:ascii="Arial" w:hAnsi="Arial"/>
          <w:b/>
          <w:color w:val="050505"/>
          <w:sz w:val="20"/>
          <w:szCs w:val="20"/>
        </w:rPr>
        <w:t xml:space="preserve">IV.- </w:t>
      </w:r>
      <w:r w:rsidRPr="00143254">
        <w:rPr>
          <w:rFonts w:ascii="Arial" w:hAnsi="Arial"/>
          <w:color w:val="050505"/>
          <w:sz w:val="20"/>
          <w:szCs w:val="20"/>
        </w:rPr>
        <w:t>Productos;</w:t>
      </w:r>
    </w:p>
    <w:p w14:paraId="025E7F27"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b/>
          <w:color w:val="050505"/>
          <w:sz w:val="20"/>
          <w:szCs w:val="20"/>
        </w:rPr>
        <w:t xml:space="preserve">V.- </w:t>
      </w:r>
      <w:r w:rsidRPr="00143254">
        <w:rPr>
          <w:rFonts w:ascii="Arial" w:hAnsi="Arial" w:cs="Arial"/>
          <w:color w:val="050505"/>
          <w:sz w:val="20"/>
          <w:szCs w:val="20"/>
        </w:rPr>
        <w:t>Aprovechamientos;</w:t>
      </w:r>
    </w:p>
    <w:p w14:paraId="7E409C48"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b/>
          <w:color w:val="050505"/>
          <w:sz w:val="20"/>
          <w:szCs w:val="20"/>
        </w:rPr>
        <w:t xml:space="preserve">VI.- </w:t>
      </w:r>
      <w:r w:rsidRPr="00143254">
        <w:rPr>
          <w:rFonts w:ascii="Arial" w:hAnsi="Arial" w:cs="Arial"/>
          <w:color w:val="050505"/>
          <w:sz w:val="20"/>
          <w:szCs w:val="20"/>
        </w:rPr>
        <w:t>Participaciones Federales y Estatales;</w:t>
      </w:r>
    </w:p>
    <w:p w14:paraId="0FB8814E" w14:textId="77777777" w:rsidR="004913B5" w:rsidRPr="00143254" w:rsidRDefault="004913B5" w:rsidP="004913B5">
      <w:pPr>
        <w:spacing w:after="0" w:line="360" w:lineRule="auto"/>
        <w:rPr>
          <w:rFonts w:ascii="Arial" w:hAnsi="Arial"/>
          <w:sz w:val="20"/>
          <w:szCs w:val="20"/>
        </w:rPr>
      </w:pPr>
      <w:r w:rsidRPr="00143254">
        <w:rPr>
          <w:rFonts w:ascii="Arial" w:hAnsi="Arial"/>
          <w:b/>
          <w:color w:val="050505"/>
          <w:sz w:val="20"/>
          <w:szCs w:val="20"/>
        </w:rPr>
        <w:t xml:space="preserve">VII.- </w:t>
      </w:r>
      <w:r w:rsidRPr="00143254">
        <w:rPr>
          <w:rFonts w:ascii="Arial" w:hAnsi="Arial"/>
          <w:color w:val="050505"/>
          <w:sz w:val="20"/>
          <w:szCs w:val="20"/>
        </w:rPr>
        <w:t>Aportaciones, y</w:t>
      </w:r>
    </w:p>
    <w:p w14:paraId="34453D37" w14:textId="77777777" w:rsidR="004913B5" w:rsidRPr="00143254" w:rsidRDefault="004913B5" w:rsidP="004913B5">
      <w:pPr>
        <w:spacing w:after="0" w:line="360" w:lineRule="auto"/>
        <w:rPr>
          <w:rFonts w:ascii="Arial" w:hAnsi="Arial"/>
          <w:sz w:val="20"/>
          <w:szCs w:val="20"/>
        </w:rPr>
      </w:pPr>
      <w:r w:rsidRPr="00143254">
        <w:rPr>
          <w:rFonts w:ascii="Arial" w:hAnsi="Arial"/>
          <w:b/>
          <w:color w:val="050505"/>
          <w:sz w:val="20"/>
          <w:szCs w:val="20"/>
        </w:rPr>
        <w:t xml:space="preserve">VIII.- </w:t>
      </w:r>
      <w:r w:rsidRPr="00143254">
        <w:rPr>
          <w:rFonts w:ascii="Arial" w:hAnsi="Arial"/>
          <w:color w:val="050505"/>
          <w:sz w:val="20"/>
          <w:szCs w:val="20"/>
        </w:rPr>
        <w:t>Ingresos Extraordinarios.</w:t>
      </w:r>
    </w:p>
    <w:p w14:paraId="5F4A4371" w14:textId="77777777" w:rsidR="004913B5" w:rsidRPr="00143254" w:rsidRDefault="004913B5" w:rsidP="004913B5">
      <w:pPr>
        <w:pStyle w:val="Textoindependiente"/>
        <w:spacing w:before="0" w:line="360" w:lineRule="auto"/>
        <w:ind w:left="0"/>
        <w:rPr>
          <w:rFonts w:ascii="Arial" w:hAnsi="Arial" w:cs="Arial"/>
          <w:sz w:val="20"/>
          <w:szCs w:val="20"/>
        </w:rPr>
      </w:pPr>
    </w:p>
    <w:p w14:paraId="3F0A256F"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b/>
          <w:color w:val="050505"/>
          <w:sz w:val="20"/>
          <w:szCs w:val="20"/>
        </w:rPr>
        <w:t xml:space="preserve">Artículo 5.- </w:t>
      </w:r>
      <w:r w:rsidRPr="00143254">
        <w:rPr>
          <w:rFonts w:ascii="Arial" w:hAnsi="Arial" w:cs="Arial"/>
          <w:color w:val="050505"/>
          <w:sz w:val="20"/>
          <w:szCs w:val="20"/>
        </w:rPr>
        <w:t>Los impuestos que el municipio percibirá se clasificarán como sigue:</w:t>
      </w:r>
    </w:p>
    <w:p w14:paraId="034AF5EF"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7225"/>
        <w:gridCol w:w="567"/>
        <w:gridCol w:w="1319"/>
      </w:tblGrid>
      <w:tr w:rsidR="004913B5" w:rsidRPr="00143254" w14:paraId="2B239A54" w14:textId="77777777" w:rsidTr="0086327A">
        <w:trPr>
          <w:trHeight w:val="20"/>
        </w:trPr>
        <w:tc>
          <w:tcPr>
            <w:tcW w:w="3965" w:type="pct"/>
            <w:shd w:val="clear" w:color="auto" w:fill="D9D9D9" w:themeFill="background1" w:themeFillShade="D9"/>
          </w:tcPr>
          <w:p w14:paraId="6DC986CC"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Impuestos</w:t>
            </w:r>
          </w:p>
        </w:tc>
        <w:tc>
          <w:tcPr>
            <w:tcW w:w="311" w:type="pct"/>
            <w:tcBorders>
              <w:right w:val="nil"/>
            </w:tcBorders>
            <w:shd w:val="clear" w:color="auto" w:fill="D9D9D9" w:themeFill="background1" w:themeFillShade="D9"/>
          </w:tcPr>
          <w:p w14:paraId="67452A0F" w14:textId="77777777" w:rsidR="004913B5" w:rsidRPr="00143254" w:rsidRDefault="004913B5" w:rsidP="0086327A">
            <w:pPr>
              <w:pStyle w:val="TableParagraph"/>
              <w:tabs>
                <w:tab w:val="left" w:pos="372"/>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724" w:type="pct"/>
            <w:tcBorders>
              <w:left w:val="nil"/>
            </w:tcBorders>
            <w:shd w:val="clear" w:color="auto" w:fill="D9D9D9" w:themeFill="background1" w:themeFillShade="D9"/>
          </w:tcPr>
          <w:p w14:paraId="636B6C38" w14:textId="77777777" w:rsidR="004913B5" w:rsidRPr="00143254" w:rsidRDefault="004913B5" w:rsidP="0086327A">
            <w:pPr>
              <w:pStyle w:val="TableParagraph"/>
              <w:tabs>
                <w:tab w:val="left" w:pos="372"/>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2,575,000.00</w:t>
            </w:r>
          </w:p>
        </w:tc>
      </w:tr>
      <w:tr w:rsidR="004913B5" w:rsidRPr="00143254" w14:paraId="7F5CE15D" w14:textId="77777777" w:rsidTr="0086327A">
        <w:trPr>
          <w:trHeight w:val="20"/>
        </w:trPr>
        <w:tc>
          <w:tcPr>
            <w:tcW w:w="3965" w:type="pct"/>
          </w:tcPr>
          <w:p w14:paraId="0FE45745"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Impuestos sobre los ingresos</w:t>
            </w:r>
          </w:p>
        </w:tc>
        <w:tc>
          <w:tcPr>
            <w:tcW w:w="311" w:type="pct"/>
            <w:tcBorders>
              <w:right w:val="nil"/>
            </w:tcBorders>
          </w:tcPr>
          <w:p w14:paraId="45F4A1DF" w14:textId="77777777" w:rsidR="004913B5" w:rsidRPr="00143254" w:rsidRDefault="004913B5" w:rsidP="0086327A">
            <w:pPr>
              <w:pStyle w:val="TableParagraph"/>
              <w:tabs>
                <w:tab w:val="left" w:pos="650"/>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724" w:type="pct"/>
            <w:tcBorders>
              <w:left w:val="nil"/>
            </w:tcBorders>
          </w:tcPr>
          <w:p w14:paraId="54F2BD81" w14:textId="77777777" w:rsidR="004913B5" w:rsidRPr="00143254" w:rsidRDefault="004913B5" w:rsidP="0086327A">
            <w:pPr>
              <w:pStyle w:val="TableParagraph"/>
              <w:tabs>
                <w:tab w:val="left" w:pos="650"/>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25,000.00</w:t>
            </w:r>
          </w:p>
        </w:tc>
      </w:tr>
      <w:tr w:rsidR="004913B5" w:rsidRPr="00143254" w14:paraId="6BBCC524" w14:textId="77777777" w:rsidTr="0086327A">
        <w:trPr>
          <w:trHeight w:val="20"/>
        </w:trPr>
        <w:tc>
          <w:tcPr>
            <w:tcW w:w="3965" w:type="pct"/>
          </w:tcPr>
          <w:p w14:paraId="293EB562"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Impuesto sobre Espectáculos y Diversiones Públicas</w:t>
            </w:r>
          </w:p>
        </w:tc>
        <w:tc>
          <w:tcPr>
            <w:tcW w:w="311" w:type="pct"/>
            <w:tcBorders>
              <w:right w:val="nil"/>
            </w:tcBorders>
          </w:tcPr>
          <w:p w14:paraId="65C1292C" w14:textId="77777777" w:rsidR="004913B5" w:rsidRPr="00143254" w:rsidRDefault="004913B5" w:rsidP="0086327A">
            <w:pPr>
              <w:pStyle w:val="TableParagraph"/>
              <w:tabs>
                <w:tab w:val="left" w:pos="650"/>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724" w:type="pct"/>
            <w:tcBorders>
              <w:left w:val="nil"/>
            </w:tcBorders>
          </w:tcPr>
          <w:p w14:paraId="3E555C25" w14:textId="77777777" w:rsidR="004913B5" w:rsidRPr="00143254" w:rsidRDefault="004913B5" w:rsidP="0086327A">
            <w:pPr>
              <w:pStyle w:val="TableParagraph"/>
              <w:tabs>
                <w:tab w:val="left" w:pos="650"/>
              </w:tabs>
              <w:spacing w:line="360" w:lineRule="auto"/>
              <w:jc w:val="right"/>
              <w:rPr>
                <w:rFonts w:ascii="Arial" w:hAnsi="Arial" w:cs="Arial"/>
                <w:sz w:val="20"/>
                <w:szCs w:val="20"/>
                <w:lang w:val="es-MX"/>
              </w:rPr>
            </w:pPr>
            <w:r w:rsidRPr="00143254">
              <w:rPr>
                <w:rFonts w:ascii="Arial" w:hAnsi="Arial" w:cs="Arial"/>
                <w:color w:val="050505"/>
                <w:sz w:val="20"/>
                <w:szCs w:val="20"/>
                <w:lang w:val="es-MX"/>
              </w:rPr>
              <w:t>25,000.00</w:t>
            </w:r>
          </w:p>
        </w:tc>
      </w:tr>
      <w:tr w:rsidR="004913B5" w:rsidRPr="00143254" w14:paraId="68E6D8B3" w14:textId="77777777" w:rsidTr="0086327A">
        <w:trPr>
          <w:trHeight w:val="20"/>
        </w:trPr>
        <w:tc>
          <w:tcPr>
            <w:tcW w:w="3965" w:type="pct"/>
          </w:tcPr>
          <w:p w14:paraId="43E3DDC7"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Impuestos sobre el patrimonio</w:t>
            </w:r>
          </w:p>
        </w:tc>
        <w:tc>
          <w:tcPr>
            <w:tcW w:w="311" w:type="pct"/>
            <w:tcBorders>
              <w:right w:val="nil"/>
            </w:tcBorders>
          </w:tcPr>
          <w:p w14:paraId="17C0041F" w14:textId="77777777" w:rsidR="004913B5" w:rsidRPr="00143254" w:rsidRDefault="004913B5" w:rsidP="0086327A">
            <w:pPr>
              <w:pStyle w:val="TableParagraph"/>
              <w:tabs>
                <w:tab w:val="left" w:pos="538"/>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724" w:type="pct"/>
            <w:tcBorders>
              <w:left w:val="nil"/>
            </w:tcBorders>
          </w:tcPr>
          <w:p w14:paraId="3C6AD129" w14:textId="77777777" w:rsidR="004913B5" w:rsidRPr="00143254" w:rsidRDefault="004913B5" w:rsidP="0086327A">
            <w:pPr>
              <w:pStyle w:val="TableParagraph"/>
              <w:tabs>
                <w:tab w:val="left" w:pos="538"/>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1,050,000.00</w:t>
            </w:r>
          </w:p>
        </w:tc>
      </w:tr>
      <w:tr w:rsidR="004913B5" w:rsidRPr="00143254" w14:paraId="0FA09755" w14:textId="77777777" w:rsidTr="0086327A">
        <w:trPr>
          <w:trHeight w:val="20"/>
        </w:trPr>
        <w:tc>
          <w:tcPr>
            <w:tcW w:w="3965" w:type="pct"/>
          </w:tcPr>
          <w:p w14:paraId="7B143DD0"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Impuesto Predial</w:t>
            </w:r>
          </w:p>
        </w:tc>
        <w:tc>
          <w:tcPr>
            <w:tcW w:w="311" w:type="pct"/>
            <w:tcBorders>
              <w:right w:val="nil"/>
            </w:tcBorders>
          </w:tcPr>
          <w:p w14:paraId="52945F41" w14:textId="77777777" w:rsidR="004913B5" w:rsidRPr="00143254" w:rsidRDefault="004913B5" w:rsidP="0086327A">
            <w:pPr>
              <w:pStyle w:val="TableParagraph"/>
              <w:tabs>
                <w:tab w:val="left" w:pos="538"/>
              </w:tabs>
              <w:spacing w:line="360" w:lineRule="auto"/>
              <w:jc w:val="center"/>
              <w:rPr>
                <w:rFonts w:ascii="Arial" w:hAnsi="Arial" w:cs="Arial"/>
                <w:bCs/>
                <w:color w:val="050505"/>
                <w:sz w:val="20"/>
                <w:szCs w:val="20"/>
                <w:lang w:val="es-MX"/>
              </w:rPr>
            </w:pPr>
            <w:r w:rsidRPr="00143254">
              <w:rPr>
                <w:rFonts w:ascii="Arial" w:hAnsi="Arial" w:cs="Arial"/>
                <w:bCs/>
                <w:color w:val="050505"/>
                <w:sz w:val="20"/>
                <w:szCs w:val="20"/>
                <w:lang w:val="es-MX"/>
              </w:rPr>
              <w:t>$</w:t>
            </w:r>
          </w:p>
        </w:tc>
        <w:tc>
          <w:tcPr>
            <w:tcW w:w="724" w:type="pct"/>
            <w:tcBorders>
              <w:left w:val="nil"/>
            </w:tcBorders>
          </w:tcPr>
          <w:p w14:paraId="211722D9" w14:textId="77777777" w:rsidR="004913B5" w:rsidRPr="00143254" w:rsidRDefault="004913B5" w:rsidP="0086327A">
            <w:pPr>
              <w:pStyle w:val="TableParagraph"/>
              <w:tabs>
                <w:tab w:val="left" w:pos="538"/>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1,050,000.00</w:t>
            </w:r>
          </w:p>
        </w:tc>
      </w:tr>
      <w:tr w:rsidR="004913B5" w:rsidRPr="00143254" w14:paraId="12C1E7EB" w14:textId="77777777" w:rsidTr="0086327A">
        <w:trPr>
          <w:trHeight w:val="20"/>
        </w:trPr>
        <w:tc>
          <w:tcPr>
            <w:tcW w:w="3965" w:type="pct"/>
          </w:tcPr>
          <w:p w14:paraId="1EDA49B5"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Impuestos sobre la producción, el consumo y las transacciones</w:t>
            </w:r>
          </w:p>
        </w:tc>
        <w:tc>
          <w:tcPr>
            <w:tcW w:w="311" w:type="pct"/>
            <w:tcBorders>
              <w:right w:val="nil"/>
            </w:tcBorders>
          </w:tcPr>
          <w:p w14:paraId="374A7694" w14:textId="77777777" w:rsidR="004913B5" w:rsidRPr="00143254" w:rsidRDefault="004913B5" w:rsidP="0086327A">
            <w:pPr>
              <w:pStyle w:val="TableParagraph"/>
              <w:tabs>
                <w:tab w:val="left" w:pos="538"/>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724" w:type="pct"/>
            <w:tcBorders>
              <w:left w:val="nil"/>
            </w:tcBorders>
          </w:tcPr>
          <w:p w14:paraId="3EB3CCBB" w14:textId="77777777" w:rsidR="004913B5" w:rsidRPr="00143254" w:rsidRDefault="004913B5" w:rsidP="0086327A">
            <w:pPr>
              <w:pStyle w:val="TableParagraph"/>
              <w:tabs>
                <w:tab w:val="left" w:pos="538"/>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1,500,000.00</w:t>
            </w:r>
          </w:p>
        </w:tc>
      </w:tr>
      <w:tr w:rsidR="004913B5" w:rsidRPr="00143254" w14:paraId="0C409491" w14:textId="77777777" w:rsidTr="0086327A">
        <w:trPr>
          <w:trHeight w:val="20"/>
        </w:trPr>
        <w:tc>
          <w:tcPr>
            <w:tcW w:w="3965" w:type="pct"/>
          </w:tcPr>
          <w:p w14:paraId="33EAEEE0"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Impuesto sobre Adquisición de Inmuebles</w:t>
            </w:r>
          </w:p>
        </w:tc>
        <w:tc>
          <w:tcPr>
            <w:tcW w:w="311" w:type="pct"/>
            <w:tcBorders>
              <w:right w:val="nil"/>
            </w:tcBorders>
          </w:tcPr>
          <w:p w14:paraId="56DACC4F" w14:textId="77777777" w:rsidR="004913B5" w:rsidRPr="00143254" w:rsidRDefault="004913B5" w:rsidP="0086327A">
            <w:pPr>
              <w:pStyle w:val="TableParagraph"/>
              <w:tabs>
                <w:tab w:val="left" w:pos="538"/>
              </w:tabs>
              <w:spacing w:line="360" w:lineRule="auto"/>
              <w:jc w:val="center"/>
              <w:rPr>
                <w:rFonts w:ascii="Arial" w:hAnsi="Arial" w:cs="Arial"/>
                <w:bCs/>
                <w:color w:val="050505"/>
                <w:sz w:val="20"/>
                <w:szCs w:val="20"/>
                <w:lang w:val="es-MX"/>
              </w:rPr>
            </w:pPr>
            <w:r w:rsidRPr="00143254">
              <w:rPr>
                <w:rFonts w:ascii="Arial" w:hAnsi="Arial" w:cs="Arial"/>
                <w:bCs/>
                <w:color w:val="050505"/>
                <w:sz w:val="20"/>
                <w:szCs w:val="20"/>
                <w:lang w:val="es-MX"/>
              </w:rPr>
              <w:t>$</w:t>
            </w:r>
          </w:p>
        </w:tc>
        <w:tc>
          <w:tcPr>
            <w:tcW w:w="724" w:type="pct"/>
            <w:tcBorders>
              <w:left w:val="nil"/>
            </w:tcBorders>
          </w:tcPr>
          <w:p w14:paraId="22DCD0BD" w14:textId="77777777" w:rsidR="004913B5" w:rsidRPr="00143254" w:rsidRDefault="004913B5" w:rsidP="0086327A">
            <w:pPr>
              <w:pStyle w:val="TableParagraph"/>
              <w:tabs>
                <w:tab w:val="left" w:pos="538"/>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1,500,000.00</w:t>
            </w:r>
          </w:p>
        </w:tc>
      </w:tr>
      <w:tr w:rsidR="004913B5" w:rsidRPr="00143254" w14:paraId="30254B86" w14:textId="77777777" w:rsidTr="0086327A">
        <w:trPr>
          <w:trHeight w:val="20"/>
        </w:trPr>
        <w:tc>
          <w:tcPr>
            <w:tcW w:w="3965" w:type="pct"/>
          </w:tcPr>
          <w:p w14:paraId="2490311B"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Accesorios</w:t>
            </w:r>
          </w:p>
        </w:tc>
        <w:tc>
          <w:tcPr>
            <w:tcW w:w="311" w:type="pct"/>
            <w:tcBorders>
              <w:right w:val="nil"/>
            </w:tcBorders>
          </w:tcPr>
          <w:p w14:paraId="4AB895A6" w14:textId="77777777" w:rsidR="004913B5" w:rsidRPr="00143254" w:rsidRDefault="004913B5" w:rsidP="0086327A">
            <w:pPr>
              <w:pStyle w:val="TableParagraph"/>
              <w:tabs>
                <w:tab w:val="left" w:pos="1150"/>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724" w:type="pct"/>
            <w:tcBorders>
              <w:left w:val="nil"/>
            </w:tcBorders>
          </w:tcPr>
          <w:p w14:paraId="2651EE07" w14:textId="77777777" w:rsidR="004913B5" w:rsidRPr="00143254" w:rsidRDefault="004913B5" w:rsidP="0086327A">
            <w:pPr>
              <w:pStyle w:val="TableParagraph"/>
              <w:tabs>
                <w:tab w:val="left" w:pos="1150"/>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0.00</w:t>
            </w:r>
          </w:p>
        </w:tc>
      </w:tr>
      <w:tr w:rsidR="004913B5" w:rsidRPr="00143254" w14:paraId="10E2DEAF" w14:textId="77777777" w:rsidTr="0086327A">
        <w:trPr>
          <w:trHeight w:val="20"/>
        </w:trPr>
        <w:tc>
          <w:tcPr>
            <w:tcW w:w="3965" w:type="pct"/>
          </w:tcPr>
          <w:p w14:paraId="21CF2A60" w14:textId="77777777" w:rsidR="004913B5" w:rsidRPr="00143254" w:rsidRDefault="004913B5" w:rsidP="0086327A">
            <w:pPr>
              <w:pStyle w:val="TableParagraph"/>
              <w:spacing w:line="360" w:lineRule="auto"/>
              <w:rPr>
                <w:rFonts w:ascii="Arial" w:hAnsi="Arial" w:cs="Arial"/>
                <w:bCs/>
                <w:sz w:val="20"/>
                <w:szCs w:val="20"/>
                <w:lang w:val="es-MX"/>
              </w:rPr>
            </w:pPr>
            <w:r w:rsidRPr="00143254">
              <w:rPr>
                <w:rFonts w:ascii="Arial" w:hAnsi="Arial" w:cs="Arial"/>
                <w:bCs/>
                <w:color w:val="050505"/>
                <w:sz w:val="20"/>
                <w:szCs w:val="20"/>
                <w:lang w:val="es-MX"/>
              </w:rPr>
              <w:t>&gt; Actualizaciones y Recargos de Impuestos</w:t>
            </w:r>
          </w:p>
        </w:tc>
        <w:tc>
          <w:tcPr>
            <w:tcW w:w="311" w:type="pct"/>
            <w:tcBorders>
              <w:right w:val="nil"/>
            </w:tcBorders>
          </w:tcPr>
          <w:p w14:paraId="23995E6C" w14:textId="77777777" w:rsidR="004913B5" w:rsidRPr="00143254" w:rsidRDefault="004913B5" w:rsidP="0086327A">
            <w:pPr>
              <w:pStyle w:val="TableParagraph"/>
              <w:tabs>
                <w:tab w:val="left" w:pos="1150"/>
              </w:tabs>
              <w:spacing w:line="360" w:lineRule="auto"/>
              <w:jc w:val="center"/>
              <w:rPr>
                <w:rFonts w:ascii="Arial" w:hAnsi="Arial" w:cs="Arial"/>
                <w:bCs/>
                <w:color w:val="050505"/>
                <w:sz w:val="20"/>
                <w:szCs w:val="20"/>
                <w:lang w:val="es-MX"/>
              </w:rPr>
            </w:pPr>
            <w:r w:rsidRPr="00143254">
              <w:rPr>
                <w:rFonts w:ascii="Arial" w:hAnsi="Arial" w:cs="Arial"/>
                <w:bCs/>
                <w:color w:val="050505"/>
                <w:sz w:val="20"/>
                <w:szCs w:val="20"/>
                <w:lang w:val="es-MX"/>
              </w:rPr>
              <w:t>$</w:t>
            </w:r>
          </w:p>
        </w:tc>
        <w:tc>
          <w:tcPr>
            <w:tcW w:w="724" w:type="pct"/>
            <w:tcBorders>
              <w:left w:val="nil"/>
            </w:tcBorders>
          </w:tcPr>
          <w:p w14:paraId="4DC81BE4" w14:textId="77777777" w:rsidR="004913B5" w:rsidRPr="00143254" w:rsidRDefault="004913B5" w:rsidP="0086327A">
            <w:pPr>
              <w:pStyle w:val="TableParagraph"/>
              <w:tabs>
                <w:tab w:val="left" w:pos="1150"/>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0.00</w:t>
            </w:r>
          </w:p>
        </w:tc>
      </w:tr>
      <w:tr w:rsidR="004913B5" w:rsidRPr="00143254" w14:paraId="4DE8958C" w14:textId="77777777" w:rsidTr="0086327A">
        <w:trPr>
          <w:trHeight w:val="20"/>
        </w:trPr>
        <w:tc>
          <w:tcPr>
            <w:tcW w:w="3965" w:type="pct"/>
          </w:tcPr>
          <w:p w14:paraId="6A85A5C8" w14:textId="77777777" w:rsidR="004913B5" w:rsidRPr="00143254" w:rsidRDefault="004913B5" w:rsidP="0086327A">
            <w:pPr>
              <w:pStyle w:val="TableParagraph"/>
              <w:spacing w:line="360" w:lineRule="auto"/>
              <w:rPr>
                <w:rFonts w:ascii="Arial" w:hAnsi="Arial" w:cs="Arial"/>
                <w:bCs/>
                <w:sz w:val="20"/>
                <w:szCs w:val="20"/>
                <w:lang w:val="es-MX"/>
              </w:rPr>
            </w:pPr>
            <w:r w:rsidRPr="00143254">
              <w:rPr>
                <w:rFonts w:ascii="Arial" w:hAnsi="Arial" w:cs="Arial"/>
                <w:bCs/>
                <w:color w:val="050505"/>
                <w:sz w:val="20"/>
                <w:szCs w:val="20"/>
                <w:lang w:val="es-MX"/>
              </w:rPr>
              <w:t>&gt; Multas de Impuestos</w:t>
            </w:r>
          </w:p>
        </w:tc>
        <w:tc>
          <w:tcPr>
            <w:tcW w:w="311" w:type="pct"/>
            <w:tcBorders>
              <w:right w:val="nil"/>
            </w:tcBorders>
          </w:tcPr>
          <w:p w14:paraId="2435CB11" w14:textId="77777777" w:rsidR="004913B5" w:rsidRPr="00143254" w:rsidRDefault="004913B5" w:rsidP="0086327A">
            <w:pPr>
              <w:pStyle w:val="TableParagraph"/>
              <w:tabs>
                <w:tab w:val="left" w:pos="1150"/>
              </w:tabs>
              <w:spacing w:line="360" w:lineRule="auto"/>
              <w:jc w:val="center"/>
              <w:rPr>
                <w:rFonts w:ascii="Arial" w:hAnsi="Arial" w:cs="Arial"/>
                <w:bCs/>
                <w:color w:val="050505"/>
                <w:sz w:val="20"/>
                <w:szCs w:val="20"/>
                <w:lang w:val="es-MX"/>
              </w:rPr>
            </w:pPr>
            <w:r w:rsidRPr="00143254">
              <w:rPr>
                <w:rFonts w:ascii="Arial" w:hAnsi="Arial" w:cs="Arial"/>
                <w:bCs/>
                <w:color w:val="050505"/>
                <w:sz w:val="20"/>
                <w:szCs w:val="20"/>
                <w:lang w:val="es-MX"/>
              </w:rPr>
              <w:t>$</w:t>
            </w:r>
          </w:p>
        </w:tc>
        <w:tc>
          <w:tcPr>
            <w:tcW w:w="724" w:type="pct"/>
            <w:tcBorders>
              <w:left w:val="nil"/>
            </w:tcBorders>
          </w:tcPr>
          <w:p w14:paraId="3EBC03BF" w14:textId="77777777" w:rsidR="004913B5" w:rsidRPr="00143254" w:rsidRDefault="004913B5" w:rsidP="0086327A">
            <w:pPr>
              <w:pStyle w:val="TableParagraph"/>
              <w:tabs>
                <w:tab w:val="left" w:pos="1150"/>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0.00</w:t>
            </w:r>
          </w:p>
        </w:tc>
      </w:tr>
      <w:tr w:rsidR="004913B5" w:rsidRPr="00143254" w14:paraId="38151F40" w14:textId="77777777" w:rsidTr="0086327A">
        <w:trPr>
          <w:trHeight w:val="20"/>
        </w:trPr>
        <w:tc>
          <w:tcPr>
            <w:tcW w:w="3965" w:type="pct"/>
          </w:tcPr>
          <w:p w14:paraId="6EBDE98F" w14:textId="77777777" w:rsidR="004913B5" w:rsidRPr="00143254" w:rsidRDefault="004913B5" w:rsidP="0086327A">
            <w:pPr>
              <w:pStyle w:val="TableParagraph"/>
              <w:spacing w:line="360" w:lineRule="auto"/>
              <w:rPr>
                <w:rFonts w:ascii="Arial" w:hAnsi="Arial" w:cs="Arial"/>
                <w:bCs/>
                <w:sz w:val="20"/>
                <w:szCs w:val="20"/>
                <w:lang w:val="es-MX"/>
              </w:rPr>
            </w:pPr>
            <w:r w:rsidRPr="00143254">
              <w:rPr>
                <w:rFonts w:ascii="Arial" w:hAnsi="Arial" w:cs="Arial"/>
                <w:bCs/>
                <w:color w:val="050505"/>
                <w:sz w:val="20"/>
                <w:szCs w:val="20"/>
                <w:lang w:val="es-MX"/>
              </w:rPr>
              <w:t>&gt; Gastos de Ejecución de Impuestos</w:t>
            </w:r>
          </w:p>
        </w:tc>
        <w:tc>
          <w:tcPr>
            <w:tcW w:w="311" w:type="pct"/>
            <w:tcBorders>
              <w:right w:val="nil"/>
            </w:tcBorders>
          </w:tcPr>
          <w:p w14:paraId="06B5FAA7" w14:textId="77777777" w:rsidR="004913B5" w:rsidRPr="00143254" w:rsidRDefault="004913B5" w:rsidP="0086327A">
            <w:pPr>
              <w:pStyle w:val="TableParagraph"/>
              <w:tabs>
                <w:tab w:val="left" w:pos="1150"/>
              </w:tabs>
              <w:spacing w:line="360" w:lineRule="auto"/>
              <w:jc w:val="center"/>
              <w:rPr>
                <w:rFonts w:ascii="Arial" w:hAnsi="Arial" w:cs="Arial"/>
                <w:bCs/>
                <w:color w:val="050505"/>
                <w:sz w:val="20"/>
                <w:szCs w:val="20"/>
                <w:lang w:val="es-MX"/>
              </w:rPr>
            </w:pPr>
            <w:r w:rsidRPr="00143254">
              <w:rPr>
                <w:rFonts w:ascii="Arial" w:hAnsi="Arial" w:cs="Arial"/>
                <w:bCs/>
                <w:color w:val="050505"/>
                <w:sz w:val="20"/>
                <w:szCs w:val="20"/>
                <w:lang w:val="es-MX"/>
              </w:rPr>
              <w:t>$</w:t>
            </w:r>
          </w:p>
        </w:tc>
        <w:tc>
          <w:tcPr>
            <w:tcW w:w="724" w:type="pct"/>
            <w:tcBorders>
              <w:left w:val="nil"/>
            </w:tcBorders>
          </w:tcPr>
          <w:p w14:paraId="0E5D9B22" w14:textId="77777777" w:rsidR="004913B5" w:rsidRPr="00143254" w:rsidRDefault="004913B5" w:rsidP="0086327A">
            <w:pPr>
              <w:pStyle w:val="TableParagraph"/>
              <w:tabs>
                <w:tab w:val="left" w:pos="1150"/>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0.00</w:t>
            </w:r>
          </w:p>
        </w:tc>
      </w:tr>
      <w:tr w:rsidR="004913B5" w:rsidRPr="00143254" w14:paraId="12EC248D" w14:textId="77777777" w:rsidTr="0086327A">
        <w:trPr>
          <w:trHeight w:val="20"/>
        </w:trPr>
        <w:tc>
          <w:tcPr>
            <w:tcW w:w="3965" w:type="pct"/>
          </w:tcPr>
          <w:p w14:paraId="1D5CA10F"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Otros Impuestos</w:t>
            </w:r>
          </w:p>
        </w:tc>
        <w:tc>
          <w:tcPr>
            <w:tcW w:w="311" w:type="pct"/>
            <w:tcBorders>
              <w:right w:val="nil"/>
            </w:tcBorders>
          </w:tcPr>
          <w:p w14:paraId="059B88E1" w14:textId="77777777" w:rsidR="004913B5" w:rsidRPr="00143254" w:rsidRDefault="004913B5" w:rsidP="0086327A">
            <w:pPr>
              <w:pStyle w:val="TableParagraph"/>
              <w:tabs>
                <w:tab w:val="left" w:pos="1150"/>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724" w:type="pct"/>
            <w:tcBorders>
              <w:left w:val="nil"/>
            </w:tcBorders>
          </w:tcPr>
          <w:p w14:paraId="3ADEDDB4" w14:textId="77777777" w:rsidR="004913B5" w:rsidRPr="00143254" w:rsidRDefault="004913B5" w:rsidP="0086327A">
            <w:pPr>
              <w:pStyle w:val="TableParagraph"/>
              <w:tabs>
                <w:tab w:val="left" w:pos="1150"/>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0.00</w:t>
            </w:r>
          </w:p>
        </w:tc>
      </w:tr>
      <w:tr w:rsidR="004913B5" w:rsidRPr="00143254" w14:paraId="561E6E3D" w14:textId="77777777" w:rsidTr="0086327A">
        <w:trPr>
          <w:trHeight w:val="20"/>
        </w:trPr>
        <w:tc>
          <w:tcPr>
            <w:tcW w:w="3965" w:type="pct"/>
          </w:tcPr>
          <w:p w14:paraId="0842E6C1" w14:textId="77777777" w:rsidR="004913B5" w:rsidRPr="00143254" w:rsidRDefault="004913B5" w:rsidP="0086327A">
            <w:pPr>
              <w:pStyle w:val="TableParagraph"/>
              <w:spacing w:line="360" w:lineRule="auto"/>
              <w:rPr>
                <w:rFonts w:ascii="Arial" w:hAnsi="Arial" w:cs="Arial"/>
                <w:bCs/>
                <w:sz w:val="20"/>
                <w:szCs w:val="20"/>
                <w:lang w:val="es-MX"/>
              </w:rPr>
            </w:pPr>
            <w:r w:rsidRPr="00143254">
              <w:rPr>
                <w:rFonts w:ascii="Arial" w:hAnsi="Arial" w:cs="Arial"/>
                <w:bCs/>
                <w:color w:val="050505"/>
                <w:sz w:val="20"/>
                <w:szCs w:val="20"/>
                <w:lang w:val="es-MX"/>
              </w:rPr>
              <w:t>Impuestos no comprendidos en las fracciones de la Ley de Ingresos</w:t>
            </w:r>
          </w:p>
          <w:p w14:paraId="099B3011"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Cs/>
                <w:color w:val="050505"/>
                <w:sz w:val="20"/>
                <w:szCs w:val="20"/>
                <w:lang w:val="es-MX"/>
              </w:rPr>
              <w:t>causadas en ejercicios fiscales anteriores pendientes de liquidación o pago</w:t>
            </w:r>
          </w:p>
        </w:tc>
        <w:tc>
          <w:tcPr>
            <w:tcW w:w="311" w:type="pct"/>
            <w:tcBorders>
              <w:right w:val="nil"/>
            </w:tcBorders>
          </w:tcPr>
          <w:p w14:paraId="218FA743" w14:textId="77777777" w:rsidR="004913B5" w:rsidRPr="00143254" w:rsidRDefault="004913B5" w:rsidP="0086327A">
            <w:pPr>
              <w:pStyle w:val="TableParagraph"/>
              <w:tabs>
                <w:tab w:val="left" w:pos="1150"/>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724" w:type="pct"/>
            <w:tcBorders>
              <w:left w:val="nil"/>
            </w:tcBorders>
          </w:tcPr>
          <w:p w14:paraId="1F1079D4" w14:textId="77777777" w:rsidR="004913B5" w:rsidRPr="00143254" w:rsidRDefault="004913B5" w:rsidP="0086327A">
            <w:pPr>
              <w:pStyle w:val="TableParagraph"/>
              <w:tabs>
                <w:tab w:val="left" w:pos="1150"/>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0.00</w:t>
            </w:r>
          </w:p>
        </w:tc>
      </w:tr>
    </w:tbl>
    <w:p w14:paraId="68780B26" w14:textId="77777777" w:rsidR="004913B5" w:rsidRPr="00143254" w:rsidRDefault="004913B5" w:rsidP="004913B5">
      <w:pPr>
        <w:pStyle w:val="Textoindependiente"/>
        <w:spacing w:before="0" w:line="360" w:lineRule="auto"/>
        <w:ind w:left="0"/>
        <w:rPr>
          <w:rFonts w:ascii="Arial" w:hAnsi="Arial" w:cs="Arial"/>
          <w:sz w:val="20"/>
          <w:szCs w:val="20"/>
        </w:rPr>
      </w:pPr>
    </w:p>
    <w:p w14:paraId="6050ADB5"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b/>
          <w:color w:val="050505"/>
          <w:sz w:val="20"/>
          <w:szCs w:val="20"/>
        </w:rPr>
        <w:t xml:space="preserve">Artículo 6.- </w:t>
      </w:r>
      <w:r w:rsidRPr="00143254">
        <w:rPr>
          <w:rFonts w:ascii="Arial" w:hAnsi="Arial" w:cs="Arial"/>
          <w:color w:val="050505"/>
          <w:sz w:val="20"/>
          <w:szCs w:val="20"/>
        </w:rPr>
        <w:t>Los derechos que el municipio percibirá se causarán por los siguientes conceptos:</w:t>
      </w:r>
    </w:p>
    <w:p w14:paraId="1224F118"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225"/>
        <w:gridCol w:w="567"/>
        <w:gridCol w:w="1319"/>
      </w:tblGrid>
      <w:tr w:rsidR="004913B5" w:rsidRPr="00143254" w14:paraId="29D5CBF9" w14:textId="77777777" w:rsidTr="0086327A">
        <w:trPr>
          <w:trHeight w:val="20"/>
        </w:trPr>
        <w:tc>
          <w:tcPr>
            <w:tcW w:w="3965" w:type="pct"/>
            <w:shd w:val="clear" w:color="auto" w:fill="D9D9D9" w:themeFill="background1" w:themeFillShade="D9"/>
          </w:tcPr>
          <w:p w14:paraId="2E41CE42"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Derechos</w:t>
            </w:r>
          </w:p>
        </w:tc>
        <w:tc>
          <w:tcPr>
            <w:tcW w:w="311" w:type="pct"/>
            <w:tcBorders>
              <w:right w:val="nil"/>
            </w:tcBorders>
            <w:shd w:val="clear" w:color="auto" w:fill="D9D9D9" w:themeFill="background1" w:themeFillShade="D9"/>
          </w:tcPr>
          <w:p w14:paraId="2D9277B8" w14:textId="77777777" w:rsidR="004913B5" w:rsidRPr="00143254" w:rsidRDefault="004913B5" w:rsidP="0086327A">
            <w:pPr>
              <w:pStyle w:val="TableParagraph"/>
              <w:tabs>
                <w:tab w:val="left" w:pos="673"/>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724" w:type="pct"/>
            <w:tcBorders>
              <w:left w:val="nil"/>
            </w:tcBorders>
            <w:shd w:val="clear" w:color="auto" w:fill="D9D9D9" w:themeFill="background1" w:themeFillShade="D9"/>
          </w:tcPr>
          <w:p w14:paraId="67079B18" w14:textId="77777777" w:rsidR="004913B5" w:rsidRPr="00143254" w:rsidRDefault="004913B5" w:rsidP="0086327A">
            <w:pPr>
              <w:pStyle w:val="TableParagraph"/>
              <w:tabs>
                <w:tab w:val="left" w:pos="673"/>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962,200.00</w:t>
            </w:r>
          </w:p>
        </w:tc>
      </w:tr>
      <w:tr w:rsidR="004913B5" w:rsidRPr="00143254" w14:paraId="436CCDBC" w14:textId="77777777" w:rsidTr="0086327A">
        <w:trPr>
          <w:trHeight w:val="20"/>
        </w:trPr>
        <w:tc>
          <w:tcPr>
            <w:tcW w:w="3965" w:type="pct"/>
          </w:tcPr>
          <w:p w14:paraId="09FEEAA6"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Derechos por el uso, goce, aprovechamiento o explotación de bienes de dominio público</w:t>
            </w:r>
          </w:p>
        </w:tc>
        <w:tc>
          <w:tcPr>
            <w:tcW w:w="311" w:type="pct"/>
            <w:tcBorders>
              <w:right w:val="nil"/>
            </w:tcBorders>
          </w:tcPr>
          <w:p w14:paraId="137C97F5" w14:textId="77777777" w:rsidR="004913B5" w:rsidRPr="00143254" w:rsidRDefault="004913B5" w:rsidP="0086327A">
            <w:pPr>
              <w:pStyle w:val="TableParagraph"/>
              <w:tabs>
                <w:tab w:val="left" w:pos="837"/>
              </w:tabs>
              <w:spacing w:line="360" w:lineRule="auto"/>
              <w:jc w:val="center"/>
              <w:rPr>
                <w:rFonts w:ascii="Arial" w:hAnsi="Arial" w:cs="Arial"/>
                <w:b/>
                <w:color w:val="231F20"/>
                <w:sz w:val="20"/>
                <w:szCs w:val="20"/>
                <w:lang w:val="es-MX"/>
              </w:rPr>
            </w:pPr>
            <w:r w:rsidRPr="00143254">
              <w:rPr>
                <w:rFonts w:ascii="Arial" w:hAnsi="Arial" w:cs="Arial"/>
                <w:b/>
                <w:color w:val="231F20"/>
                <w:sz w:val="20"/>
                <w:szCs w:val="20"/>
                <w:lang w:val="es-MX"/>
              </w:rPr>
              <w:t>$</w:t>
            </w:r>
          </w:p>
        </w:tc>
        <w:tc>
          <w:tcPr>
            <w:tcW w:w="724" w:type="pct"/>
            <w:tcBorders>
              <w:left w:val="nil"/>
            </w:tcBorders>
          </w:tcPr>
          <w:p w14:paraId="2DDE4794" w14:textId="77777777" w:rsidR="004913B5" w:rsidRPr="00143254" w:rsidRDefault="004913B5" w:rsidP="0086327A">
            <w:pPr>
              <w:pStyle w:val="TableParagraph"/>
              <w:tabs>
                <w:tab w:val="left" w:pos="837"/>
              </w:tabs>
              <w:spacing w:line="360" w:lineRule="auto"/>
              <w:jc w:val="right"/>
              <w:rPr>
                <w:rFonts w:ascii="Arial" w:hAnsi="Arial" w:cs="Arial"/>
                <w:b/>
                <w:sz w:val="20"/>
                <w:szCs w:val="20"/>
                <w:lang w:val="es-MX"/>
              </w:rPr>
            </w:pPr>
            <w:r w:rsidRPr="00143254">
              <w:rPr>
                <w:rFonts w:ascii="Arial" w:hAnsi="Arial" w:cs="Arial"/>
                <w:b/>
                <w:color w:val="231F20"/>
                <w:sz w:val="20"/>
                <w:szCs w:val="20"/>
                <w:lang w:val="es-MX"/>
              </w:rPr>
              <w:t>26</w:t>
            </w:r>
            <w:r w:rsidRPr="00143254">
              <w:rPr>
                <w:rFonts w:ascii="Arial" w:hAnsi="Arial" w:cs="Arial"/>
                <w:b/>
                <w:color w:val="050505"/>
                <w:sz w:val="20"/>
                <w:szCs w:val="20"/>
                <w:lang w:val="es-MX"/>
              </w:rPr>
              <w:t>0,000.00</w:t>
            </w:r>
          </w:p>
        </w:tc>
      </w:tr>
      <w:tr w:rsidR="004913B5" w:rsidRPr="00143254" w14:paraId="6EF1ED41" w14:textId="77777777" w:rsidTr="0086327A">
        <w:trPr>
          <w:trHeight w:val="20"/>
        </w:trPr>
        <w:tc>
          <w:tcPr>
            <w:tcW w:w="3965" w:type="pct"/>
          </w:tcPr>
          <w:p w14:paraId="401D7E63"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Por el uso de locales o pisos de mercados, espacios en la vía o parques públicos</w:t>
            </w:r>
          </w:p>
        </w:tc>
        <w:tc>
          <w:tcPr>
            <w:tcW w:w="311" w:type="pct"/>
            <w:tcBorders>
              <w:right w:val="nil"/>
            </w:tcBorders>
          </w:tcPr>
          <w:p w14:paraId="468674AE" w14:textId="77777777" w:rsidR="004913B5" w:rsidRPr="00143254" w:rsidRDefault="004913B5" w:rsidP="0086327A">
            <w:pPr>
              <w:pStyle w:val="TableParagraph"/>
              <w:tabs>
                <w:tab w:val="left" w:pos="877"/>
              </w:tabs>
              <w:spacing w:line="360" w:lineRule="auto"/>
              <w:jc w:val="center"/>
              <w:rPr>
                <w:rFonts w:ascii="Arial" w:hAnsi="Arial" w:cs="Arial"/>
                <w:color w:val="231F20"/>
                <w:sz w:val="20"/>
                <w:szCs w:val="20"/>
                <w:lang w:val="es-MX"/>
              </w:rPr>
            </w:pPr>
            <w:r w:rsidRPr="00143254">
              <w:rPr>
                <w:rFonts w:ascii="Arial" w:hAnsi="Arial" w:cs="Arial"/>
                <w:color w:val="231F20"/>
                <w:sz w:val="20"/>
                <w:szCs w:val="20"/>
                <w:lang w:val="es-MX"/>
              </w:rPr>
              <w:t>$</w:t>
            </w:r>
          </w:p>
        </w:tc>
        <w:tc>
          <w:tcPr>
            <w:tcW w:w="724" w:type="pct"/>
            <w:tcBorders>
              <w:left w:val="nil"/>
            </w:tcBorders>
          </w:tcPr>
          <w:p w14:paraId="2F371373" w14:textId="77777777" w:rsidR="004913B5" w:rsidRPr="00143254" w:rsidRDefault="004913B5" w:rsidP="0086327A">
            <w:pPr>
              <w:pStyle w:val="TableParagraph"/>
              <w:tabs>
                <w:tab w:val="left" w:pos="877"/>
              </w:tabs>
              <w:spacing w:line="360" w:lineRule="auto"/>
              <w:jc w:val="right"/>
              <w:rPr>
                <w:rFonts w:ascii="Arial" w:hAnsi="Arial" w:cs="Arial"/>
                <w:sz w:val="20"/>
                <w:szCs w:val="20"/>
                <w:lang w:val="es-MX"/>
              </w:rPr>
            </w:pPr>
            <w:r w:rsidRPr="00143254">
              <w:rPr>
                <w:rFonts w:ascii="Arial" w:hAnsi="Arial" w:cs="Arial"/>
                <w:color w:val="231F20"/>
                <w:sz w:val="20"/>
                <w:szCs w:val="20"/>
                <w:lang w:val="es-MX"/>
              </w:rPr>
              <w:t>25</w:t>
            </w:r>
            <w:r w:rsidRPr="00143254">
              <w:rPr>
                <w:rFonts w:ascii="Arial" w:hAnsi="Arial" w:cs="Arial"/>
                <w:color w:val="050505"/>
                <w:sz w:val="20"/>
                <w:szCs w:val="20"/>
                <w:lang w:val="es-MX"/>
              </w:rPr>
              <w:t>0,000.00</w:t>
            </w:r>
          </w:p>
        </w:tc>
      </w:tr>
      <w:tr w:rsidR="004913B5" w:rsidRPr="00143254" w14:paraId="62C110EF" w14:textId="77777777" w:rsidTr="0086327A">
        <w:trPr>
          <w:trHeight w:val="20"/>
        </w:trPr>
        <w:tc>
          <w:tcPr>
            <w:tcW w:w="3965" w:type="pct"/>
          </w:tcPr>
          <w:p w14:paraId="5227C595"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Por el uso y aprovechamiento de los bienes de dominio público del patrimonio municipal</w:t>
            </w:r>
          </w:p>
        </w:tc>
        <w:tc>
          <w:tcPr>
            <w:tcW w:w="311" w:type="pct"/>
            <w:tcBorders>
              <w:right w:val="nil"/>
            </w:tcBorders>
          </w:tcPr>
          <w:p w14:paraId="5AD3BF6B" w14:textId="77777777" w:rsidR="004913B5" w:rsidRPr="00143254" w:rsidRDefault="004913B5" w:rsidP="0086327A">
            <w:pPr>
              <w:pStyle w:val="TableParagraph"/>
              <w:tabs>
                <w:tab w:val="left" w:pos="877"/>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086340FE" w14:textId="77777777" w:rsidR="004913B5" w:rsidRPr="00143254" w:rsidRDefault="004913B5" w:rsidP="0086327A">
            <w:pPr>
              <w:pStyle w:val="TableParagraph"/>
              <w:tabs>
                <w:tab w:val="left" w:pos="877"/>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10,000.00</w:t>
            </w:r>
          </w:p>
        </w:tc>
      </w:tr>
      <w:tr w:rsidR="004913B5" w:rsidRPr="00143254" w14:paraId="4EFEAF64" w14:textId="77777777" w:rsidTr="0086327A">
        <w:trPr>
          <w:trHeight w:val="20"/>
        </w:trPr>
        <w:tc>
          <w:tcPr>
            <w:tcW w:w="3965" w:type="pct"/>
          </w:tcPr>
          <w:p w14:paraId="23B397AA"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Derechos por prestación de servicios</w:t>
            </w:r>
          </w:p>
        </w:tc>
        <w:tc>
          <w:tcPr>
            <w:tcW w:w="311" w:type="pct"/>
            <w:tcBorders>
              <w:right w:val="nil"/>
            </w:tcBorders>
          </w:tcPr>
          <w:p w14:paraId="3BCE0B62" w14:textId="77777777" w:rsidR="004913B5" w:rsidRPr="00143254" w:rsidRDefault="004913B5" w:rsidP="0086327A">
            <w:pPr>
              <w:pStyle w:val="TableParagraph"/>
              <w:tabs>
                <w:tab w:val="left" w:pos="765"/>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724" w:type="pct"/>
            <w:tcBorders>
              <w:left w:val="nil"/>
            </w:tcBorders>
          </w:tcPr>
          <w:p w14:paraId="6A977209" w14:textId="77777777" w:rsidR="004913B5" w:rsidRPr="00143254" w:rsidRDefault="004913B5" w:rsidP="0086327A">
            <w:pPr>
              <w:pStyle w:val="TableParagraph"/>
              <w:tabs>
                <w:tab w:val="left" w:pos="765"/>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327,200.00</w:t>
            </w:r>
          </w:p>
        </w:tc>
      </w:tr>
      <w:tr w:rsidR="004913B5" w:rsidRPr="00143254" w14:paraId="32361C98" w14:textId="77777777" w:rsidTr="0086327A">
        <w:trPr>
          <w:trHeight w:val="20"/>
        </w:trPr>
        <w:tc>
          <w:tcPr>
            <w:tcW w:w="3965" w:type="pct"/>
          </w:tcPr>
          <w:p w14:paraId="1B9B6D4A"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Servicios de Agua potable, drenaje y alcantarillado</w:t>
            </w:r>
          </w:p>
        </w:tc>
        <w:tc>
          <w:tcPr>
            <w:tcW w:w="311" w:type="pct"/>
            <w:tcBorders>
              <w:right w:val="nil"/>
            </w:tcBorders>
          </w:tcPr>
          <w:p w14:paraId="34BC812E" w14:textId="77777777" w:rsidR="004913B5" w:rsidRPr="00143254" w:rsidRDefault="004913B5" w:rsidP="0086327A">
            <w:pPr>
              <w:pStyle w:val="TableParagraph"/>
              <w:tabs>
                <w:tab w:val="left" w:pos="765"/>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3EB49E9F" w14:textId="77777777" w:rsidR="004913B5" w:rsidRPr="00143254" w:rsidRDefault="004913B5" w:rsidP="0086327A">
            <w:pPr>
              <w:pStyle w:val="TableParagraph"/>
              <w:tabs>
                <w:tab w:val="left" w:pos="765"/>
              </w:tabs>
              <w:spacing w:line="360" w:lineRule="auto"/>
              <w:jc w:val="right"/>
              <w:rPr>
                <w:rFonts w:ascii="Arial" w:hAnsi="Arial" w:cs="Arial"/>
                <w:sz w:val="20"/>
                <w:szCs w:val="20"/>
                <w:lang w:val="es-MX"/>
              </w:rPr>
            </w:pPr>
            <w:r w:rsidRPr="00143254">
              <w:rPr>
                <w:rFonts w:ascii="Arial" w:hAnsi="Arial" w:cs="Arial"/>
                <w:color w:val="050505"/>
                <w:sz w:val="20"/>
                <w:szCs w:val="20"/>
                <w:lang w:val="es-MX"/>
              </w:rPr>
              <w:t>235,200.00</w:t>
            </w:r>
          </w:p>
        </w:tc>
      </w:tr>
      <w:tr w:rsidR="004913B5" w:rsidRPr="00143254" w14:paraId="2C0239B5" w14:textId="77777777" w:rsidTr="0086327A">
        <w:trPr>
          <w:trHeight w:val="20"/>
        </w:trPr>
        <w:tc>
          <w:tcPr>
            <w:tcW w:w="3965" w:type="pct"/>
          </w:tcPr>
          <w:p w14:paraId="60F3BD19"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Servicio de Alumbrado público</w:t>
            </w:r>
          </w:p>
        </w:tc>
        <w:tc>
          <w:tcPr>
            <w:tcW w:w="311" w:type="pct"/>
            <w:tcBorders>
              <w:right w:val="nil"/>
            </w:tcBorders>
          </w:tcPr>
          <w:p w14:paraId="01AA45AC" w14:textId="77777777" w:rsidR="004913B5" w:rsidRPr="00143254" w:rsidRDefault="004913B5" w:rsidP="0086327A">
            <w:pPr>
              <w:pStyle w:val="TableParagraph"/>
              <w:tabs>
                <w:tab w:val="left" w:pos="1377"/>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7C3F85F0" w14:textId="77777777" w:rsidR="004913B5" w:rsidRPr="00143254" w:rsidRDefault="004913B5" w:rsidP="0086327A">
            <w:pPr>
              <w:pStyle w:val="TableParagraph"/>
              <w:tabs>
                <w:tab w:val="left" w:pos="1377"/>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03E14F73" w14:textId="77777777" w:rsidTr="0086327A">
        <w:trPr>
          <w:trHeight w:val="20"/>
        </w:trPr>
        <w:tc>
          <w:tcPr>
            <w:tcW w:w="3965" w:type="pct"/>
          </w:tcPr>
          <w:p w14:paraId="6C6C9AF6"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Servicio de Limpia, Recolección, Traslado y disposición final de residuos</w:t>
            </w:r>
          </w:p>
        </w:tc>
        <w:tc>
          <w:tcPr>
            <w:tcW w:w="311" w:type="pct"/>
            <w:tcBorders>
              <w:right w:val="nil"/>
            </w:tcBorders>
          </w:tcPr>
          <w:p w14:paraId="1D81B0C7" w14:textId="77777777" w:rsidR="004913B5" w:rsidRPr="00143254" w:rsidRDefault="004913B5" w:rsidP="0086327A">
            <w:pPr>
              <w:pStyle w:val="TableParagraph"/>
              <w:tabs>
                <w:tab w:val="left" w:pos="877"/>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13677ADE" w14:textId="77777777" w:rsidR="004913B5" w:rsidRPr="00143254" w:rsidRDefault="004913B5" w:rsidP="0086327A">
            <w:pPr>
              <w:pStyle w:val="TableParagraph"/>
              <w:tabs>
                <w:tab w:val="left" w:pos="877"/>
              </w:tabs>
              <w:spacing w:line="360" w:lineRule="auto"/>
              <w:jc w:val="right"/>
              <w:rPr>
                <w:rFonts w:ascii="Arial" w:hAnsi="Arial" w:cs="Arial"/>
                <w:sz w:val="20"/>
                <w:szCs w:val="20"/>
                <w:lang w:val="es-MX"/>
              </w:rPr>
            </w:pPr>
            <w:r w:rsidRPr="00143254">
              <w:rPr>
                <w:rFonts w:ascii="Arial" w:hAnsi="Arial" w:cs="Arial"/>
                <w:color w:val="050505"/>
                <w:sz w:val="20"/>
                <w:szCs w:val="20"/>
                <w:lang w:val="es-MX"/>
              </w:rPr>
              <w:t>80,000.00</w:t>
            </w:r>
          </w:p>
        </w:tc>
      </w:tr>
      <w:tr w:rsidR="004913B5" w:rsidRPr="00143254" w14:paraId="1AB06E06" w14:textId="77777777" w:rsidTr="0086327A">
        <w:trPr>
          <w:trHeight w:val="20"/>
        </w:trPr>
        <w:tc>
          <w:tcPr>
            <w:tcW w:w="3965" w:type="pct"/>
          </w:tcPr>
          <w:p w14:paraId="75B1961D"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Servicio de Mercados y centrales de abasto</w:t>
            </w:r>
          </w:p>
        </w:tc>
        <w:tc>
          <w:tcPr>
            <w:tcW w:w="311" w:type="pct"/>
            <w:tcBorders>
              <w:right w:val="nil"/>
            </w:tcBorders>
          </w:tcPr>
          <w:p w14:paraId="38D8BE3D" w14:textId="77777777" w:rsidR="004913B5" w:rsidRPr="00143254" w:rsidRDefault="004913B5" w:rsidP="0086327A">
            <w:pPr>
              <w:pStyle w:val="TableParagraph"/>
              <w:tabs>
                <w:tab w:val="left" w:pos="877"/>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6E06EC9E" w14:textId="77777777" w:rsidR="004913B5" w:rsidRPr="00143254" w:rsidRDefault="004913B5" w:rsidP="0086327A">
            <w:pPr>
              <w:pStyle w:val="TableParagraph"/>
              <w:tabs>
                <w:tab w:val="left" w:pos="877"/>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62C77E57" w14:textId="77777777" w:rsidTr="0086327A">
        <w:trPr>
          <w:trHeight w:val="20"/>
        </w:trPr>
        <w:tc>
          <w:tcPr>
            <w:tcW w:w="3965" w:type="pct"/>
          </w:tcPr>
          <w:p w14:paraId="7D79A322"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Servicio de Panteones</w:t>
            </w:r>
          </w:p>
        </w:tc>
        <w:tc>
          <w:tcPr>
            <w:tcW w:w="311" w:type="pct"/>
            <w:tcBorders>
              <w:right w:val="nil"/>
            </w:tcBorders>
          </w:tcPr>
          <w:p w14:paraId="3E745014" w14:textId="77777777" w:rsidR="004913B5" w:rsidRPr="00143254" w:rsidRDefault="004913B5" w:rsidP="0086327A">
            <w:pPr>
              <w:pStyle w:val="TableParagraph"/>
              <w:tabs>
                <w:tab w:val="left" w:pos="987"/>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0F30EB81" w14:textId="77777777" w:rsidR="004913B5" w:rsidRPr="00143254" w:rsidRDefault="004913B5" w:rsidP="0086327A">
            <w:pPr>
              <w:pStyle w:val="TableParagraph"/>
              <w:tabs>
                <w:tab w:val="left" w:pos="987"/>
              </w:tabs>
              <w:spacing w:line="360" w:lineRule="auto"/>
              <w:jc w:val="right"/>
              <w:rPr>
                <w:rFonts w:ascii="Arial" w:hAnsi="Arial" w:cs="Arial"/>
                <w:sz w:val="20"/>
                <w:szCs w:val="20"/>
                <w:lang w:val="es-MX"/>
              </w:rPr>
            </w:pPr>
            <w:r w:rsidRPr="00143254">
              <w:rPr>
                <w:rFonts w:ascii="Arial" w:hAnsi="Arial" w:cs="Arial"/>
                <w:color w:val="050505"/>
                <w:sz w:val="20"/>
                <w:szCs w:val="20"/>
                <w:lang w:val="es-MX"/>
              </w:rPr>
              <w:t>12,000.00</w:t>
            </w:r>
          </w:p>
        </w:tc>
      </w:tr>
      <w:tr w:rsidR="004913B5" w:rsidRPr="00143254" w14:paraId="30F5F402" w14:textId="77777777" w:rsidTr="0086327A">
        <w:trPr>
          <w:trHeight w:val="20"/>
        </w:trPr>
        <w:tc>
          <w:tcPr>
            <w:tcW w:w="3965" w:type="pct"/>
          </w:tcPr>
          <w:p w14:paraId="1A46BE94"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Servicio de Rastro</w:t>
            </w:r>
          </w:p>
        </w:tc>
        <w:tc>
          <w:tcPr>
            <w:tcW w:w="311" w:type="pct"/>
            <w:tcBorders>
              <w:right w:val="nil"/>
            </w:tcBorders>
          </w:tcPr>
          <w:p w14:paraId="2709E79E" w14:textId="77777777" w:rsidR="004913B5" w:rsidRPr="00143254" w:rsidRDefault="004913B5" w:rsidP="0086327A">
            <w:pPr>
              <w:pStyle w:val="TableParagraph"/>
              <w:tabs>
                <w:tab w:val="left" w:pos="1377"/>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4207668D" w14:textId="77777777" w:rsidR="004913B5" w:rsidRPr="00143254" w:rsidRDefault="004913B5" w:rsidP="0086327A">
            <w:pPr>
              <w:pStyle w:val="TableParagraph"/>
              <w:tabs>
                <w:tab w:val="left" w:pos="1377"/>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7A4ABE25" w14:textId="77777777" w:rsidTr="0086327A">
        <w:trPr>
          <w:trHeight w:val="20"/>
        </w:trPr>
        <w:tc>
          <w:tcPr>
            <w:tcW w:w="3965" w:type="pct"/>
          </w:tcPr>
          <w:p w14:paraId="669EC0D3"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Servicio de Seguridad pública (Policía Preventiva y Tránsito Municipal)</w:t>
            </w:r>
          </w:p>
        </w:tc>
        <w:tc>
          <w:tcPr>
            <w:tcW w:w="311" w:type="pct"/>
            <w:tcBorders>
              <w:right w:val="nil"/>
            </w:tcBorders>
          </w:tcPr>
          <w:p w14:paraId="73583F28" w14:textId="77777777" w:rsidR="004913B5" w:rsidRPr="00143254" w:rsidRDefault="004913B5" w:rsidP="0086327A">
            <w:pPr>
              <w:pStyle w:val="TableParagraph"/>
              <w:tabs>
                <w:tab w:val="left" w:pos="987"/>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1B7BDFF0" w14:textId="77777777" w:rsidR="004913B5" w:rsidRPr="00143254" w:rsidRDefault="004913B5" w:rsidP="0086327A">
            <w:pPr>
              <w:pStyle w:val="TableParagraph"/>
              <w:tabs>
                <w:tab w:val="left" w:pos="987"/>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0C316573" w14:textId="77777777" w:rsidTr="0086327A">
        <w:trPr>
          <w:trHeight w:val="20"/>
        </w:trPr>
        <w:tc>
          <w:tcPr>
            <w:tcW w:w="3965" w:type="pct"/>
          </w:tcPr>
          <w:p w14:paraId="206D87F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Servicio de Catastro</w:t>
            </w:r>
          </w:p>
        </w:tc>
        <w:tc>
          <w:tcPr>
            <w:tcW w:w="311" w:type="pct"/>
            <w:tcBorders>
              <w:right w:val="nil"/>
            </w:tcBorders>
          </w:tcPr>
          <w:p w14:paraId="25066973" w14:textId="77777777" w:rsidR="004913B5" w:rsidRPr="00143254" w:rsidRDefault="004913B5" w:rsidP="0086327A">
            <w:pPr>
              <w:pStyle w:val="TableParagraph"/>
              <w:tabs>
                <w:tab w:val="left" w:pos="1377"/>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02081C46" w14:textId="77777777" w:rsidR="004913B5" w:rsidRPr="00143254" w:rsidRDefault="004913B5" w:rsidP="0086327A">
            <w:pPr>
              <w:pStyle w:val="TableParagraph"/>
              <w:tabs>
                <w:tab w:val="left" w:pos="1377"/>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6649836A" w14:textId="77777777" w:rsidTr="0086327A">
        <w:trPr>
          <w:trHeight w:val="20"/>
        </w:trPr>
        <w:tc>
          <w:tcPr>
            <w:tcW w:w="3965" w:type="pct"/>
          </w:tcPr>
          <w:p w14:paraId="5E0DB336"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Otros Derechos</w:t>
            </w:r>
          </w:p>
        </w:tc>
        <w:tc>
          <w:tcPr>
            <w:tcW w:w="311" w:type="pct"/>
            <w:tcBorders>
              <w:right w:val="nil"/>
            </w:tcBorders>
          </w:tcPr>
          <w:p w14:paraId="4EA1058F" w14:textId="77777777" w:rsidR="004913B5" w:rsidRPr="00143254" w:rsidRDefault="004913B5" w:rsidP="0086327A">
            <w:pPr>
              <w:pStyle w:val="TableParagraph"/>
              <w:tabs>
                <w:tab w:val="left" w:pos="765"/>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724" w:type="pct"/>
            <w:tcBorders>
              <w:left w:val="nil"/>
            </w:tcBorders>
          </w:tcPr>
          <w:p w14:paraId="125F1F89" w14:textId="77777777" w:rsidR="004913B5" w:rsidRPr="00143254" w:rsidRDefault="004913B5" w:rsidP="0086327A">
            <w:pPr>
              <w:pStyle w:val="TableParagraph"/>
              <w:tabs>
                <w:tab w:val="left" w:pos="765"/>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375,000.00</w:t>
            </w:r>
          </w:p>
        </w:tc>
      </w:tr>
      <w:tr w:rsidR="004913B5" w:rsidRPr="00143254" w14:paraId="4CD9C597" w14:textId="77777777" w:rsidTr="0086327A">
        <w:trPr>
          <w:trHeight w:val="20"/>
        </w:trPr>
        <w:tc>
          <w:tcPr>
            <w:tcW w:w="3965" w:type="pct"/>
          </w:tcPr>
          <w:p w14:paraId="2D435FA3"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Licencias de funcionamiento y Permisos</w:t>
            </w:r>
          </w:p>
        </w:tc>
        <w:tc>
          <w:tcPr>
            <w:tcW w:w="311" w:type="pct"/>
            <w:tcBorders>
              <w:right w:val="nil"/>
            </w:tcBorders>
          </w:tcPr>
          <w:p w14:paraId="0CB8B9CC" w14:textId="77777777" w:rsidR="004913B5" w:rsidRPr="00143254" w:rsidRDefault="004913B5" w:rsidP="0086327A">
            <w:pPr>
              <w:pStyle w:val="TableParagraph"/>
              <w:tabs>
                <w:tab w:val="left" w:pos="765"/>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25BC88D3" w14:textId="77777777" w:rsidR="004913B5" w:rsidRPr="00143254" w:rsidRDefault="004913B5" w:rsidP="0086327A">
            <w:pPr>
              <w:pStyle w:val="TableParagraph"/>
              <w:tabs>
                <w:tab w:val="left" w:pos="765"/>
              </w:tabs>
              <w:spacing w:line="360" w:lineRule="auto"/>
              <w:jc w:val="right"/>
              <w:rPr>
                <w:rFonts w:ascii="Arial" w:hAnsi="Arial" w:cs="Arial"/>
                <w:sz w:val="20"/>
                <w:szCs w:val="20"/>
                <w:lang w:val="es-MX"/>
              </w:rPr>
            </w:pPr>
            <w:r w:rsidRPr="00143254">
              <w:rPr>
                <w:rFonts w:ascii="Arial" w:hAnsi="Arial" w:cs="Arial"/>
                <w:color w:val="050505"/>
                <w:sz w:val="20"/>
                <w:szCs w:val="20"/>
                <w:lang w:val="es-MX"/>
              </w:rPr>
              <w:t>350,000.00</w:t>
            </w:r>
          </w:p>
        </w:tc>
      </w:tr>
      <w:tr w:rsidR="004913B5" w:rsidRPr="00143254" w14:paraId="5AB94218" w14:textId="77777777" w:rsidTr="0086327A">
        <w:trPr>
          <w:trHeight w:val="20"/>
        </w:trPr>
        <w:tc>
          <w:tcPr>
            <w:tcW w:w="3965" w:type="pct"/>
          </w:tcPr>
          <w:p w14:paraId="597E21D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Servicios que presta la Dirección de Obras Públicas y Desarrollo Urbano</w:t>
            </w:r>
          </w:p>
        </w:tc>
        <w:tc>
          <w:tcPr>
            <w:tcW w:w="311" w:type="pct"/>
            <w:tcBorders>
              <w:right w:val="nil"/>
            </w:tcBorders>
          </w:tcPr>
          <w:p w14:paraId="56E6570E" w14:textId="77777777" w:rsidR="004913B5" w:rsidRPr="00143254" w:rsidRDefault="004913B5" w:rsidP="0086327A">
            <w:pPr>
              <w:pStyle w:val="TableParagraph"/>
              <w:tabs>
                <w:tab w:val="left" w:pos="877"/>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5DA69544" w14:textId="77777777" w:rsidR="004913B5" w:rsidRPr="00143254" w:rsidRDefault="004913B5" w:rsidP="0086327A">
            <w:pPr>
              <w:pStyle w:val="TableParagraph"/>
              <w:tabs>
                <w:tab w:val="left" w:pos="877"/>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15,000.00</w:t>
            </w:r>
          </w:p>
        </w:tc>
      </w:tr>
      <w:tr w:rsidR="004913B5" w:rsidRPr="00143254" w14:paraId="3C03023F" w14:textId="77777777" w:rsidTr="0086327A">
        <w:trPr>
          <w:trHeight w:val="20"/>
        </w:trPr>
        <w:tc>
          <w:tcPr>
            <w:tcW w:w="3965" w:type="pct"/>
          </w:tcPr>
          <w:p w14:paraId="10297E3E"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Expedición de certificados, constancias, copias, fotografías y formas oficiales</w:t>
            </w:r>
          </w:p>
        </w:tc>
        <w:tc>
          <w:tcPr>
            <w:tcW w:w="311" w:type="pct"/>
            <w:tcBorders>
              <w:right w:val="nil"/>
            </w:tcBorders>
          </w:tcPr>
          <w:p w14:paraId="22DCDD1A" w14:textId="77777777" w:rsidR="004913B5" w:rsidRPr="00143254" w:rsidRDefault="004913B5" w:rsidP="0086327A">
            <w:pPr>
              <w:pStyle w:val="TableParagraph"/>
              <w:tabs>
                <w:tab w:val="left" w:pos="794"/>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0E1AFA5A" w14:textId="77777777" w:rsidR="004913B5" w:rsidRPr="00143254" w:rsidRDefault="004913B5" w:rsidP="0086327A">
            <w:pPr>
              <w:pStyle w:val="TableParagraph"/>
              <w:tabs>
                <w:tab w:val="left" w:pos="794"/>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10,000.00</w:t>
            </w:r>
          </w:p>
        </w:tc>
      </w:tr>
      <w:tr w:rsidR="004913B5" w:rsidRPr="00143254" w14:paraId="56C99FFD" w14:textId="77777777" w:rsidTr="0086327A">
        <w:trPr>
          <w:trHeight w:val="20"/>
        </w:trPr>
        <w:tc>
          <w:tcPr>
            <w:tcW w:w="3965" w:type="pct"/>
          </w:tcPr>
          <w:p w14:paraId="5A7A0387"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Servicios que presta la Unidad de Acceso a la Información Pública</w:t>
            </w:r>
          </w:p>
        </w:tc>
        <w:tc>
          <w:tcPr>
            <w:tcW w:w="311" w:type="pct"/>
            <w:tcBorders>
              <w:right w:val="nil"/>
            </w:tcBorders>
          </w:tcPr>
          <w:p w14:paraId="15E62750" w14:textId="77777777" w:rsidR="004913B5" w:rsidRPr="00143254" w:rsidRDefault="004913B5" w:rsidP="0086327A">
            <w:pPr>
              <w:pStyle w:val="TableParagraph"/>
              <w:tabs>
                <w:tab w:val="left" w:pos="1377"/>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397EF6AA" w14:textId="77777777" w:rsidR="004913B5" w:rsidRPr="00143254" w:rsidRDefault="004913B5" w:rsidP="0086327A">
            <w:pPr>
              <w:pStyle w:val="TableParagraph"/>
              <w:tabs>
                <w:tab w:val="left" w:pos="1377"/>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636D27E4" w14:textId="77777777" w:rsidTr="0086327A">
        <w:trPr>
          <w:trHeight w:val="20"/>
        </w:trPr>
        <w:tc>
          <w:tcPr>
            <w:tcW w:w="3965" w:type="pct"/>
          </w:tcPr>
          <w:p w14:paraId="100B8AA6"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Servicio de Supervisión Sanitaria de Matanza de Ganado</w:t>
            </w:r>
          </w:p>
        </w:tc>
        <w:tc>
          <w:tcPr>
            <w:tcW w:w="311" w:type="pct"/>
            <w:tcBorders>
              <w:right w:val="nil"/>
            </w:tcBorders>
          </w:tcPr>
          <w:p w14:paraId="25D2BEB3" w14:textId="77777777" w:rsidR="004913B5" w:rsidRPr="00143254" w:rsidRDefault="004913B5" w:rsidP="0086327A">
            <w:pPr>
              <w:pStyle w:val="TableParagraph"/>
              <w:tabs>
                <w:tab w:val="left" w:pos="1377"/>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20EA9BF1" w14:textId="77777777" w:rsidR="004913B5" w:rsidRPr="00143254" w:rsidRDefault="004913B5" w:rsidP="0086327A">
            <w:pPr>
              <w:pStyle w:val="TableParagraph"/>
              <w:tabs>
                <w:tab w:val="left" w:pos="1377"/>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18AC5AE7" w14:textId="77777777" w:rsidTr="0086327A">
        <w:trPr>
          <w:trHeight w:val="20"/>
        </w:trPr>
        <w:tc>
          <w:tcPr>
            <w:tcW w:w="3965" w:type="pct"/>
          </w:tcPr>
          <w:p w14:paraId="6DA050A2"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Accesorios</w:t>
            </w:r>
          </w:p>
        </w:tc>
        <w:tc>
          <w:tcPr>
            <w:tcW w:w="311" w:type="pct"/>
            <w:tcBorders>
              <w:right w:val="nil"/>
            </w:tcBorders>
          </w:tcPr>
          <w:p w14:paraId="3A424BE4" w14:textId="77777777" w:rsidR="004913B5" w:rsidRPr="00143254" w:rsidRDefault="004913B5" w:rsidP="0086327A">
            <w:pPr>
              <w:pStyle w:val="TableParagraph"/>
              <w:tabs>
                <w:tab w:val="left" w:pos="1377"/>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1C66392E" w14:textId="77777777" w:rsidR="004913B5" w:rsidRPr="00143254" w:rsidRDefault="004913B5" w:rsidP="0086327A">
            <w:pPr>
              <w:pStyle w:val="TableParagraph"/>
              <w:tabs>
                <w:tab w:val="left" w:pos="1377"/>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1307976A" w14:textId="77777777" w:rsidTr="0086327A">
        <w:trPr>
          <w:trHeight w:val="20"/>
        </w:trPr>
        <w:tc>
          <w:tcPr>
            <w:tcW w:w="3965" w:type="pct"/>
          </w:tcPr>
          <w:p w14:paraId="27280472"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Actualizaciones y Recargos de Derechos</w:t>
            </w:r>
          </w:p>
        </w:tc>
        <w:tc>
          <w:tcPr>
            <w:tcW w:w="311" w:type="pct"/>
            <w:tcBorders>
              <w:right w:val="nil"/>
            </w:tcBorders>
          </w:tcPr>
          <w:p w14:paraId="453F498D" w14:textId="77777777" w:rsidR="004913B5" w:rsidRPr="00143254" w:rsidRDefault="004913B5" w:rsidP="0086327A">
            <w:pPr>
              <w:pStyle w:val="TableParagraph"/>
              <w:tabs>
                <w:tab w:val="left" w:pos="1377"/>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27F592A5" w14:textId="77777777" w:rsidR="004913B5" w:rsidRPr="00143254" w:rsidRDefault="004913B5" w:rsidP="0086327A">
            <w:pPr>
              <w:pStyle w:val="TableParagraph"/>
              <w:tabs>
                <w:tab w:val="left" w:pos="1377"/>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63A0149D" w14:textId="77777777" w:rsidTr="0086327A">
        <w:trPr>
          <w:trHeight w:val="20"/>
        </w:trPr>
        <w:tc>
          <w:tcPr>
            <w:tcW w:w="3965" w:type="pct"/>
          </w:tcPr>
          <w:p w14:paraId="25487E53"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Multas de Derechos</w:t>
            </w:r>
          </w:p>
        </w:tc>
        <w:tc>
          <w:tcPr>
            <w:tcW w:w="311" w:type="pct"/>
            <w:tcBorders>
              <w:right w:val="nil"/>
            </w:tcBorders>
          </w:tcPr>
          <w:p w14:paraId="6922EE32" w14:textId="77777777" w:rsidR="004913B5" w:rsidRPr="00143254" w:rsidRDefault="004913B5" w:rsidP="0086327A">
            <w:pPr>
              <w:pStyle w:val="TableParagraph"/>
              <w:tabs>
                <w:tab w:val="left" w:pos="1377"/>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7C18EF45" w14:textId="77777777" w:rsidR="004913B5" w:rsidRPr="00143254" w:rsidRDefault="004913B5" w:rsidP="0086327A">
            <w:pPr>
              <w:pStyle w:val="TableParagraph"/>
              <w:tabs>
                <w:tab w:val="left" w:pos="1377"/>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553E12CB" w14:textId="77777777" w:rsidTr="0086327A">
        <w:trPr>
          <w:trHeight w:val="20"/>
        </w:trPr>
        <w:tc>
          <w:tcPr>
            <w:tcW w:w="3965" w:type="pct"/>
          </w:tcPr>
          <w:p w14:paraId="0F43B044"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Gastos de Ejecución de Derechos</w:t>
            </w:r>
          </w:p>
        </w:tc>
        <w:tc>
          <w:tcPr>
            <w:tcW w:w="311" w:type="pct"/>
            <w:tcBorders>
              <w:right w:val="nil"/>
            </w:tcBorders>
          </w:tcPr>
          <w:p w14:paraId="32CDE364" w14:textId="77777777" w:rsidR="004913B5" w:rsidRPr="00143254" w:rsidRDefault="004913B5" w:rsidP="0086327A">
            <w:pPr>
              <w:pStyle w:val="TableParagraph"/>
              <w:tabs>
                <w:tab w:val="left" w:pos="1377"/>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4" w:type="pct"/>
            <w:tcBorders>
              <w:left w:val="nil"/>
            </w:tcBorders>
          </w:tcPr>
          <w:p w14:paraId="1F994022" w14:textId="77777777" w:rsidR="004913B5" w:rsidRPr="00143254" w:rsidRDefault="004913B5" w:rsidP="0086327A">
            <w:pPr>
              <w:pStyle w:val="TableParagraph"/>
              <w:tabs>
                <w:tab w:val="left" w:pos="1377"/>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03BAE693" w14:textId="77777777" w:rsidTr="0086327A">
        <w:trPr>
          <w:trHeight w:val="20"/>
        </w:trPr>
        <w:tc>
          <w:tcPr>
            <w:tcW w:w="3965" w:type="pct"/>
          </w:tcPr>
          <w:p w14:paraId="4963E9A9" w14:textId="77777777" w:rsidR="004913B5" w:rsidRPr="00143254" w:rsidRDefault="004913B5" w:rsidP="0086327A">
            <w:pPr>
              <w:pStyle w:val="TableParagraph"/>
              <w:spacing w:line="360" w:lineRule="auto"/>
              <w:rPr>
                <w:rFonts w:ascii="Arial" w:hAnsi="Arial" w:cs="Arial"/>
                <w:bCs/>
                <w:sz w:val="20"/>
                <w:szCs w:val="20"/>
                <w:lang w:val="es-MX"/>
              </w:rPr>
            </w:pPr>
            <w:r w:rsidRPr="00143254">
              <w:rPr>
                <w:rFonts w:ascii="Arial" w:hAnsi="Arial" w:cs="Arial"/>
                <w:bCs/>
                <w:color w:val="050505"/>
                <w:sz w:val="20"/>
                <w:szCs w:val="20"/>
                <w:lang w:val="es-MX"/>
              </w:rPr>
              <w:t>Derechos no comprendidos en las fracciones de la Ley de Ingresos</w:t>
            </w:r>
          </w:p>
          <w:p w14:paraId="1907D229"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Cs/>
                <w:color w:val="050505"/>
                <w:sz w:val="20"/>
                <w:szCs w:val="20"/>
                <w:lang w:val="es-MX"/>
              </w:rPr>
              <w:t>causadas en ejercicios fiscales anteriores pendientes de liquidación o pago</w:t>
            </w:r>
          </w:p>
        </w:tc>
        <w:tc>
          <w:tcPr>
            <w:tcW w:w="311" w:type="pct"/>
            <w:tcBorders>
              <w:right w:val="nil"/>
            </w:tcBorders>
          </w:tcPr>
          <w:p w14:paraId="5C163999" w14:textId="77777777" w:rsidR="004913B5" w:rsidRPr="00143254" w:rsidRDefault="004913B5" w:rsidP="0086327A">
            <w:pPr>
              <w:pStyle w:val="TableParagraph"/>
              <w:tabs>
                <w:tab w:val="left" w:pos="1377"/>
              </w:tabs>
              <w:spacing w:line="360" w:lineRule="auto"/>
              <w:jc w:val="center"/>
              <w:rPr>
                <w:rFonts w:ascii="Arial" w:hAnsi="Arial" w:cs="Arial"/>
                <w:bCs/>
                <w:color w:val="050505"/>
                <w:sz w:val="20"/>
                <w:szCs w:val="20"/>
                <w:lang w:val="es-MX"/>
              </w:rPr>
            </w:pPr>
            <w:r w:rsidRPr="00143254">
              <w:rPr>
                <w:rFonts w:ascii="Arial" w:hAnsi="Arial" w:cs="Arial"/>
                <w:bCs/>
                <w:color w:val="050505"/>
                <w:sz w:val="20"/>
                <w:szCs w:val="20"/>
                <w:lang w:val="es-MX"/>
              </w:rPr>
              <w:t>$</w:t>
            </w:r>
          </w:p>
        </w:tc>
        <w:tc>
          <w:tcPr>
            <w:tcW w:w="724" w:type="pct"/>
            <w:tcBorders>
              <w:left w:val="nil"/>
            </w:tcBorders>
          </w:tcPr>
          <w:p w14:paraId="5BAC8017" w14:textId="77777777" w:rsidR="004913B5" w:rsidRPr="00143254" w:rsidRDefault="004913B5" w:rsidP="0086327A">
            <w:pPr>
              <w:pStyle w:val="TableParagraph"/>
              <w:tabs>
                <w:tab w:val="left" w:pos="1377"/>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0.00</w:t>
            </w:r>
          </w:p>
        </w:tc>
      </w:tr>
    </w:tbl>
    <w:p w14:paraId="342C3E50" w14:textId="77777777" w:rsidR="004913B5" w:rsidRPr="00143254" w:rsidRDefault="004913B5" w:rsidP="004913B5">
      <w:pPr>
        <w:pStyle w:val="Textoindependiente"/>
        <w:spacing w:before="0" w:line="360" w:lineRule="auto"/>
        <w:ind w:left="0"/>
        <w:rPr>
          <w:rFonts w:ascii="Arial" w:hAnsi="Arial" w:cs="Arial"/>
          <w:sz w:val="20"/>
          <w:szCs w:val="20"/>
        </w:rPr>
      </w:pPr>
    </w:p>
    <w:p w14:paraId="205F63A6"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7.- </w:t>
      </w:r>
      <w:r w:rsidRPr="00143254">
        <w:rPr>
          <w:rFonts w:ascii="Arial" w:hAnsi="Arial" w:cs="Arial"/>
          <w:color w:val="050505"/>
          <w:sz w:val="20"/>
          <w:szCs w:val="20"/>
        </w:rPr>
        <w:t>Las contribuciones de mejoras que la Hacienda Pública Municipal tiene derecho de percibir, serán las siguientes:</w:t>
      </w:r>
    </w:p>
    <w:p w14:paraId="067E8FF4"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508"/>
        <w:gridCol w:w="426"/>
        <w:gridCol w:w="1177"/>
      </w:tblGrid>
      <w:tr w:rsidR="004913B5" w:rsidRPr="00143254" w14:paraId="1DD42071" w14:textId="77777777" w:rsidTr="0086327A">
        <w:trPr>
          <w:trHeight w:val="20"/>
        </w:trPr>
        <w:tc>
          <w:tcPr>
            <w:tcW w:w="4120" w:type="pct"/>
            <w:shd w:val="clear" w:color="auto" w:fill="D9D9D9" w:themeFill="background1" w:themeFillShade="D9"/>
          </w:tcPr>
          <w:p w14:paraId="40654368"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Contribuciones de mejoras</w:t>
            </w:r>
          </w:p>
        </w:tc>
        <w:tc>
          <w:tcPr>
            <w:tcW w:w="234" w:type="pct"/>
            <w:tcBorders>
              <w:right w:val="nil"/>
            </w:tcBorders>
            <w:shd w:val="clear" w:color="auto" w:fill="D9D9D9" w:themeFill="background1" w:themeFillShade="D9"/>
          </w:tcPr>
          <w:p w14:paraId="07D7B65D" w14:textId="77777777" w:rsidR="004913B5" w:rsidRPr="00143254" w:rsidRDefault="004913B5" w:rsidP="0086327A">
            <w:pPr>
              <w:pStyle w:val="TableParagraph"/>
              <w:tabs>
                <w:tab w:val="left" w:pos="783"/>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646" w:type="pct"/>
            <w:tcBorders>
              <w:left w:val="nil"/>
            </w:tcBorders>
            <w:shd w:val="clear" w:color="auto" w:fill="D9D9D9" w:themeFill="background1" w:themeFillShade="D9"/>
          </w:tcPr>
          <w:p w14:paraId="797BCF7E" w14:textId="77777777" w:rsidR="004913B5" w:rsidRPr="00143254" w:rsidRDefault="004913B5" w:rsidP="0086327A">
            <w:pPr>
              <w:pStyle w:val="TableParagraph"/>
              <w:tabs>
                <w:tab w:val="left" w:pos="783"/>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0.00</w:t>
            </w:r>
          </w:p>
        </w:tc>
      </w:tr>
      <w:tr w:rsidR="004913B5" w:rsidRPr="00143254" w14:paraId="51507BFF" w14:textId="77777777" w:rsidTr="0086327A">
        <w:trPr>
          <w:trHeight w:val="20"/>
        </w:trPr>
        <w:tc>
          <w:tcPr>
            <w:tcW w:w="4120" w:type="pct"/>
          </w:tcPr>
          <w:p w14:paraId="6DED58B4"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Contribución de mejoras por obras públicas</w:t>
            </w:r>
          </w:p>
        </w:tc>
        <w:tc>
          <w:tcPr>
            <w:tcW w:w="234" w:type="pct"/>
            <w:tcBorders>
              <w:right w:val="nil"/>
            </w:tcBorders>
          </w:tcPr>
          <w:p w14:paraId="4570E06F" w14:textId="77777777" w:rsidR="004913B5" w:rsidRPr="00143254" w:rsidRDefault="004913B5" w:rsidP="0086327A">
            <w:pPr>
              <w:pStyle w:val="TableParagraph"/>
              <w:tabs>
                <w:tab w:val="left" w:pos="783"/>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646" w:type="pct"/>
            <w:tcBorders>
              <w:left w:val="nil"/>
            </w:tcBorders>
          </w:tcPr>
          <w:p w14:paraId="165EE3A9" w14:textId="77777777" w:rsidR="004913B5" w:rsidRPr="00143254" w:rsidRDefault="004913B5" w:rsidP="0086327A">
            <w:pPr>
              <w:pStyle w:val="TableParagraph"/>
              <w:tabs>
                <w:tab w:val="left" w:pos="783"/>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0.00</w:t>
            </w:r>
          </w:p>
        </w:tc>
      </w:tr>
      <w:tr w:rsidR="004913B5" w:rsidRPr="00143254" w14:paraId="535AC288" w14:textId="77777777" w:rsidTr="0086327A">
        <w:trPr>
          <w:trHeight w:val="20"/>
        </w:trPr>
        <w:tc>
          <w:tcPr>
            <w:tcW w:w="4120" w:type="pct"/>
          </w:tcPr>
          <w:p w14:paraId="17B1C8E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Contribuciones de mejoras por obras públicas</w:t>
            </w:r>
          </w:p>
        </w:tc>
        <w:tc>
          <w:tcPr>
            <w:tcW w:w="234" w:type="pct"/>
            <w:tcBorders>
              <w:right w:val="nil"/>
            </w:tcBorders>
          </w:tcPr>
          <w:p w14:paraId="1A75ACB3" w14:textId="77777777" w:rsidR="004913B5" w:rsidRPr="00143254" w:rsidRDefault="004913B5" w:rsidP="0086327A">
            <w:pPr>
              <w:pStyle w:val="TableParagraph"/>
              <w:tabs>
                <w:tab w:val="left" w:pos="783"/>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646" w:type="pct"/>
            <w:tcBorders>
              <w:left w:val="nil"/>
            </w:tcBorders>
          </w:tcPr>
          <w:p w14:paraId="2F6F13E3" w14:textId="77777777" w:rsidR="004913B5" w:rsidRPr="00143254" w:rsidRDefault="004913B5" w:rsidP="0086327A">
            <w:pPr>
              <w:pStyle w:val="TableParagraph"/>
              <w:tabs>
                <w:tab w:val="left" w:pos="783"/>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5E52A4B9" w14:textId="77777777" w:rsidTr="0086327A">
        <w:trPr>
          <w:trHeight w:val="20"/>
        </w:trPr>
        <w:tc>
          <w:tcPr>
            <w:tcW w:w="4120" w:type="pct"/>
          </w:tcPr>
          <w:p w14:paraId="5BE5B7C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Contribuciones de mejoras por servicios públicos</w:t>
            </w:r>
          </w:p>
        </w:tc>
        <w:tc>
          <w:tcPr>
            <w:tcW w:w="234" w:type="pct"/>
            <w:tcBorders>
              <w:right w:val="nil"/>
            </w:tcBorders>
          </w:tcPr>
          <w:p w14:paraId="16C8BF2A" w14:textId="77777777" w:rsidR="004913B5" w:rsidRPr="00143254" w:rsidRDefault="004913B5" w:rsidP="0086327A">
            <w:pPr>
              <w:pStyle w:val="TableParagraph"/>
              <w:tabs>
                <w:tab w:val="left" w:pos="783"/>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646" w:type="pct"/>
            <w:tcBorders>
              <w:left w:val="nil"/>
            </w:tcBorders>
          </w:tcPr>
          <w:p w14:paraId="2E5A6E9F" w14:textId="77777777" w:rsidR="004913B5" w:rsidRPr="00143254" w:rsidRDefault="004913B5" w:rsidP="0086327A">
            <w:pPr>
              <w:pStyle w:val="TableParagraph"/>
              <w:tabs>
                <w:tab w:val="left" w:pos="783"/>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754B7408" w14:textId="77777777" w:rsidTr="0086327A">
        <w:trPr>
          <w:trHeight w:val="20"/>
        </w:trPr>
        <w:tc>
          <w:tcPr>
            <w:tcW w:w="4120" w:type="pct"/>
          </w:tcPr>
          <w:p w14:paraId="23863AAE"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Cs/>
                <w:color w:val="050505"/>
                <w:sz w:val="20"/>
                <w:szCs w:val="20"/>
                <w:lang w:val="es-MX"/>
              </w:rPr>
              <w:t>Contribuciones de Mejoras no comprendidas en las fracciones de la Ley de Ingresos causados en ejercicios fiscales anteriores pendientes de liquidación o pago</w:t>
            </w:r>
          </w:p>
        </w:tc>
        <w:tc>
          <w:tcPr>
            <w:tcW w:w="234" w:type="pct"/>
            <w:tcBorders>
              <w:right w:val="nil"/>
            </w:tcBorders>
          </w:tcPr>
          <w:p w14:paraId="6F85E725" w14:textId="77777777" w:rsidR="004913B5" w:rsidRPr="00143254" w:rsidRDefault="004913B5" w:rsidP="0086327A">
            <w:pPr>
              <w:pStyle w:val="TableParagraph"/>
              <w:tabs>
                <w:tab w:val="left" w:pos="783"/>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646" w:type="pct"/>
            <w:tcBorders>
              <w:left w:val="nil"/>
            </w:tcBorders>
          </w:tcPr>
          <w:p w14:paraId="7F0170A5" w14:textId="77777777" w:rsidR="004913B5" w:rsidRPr="00143254" w:rsidRDefault="004913B5" w:rsidP="0086327A">
            <w:pPr>
              <w:pStyle w:val="TableParagraph"/>
              <w:tabs>
                <w:tab w:val="left" w:pos="783"/>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0.00</w:t>
            </w:r>
          </w:p>
        </w:tc>
      </w:tr>
    </w:tbl>
    <w:p w14:paraId="6AAF4E1D" w14:textId="77777777" w:rsidR="004913B5" w:rsidRPr="00143254" w:rsidRDefault="004913B5" w:rsidP="004913B5">
      <w:pPr>
        <w:pStyle w:val="Textoindependiente"/>
        <w:spacing w:before="0" w:line="360" w:lineRule="auto"/>
        <w:ind w:left="0"/>
        <w:rPr>
          <w:rFonts w:ascii="Arial" w:hAnsi="Arial" w:cs="Arial"/>
          <w:b/>
          <w:color w:val="050505"/>
          <w:sz w:val="20"/>
          <w:szCs w:val="20"/>
        </w:rPr>
      </w:pPr>
    </w:p>
    <w:p w14:paraId="6254AE70"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8.- </w:t>
      </w:r>
      <w:r w:rsidRPr="00143254">
        <w:rPr>
          <w:rFonts w:ascii="Arial" w:hAnsi="Arial" w:cs="Arial"/>
          <w:color w:val="050505"/>
          <w:sz w:val="20"/>
          <w:szCs w:val="20"/>
        </w:rPr>
        <w:t>Los ingresos que la Hacienda Pública Municipal percibirá por concepto de productos, serán las siguientes:</w:t>
      </w:r>
    </w:p>
    <w:p w14:paraId="65B4DAD9"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508"/>
        <w:gridCol w:w="426"/>
        <w:gridCol w:w="1177"/>
      </w:tblGrid>
      <w:tr w:rsidR="004913B5" w:rsidRPr="00143254" w14:paraId="35F17A5A" w14:textId="77777777" w:rsidTr="0086327A">
        <w:trPr>
          <w:trHeight w:val="20"/>
        </w:trPr>
        <w:tc>
          <w:tcPr>
            <w:tcW w:w="4120" w:type="pct"/>
            <w:shd w:val="clear" w:color="auto" w:fill="D9D9D9" w:themeFill="background1" w:themeFillShade="D9"/>
          </w:tcPr>
          <w:p w14:paraId="663CA0B4"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Productos</w:t>
            </w:r>
          </w:p>
        </w:tc>
        <w:tc>
          <w:tcPr>
            <w:tcW w:w="234" w:type="pct"/>
            <w:tcBorders>
              <w:right w:val="nil"/>
            </w:tcBorders>
            <w:shd w:val="clear" w:color="auto" w:fill="D9D9D9" w:themeFill="background1" w:themeFillShade="D9"/>
          </w:tcPr>
          <w:p w14:paraId="3EEE0C7B" w14:textId="77777777" w:rsidR="004913B5" w:rsidRPr="00143254" w:rsidRDefault="004913B5" w:rsidP="0086327A">
            <w:pPr>
              <w:pStyle w:val="TableParagraph"/>
              <w:tabs>
                <w:tab w:val="left" w:pos="632"/>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w:t>
            </w:r>
          </w:p>
        </w:tc>
        <w:tc>
          <w:tcPr>
            <w:tcW w:w="646" w:type="pct"/>
            <w:tcBorders>
              <w:left w:val="nil"/>
            </w:tcBorders>
            <w:shd w:val="clear" w:color="auto" w:fill="D9D9D9" w:themeFill="background1" w:themeFillShade="D9"/>
          </w:tcPr>
          <w:p w14:paraId="4D61A486" w14:textId="77777777" w:rsidR="004913B5" w:rsidRPr="00143254" w:rsidRDefault="004913B5" w:rsidP="0086327A">
            <w:pPr>
              <w:pStyle w:val="TableParagraph"/>
              <w:tabs>
                <w:tab w:val="left" w:pos="632"/>
              </w:tabs>
              <w:spacing w:line="360" w:lineRule="auto"/>
              <w:ind w:left="190"/>
              <w:jc w:val="right"/>
              <w:rPr>
                <w:rFonts w:ascii="Arial" w:hAnsi="Arial" w:cs="Arial"/>
                <w:b/>
                <w:sz w:val="20"/>
                <w:szCs w:val="20"/>
                <w:lang w:val="es-MX"/>
              </w:rPr>
            </w:pPr>
            <w:r w:rsidRPr="00143254">
              <w:rPr>
                <w:rFonts w:ascii="Arial" w:hAnsi="Arial" w:cs="Arial"/>
                <w:b/>
                <w:color w:val="050505"/>
                <w:sz w:val="20"/>
                <w:szCs w:val="20"/>
                <w:lang w:val="es-MX"/>
              </w:rPr>
              <w:t>2,500.00</w:t>
            </w:r>
          </w:p>
        </w:tc>
      </w:tr>
      <w:tr w:rsidR="004913B5" w:rsidRPr="00143254" w14:paraId="0EA7AD10" w14:textId="77777777" w:rsidTr="0086327A">
        <w:trPr>
          <w:trHeight w:val="20"/>
        </w:trPr>
        <w:tc>
          <w:tcPr>
            <w:tcW w:w="4120" w:type="pct"/>
          </w:tcPr>
          <w:p w14:paraId="0BEFA817" w14:textId="77777777" w:rsidR="004913B5" w:rsidRPr="00143254" w:rsidRDefault="004913B5" w:rsidP="0086327A">
            <w:pPr>
              <w:pStyle w:val="TableParagraph"/>
              <w:spacing w:line="360" w:lineRule="auto"/>
              <w:rPr>
                <w:rFonts w:ascii="Arial" w:hAnsi="Arial" w:cs="Arial"/>
                <w:bCs/>
                <w:sz w:val="20"/>
                <w:szCs w:val="20"/>
                <w:lang w:val="es-MX"/>
              </w:rPr>
            </w:pPr>
            <w:r w:rsidRPr="00143254">
              <w:rPr>
                <w:rFonts w:ascii="Arial" w:hAnsi="Arial" w:cs="Arial"/>
                <w:bCs/>
                <w:color w:val="050505"/>
                <w:sz w:val="20"/>
                <w:szCs w:val="20"/>
                <w:lang w:val="es-MX"/>
              </w:rPr>
              <w:t>Productos de tipo corriente</w:t>
            </w:r>
          </w:p>
        </w:tc>
        <w:tc>
          <w:tcPr>
            <w:tcW w:w="234" w:type="pct"/>
            <w:tcBorders>
              <w:right w:val="nil"/>
            </w:tcBorders>
          </w:tcPr>
          <w:p w14:paraId="04102239" w14:textId="77777777" w:rsidR="004913B5" w:rsidRPr="00143254" w:rsidRDefault="004913B5" w:rsidP="0086327A">
            <w:pPr>
              <w:pStyle w:val="TableParagraph"/>
              <w:tabs>
                <w:tab w:val="left" w:pos="632"/>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w:t>
            </w:r>
          </w:p>
        </w:tc>
        <w:tc>
          <w:tcPr>
            <w:tcW w:w="646" w:type="pct"/>
            <w:tcBorders>
              <w:left w:val="nil"/>
            </w:tcBorders>
          </w:tcPr>
          <w:p w14:paraId="79FD8A18" w14:textId="77777777" w:rsidR="004913B5" w:rsidRPr="00143254" w:rsidRDefault="004913B5" w:rsidP="0086327A">
            <w:pPr>
              <w:pStyle w:val="TableParagraph"/>
              <w:tabs>
                <w:tab w:val="left" w:pos="632"/>
              </w:tabs>
              <w:spacing w:line="360" w:lineRule="auto"/>
              <w:ind w:left="190"/>
              <w:jc w:val="right"/>
              <w:rPr>
                <w:rFonts w:ascii="Arial" w:hAnsi="Arial" w:cs="Arial"/>
                <w:bCs/>
                <w:sz w:val="20"/>
                <w:szCs w:val="20"/>
                <w:lang w:val="es-MX"/>
              </w:rPr>
            </w:pPr>
            <w:r w:rsidRPr="00143254">
              <w:rPr>
                <w:rFonts w:ascii="Arial" w:hAnsi="Arial" w:cs="Arial"/>
                <w:bCs/>
                <w:color w:val="050505"/>
                <w:sz w:val="20"/>
                <w:szCs w:val="20"/>
                <w:lang w:val="es-MX"/>
              </w:rPr>
              <w:t>2,500.00</w:t>
            </w:r>
          </w:p>
        </w:tc>
      </w:tr>
      <w:tr w:rsidR="004913B5" w:rsidRPr="00143254" w14:paraId="4355DA83" w14:textId="77777777" w:rsidTr="0086327A">
        <w:trPr>
          <w:trHeight w:val="20"/>
        </w:trPr>
        <w:tc>
          <w:tcPr>
            <w:tcW w:w="4120" w:type="pct"/>
          </w:tcPr>
          <w:p w14:paraId="51A6F97B" w14:textId="77777777" w:rsidR="004913B5" w:rsidRPr="00143254" w:rsidRDefault="004913B5" w:rsidP="0086327A">
            <w:pPr>
              <w:pStyle w:val="TableParagraph"/>
              <w:spacing w:line="360" w:lineRule="auto"/>
              <w:rPr>
                <w:rFonts w:ascii="Arial" w:hAnsi="Arial" w:cs="Arial"/>
                <w:bCs/>
                <w:sz w:val="20"/>
                <w:szCs w:val="20"/>
                <w:lang w:val="es-MX"/>
              </w:rPr>
            </w:pPr>
            <w:r w:rsidRPr="00143254">
              <w:rPr>
                <w:rFonts w:ascii="Arial" w:hAnsi="Arial" w:cs="Arial"/>
                <w:bCs/>
                <w:color w:val="050505"/>
                <w:sz w:val="20"/>
                <w:szCs w:val="20"/>
                <w:lang w:val="es-MX"/>
              </w:rPr>
              <w:t>Productos no comprendidos en las fracciones de la Ley de Ingresos causadas en ejercicios fiscales anteriores pendientes de liquidación o pago</w:t>
            </w:r>
          </w:p>
        </w:tc>
        <w:tc>
          <w:tcPr>
            <w:tcW w:w="234" w:type="pct"/>
            <w:tcBorders>
              <w:right w:val="nil"/>
            </w:tcBorders>
          </w:tcPr>
          <w:p w14:paraId="0DBDC625" w14:textId="77777777" w:rsidR="004913B5" w:rsidRPr="00143254" w:rsidRDefault="004913B5" w:rsidP="0086327A">
            <w:pPr>
              <w:pStyle w:val="TableParagraph"/>
              <w:tabs>
                <w:tab w:val="left" w:pos="1131"/>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w:t>
            </w:r>
          </w:p>
        </w:tc>
        <w:tc>
          <w:tcPr>
            <w:tcW w:w="646" w:type="pct"/>
            <w:tcBorders>
              <w:left w:val="nil"/>
            </w:tcBorders>
          </w:tcPr>
          <w:p w14:paraId="4467207B" w14:textId="77777777" w:rsidR="004913B5" w:rsidRPr="00143254" w:rsidRDefault="004913B5" w:rsidP="0086327A">
            <w:pPr>
              <w:pStyle w:val="TableParagraph"/>
              <w:tabs>
                <w:tab w:val="left" w:pos="1131"/>
              </w:tabs>
              <w:spacing w:line="360" w:lineRule="auto"/>
              <w:ind w:left="584"/>
              <w:jc w:val="right"/>
              <w:rPr>
                <w:rFonts w:ascii="Arial" w:hAnsi="Arial" w:cs="Arial"/>
                <w:bCs/>
                <w:sz w:val="20"/>
                <w:szCs w:val="20"/>
                <w:lang w:val="es-MX"/>
              </w:rPr>
            </w:pPr>
            <w:r w:rsidRPr="00143254">
              <w:rPr>
                <w:rFonts w:ascii="Arial" w:hAnsi="Arial" w:cs="Arial"/>
                <w:bCs/>
                <w:color w:val="050505"/>
                <w:sz w:val="20"/>
                <w:szCs w:val="20"/>
                <w:lang w:val="es-MX"/>
              </w:rPr>
              <w:t>0.00</w:t>
            </w:r>
          </w:p>
        </w:tc>
      </w:tr>
    </w:tbl>
    <w:p w14:paraId="4FACA689" w14:textId="77777777" w:rsidR="004913B5" w:rsidRPr="00143254" w:rsidRDefault="004913B5" w:rsidP="004913B5">
      <w:pPr>
        <w:pStyle w:val="Textoindependiente"/>
        <w:spacing w:before="0" w:line="360" w:lineRule="auto"/>
        <w:ind w:left="0"/>
        <w:rPr>
          <w:rFonts w:ascii="Arial" w:hAnsi="Arial" w:cs="Arial"/>
          <w:b/>
          <w:color w:val="050505"/>
          <w:sz w:val="20"/>
          <w:szCs w:val="20"/>
        </w:rPr>
      </w:pPr>
    </w:p>
    <w:p w14:paraId="2D7DB288"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9.- </w:t>
      </w:r>
      <w:r w:rsidRPr="00143254">
        <w:rPr>
          <w:rFonts w:ascii="Arial" w:hAnsi="Arial" w:cs="Arial"/>
          <w:color w:val="050505"/>
          <w:sz w:val="20"/>
          <w:szCs w:val="20"/>
        </w:rPr>
        <w:t>Los ingresos que la Hacienda Pública Municipal percibirá por concepto de aprovechamientos, se clasificarán de la siguiente manera:</w:t>
      </w:r>
    </w:p>
    <w:p w14:paraId="4A36E04D"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4994" w:type="pct"/>
        <w:tblInd w:w="6"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360"/>
        <w:gridCol w:w="426"/>
        <w:gridCol w:w="1314"/>
      </w:tblGrid>
      <w:tr w:rsidR="004913B5" w:rsidRPr="00143254" w14:paraId="474A49ED" w14:textId="77777777" w:rsidTr="0086327A">
        <w:trPr>
          <w:trHeight w:val="20"/>
        </w:trPr>
        <w:tc>
          <w:tcPr>
            <w:tcW w:w="4044" w:type="pct"/>
            <w:shd w:val="clear" w:color="auto" w:fill="D9D9D9" w:themeFill="background1" w:themeFillShade="D9"/>
          </w:tcPr>
          <w:p w14:paraId="3647BC18"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Aprovechamientos</w:t>
            </w:r>
          </w:p>
        </w:tc>
        <w:tc>
          <w:tcPr>
            <w:tcW w:w="234" w:type="pct"/>
            <w:tcBorders>
              <w:right w:val="nil"/>
            </w:tcBorders>
            <w:shd w:val="clear" w:color="auto" w:fill="D9D9D9" w:themeFill="background1" w:themeFillShade="D9"/>
          </w:tcPr>
          <w:p w14:paraId="7907C18D" w14:textId="77777777" w:rsidR="004913B5" w:rsidRPr="00143254" w:rsidRDefault="004913B5" w:rsidP="0086327A">
            <w:pPr>
              <w:pStyle w:val="TableParagraph"/>
              <w:tabs>
                <w:tab w:val="left" w:pos="515"/>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722" w:type="pct"/>
            <w:tcBorders>
              <w:left w:val="nil"/>
            </w:tcBorders>
            <w:shd w:val="clear" w:color="auto" w:fill="D9D9D9" w:themeFill="background1" w:themeFillShade="D9"/>
          </w:tcPr>
          <w:p w14:paraId="39994073" w14:textId="77777777" w:rsidR="004913B5" w:rsidRPr="00143254" w:rsidRDefault="004913B5" w:rsidP="0086327A">
            <w:pPr>
              <w:pStyle w:val="TableParagraph"/>
              <w:tabs>
                <w:tab w:val="left" w:pos="515"/>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2,590,000.00</w:t>
            </w:r>
          </w:p>
        </w:tc>
      </w:tr>
      <w:tr w:rsidR="004913B5" w:rsidRPr="00143254" w14:paraId="05338921" w14:textId="77777777" w:rsidTr="0086327A">
        <w:trPr>
          <w:trHeight w:val="20"/>
        </w:trPr>
        <w:tc>
          <w:tcPr>
            <w:tcW w:w="4044" w:type="pct"/>
          </w:tcPr>
          <w:p w14:paraId="0802F440"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Aprovechamientos de tipo corriente</w:t>
            </w:r>
          </w:p>
        </w:tc>
        <w:tc>
          <w:tcPr>
            <w:tcW w:w="234" w:type="pct"/>
            <w:tcBorders>
              <w:right w:val="nil"/>
            </w:tcBorders>
          </w:tcPr>
          <w:p w14:paraId="7460E4FB" w14:textId="77777777" w:rsidR="004913B5" w:rsidRPr="00143254" w:rsidRDefault="004913B5" w:rsidP="0086327A">
            <w:pPr>
              <w:pStyle w:val="TableParagraph"/>
              <w:tabs>
                <w:tab w:val="left" w:pos="515"/>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722" w:type="pct"/>
            <w:tcBorders>
              <w:left w:val="nil"/>
            </w:tcBorders>
          </w:tcPr>
          <w:p w14:paraId="443D780E" w14:textId="77777777" w:rsidR="004913B5" w:rsidRPr="00143254" w:rsidRDefault="004913B5" w:rsidP="0086327A">
            <w:pPr>
              <w:pStyle w:val="TableParagraph"/>
              <w:tabs>
                <w:tab w:val="left" w:pos="515"/>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2,590,000.00</w:t>
            </w:r>
          </w:p>
        </w:tc>
      </w:tr>
      <w:tr w:rsidR="004913B5" w:rsidRPr="00143254" w14:paraId="0959E455" w14:textId="77777777" w:rsidTr="0086327A">
        <w:trPr>
          <w:trHeight w:val="20"/>
        </w:trPr>
        <w:tc>
          <w:tcPr>
            <w:tcW w:w="4044" w:type="pct"/>
          </w:tcPr>
          <w:p w14:paraId="25207AE0"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Infracciones por faltas administrativas</w:t>
            </w:r>
          </w:p>
        </w:tc>
        <w:tc>
          <w:tcPr>
            <w:tcW w:w="234" w:type="pct"/>
            <w:tcBorders>
              <w:right w:val="nil"/>
            </w:tcBorders>
          </w:tcPr>
          <w:p w14:paraId="6A16AC94" w14:textId="77777777" w:rsidR="004913B5" w:rsidRPr="00143254" w:rsidRDefault="004913B5" w:rsidP="0086327A">
            <w:pPr>
              <w:pStyle w:val="TableParagraph"/>
              <w:tabs>
                <w:tab w:val="left" w:pos="792"/>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2" w:type="pct"/>
            <w:tcBorders>
              <w:left w:val="nil"/>
            </w:tcBorders>
          </w:tcPr>
          <w:p w14:paraId="02E7955E" w14:textId="77777777" w:rsidR="004913B5" w:rsidRPr="00143254" w:rsidRDefault="004913B5" w:rsidP="0086327A">
            <w:pPr>
              <w:pStyle w:val="TableParagraph"/>
              <w:tabs>
                <w:tab w:val="left" w:pos="792"/>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50,000.00</w:t>
            </w:r>
          </w:p>
        </w:tc>
      </w:tr>
      <w:tr w:rsidR="004913B5" w:rsidRPr="00143254" w14:paraId="1803AB93" w14:textId="77777777" w:rsidTr="0086327A">
        <w:trPr>
          <w:trHeight w:val="20"/>
        </w:trPr>
        <w:tc>
          <w:tcPr>
            <w:tcW w:w="4044" w:type="pct"/>
          </w:tcPr>
          <w:p w14:paraId="589958A9"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Sanciones por faltas al reglamento de tránsito</w:t>
            </w:r>
          </w:p>
        </w:tc>
        <w:tc>
          <w:tcPr>
            <w:tcW w:w="234" w:type="pct"/>
            <w:tcBorders>
              <w:right w:val="nil"/>
            </w:tcBorders>
          </w:tcPr>
          <w:p w14:paraId="0DEB3CAE" w14:textId="77777777" w:rsidR="004913B5" w:rsidRPr="00143254" w:rsidRDefault="004913B5" w:rsidP="0086327A">
            <w:pPr>
              <w:pStyle w:val="TableParagraph"/>
              <w:tabs>
                <w:tab w:val="left" w:pos="681"/>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2" w:type="pct"/>
            <w:tcBorders>
              <w:left w:val="nil"/>
            </w:tcBorders>
          </w:tcPr>
          <w:p w14:paraId="14839BFB" w14:textId="77777777" w:rsidR="004913B5" w:rsidRPr="00143254" w:rsidRDefault="004913B5" w:rsidP="0086327A">
            <w:pPr>
              <w:pStyle w:val="TableParagraph"/>
              <w:tabs>
                <w:tab w:val="left" w:pos="681"/>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100,000.00</w:t>
            </w:r>
          </w:p>
        </w:tc>
      </w:tr>
      <w:tr w:rsidR="004913B5" w:rsidRPr="00143254" w14:paraId="700C6A57" w14:textId="77777777" w:rsidTr="0086327A">
        <w:trPr>
          <w:trHeight w:val="20"/>
        </w:trPr>
        <w:tc>
          <w:tcPr>
            <w:tcW w:w="4044" w:type="pct"/>
            <w:tcBorders>
              <w:bottom w:val="single" w:sz="6" w:space="0" w:color="050505"/>
            </w:tcBorders>
          </w:tcPr>
          <w:p w14:paraId="5FD9F380"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Cesiones</w:t>
            </w:r>
          </w:p>
        </w:tc>
        <w:tc>
          <w:tcPr>
            <w:tcW w:w="234" w:type="pct"/>
            <w:tcBorders>
              <w:bottom w:val="single" w:sz="6" w:space="0" w:color="050505"/>
              <w:right w:val="nil"/>
            </w:tcBorders>
          </w:tcPr>
          <w:p w14:paraId="475F722E" w14:textId="77777777" w:rsidR="004913B5" w:rsidRPr="00143254" w:rsidRDefault="004913B5" w:rsidP="0086327A">
            <w:pPr>
              <w:pStyle w:val="TableParagraph"/>
              <w:tabs>
                <w:tab w:val="left" w:pos="1293"/>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2" w:type="pct"/>
            <w:tcBorders>
              <w:left w:val="nil"/>
              <w:bottom w:val="single" w:sz="6" w:space="0" w:color="050505"/>
            </w:tcBorders>
          </w:tcPr>
          <w:p w14:paraId="33AC3224" w14:textId="77777777" w:rsidR="004913B5" w:rsidRPr="00143254" w:rsidRDefault="004913B5" w:rsidP="0086327A">
            <w:pPr>
              <w:pStyle w:val="TableParagraph"/>
              <w:tabs>
                <w:tab w:val="left" w:pos="1293"/>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1FC2E975" w14:textId="77777777" w:rsidTr="0086327A">
        <w:trPr>
          <w:trHeight w:val="20"/>
        </w:trPr>
        <w:tc>
          <w:tcPr>
            <w:tcW w:w="4044" w:type="pct"/>
            <w:tcBorders>
              <w:top w:val="single" w:sz="6" w:space="0" w:color="050505"/>
              <w:left w:val="single" w:sz="6" w:space="0" w:color="050505"/>
              <w:bottom w:val="single" w:sz="6" w:space="0" w:color="050505"/>
              <w:right w:val="single" w:sz="6" w:space="0" w:color="050505"/>
            </w:tcBorders>
          </w:tcPr>
          <w:p w14:paraId="27586E96"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Herencias</w:t>
            </w:r>
          </w:p>
        </w:tc>
        <w:tc>
          <w:tcPr>
            <w:tcW w:w="234" w:type="pct"/>
            <w:tcBorders>
              <w:top w:val="single" w:sz="6" w:space="0" w:color="050505"/>
              <w:left w:val="single" w:sz="6" w:space="0" w:color="050505"/>
              <w:bottom w:val="single" w:sz="6" w:space="0" w:color="050505"/>
              <w:right w:val="nil"/>
            </w:tcBorders>
          </w:tcPr>
          <w:p w14:paraId="06974863" w14:textId="77777777" w:rsidR="004913B5" w:rsidRPr="00143254" w:rsidRDefault="004913B5" w:rsidP="0086327A">
            <w:pPr>
              <w:pStyle w:val="TableParagraph"/>
              <w:tabs>
                <w:tab w:val="left" w:pos="1289"/>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2" w:type="pct"/>
            <w:tcBorders>
              <w:top w:val="single" w:sz="6" w:space="0" w:color="050505"/>
              <w:left w:val="nil"/>
              <w:bottom w:val="single" w:sz="6" w:space="0" w:color="050505"/>
              <w:right w:val="single" w:sz="6" w:space="0" w:color="050505"/>
            </w:tcBorders>
          </w:tcPr>
          <w:p w14:paraId="74C0B3E9" w14:textId="77777777" w:rsidR="004913B5" w:rsidRPr="00143254" w:rsidRDefault="004913B5" w:rsidP="0086327A">
            <w:pPr>
              <w:pStyle w:val="TableParagraph"/>
              <w:tabs>
                <w:tab w:val="left" w:pos="1289"/>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1A5826BC" w14:textId="77777777" w:rsidTr="0086327A">
        <w:trPr>
          <w:trHeight w:val="20"/>
        </w:trPr>
        <w:tc>
          <w:tcPr>
            <w:tcW w:w="4044" w:type="pct"/>
            <w:tcBorders>
              <w:top w:val="single" w:sz="6" w:space="0" w:color="050505"/>
              <w:left w:val="single" w:sz="6" w:space="0" w:color="050505"/>
              <w:bottom w:val="single" w:sz="6" w:space="0" w:color="050505"/>
              <w:right w:val="single" w:sz="6" w:space="0" w:color="050505"/>
            </w:tcBorders>
          </w:tcPr>
          <w:p w14:paraId="1382F21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Legados</w:t>
            </w:r>
          </w:p>
        </w:tc>
        <w:tc>
          <w:tcPr>
            <w:tcW w:w="234" w:type="pct"/>
            <w:tcBorders>
              <w:top w:val="single" w:sz="6" w:space="0" w:color="050505"/>
              <w:left w:val="single" w:sz="6" w:space="0" w:color="050505"/>
              <w:bottom w:val="single" w:sz="6" w:space="0" w:color="050505"/>
              <w:right w:val="nil"/>
            </w:tcBorders>
          </w:tcPr>
          <w:p w14:paraId="218D315F" w14:textId="77777777" w:rsidR="004913B5" w:rsidRPr="00143254" w:rsidRDefault="004913B5" w:rsidP="0086327A">
            <w:pPr>
              <w:pStyle w:val="TableParagraph"/>
              <w:tabs>
                <w:tab w:val="left" w:pos="1289"/>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2" w:type="pct"/>
            <w:tcBorders>
              <w:top w:val="single" w:sz="6" w:space="0" w:color="050505"/>
              <w:left w:val="nil"/>
              <w:bottom w:val="single" w:sz="6" w:space="0" w:color="050505"/>
              <w:right w:val="single" w:sz="6" w:space="0" w:color="050505"/>
            </w:tcBorders>
          </w:tcPr>
          <w:p w14:paraId="40ABD005" w14:textId="77777777" w:rsidR="004913B5" w:rsidRPr="00143254" w:rsidRDefault="004913B5" w:rsidP="0086327A">
            <w:pPr>
              <w:pStyle w:val="TableParagraph"/>
              <w:tabs>
                <w:tab w:val="left" w:pos="1289"/>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61901976" w14:textId="77777777" w:rsidTr="0086327A">
        <w:trPr>
          <w:trHeight w:val="20"/>
        </w:trPr>
        <w:tc>
          <w:tcPr>
            <w:tcW w:w="4044" w:type="pct"/>
            <w:tcBorders>
              <w:top w:val="single" w:sz="6" w:space="0" w:color="050505"/>
              <w:left w:val="single" w:sz="6" w:space="0" w:color="050505"/>
              <w:bottom w:val="single" w:sz="6" w:space="0" w:color="050505"/>
              <w:right w:val="single" w:sz="6" w:space="0" w:color="050505"/>
            </w:tcBorders>
          </w:tcPr>
          <w:p w14:paraId="42D2C8B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Donaciones</w:t>
            </w:r>
          </w:p>
        </w:tc>
        <w:tc>
          <w:tcPr>
            <w:tcW w:w="234" w:type="pct"/>
            <w:tcBorders>
              <w:top w:val="single" w:sz="6" w:space="0" w:color="050505"/>
              <w:left w:val="single" w:sz="6" w:space="0" w:color="050505"/>
              <w:bottom w:val="single" w:sz="6" w:space="0" w:color="050505"/>
              <w:right w:val="nil"/>
            </w:tcBorders>
          </w:tcPr>
          <w:p w14:paraId="2B6C280C" w14:textId="77777777" w:rsidR="004913B5" w:rsidRPr="00143254" w:rsidRDefault="004913B5" w:rsidP="0086327A">
            <w:pPr>
              <w:pStyle w:val="TableParagraph"/>
              <w:tabs>
                <w:tab w:val="left" w:pos="1289"/>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2" w:type="pct"/>
            <w:tcBorders>
              <w:top w:val="single" w:sz="6" w:space="0" w:color="050505"/>
              <w:left w:val="nil"/>
              <w:bottom w:val="single" w:sz="6" w:space="0" w:color="050505"/>
              <w:right w:val="single" w:sz="6" w:space="0" w:color="050505"/>
            </w:tcBorders>
          </w:tcPr>
          <w:p w14:paraId="6F4913F9" w14:textId="77777777" w:rsidR="004913B5" w:rsidRPr="00143254" w:rsidRDefault="004913B5" w:rsidP="0086327A">
            <w:pPr>
              <w:pStyle w:val="TableParagraph"/>
              <w:tabs>
                <w:tab w:val="left" w:pos="1289"/>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7FE974B4" w14:textId="77777777" w:rsidTr="0086327A">
        <w:trPr>
          <w:trHeight w:val="20"/>
        </w:trPr>
        <w:tc>
          <w:tcPr>
            <w:tcW w:w="4044" w:type="pct"/>
            <w:tcBorders>
              <w:top w:val="single" w:sz="6" w:space="0" w:color="050505"/>
              <w:left w:val="single" w:sz="6" w:space="0" w:color="050505"/>
              <w:bottom w:val="single" w:sz="6" w:space="0" w:color="050505"/>
              <w:right w:val="single" w:sz="6" w:space="0" w:color="050505"/>
            </w:tcBorders>
          </w:tcPr>
          <w:p w14:paraId="702DB42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Adjudicaciones Judiciales</w:t>
            </w:r>
          </w:p>
        </w:tc>
        <w:tc>
          <w:tcPr>
            <w:tcW w:w="234" w:type="pct"/>
            <w:tcBorders>
              <w:top w:val="single" w:sz="6" w:space="0" w:color="050505"/>
              <w:left w:val="single" w:sz="6" w:space="0" w:color="050505"/>
              <w:bottom w:val="single" w:sz="6" w:space="0" w:color="050505"/>
              <w:right w:val="nil"/>
            </w:tcBorders>
          </w:tcPr>
          <w:p w14:paraId="246653A1" w14:textId="77777777" w:rsidR="004913B5" w:rsidRPr="00143254" w:rsidRDefault="004913B5" w:rsidP="0086327A">
            <w:pPr>
              <w:pStyle w:val="TableParagraph"/>
              <w:tabs>
                <w:tab w:val="left" w:pos="1289"/>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2" w:type="pct"/>
            <w:tcBorders>
              <w:top w:val="single" w:sz="6" w:space="0" w:color="050505"/>
              <w:left w:val="nil"/>
              <w:bottom w:val="single" w:sz="6" w:space="0" w:color="050505"/>
              <w:right w:val="single" w:sz="6" w:space="0" w:color="050505"/>
            </w:tcBorders>
          </w:tcPr>
          <w:p w14:paraId="04A31857" w14:textId="77777777" w:rsidR="004913B5" w:rsidRPr="00143254" w:rsidRDefault="004913B5" w:rsidP="0086327A">
            <w:pPr>
              <w:pStyle w:val="TableParagraph"/>
              <w:tabs>
                <w:tab w:val="left" w:pos="1289"/>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6E4A8CE3" w14:textId="77777777" w:rsidTr="0086327A">
        <w:trPr>
          <w:trHeight w:val="20"/>
        </w:trPr>
        <w:tc>
          <w:tcPr>
            <w:tcW w:w="4044" w:type="pct"/>
            <w:tcBorders>
              <w:top w:val="single" w:sz="6" w:space="0" w:color="050505"/>
              <w:left w:val="single" w:sz="6" w:space="0" w:color="050505"/>
              <w:bottom w:val="single" w:sz="6" w:space="0" w:color="050505"/>
              <w:right w:val="single" w:sz="6" w:space="0" w:color="050505"/>
            </w:tcBorders>
          </w:tcPr>
          <w:p w14:paraId="3A2F18F3"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Adjudicaciones administrativas</w:t>
            </w:r>
          </w:p>
        </w:tc>
        <w:tc>
          <w:tcPr>
            <w:tcW w:w="234" w:type="pct"/>
            <w:tcBorders>
              <w:top w:val="single" w:sz="6" w:space="0" w:color="050505"/>
              <w:left w:val="single" w:sz="6" w:space="0" w:color="050505"/>
              <w:bottom w:val="single" w:sz="6" w:space="0" w:color="050505"/>
              <w:right w:val="nil"/>
            </w:tcBorders>
          </w:tcPr>
          <w:p w14:paraId="3BDCE9FC" w14:textId="77777777" w:rsidR="004913B5" w:rsidRPr="00143254" w:rsidRDefault="004913B5" w:rsidP="0086327A">
            <w:pPr>
              <w:pStyle w:val="TableParagraph"/>
              <w:tabs>
                <w:tab w:val="left" w:pos="1289"/>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2" w:type="pct"/>
            <w:tcBorders>
              <w:top w:val="single" w:sz="6" w:space="0" w:color="050505"/>
              <w:left w:val="nil"/>
              <w:bottom w:val="single" w:sz="6" w:space="0" w:color="050505"/>
              <w:right w:val="single" w:sz="6" w:space="0" w:color="050505"/>
            </w:tcBorders>
          </w:tcPr>
          <w:p w14:paraId="25093BDE" w14:textId="77777777" w:rsidR="004913B5" w:rsidRPr="00143254" w:rsidRDefault="004913B5" w:rsidP="0086327A">
            <w:pPr>
              <w:pStyle w:val="TableParagraph"/>
              <w:tabs>
                <w:tab w:val="left" w:pos="1289"/>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77C53593" w14:textId="77777777" w:rsidTr="0086327A">
        <w:trPr>
          <w:trHeight w:val="20"/>
        </w:trPr>
        <w:tc>
          <w:tcPr>
            <w:tcW w:w="4044" w:type="pct"/>
            <w:tcBorders>
              <w:top w:val="single" w:sz="6" w:space="0" w:color="050505"/>
              <w:left w:val="single" w:sz="6" w:space="0" w:color="050505"/>
              <w:bottom w:val="single" w:sz="6" w:space="0" w:color="050505"/>
              <w:right w:val="single" w:sz="6" w:space="0" w:color="050505"/>
            </w:tcBorders>
          </w:tcPr>
          <w:p w14:paraId="3D0BC71E"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Subsidios de otro nivel de gobierno</w:t>
            </w:r>
          </w:p>
        </w:tc>
        <w:tc>
          <w:tcPr>
            <w:tcW w:w="234" w:type="pct"/>
            <w:tcBorders>
              <w:top w:val="single" w:sz="6" w:space="0" w:color="050505"/>
              <w:left w:val="single" w:sz="6" w:space="0" w:color="050505"/>
              <w:bottom w:val="single" w:sz="6" w:space="0" w:color="050505"/>
              <w:right w:val="nil"/>
            </w:tcBorders>
          </w:tcPr>
          <w:p w14:paraId="07E29E0C" w14:textId="77777777" w:rsidR="004913B5" w:rsidRPr="00143254" w:rsidRDefault="004913B5" w:rsidP="0086327A">
            <w:pPr>
              <w:pStyle w:val="TableParagraph"/>
              <w:tabs>
                <w:tab w:val="left" w:pos="1289"/>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2" w:type="pct"/>
            <w:tcBorders>
              <w:top w:val="single" w:sz="6" w:space="0" w:color="050505"/>
              <w:left w:val="nil"/>
              <w:bottom w:val="single" w:sz="6" w:space="0" w:color="050505"/>
              <w:right w:val="single" w:sz="6" w:space="0" w:color="050505"/>
            </w:tcBorders>
          </w:tcPr>
          <w:p w14:paraId="1BD5E52A" w14:textId="77777777" w:rsidR="004913B5" w:rsidRPr="00143254" w:rsidRDefault="004913B5" w:rsidP="0086327A">
            <w:pPr>
              <w:pStyle w:val="TableParagraph"/>
              <w:tabs>
                <w:tab w:val="left" w:pos="1289"/>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390689F7" w14:textId="77777777" w:rsidTr="0086327A">
        <w:trPr>
          <w:trHeight w:val="20"/>
        </w:trPr>
        <w:tc>
          <w:tcPr>
            <w:tcW w:w="4044" w:type="pct"/>
            <w:tcBorders>
              <w:top w:val="single" w:sz="6" w:space="0" w:color="050505"/>
              <w:left w:val="single" w:sz="6" w:space="0" w:color="050505"/>
              <w:bottom w:val="single" w:sz="6" w:space="0" w:color="050505"/>
              <w:right w:val="single" w:sz="6" w:space="0" w:color="050505"/>
            </w:tcBorders>
          </w:tcPr>
          <w:p w14:paraId="63A546E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Subsidios de organismos públicos y privados</w:t>
            </w:r>
          </w:p>
        </w:tc>
        <w:tc>
          <w:tcPr>
            <w:tcW w:w="234" w:type="pct"/>
            <w:tcBorders>
              <w:top w:val="single" w:sz="6" w:space="0" w:color="050505"/>
              <w:left w:val="single" w:sz="6" w:space="0" w:color="050505"/>
              <w:bottom w:val="single" w:sz="6" w:space="0" w:color="050505"/>
              <w:right w:val="nil"/>
            </w:tcBorders>
          </w:tcPr>
          <w:p w14:paraId="569D16F4" w14:textId="77777777" w:rsidR="004913B5" w:rsidRPr="00143254" w:rsidRDefault="004913B5" w:rsidP="0086327A">
            <w:pPr>
              <w:pStyle w:val="TableParagraph"/>
              <w:tabs>
                <w:tab w:val="left" w:pos="1289"/>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2" w:type="pct"/>
            <w:tcBorders>
              <w:top w:val="single" w:sz="6" w:space="0" w:color="050505"/>
              <w:left w:val="nil"/>
              <w:bottom w:val="single" w:sz="6" w:space="0" w:color="050505"/>
              <w:right w:val="single" w:sz="6" w:space="0" w:color="050505"/>
            </w:tcBorders>
          </w:tcPr>
          <w:p w14:paraId="63867A16" w14:textId="77777777" w:rsidR="004913B5" w:rsidRPr="00143254" w:rsidRDefault="004913B5" w:rsidP="0086327A">
            <w:pPr>
              <w:pStyle w:val="TableParagraph"/>
              <w:tabs>
                <w:tab w:val="left" w:pos="1289"/>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69FE6DE3" w14:textId="77777777" w:rsidTr="0086327A">
        <w:trPr>
          <w:trHeight w:val="20"/>
        </w:trPr>
        <w:tc>
          <w:tcPr>
            <w:tcW w:w="4044" w:type="pct"/>
            <w:tcBorders>
              <w:top w:val="single" w:sz="6" w:space="0" w:color="050505"/>
              <w:left w:val="single" w:sz="6" w:space="0" w:color="050505"/>
              <w:bottom w:val="single" w:sz="6" w:space="0" w:color="050505"/>
              <w:right w:val="single" w:sz="6" w:space="0" w:color="050505"/>
            </w:tcBorders>
          </w:tcPr>
          <w:p w14:paraId="4AE798C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Multas impuestas por autoridades federales, no fiscales</w:t>
            </w:r>
          </w:p>
        </w:tc>
        <w:tc>
          <w:tcPr>
            <w:tcW w:w="234" w:type="pct"/>
            <w:tcBorders>
              <w:top w:val="single" w:sz="6" w:space="0" w:color="050505"/>
              <w:left w:val="single" w:sz="6" w:space="0" w:color="050505"/>
              <w:bottom w:val="single" w:sz="6" w:space="0" w:color="050505"/>
              <w:right w:val="nil"/>
            </w:tcBorders>
          </w:tcPr>
          <w:p w14:paraId="31DBFDA7" w14:textId="77777777" w:rsidR="004913B5" w:rsidRPr="00143254" w:rsidRDefault="004913B5" w:rsidP="0086327A">
            <w:pPr>
              <w:pStyle w:val="TableParagraph"/>
              <w:tabs>
                <w:tab w:val="left" w:pos="1289"/>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2" w:type="pct"/>
            <w:tcBorders>
              <w:top w:val="single" w:sz="6" w:space="0" w:color="050505"/>
              <w:left w:val="nil"/>
              <w:bottom w:val="single" w:sz="6" w:space="0" w:color="050505"/>
              <w:right w:val="single" w:sz="6" w:space="0" w:color="050505"/>
            </w:tcBorders>
          </w:tcPr>
          <w:p w14:paraId="5F9ECBD4" w14:textId="77777777" w:rsidR="004913B5" w:rsidRPr="00143254" w:rsidRDefault="004913B5" w:rsidP="0086327A">
            <w:pPr>
              <w:pStyle w:val="TableParagraph"/>
              <w:tabs>
                <w:tab w:val="left" w:pos="1289"/>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3C161475" w14:textId="77777777" w:rsidTr="0086327A">
        <w:trPr>
          <w:trHeight w:val="20"/>
        </w:trPr>
        <w:tc>
          <w:tcPr>
            <w:tcW w:w="4044" w:type="pct"/>
            <w:tcBorders>
              <w:top w:val="single" w:sz="6" w:space="0" w:color="050505"/>
              <w:left w:val="single" w:sz="6" w:space="0" w:color="050505"/>
              <w:bottom w:val="single" w:sz="6" w:space="0" w:color="050505"/>
              <w:right w:val="single" w:sz="6" w:space="0" w:color="050505"/>
            </w:tcBorders>
          </w:tcPr>
          <w:p w14:paraId="60CA908E"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Convenidos con la Federación y el Estado (</w:t>
            </w:r>
            <w:proofErr w:type="spellStart"/>
            <w:r w:rsidRPr="00143254">
              <w:rPr>
                <w:rFonts w:ascii="Arial" w:hAnsi="Arial" w:cs="Arial"/>
                <w:color w:val="050505"/>
                <w:sz w:val="20"/>
                <w:szCs w:val="20"/>
                <w:lang w:val="es-MX"/>
              </w:rPr>
              <w:t>Zofemat</w:t>
            </w:r>
            <w:proofErr w:type="spellEnd"/>
            <w:r w:rsidRPr="00143254">
              <w:rPr>
                <w:rFonts w:ascii="Arial" w:hAnsi="Arial" w:cs="Arial"/>
                <w:color w:val="050505"/>
                <w:sz w:val="20"/>
                <w:szCs w:val="20"/>
                <w:lang w:val="es-MX"/>
              </w:rPr>
              <w:t xml:space="preserve">, </w:t>
            </w:r>
            <w:proofErr w:type="spellStart"/>
            <w:r w:rsidRPr="00143254">
              <w:rPr>
                <w:rFonts w:ascii="Arial" w:hAnsi="Arial" w:cs="Arial"/>
                <w:color w:val="050505"/>
                <w:sz w:val="20"/>
                <w:szCs w:val="20"/>
                <w:lang w:val="es-MX"/>
              </w:rPr>
              <w:t>Capufe</w:t>
            </w:r>
            <w:proofErr w:type="spellEnd"/>
            <w:r w:rsidRPr="00143254">
              <w:rPr>
                <w:rFonts w:ascii="Arial" w:hAnsi="Arial" w:cs="Arial"/>
                <w:color w:val="050505"/>
                <w:sz w:val="20"/>
                <w:szCs w:val="20"/>
                <w:lang w:val="es-MX"/>
              </w:rPr>
              <w:t>, entre otros)</w:t>
            </w:r>
          </w:p>
        </w:tc>
        <w:tc>
          <w:tcPr>
            <w:tcW w:w="234" w:type="pct"/>
            <w:tcBorders>
              <w:top w:val="single" w:sz="6" w:space="0" w:color="050505"/>
              <w:left w:val="single" w:sz="6" w:space="0" w:color="050505"/>
              <w:bottom w:val="single" w:sz="6" w:space="0" w:color="050505"/>
              <w:right w:val="nil"/>
            </w:tcBorders>
          </w:tcPr>
          <w:p w14:paraId="5618716D" w14:textId="77777777" w:rsidR="004913B5" w:rsidRPr="00143254" w:rsidRDefault="004913B5" w:rsidP="0086327A">
            <w:pPr>
              <w:pStyle w:val="TableParagraph"/>
              <w:tabs>
                <w:tab w:val="left" w:pos="512"/>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2" w:type="pct"/>
            <w:tcBorders>
              <w:top w:val="single" w:sz="6" w:space="0" w:color="050505"/>
              <w:left w:val="nil"/>
              <w:bottom w:val="single" w:sz="6" w:space="0" w:color="050505"/>
              <w:right w:val="single" w:sz="6" w:space="0" w:color="050505"/>
            </w:tcBorders>
          </w:tcPr>
          <w:p w14:paraId="02C43446" w14:textId="77777777" w:rsidR="004913B5" w:rsidRPr="00143254" w:rsidRDefault="004913B5" w:rsidP="0086327A">
            <w:pPr>
              <w:pStyle w:val="TableParagraph"/>
              <w:tabs>
                <w:tab w:val="left" w:pos="512"/>
              </w:tabs>
              <w:spacing w:line="360" w:lineRule="auto"/>
              <w:jc w:val="right"/>
              <w:rPr>
                <w:rFonts w:ascii="Arial" w:hAnsi="Arial" w:cs="Arial"/>
                <w:sz w:val="20"/>
                <w:szCs w:val="20"/>
                <w:lang w:val="es-MX"/>
              </w:rPr>
            </w:pPr>
            <w:r w:rsidRPr="00143254">
              <w:rPr>
                <w:rFonts w:ascii="Arial" w:hAnsi="Arial" w:cs="Arial"/>
                <w:color w:val="050505"/>
                <w:sz w:val="20"/>
                <w:szCs w:val="20"/>
                <w:lang w:val="es-MX"/>
              </w:rPr>
              <w:t>2,420,000.00</w:t>
            </w:r>
          </w:p>
        </w:tc>
      </w:tr>
      <w:tr w:rsidR="004913B5" w:rsidRPr="00143254" w14:paraId="7870A852" w14:textId="77777777" w:rsidTr="0086327A">
        <w:trPr>
          <w:trHeight w:val="20"/>
        </w:trPr>
        <w:tc>
          <w:tcPr>
            <w:tcW w:w="4044" w:type="pct"/>
            <w:tcBorders>
              <w:top w:val="single" w:sz="6" w:space="0" w:color="050505"/>
              <w:left w:val="single" w:sz="6" w:space="0" w:color="050505"/>
              <w:bottom w:val="single" w:sz="6" w:space="0" w:color="050505"/>
              <w:right w:val="single" w:sz="6" w:space="0" w:color="050505"/>
            </w:tcBorders>
          </w:tcPr>
          <w:p w14:paraId="361B9AB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Aprovechamientos diversos de tipo corriente</w:t>
            </w:r>
          </w:p>
        </w:tc>
        <w:tc>
          <w:tcPr>
            <w:tcW w:w="234" w:type="pct"/>
            <w:tcBorders>
              <w:top w:val="single" w:sz="6" w:space="0" w:color="050505"/>
              <w:left w:val="single" w:sz="6" w:space="0" w:color="050505"/>
              <w:bottom w:val="single" w:sz="6" w:space="0" w:color="050505"/>
              <w:right w:val="nil"/>
            </w:tcBorders>
          </w:tcPr>
          <w:p w14:paraId="5C0BDAB0" w14:textId="77777777" w:rsidR="004913B5" w:rsidRPr="00143254" w:rsidRDefault="004913B5" w:rsidP="0086327A">
            <w:pPr>
              <w:pStyle w:val="TableParagraph"/>
              <w:tabs>
                <w:tab w:val="left" w:pos="789"/>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722" w:type="pct"/>
            <w:tcBorders>
              <w:top w:val="single" w:sz="6" w:space="0" w:color="050505"/>
              <w:left w:val="nil"/>
              <w:bottom w:val="single" w:sz="6" w:space="0" w:color="050505"/>
              <w:right w:val="single" w:sz="6" w:space="0" w:color="050505"/>
            </w:tcBorders>
          </w:tcPr>
          <w:p w14:paraId="4DD17B36" w14:textId="77777777" w:rsidR="004913B5" w:rsidRPr="00143254" w:rsidRDefault="004913B5" w:rsidP="0086327A">
            <w:pPr>
              <w:pStyle w:val="TableParagraph"/>
              <w:tabs>
                <w:tab w:val="left" w:pos="789"/>
              </w:tabs>
              <w:spacing w:line="360" w:lineRule="auto"/>
              <w:jc w:val="right"/>
              <w:rPr>
                <w:rFonts w:ascii="Arial" w:hAnsi="Arial" w:cs="Arial"/>
                <w:sz w:val="20"/>
                <w:szCs w:val="20"/>
                <w:lang w:val="es-MX"/>
              </w:rPr>
            </w:pPr>
            <w:r w:rsidRPr="00143254">
              <w:rPr>
                <w:rFonts w:ascii="Arial" w:hAnsi="Arial" w:cs="Arial"/>
                <w:color w:val="050505"/>
                <w:sz w:val="20"/>
                <w:szCs w:val="20"/>
                <w:lang w:val="es-MX"/>
              </w:rPr>
              <w:t>20,000.00</w:t>
            </w:r>
          </w:p>
        </w:tc>
      </w:tr>
      <w:tr w:rsidR="004913B5" w:rsidRPr="00143254" w14:paraId="2C3520DB" w14:textId="77777777" w:rsidTr="0086327A">
        <w:trPr>
          <w:trHeight w:val="20"/>
        </w:trPr>
        <w:tc>
          <w:tcPr>
            <w:tcW w:w="4044" w:type="pct"/>
            <w:tcBorders>
              <w:top w:val="single" w:sz="6" w:space="0" w:color="050505"/>
              <w:left w:val="single" w:sz="6" w:space="0" w:color="050505"/>
              <w:bottom w:val="single" w:sz="6" w:space="0" w:color="050505"/>
              <w:right w:val="single" w:sz="6" w:space="0" w:color="050505"/>
            </w:tcBorders>
          </w:tcPr>
          <w:p w14:paraId="14F64C99"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Aprovechamientos de capital</w:t>
            </w:r>
          </w:p>
        </w:tc>
        <w:tc>
          <w:tcPr>
            <w:tcW w:w="234" w:type="pct"/>
            <w:tcBorders>
              <w:top w:val="single" w:sz="6" w:space="0" w:color="050505"/>
              <w:left w:val="single" w:sz="6" w:space="0" w:color="050505"/>
              <w:bottom w:val="single" w:sz="6" w:space="0" w:color="050505"/>
              <w:right w:val="nil"/>
            </w:tcBorders>
          </w:tcPr>
          <w:p w14:paraId="47E55855" w14:textId="77777777" w:rsidR="004913B5" w:rsidRPr="00143254" w:rsidRDefault="004913B5" w:rsidP="0086327A">
            <w:pPr>
              <w:pStyle w:val="TableParagraph"/>
              <w:tabs>
                <w:tab w:val="left" w:pos="1289"/>
              </w:tabs>
              <w:spacing w:line="360" w:lineRule="auto"/>
              <w:jc w:val="center"/>
              <w:rPr>
                <w:rFonts w:ascii="Arial" w:hAnsi="Arial" w:cs="Arial"/>
                <w:b/>
                <w:color w:val="050505"/>
                <w:sz w:val="20"/>
                <w:szCs w:val="20"/>
                <w:lang w:val="es-MX"/>
              </w:rPr>
            </w:pPr>
            <w:r w:rsidRPr="00143254">
              <w:rPr>
                <w:rFonts w:ascii="Arial" w:hAnsi="Arial" w:cs="Arial"/>
                <w:b/>
                <w:color w:val="050505"/>
                <w:sz w:val="20"/>
                <w:szCs w:val="20"/>
                <w:lang w:val="es-MX"/>
              </w:rPr>
              <w:t>$</w:t>
            </w:r>
          </w:p>
        </w:tc>
        <w:tc>
          <w:tcPr>
            <w:tcW w:w="722" w:type="pct"/>
            <w:tcBorders>
              <w:top w:val="single" w:sz="6" w:space="0" w:color="050505"/>
              <w:left w:val="nil"/>
              <w:bottom w:val="single" w:sz="6" w:space="0" w:color="050505"/>
              <w:right w:val="single" w:sz="6" w:space="0" w:color="050505"/>
            </w:tcBorders>
          </w:tcPr>
          <w:p w14:paraId="447A8B0C" w14:textId="77777777" w:rsidR="004913B5" w:rsidRPr="00143254" w:rsidRDefault="004913B5" w:rsidP="0086327A">
            <w:pPr>
              <w:pStyle w:val="TableParagraph"/>
              <w:tabs>
                <w:tab w:val="left" w:pos="1289"/>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0.00</w:t>
            </w:r>
          </w:p>
        </w:tc>
      </w:tr>
      <w:tr w:rsidR="004913B5" w:rsidRPr="00143254" w14:paraId="265FB0A6" w14:textId="77777777" w:rsidTr="0086327A">
        <w:trPr>
          <w:trHeight w:val="20"/>
        </w:trPr>
        <w:tc>
          <w:tcPr>
            <w:tcW w:w="4044" w:type="pct"/>
            <w:tcBorders>
              <w:top w:val="single" w:sz="6" w:space="0" w:color="050505"/>
              <w:left w:val="single" w:sz="6" w:space="0" w:color="050505"/>
              <w:right w:val="single" w:sz="6" w:space="0" w:color="050505"/>
            </w:tcBorders>
          </w:tcPr>
          <w:p w14:paraId="0D3A2EB4" w14:textId="77777777" w:rsidR="004913B5" w:rsidRPr="00143254" w:rsidRDefault="004913B5" w:rsidP="0086327A">
            <w:pPr>
              <w:pStyle w:val="TableParagraph"/>
              <w:spacing w:line="360" w:lineRule="auto"/>
              <w:rPr>
                <w:rFonts w:ascii="Arial" w:hAnsi="Arial" w:cs="Arial"/>
                <w:bCs/>
                <w:sz w:val="20"/>
                <w:szCs w:val="20"/>
                <w:lang w:val="es-MX"/>
              </w:rPr>
            </w:pPr>
            <w:r w:rsidRPr="00143254">
              <w:rPr>
                <w:rFonts w:ascii="Arial" w:hAnsi="Arial" w:cs="Arial"/>
                <w:bCs/>
                <w:color w:val="050505"/>
                <w:sz w:val="20"/>
                <w:szCs w:val="20"/>
                <w:lang w:val="es-MX"/>
              </w:rPr>
              <w:t>Aprovechamientos no comprendidos en las fracciones de la Ley de Ingresos</w:t>
            </w:r>
          </w:p>
          <w:p w14:paraId="0C1E6B43" w14:textId="77777777" w:rsidR="004913B5" w:rsidRPr="00143254" w:rsidRDefault="004913B5" w:rsidP="0086327A">
            <w:pPr>
              <w:pStyle w:val="TableParagraph"/>
              <w:spacing w:line="360" w:lineRule="auto"/>
              <w:rPr>
                <w:rFonts w:ascii="Arial" w:hAnsi="Arial" w:cs="Arial"/>
                <w:bCs/>
                <w:sz w:val="20"/>
                <w:szCs w:val="20"/>
                <w:lang w:val="es-MX"/>
              </w:rPr>
            </w:pPr>
            <w:r w:rsidRPr="00143254">
              <w:rPr>
                <w:rFonts w:ascii="Arial" w:hAnsi="Arial" w:cs="Arial"/>
                <w:bCs/>
                <w:color w:val="050505"/>
                <w:sz w:val="20"/>
                <w:szCs w:val="20"/>
                <w:lang w:val="es-MX"/>
              </w:rPr>
              <w:t>causadas en ejercicios fiscales anteriores pendientes de liquidación o pago</w:t>
            </w:r>
          </w:p>
        </w:tc>
        <w:tc>
          <w:tcPr>
            <w:tcW w:w="234" w:type="pct"/>
            <w:tcBorders>
              <w:top w:val="single" w:sz="6" w:space="0" w:color="050505"/>
              <w:left w:val="single" w:sz="6" w:space="0" w:color="050505"/>
              <w:right w:val="nil"/>
            </w:tcBorders>
          </w:tcPr>
          <w:p w14:paraId="0605A1D7" w14:textId="77777777" w:rsidR="004913B5" w:rsidRPr="00143254" w:rsidRDefault="004913B5" w:rsidP="0086327A">
            <w:pPr>
              <w:pStyle w:val="TableParagraph"/>
              <w:tabs>
                <w:tab w:val="left" w:pos="1289"/>
              </w:tabs>
              <w:spacing w:line="360" w:lineRule="auto"/>
              <w:jc w:val="center"/>
              <w:rPr>
                <w:rFonts w:ascii="Arial" w:hAnsi="Arial" w:cs="Arial"/>
                <w:bCs/>
                <w:color w:val="050505"/>
                <w:sz w:val="20"/>
                <w:szCs w:val="20"/>
                <w:lang w:val="es-MX"/>
              </w:rPr>
            </w:pPr>
            <w:r w:rsidRPr="00143254">
              <w:rPr>
                <w:rFonts w:ascii="Arial" w:hAnsi="Arial" w:cs="Arial"/>
                <w:bCs/>
                <w:color w:val="050505"/>
                <w:sz w:val="20"/>
                <w:szCs w:val="20"/>
                <w:lang w:val="es-MX"/>
              </w:rPr>
              <w:t>$</w:t>
            </w:r>
          </w:p>
        </w:tc>
        <w:tc>
          <w:tcPr>
            <w:tcW w:w="722" w:type="pct"/>
            <w:tcBorders>
              <w:top w:val="single" w:sz="6" w:space="0" w:color="050505"/>
              <w:left w:val="nil"/>
              <w:right w:val="single" w:sz="6" w:space="0" w:color="050505"/>
            </w:tcBorders>
          </w:tcPr>
          <w:p w14:paraId="211E66EF" w14:textId="77777777" w:rsidR="004913B5" w:rsidRPr="00143254" w:rsidRDefault="004913B5" w:rsidP="0086327A">
            <w:pPr>
              <w:pStyle w:val="TableParagraph"/>
              <w:tabs>
                <w:tab w:val="left" w:pos="1289"/>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0.00</w:t>
            </w:r>
          </w:p>
        </w:tc>
      </w:tr>
    </w:tbl>
    <w:p w14:paraId="40089145" w14:textId="77777777" w:rsidR="004913B5" w:rsidRPr="00143254" w:rsidRDefault="004913B5" w:rsidP="004913B5">
      <w:pPr>
        <w:pStyle w:val="Textoindependiente"/>
        <w:spacing w:before="0" w:line="360" w:lineRule="auto"/>
        <w:ind w:left="0"/>
        <w:rPr>
          <w:rFonts w:ascii="Arial" w:hAnsi="Arial" w:cs="Arial"/>
          <w:sz w:val="20"/>
          <w:szCs w:val="20"/>
        </w:rPr>
      </w:pPr>
    </w:p>
    <w:p w14:paraId="23B9CA0D"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10.- </w:t>
      </w:r>
      <w:r w:rsidRPr="00143254">
        <w:rPr>
          <w:rFonts w:ascii="Arial" w:hAnsi="Arial" w:cs="Arial"/>
          <w:color w:val="050505"/>
          <w:sz w:val="20"/>
          <w:szCs w:val="20"/>
        </w:rPr>
        <w:t>Los ingresos por Participaciones que percibirá la Hacienda Pública Municipal se integrarán por los siguientes conceptos:</w:t>
      </w:r>
    </w:p>
    <w:p w14:paraId="2989213A"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938"/>
        <w:gridCol w:w="426"/>
        <w:gridCol w:w="1741"/>
      </w:tblGrid>
      <w:tr w:rsidR="004913B5" w:rsidRPr="00143254" w14:paraId="39398294" w14:textId="77777777" w:rsidTr="0086327A">
        <w:trPr>
          <w:trHeight w:val="20"/>
        </w:trPr>
        <w:tc>
          <w:tcPr>
            <w:tcW w:w="3810" w:type="pct"/>
            <w:shd w:val="clear" w:color="auto" w:fill="D9D9D9" w:themeFill="background1" w:themeFillShade="D9"/>
          </w:tcPr>
          <w:p w14:paraId="0CCC7302"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Participaciones</w:t>
            </w:r>
          </w:p>
        </w:tc>
        <w:tc>
          <w:tcPr>
            <w:tcW w:w="234" w:type="pct"/>
            <w:tcBorders>
              <w:right w:val="nil"/>
            </w:tcBorders>
            <w:shd w:val="clear" w:color="auto" w:fill="D9D9D9" w:themeFill="background1" w:themeFillShade="D9"/>
          </w:tcPr>
          <w:p w14:paraId="1A64CB67" w14:textId="77777777" w:rsidR="004913B5" w:rsidRPr="00143254" w:rsidRDefault="004913B5" w:rsidP="0086327A">
            <w:pPr>
              <w:pStyle w:val="TableParagraph"/>
              <w:tabs>
                <w:tab w:val="left" w:pos="943"/>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w:t>
            </w:r>
          </w:p>
        </w:tc>
        <w:tc>
          <w:tcPr>
            <w:tcW w:w="956" w:type="pct"/>
            <w:tcBorders>
              <w:left w:val="nil"/>
            </w:tcBorders>
            <w:shd w:val="clear" w:color="auto" w:fill="D9D9D9" w:themeFill="background1" w:themeFillShade="D9"/>
          </w:tcPr>
          <w:p w14:paraId="27DBE052" w14:textId="77777777" w:rsidR="004913B5" w:rsidRPr="00143254" w:rsidRDefault="004913B5" w:rsidP="0086327A">
            <w:pPr>
              <w:pStyle w:val="TableParagraph"/>
              <w:tabs>
                <w:tab w:val="left" w:pos="943"/>
              </w:tabs>
              <w:spacing w:line="360" w:lineRule="auto"/>
              <w:ind w:left="326"/>
              <w:jc w:val="right"/>
              <w:rPr>
                <w:rFonts w:ascii="Arial" w:hAnsi="Arial" w:cs="Arial"/>
                <w:b/>
                <w:sz w:val="20"/>
                <w:szCs w:val="20"/>
                <w:lang w:val="es-MX"/>
              </w:rPr>
            </w:pPr>
            <w:r>
              <w:rPr>
                <w:rFonts w:ascii="Arial" w:hAnsi="Arial" w:cs="Arial"/>
                <w:b/>
                <w:color w:val="050505"/>
                <w:sz w:val="20"/>
                <w:szCs w:val="20"/>
                <w:lang w:val="es-MX"/>
              </w:rPr>
              <w:t>27,449,518</w:t>
            </w:r>
            <w:r w:rsidRPr="00143254">
              <w:rPr>
                <w:rFonts w:ascii="Arial" w:hAnsi="Arial" w:cs="Arial"/>
                <w:b/>
                <w:color w:val="050505"/>
                <w:sz w:val="20"/>
                <w:szCs w:val="20"/>
                <w:lang w:val="es-MX"/>
              </w:rPr>
              <w:t>.00</w:t>
            </w:r>
          </w:p>
        </w:tc>
      </w:tr>
      <w:tr w:rsidR="004913B5" w:rsidRPr="00143254" w14:paraId="7C15A4D7" w14:textId="77777777" w:rsidTr="0086327A">
        <w:trPr>
          <w:trHeight w:val="20"/>
        </w:trPr>
        <w:tc>
          <w:tcPr>
            <w:tcW w:w="3810" w:type="pct"/>
          </w:tcPr>
          <w:p w14:paraId="6E534AF8"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Participaciones Federales y Estatales</w:t>
            </w:r>
          </w:p>
        </w:tc>
        <w:tc>
          <w:tcPr>
            <w:tcW w:w="234" w:type="pct"/>
            <w:tcBorders>
              <w:right w:val="nil"/>
            </w:tcBorders>
          </w:tcPr>
          <w:p w14:paraId="0C6FF8D1" w14:textId="77777777" w:rsidR="004913B5" w:rsidRPr="00986BB5" w:rsidRDefault="004913B5" w:rsidP="0086327A">
            <w:pPr>
              <w:pStyle w:val="TableParagraph"/>
              <w:tabs>
                <w:tab w:val="left" w:pos="942"/>
              </w:tabs>
              <w:spacing w:line="360" w:lineRule="auto"/>
              <w:jc w:val="right"/>
              <w:rPr>
                <w:rFonts w:ascii="Arial" w:hAnsi="Arial" w:cs="Arial"/>
                <w:sz w:val="20"/>
                <w:szCs w:val="20"/>
                <w:lang w:val="es-MX"/>
              </w:rPr>
            </w:pPr>
            <w:r w:rsidRPr="00986BB5">
              <w:rPr>
                <w:rFonts w:ascii="Arial" w:hAnsi="Arial" w:cs="Arial"/>
                <w:color w:val="050505"/>
                <w:sz w:val="20"/>
                <w:szCs w:val="20"/>
                <w:lang w:val="es-MX"/>
              </w:rPr>
              <w:t>$</w:t>
            </w:r>
          </w:p>
        </w:tc>
        <w:tc>
          <w:tcPr>
            <w:tcW w:w="956" w:type="pct"/>
            <w:tcBorders>
              <w:left w:val="nil"/>
            </w:tcBorders>
          </w:tcPr>
          <w:p w14:paraId="3EA932FB" w14:textId="77777777" w:rsidR="004913B5" w:rsidRPr="00986BB5" w:rsidRDefault="004913B5" w:rsidP="0086327A">
            <w:pPr>
              <w:pStyle w:val="TableParagraph"/>
              <w:tabs>
                <w:tab w:val="left" w:pos="942"/>
              </w:tabs>
              <w:spacing w:line="360" w:lineRule="auto"/>
              <w:ind w:left="326"/>
              <w:jc w:val="right"/>
              <w:rPr>
                <w:rFonts w:ascii="Arial" w:hAnsi="Arial" w:cs="Arial"/>
                <w:sz w:val="20"/>
                <w:szCs w:val="20"/>
                <w:lang w:val="es-MX"/>
              </w:rPr>
            </w:pPr>
            <w:r w:rsidRPr="00986BB5">
              <w:rPr>
                <w:rFonts w:ascii="Arial" w:hAnsi="Arial" w:cs="Arial"/>
                <w:color w:val="050505"/>
                <w:sz w:val="20"/>
                <w:szCs w:val="20"/>
                <w:lang w:val="es-MX"/>
              </w:rPr>
              <w:t>27,449,518.00</w:t>
            </w:r>
          </w:p>
        </w:tc>
      </w:tr>
    </w:tbl>
    <w:p w14:paraId="6561CE41" w14:textId="77777777" w:rsidR="004913B5" w:rsidRPr="00143254" w:rsidRDefault="004913B5" w:rsidP="004913B5">
      <w:pPr>
        <w:pStyle w:val="Textoindependiente"/>
        <w:spacing w:before="0" w:line="360" w:lineRule="auto"/>
        <w:ind w:left="0"/>
        <w:rPr>
          <w:rFonts w:ascii="Arial" w:hAnsi="Arial" w:cs="Arial"/>
          <w:sz w:val="20"/>
          <w:szCs w:val="20"/>
        </w:rPr>
      </w:pPr>
    </w:p>
    <w:p w14:paraId="74328115"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11.- </w:t>
      </w:r>
      <w:r w:rsidRPr="00143254">
        <w:rPr>
          <w:rFonts w:ascii="Arial" w:hAnsi="Arial" w:cs="Arial"/>
          <w:color w:val="050505"/>
          <w:sz w:val="20"/>
          <w:szCs w:val="20"/>
        </w:rPr>
        <w:t>Las aportaciones que recaudará la Hacienda Pública Municipal se integrarán con los siguientes conceptos:</w:t>
      </w:r>
    </w:p>
    <w:p w14:paraId="508EEAEE"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938"/>
        <w:gridCol w:w="426"/>
        <w:gridCol w:w="1741"/>
      </w:tblGrid>
      <w:tr w:rsidR="004913B5" w:rsidRPr="00143254" w14:paraId="69ECF2E1" w14:textId="77777777" w:rsidTr="0086327A">
        <w:trPr>
          <w:trHeight w:val="20"/>
        </w:trPr>
        <w:tc>
          <w:tcPr>
            <w:tcW w:w="3810" w:type="pct"/>
            <w:shd w:val="clear" w:color="auto" w:fill="D9D9D9" w:themeFill="background1" w:themeFillShade="D9"/>
          </w:tcPr>
          <w:p w14:paraId="15D7804F"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Aportaciones</w:t>
            </w:r>
          </w:p>
        </w:tc>
        <w:tc>
          <w:tcPr>
            <w:tcW w:w="234" w:type="pct"/>
            <w:tcBorders>
              <w:right w:val="single" w:sz="4" w:space="0" w:color="auto"/>
            </w:tcBorders>
            <w:shd w:val="clear" w:color="auto" w:fill="D9D9D9" w:themeFill="background1" w:themeFillShade="D9"/>
          </w:tcPr>
          <w:p w14:paraId="076213FF" w14:textId="77777777" w:rsidR="004913B5" w:rsidRPr="00143254" w:rsidRDefault="004913B5" w:rsidP="0086327A">
            <w:pPr>
              <w:pStyle w:val="TableParagraph"/>
              <w:tabs>
                <w:tab w:val="left" w:pos="951"/>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w:t>
            </w:r>
          </w:p>
        </w:tc>
        <w:tc>
          <w:tcPr>
            <w:tcW w:w="956" w:type="pct"/>
            <w:tcBorders>
              <w:left w:val="single" w:sz="4" w:space="0" w:color="auto"/>
            </w:tcBorders>
            <w:shd w:val="clear" w:color="auto" w:fill="D9D9D9" w:themeFill="background1" w:themeFillShade="D9"/>
          </w:tcPr>
          <w:p w14:paraId="58A5C114" w14:textId="77777777" w:rsidR="004913B5" w:rsidRPr="00143254" w:rsidRDefault="004913B5" w:rsidP="0086327A">
            <w:pPr>
              <w:pStyle w:val="TableParagraph"/>
              <w:tabs>
                <w:tab w:val="left" w:pos="951"/>
              </w:tabs>
              <w:spacing w:line="360" w:lineRule="auto"/>
              <w:ind w:left="285"/>
              <w:jc w:val="right"/>
              <w:rPr>
                <w:rFonts w:ascii="Arial" w:hAnsi="Arial" w:cs="Arial"/>
                <w:b/>
                <w:sz w:val="20"/>
                <w:szCs w:val="20"/>
                <w:lang w:val="es-MX"/>
              </w:rPr>
            </w:pPr>
            <w:r>
              <w:rPr>
                <w:rFonts w:ascii="Arial" w:hAnsi="Arial" w:cs="Arial"/>
                <w:b/>
                <w:color w:val="050505"/>
                <w:sz w:val="20"/>
                <w:szCs w:val="20"/>
                <w:lang w:val="es-MX"/>
              </w:rPr>
              <w:t>20,055,367</w:t>
            </w:r>
            <w:r w:rsidRPr="00143254">
              <w:rPr>
                <w:rFonts w:ascii="Arial" w:hAnsi="Arial" w:cs="Arial"/>
                <w:b/>
                <w:color w:val="050505"/>
                <w:sz w:val="20"/>
                <w:szCs w:val="20"/>
                <w:lang w:val="es-MX"/>
              </w:rPr>
              <w:t>.00</w:t>
            </w:r>
          </w:p>
        </w:tc>
      </w:tr>
      <w:tr w:rsidR="004913B5" w:rsidRPr="00143254" w14:paraId="2DA9EAE0" w14:textId="77777777" w:rsidTr="0086327A">
        <w:trPr>
          <w:trHeight w:val="20"/>
        </w:trPr>
        <w:tc>
          <w:tcPr>
            <w:tcW w:w="3810" w:type="pct"/>
          </w:tcPr>
          <w:p w14:paraId="422EA10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Fondo de Aportaciones para la Infraestructura Social Municipal</w:t>
            </w:r>
          </w:p>
        </w:tc>
        <w:tc>
          <w:tcPr>
            <w:tcW w:w="234" w:type="pct"/>
            <w:tcBorders>
              <w:right w:val="single" w:sz="4" w:space="0" w:color="auto"/>
            </w:tcBorders>
          </w:tcPr>
          <w:p w14:paraId="11E4EDC7" w14:textId="77777777" w:rsidR="004913B5" w:rsidRPr="00143254" w:rsidRDefault="004913B5" w:rsidP="0086327A">
            <w:pPr>
              <w:pStyle w:val="TableParagraph"/>
              <w:tabs>
                <w:tab w:val="left" w:pos="951"/>
              </w:tabs>
              <w:spacing w:line="360" w:lineRule="auto"/>
              <w:jc w:val="right"/>
              <w:rPr>
                <w:rFonts w:ascii="Arial" w:hAnsi="Arial" w:cs="Arial"/>
                <w:sz w:val="20"/>
                <w:szCs w:val="20"/>
                <w:lang w:val="es-MX"/>
              </w:rPr>
            </w:pPr>
            <w:r w:rsidRPr="00143254">
              <w:rPr>
                <w:rFonts w:ascii="Arial" w:hAnsi="Arial" w:cs="Arial"/>
                <w:color w:val="050505"/>
                <w:sz w:val="20"/>
                <w:szCs w:val="20"/>
                <w:lang w:val="es-MX"/>
              </w:rPr>
              <w:t>$</w:t>
            </w:r>
          </w:p>
        </w:tc>
        <w:tc>
          <w:tcPr>
            <w:tcW w:w="956" w:type="pct"/>
            <w:tcBorders>
              <w:left w:val="single" w:sz="4" w:space="0" w:color="auto"/>
            </w:tcBorders>
          </w:tcPr>
          <w:p w14:paraId="1682A969" w14:textId="77777777" w:rsidR="004913B5" w:rsidRPr="00143254" w:rsidRDefault="004913B5" w:rsidP="0086327A">
            <w:pPr>
              <w:pStyle w:val="TableParagraph"/>
              <w:tabs>
                <w:tab w:val="left" w:pos="951"/>
              </w:tabs>
              <w:spacing w:line="360" w:lineRule="auto"/>
              <w:ind w:left="271"/>
              <w:jc w:val="right"/>
              <w:rPr>
                <w:rFonts w:ascii="Arial" w:hAnsi="Arial" w:cs="Arial"/>
                <w:sz w:val="20"/>
                <w:szCs w:val="20"/>
                <w:lang w:val="es-MX"/>
              </w:rPr>
            </w:pPr>
            <w:r>
              <w:rPr>
                <w:rFonts w:ascii="Arial" w:hAnsi="Arial" w:cs="Arial"/>
                <w:color w:val="050505"/>
                <w:sz w:val="20"/>
                <w:szCs w:val="20"/>
                <w:lang w:val="es-MX"/>
              </w:rPr>
              <w:t>11,116,411</w:t>
            </w:r>
            <w:r w:rsidRPr="00143254">
              <w:rPr>
                <w:rFonts w:ascii="Arial" w:hAnsi="Arial" w:cs="Arial"/>
                <w:color w:val="050505"/>
                <w:sz w:val="20"/>
                <w:szCs w:val="20"/>
                <w:lang w:val="es-MX"/>
              </w:rPr>
              <w:t>.00</w:t>
            </w:r>
          </w:p>
        </w:tc>
      </w:tr>
      <w:tr w:rsidR="004913B5" w:rsidRPr="00143254" w14:paraId="3880BA19" w14:textId="77777777" w:rsidTr="0086327A">
        <w:trPr>
          <w:trHeight w:val="20"/>
        </w:trPr>
        <w:tc>
          <w:tcPr>
            <w:tcW w:w="3810" w:type="pct"/>
          </w:tcPr>
          <w:p w14:paraId="6AA46306"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Fondo de Aportaciones para el Fortalecimiento Municipal</w:t>
            </w:r>
          </w:p>
        </w:tc>
        <w:tc>
          <w:tcPr>
            <w:tcW w:w="234" w:type="pct"/>
            <w:tcBorders>
              <w:right w:val="single" w:sz="4" w:space="0" w:color="auto"/>
            </w:tcBorders>
          </w:tcPr>
          <w:p w14:paraId="3F77BA3E"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w:t>
            </w:r>
          </w:p>
        </w:tc>
        <w:tc>
          <w:tcPr>
            <w:tcW w:w="956" w:type="pct"/>
            <w:tcBorders>
              <w:left w:val="single" w:sz="4" w:space="0" w:color="auto"/>
            </w:tcBorders>
          </w:tcPr>
          <w:p w14:paraId="6F30A6ED" w14:textId="77777777" w:rsidR="004913B5" w:rsidRPr="00143254" w:rsidRDefault="004913B5" w:rsidP="0086327A">
            <w:pPr>
              <w:pStyle w:val="TableParagraph"/>
              <w:spacing w:line="360" w:lineRule="auto"/>
              <w:jc w:val="right"/>
              <w:rPr>
                <w:rFonts w:ascii="Arial" w:hAnsi="Arial" w:cs="Arial"/>
                <w:sz w:val="20"/>
                <w:szCs w:val="20"/>
                <w:lang w:val="es-MX"/>
              </w:rPr>
            </w:pPr>
            <w:r>
              <w:rPr>
                <w:rFonts w:ascii="Arial" w:hAnsi="Arial" w:cs="Arial"/>
                <w:color w:val="050505"/>
                <w:sz w:val="20"/>
                <w:szCs w:val="20"/>
                <w:lang w:val="es-MX"/>
              </w:rPr>
              <w:t>8,938,956</w:t>
            </w:r>
            <w:r w:rsidRPr="00143254">
              <w:rPr>
                <w:rFonts w:ascii="Arial" w:hAnsi="Arial" w:cs="Arial"/>
                <w:color w:val="050505"/>
                <w:sz w:val="20"/>
                <w:szCs w:val="20"/>
                <w:lang w:val="es-MX"/>
              </w:rPr>
              <w:t>.00</w:t>
            </w:r>
          </w:p>
        </w:tc>
      </w:tr>
    </w:tbl>
    <w:p w14:paraId="3D702F6B" w14:textId="77777777" w:rsidR="004913B5" w:rsidRPr="00143254" w:rsidRDefault="004913B5" w:rsidP="004913B5">
      <w:pPr>
        <w:pStyle w:val="Textoindependiente"/>
        <w:spacing w:before="0" w:line="360" w:lineRule="auto"/>
        <w:ind w:left="0"/>
        <w:rPr>
          <w:rFonts w:ascii="Arial" w:hAnsi="Arial" w:cs="Arial"/>
          <w:b/>
          <w:color w:val="050505"/>
          <w:sz w:val="20"/>
          <w:szCs w:val="20"/>
        </w:rPr>
      </w:pPr>
    </w:p>
    <w:p w14:paraId="13D7E9A6"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12.- </w:t>
      </w:r>
      <w:r w:rsidRPr="00143254">
        <w:rPr>
          <w:rFonts w:ascii="Arial" w:hAnsi="Arial" w:cs="Arial"/>
          <w:color w:val="050505"/>
          <w:sz w:val="20"/>
          <w:szCs w:val="20"/>
        </w:rPr>
        <w:t>Los ingresos extraordinarios que podrá percibir la Hacienda Pública Municipal serán los siguientes:</w:t>
      </w:r>
    </w:p>
    <w:p w14:paraId="5D2B4D9C"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082"/>
        <w:gridCol w:w="1276"/>
        <w:gridCol w:w="753"/>
      </w:tblGrid>
      <w:tr w:rsidR="004913B5" w:rsidRPr="00143254" w14:paraId="042002B7" w14:textId="77777777" w:rsidTr="0086327A">
        <w:trPr>
          <w:trHeight w:val="20"/>
        </w:trPr>
        <w:tc>
          <w:tcPr>
            <w:tcW w:w="3887" w:type="pct"/>
            <w:shd w:val="clear" w:color="auto" w:fill="D9D9D9" w:themeFill="background1" w:themeFillShade="D9"/>
          </w:tcPr>
          <w:p w14:paraId="614D3E60"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Ingresos por ventas de bienes y servicios</w:t>
            </w:r>
          </w:p>
        </w:tc>
        <w:tc>
          <w:tcPr>
            <w:tcW w:w="700" w:type="pct"/>
            <w:tcBorders>
              <w:right w:val="nil"/>
            </w:tcBorders>
            <w:shd w:val="clear" w:color="auto" w:fill="D9D9D9" w:themeFill="background1" w:themeFillShade="D9"/>
          </w:tcPr>
          <w:p w14:paraId="6B5EC782" w14:textId="77777777" w:rsidR="004913B5" w:rsidRPr="00143254" w:rsidRDefault="004913B5" w:rsidP="0086327A">
            <w:pPr>
              <w:pStyle w:val="TableParagraph"/>
              <w:tabs>
                <w:tab w:val="left" w:pos="1856"/>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w:t>
            </w:r>
          </w:p>
        </w:tc>
        <w:tc>
          <w:tcPr>
            <w:tcW w:w="413" w:type="pct"/>
            <w:tcBorders>
              <w:left w:val="nil"/>
            </w:tcBorders>
            <w:shd w:val="clear" w:color="auto" w:fill="D9D9D9" w:themeFill="background1" w:themeFillShade="D9"/>
          </w:tcPr>
          <w:p w14:paraId="2E18AFE0" w14:textId="77777777" w:rsidR="004913B5" w:rsidRPr="00143254" w:rsidRDefault="004913B5" w:rsidP="0086327A">
            <w:pPr>
              <w:pStyle w:val="TableParagraph"/>
              <w:tabs>
                <w:tab w:val="left" w:pos="1856"/>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0.00</w:t>
            </w:r>
          </w:p>
        </w:tc>
      </w:tr>
      <w:tr w:rsidR="004913B5" w:rsidRPr="00143254" w14:paraId="75CD74BD" w14:textId="77777777" w:rsidTr="0086327A">
        <w:trPr>
          <w:trHeight w:val="20"/>
        </w:trPr>
        <w:tc>
          <w:tcPr>
            <w:tcW w:w="3887" w:type="pct"/>
          </w:tcPr>
          <w:p w14:paraId="5B14CDE4" w14:textId="77777777" w:rsidR="004913B5" w:rsidRPr="00143254" w:rsidRDefault="004913B5" w:rsidP="0086327A">
            <w:pPr>
              <w:pStyle w:val="TableParagraph"/>
              <w:tabs>
                <w:tab w:val="left" w:pos="1053"/>
                <w:tab w:val="left" w:pos="1590"/>
                <w:tab w:val="left" w:pos="2435"/>
                <w:tab w:val="left" w:pos="2882"/>
                <w:tab w:val="left" w:pos="3732"/>
                <w:tab w:val="left" w:pos="4055"/>
                <w:tab w:val="left" w:pos="5137"/>
                <w:tab w:val="left" w:pos="5585"/>
              </w:tabs>
              <w:spacing w:line="360" w:lineRule="auto"/>
              <w:rPr>
                <w:rFonts w:ascii="Arial" w:hAnsi="Arial" w:cs="Arial"/>
                <w:bCs/>
                <w:sz w:val="20"/>
                <w:szCs w:val="20"/>
                <w:lang w:val="es-MX"/>
              </w:rPr>
            </w:pPr>
            <w:r w:rsidRPr="00143254">
              <w:rPr>
                <w:rFonts w:ascii="Arial" w:hAnsi="Arial" w:cs="Arial"/>
                <w:bCs/>
                <w:color w:val="050505"/>
                <w:sz w:val="20"/>
                <w:szCs w:val="20"/>
                <w:lang w:val="es-MX"/>
              </w:rPr>
              <w:t>Ingresos por ventas de bienes y servicios de organismos descentralizados</w:t>
            </w:r>
          </w:p>
        </w:tc>
        <w:tc>
          <w:tcPr>
            <w:tcW w:w="700" w:type="pct"/>
            <w:tcBorders>
              <w:right w:val="nil"/>
            </w:tcBorders>
          </w:tcPr>
          <w:p w14:paraId="482B927F" w14:textId="77777777" w:rsidR="004913B5" w:rsidRPr="00143254" w:rsidRDefault="004913B5" w:rsidP="0086327A">
            <w:pPr>
              <w:pStyle w:val="TableParagraph"/>
              <w:tabs>
                <w:tab w:val="left" w:pos="1856"/>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w:t>
            </w:r>
          </w:p>
        </w:tc>
        <w:tc>
          <w:tcPr>
            <w:tcW w:w="413" w:type="pct"/>
            <w:tcBorders>
              <w:left w:val="nil"/>
            </w:tcBorders>
          </w:tcPr>
          <w:p w14:paraId="4A9FF6D7" w14:textId="77777777" w:rsidR="004913B5" w:rsidRPr="00143254" w:rsidRDefault="004913B5" w:rsidP="0086327A">
            <w:pPr>
              <w:pStyle w:val="TableParagraph"/>
              <w:tabs>
                <w:tab w:val="left" w:pos="1856"/>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0.00</w:t>
            </w:r>
          </w:p>
        </w:tc>
      </w:tr>
      <w:tr w:rsidR="004913B5" w:rsidRPr="00143254" w14:paraId="2119BCAB" w14:textId="77777777" w:rsidTr="0086327A">
        <w:trPr>
          <w:trHeight w:val="20"/>
        </w:trPr>
        <w:tc>
          <w:tcPr>
            <w:tcW w:w="3887" w:type="pct"/>
          </w:tcPr>
          <w:p w14:paraId="6604604F" w14:textId="77777777" w:rsidR="004913B5" w:rsidRPr="00143254" w:rsidRDefault="004913B5" w:rsidP="0086327A">
            <w:pPr>
              <w:pStyle w:val="TableParagraph"/>
              <w:spacing w:line="360" w:lineRule="auto"/>
              <w:rPr>
                <w:rFonts w:ascii="Arial" w:hAnsi="Arial" w:cs="Arial"/>
                <w:bCs/>
                <w:sz w:val="20"/>
                <w:szCs w:val="20"/>
                <w:lang w:val="es-MX"/>
              </w:rPr>
            </w:pPr>
            <w:r w:rsidRPr="00143254">
              <w:rPr>
                <w:rFonts w:ascii="Arial" w:hAnsi="Arial" w:cs="Arial"/>
                <w:bCs/>
                <w:color w:val="050505"/>
                <w:sz w:val="20"/>
                <w:szCs w:val="20"/>
                <w:lang w:val="es-MX"/>
              </w:rPr>
              <w:t>Ingresos de operación de entidades paraestatales empresariales</w:t>
            </w:r>
          </w:p>
        </w:tc>
        <w:tc>
          <w:tcPr>
            <w:tcW w:w="700" w:type="pct"/>
            <w:tcBorders>
              <w:right w:val="nil"/>
            </w:tcBorders>
          </w:tcPr>
          <w:p w14:paraId="50EF9509" w14:textId="77777777" w:rsidR="004913B5" w:rsidRPr="00143254" w:rsidRDefault="004913B5" w:rsidP="0086327A">
            <w:pPr>
              <w:pStyle w:val="TableParagraph"/>
              <w:tabs>
                <w:tab w:val="left" w:pos="1856"/>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w:t>
            </w:r>
          </w:p>
        </w:tc>
        <w:tc>
          <w:tcPr>
            <w:tcW w:w="413" w:type="pct"/>
            <w:tcBorders>
              <w:left w:val="nil"/>
            </w:tcBorders>
          </w:tcPr>
          <w:p w14:paraId="1235480C" w14:textId="77777777" w:rsidR="004913B5" w:rsidRPr="00143254" w:rsidRDefault="004913B5" w:rsidP="0086327A">
            <w:pPr>
              <w:pStyle w:val="TableParagraph"/>
              <w:tabs>
                <w:tab w:val="left" w:pos="1856"/>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0.00</w:t>
            </w:r>
          </w:p>
        </w:tc>
      </w:tr>
      <w:tr w:rsidR="004913B5" w:rsidRPr="00143254" w14:paraId="213A2EF0" w14:textId="77777777" w:rsidTr="0086327A">
        <w:trPr>
          <w:trHeight w:val="20"/>
        </w:trPr>
        <w:tc>
          <w:tcPr>
            <w:tcW w:w="3887" w:type="pct"/>
          </w:tcPr>
          <w:p w14:paraId="7367AA75" w14:textId="77777777" w:rsidR="004913B5" w:rsidRPr="00143254" w:rsidRDefault="004913B5" w:rsidP="0086327A">
            <w:pPr>
              <w:pStyle w:val="TableParagraph"/>
              <w:tabs>
                <w:tab w:val="left" w:pos="1059"/>
                <w:tab w:val="left" w:pos="1600"/>
                <w:tab w:val="left" w:pos="2453"/>
                <w:tab w:val="left" w:pos="2906"/>
                <w:tab w:val="left" w:pos="3761"/>
                <w:tab w:val="left" w:pos="4090"/>
                <w:tab w:val="left" w:pos="5178"/>
                <w:tab w:val="left" w:pos="6488"/>
              </w:tabs>
              <w:spacing w:line="360" w:lineRule="auto"/>
              <w:rPr>
                <w:rFonts w:ascii="Arial" w:hAnsi="Arial" w:cs="Arial"/>
                <w:bCs/>
                <w:sz w:val="20"/>
                <w:szCs w:val="20"/>
                <w:lang w:val="es-MX"/>
              </w:rPr>
            </w:pPr>
            <w:r w:rsidRPr="00143254">
              <w:rPr>
                <w:rFonts w:ascii="Arial" w:hAnsi="Arial" w:cs="Arial"/>
                <w:bCs/>
                <w:color w:val="050505"/>
                <w:sz w:val="20"/>
                <w:szCs w:val="20"/>
                <w:lang w:val="es-MX"/>
              </w:rPr>
              <w:t>Ingresos por ventas de bienes y servicios producidos en establecimientos del Gobierno Central</w:t>
            </w:r>
          </w:p>
        </w:tc>
        <w:tc>
          <w:tcPr>
            <w:tcW w:w="700" w:type="pct"/>
            <w:tcBorders>
              <w:right w:val="nil"/>
            </w:tcBorders>
          </w:tcPr>
          <w:p w14:paraId="6B034F80" w14:textId="77777777" w:rsidR="004913B5" w:rsidRPr="00143254" w:rsidRDefault="004913B5" w:rsidP="0086327A">
            <w:pPr>
              <w:pStyle w:val="TableParagraph"/>
              <w:tabs>
                <w:tab w:val="left" w:pos="1856"/>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w:t>
            </w:r>
          </w:p>
        </w:tc>
        <w:tc>
          <w:tcPr>
            <w:tcW w:w="413" w:type="pct"/>
            <w:tcBorders>
              <w:left w:val="nil"/>
            </w:tcBorders>
          </w:tcPr>
          <w:p w14:paraId="790DCB38" w14:textId="77777777" w:rsidR="004913B5" w:rsidRPr="00143254" w:rsidRDefault="004913B5" w:rsidP="0086327A">
            <w:pPr>
              <w:pStyle w:val="TableParagraph"/>
              <w:tabs>
                <w:tab w:val="left" w:pos="1856"/>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0.00</w:t>
            </w:r>
          </w:p>
        </w:tc>
      </w:tr>
    </w:tbl>
    <w:p w14:paraId="50276FF3"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083"/>
        <w:gridCol w:w="993"/>
        <w:gridCol w:w="1035"/>
      </w:tblGrid>
      <w:tr w:rsidR="004913B5" w:rsidRPr="00143254" w14:paraId="0ACA3EC4" w14:textId="77777777" w:rsidTr="0086327A">
        <w:trPr>
          <w:trHeight w:val="20"/>
        </w:trPr>
        <w:tc>
          <w:tcPr>
            <w:tcW w:w="3887" w:type="pct"/>
            <w:shd w:val="clear" w:color="auto" w:fill="D9D9D9" w:themeFill="background1" w:themeFillShade="D9"/>
          </w:tcPr>
          <w:p w14:paraId="13FE910D"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Transferencias, Asignaciones, Subsidios y Otras Ayudas</w:t>
            </w:r>
          </w:p>
        </w:tc>
        <w:tc>
          <w:tcPr>
            <w:tcW w:w="545" w:type="pct"/>
            <w:tcBorders>
              <w:right w:val="nil"/>
            </w:tcBorders>
            <w:shd w:val="clear" w:color="auto" w:fill="D9D9D9" w:themeFill="background1" w:themeFillShade="D9"/>
          </w:tcPr>
          <w:p w14:paraId="280F560C" w14:textId="77777777" w:rsidR="004913B5" w:rsidRPr="00143254" w:rsidRDefault="004913B5" w:rsidP="0086327A">
            <w:pPr>
              <w:pStyle w:val="TableParagraph"/>
              <w:tabs>
                <w:tab w:val="left" w:pos="1856"/>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w:t>
            </w:r>
          </w:p>
        </w:tc>
        <w:tc>
          <w:tcPr>
            <w:tcW w:w="568" w:type="pct"/>
            <w:tcBorders>
              <w:left w:val="nil"/>
            </w:tcBorders>
            <w:shd w:val="clear" w:color="auto" w:fill="D9D9D9" w:themeFill="background1" w:themeFillShade="D9"/>
          </w:tcPr>
          <w:p w14:paraId="6F64D848" w14:textId="77777777" w:rsidR="004913B5" w:rsidRPr="00143254" w:rsidRDefault="004913B5" w:rsidP="0086327A">
            <w:pPr>
              <w:pStyle w:val="TableParagraph"/>
              <w:tabs>
                <w:tab w:val="left" w:pos="1856"/>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0.00</w:t>
            </w:r>
          </w:p>
        </w:tc>
      </w:tr>
      <w:tr w:rsidR="004913B5" w:rsidRPr="00143254" w14:paraId="2ECB6E4D" w14:textId="77777777" w:rsidTr="0086327A">
        <w:trPr>
          <w:trHeight w:val="20"/>
        </w:trPr>
        <w:tc>
          <w:tcPr>
            <w:tcW w:w="3887" w:type="pct"/>
          </w:tcPr>
          <w:p w14:paraId="0BD69B61"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Transferencia Interna y Asignaciones del Sector Público</w:t>
            </w:r>
          </w:p>
        </w:tc>
        <w:tc>
          <w:tcPr>
            <w:tcW w:w="545" w:type="pct"/>
            <w:tcBorders>
              <w:right w:val="nil"/>
            </w:tcBorders>
          </w:tcPr>
          <w:p w14:paraId="4313983A" w14:textId="77777777" w:rsidR="004913B5" w:rsidRPr="00143254" w:rsidRDefault="004913B5" w:rsidP="0086327A">
            <w:pPr>
              <w:pStyle w:val="TableParagraph"/>
              <w:tabs>
                <w:tab w:val="left" w:pos="1856"/>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w:t>
            </w:r>
          </w:p>
        </w:tc>
        <w:tc>
          <w:tcPr>
            <w:tcW w:w="568" w:type="pct"/>
            <w:tcBorders>
              <w:left w:val="nil"/>
            </w:tcBorders>
          </w:tcPr>
          <w:p w14:paraId="61C3C78E" w14:textId="77777777" w:rsidR="004913B5" w:rsidRPr="00143254" w:rsidRDefault="004913B5" w:rsidP="0086327A">
            <w:pPr>
              <w:pStyle w:val="TableParagraph"/>
              <w:tabs>
                <w:tab w:val="left" w:pos="1856"/>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0.00</w:t>
            </w:r>
          </w:p>
        </w:tc>
      </w:tr>
      <w:tr w:rsidR="004913B5" w:rsidRPr="00143254" w14:paraId="0461EA94" w14:textId="77777777" w:rsidTr="0086327A">
        <w:trPr>
          <w:trHeight w:val="20"/>
        </w:trPr>
        <w:tc>
          <w:tcPr>
            <w:tcW w:w="3887" w:type="pct"/>
          </w:tcPr>
          <w:p w14:paraId="4D534009"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Las recibidas por conceptos diversos a participaciones, aportaciones o</w:t>
            </w:r>
          </w:p>
          <w:p w14:paraId="0DCC7EBA"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aprovechamientos</w:t>
            </w:r>
          </w:p>
        </w:tc>
        <w:tc>
          <w:tcPr>
            <w:tcW w:w="545" w:type="pct"/>
            <w:tcBorders>
              <w:right w:val="nil"/>
            </w:tcBorders>
          </w:tcPr>
          <w:p w14:paraId="792656CC" w14:textId="77777777" w:rsidR="004913B5" w:rsidRPr="00143254" w:rsidRDefault="004913B5" w:rsidP="0086327A">
            <w:pPr>
              <w:pStyle w:val="TableParagraph"/>
              <w:tabs>
                <w:tab w:val="left" w:pos="1856"/>
              </w:tabs>
              <w:spacing w:line="360" w:lineRule="auto"/>
              <w:jc w:val="right"/>
              <w:rPr>
                <w:rFonts w:ascii="Arial" w:hAnsi="Arial" w:cs="Arial"/>
                <w:sz w:val="20"/>
                <w:szCs w:val="20"/>
                <w:lang w:val="es-MX"/>
              </w:rPr>
            </w:pPr>
            <w:r w:rsidRPr="00143254">
              <w:rPr>
                <w:rFonts w:ascii="Arial" w:hAnsi="Arial" w:cs="Arial"/>
                <w:color w:val="050505"/>
                <w:sz w:val="20"/>
                <w:szCs w:val="20"/>
                <w:lang w:val="es-MX"/>
              </w:rPr>
              <w:t>$</w:t>
            </w:r>
          </w:p>
        </w:tc>
        <w:tc>
          <w:tcPr>
            <w:tcW w:w="568" w:type="pct"/>
            <w:tcBorders>
              <w:left w:val="nil"/>
            </w:tcBorders>
          </w:tcPr>
          <w:p w14:paraId="4EDCB6E9" w14:textId="77777777" w:rsidR="004913B5" w:rsidRPr="00143254" w:rsidRDefault="004913B5" w:rsidP="0086327A">
            <w:pPr>
              <w:pStyle w:val="TableParagraph"/>
              <w:tabs>
                <w:tab w:val="left" w:pos="1856"/>
              </w:tabs>
              <w:spacing w:line="360" w:lineRule="auto"/>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0FB8F5C9" w14:textId="77777777" w:rsidTr="0086327A">
        <w:trPr>
          <w:trHeight w:val="20"/>
        </w:trPr>
        <w:tc>
          <w:tcPr>
            <w:tcW w:w="3887" w:type="pct"/>
          </w:tcPr>
          <w:p w14:paraId="3B70F2C1"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Transferencias del Sector Público</w:t>
            </w:r>
          </w:p>
        </w:tc>
        <w:tc>
          <w:tcPr>
            <w:tcW w:w="545" w:type="pct"/>
            <w:tcBorders>
              <w:right w:val="nil"/>
            </w:tcBorders>
          </w:tcPr>
          <w:p w14:paraId="771D986C" w14:textId="77777777" w:rsidR="004913B5" w:rsidRPr="00143254" w:rsidRDefault="004913B5" w:rsidP="0086327A">
            <w:pPr>
              <w:pStyle w:val="TableParagraph"/>
              <w:tabs>
                <w:tab w:val="left" w:pos="1856"/>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w:t>
            </w:r>
          </w:p>
        </w:tc>
        <w:tc>
          <w:tcPr>
            <w:tcW w:w="568" w:type="pct"/>
            <w:tcBorders>
              <w:left w:val="nil"/>
            </w:tcBorders>
          </w:tcPr>
          <w:p w14:paraId="456D5DEC" w14:textId="77777777" w:rsidR="004913B5" w:rsidRPr="00143254" w:rsidRDefault="004913B5" w:rsidP="0086327A">
            <w:pPr>
              <w:pStyle w:val="TableParagraph"/>
              <w:tabs>
                <w:tab w:val="left" w:pos="1856"/>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0.00</w:t>
            </w:r>
          </w:p>
        </w:tc>
      </w:tr>
      <w:tr w:rsidR="004913B5" w:rsidRPr="00143254" w14:paraId="4EFFC693" w14:textId="77777777" w:rsidTr="0086327A">
        <w:trPr>
          <w:trHeight w:val="20"/>
        </w:trPr>
        <w:tc>
          <w:tcPr>
            <w:tcW w:w="3887" w:type="pct"/>
          </w:tcPr>
          <w:p w14:paraId="45B9EBB2"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Subsidios y Subvenciones</w:t>
            </w:r>
          </w:p>
        </w:tc>
        <w:tc>
          <w:tcPr>
            <w:tcW w:w="545" w:type="pct"/>
            <w:tcBorders>
              <w:right w:val="nil"/>
            </w:tcBorders>
          </w:tcPr>
          <w:p w14:paraId="0893F70A" w14:textId="77777777" w:rsidR="004913B5" w:rsidRPr="00143254" w:rsidRDefault="004913B5" w:rsidP="0086327A">
            <w:pPr>
              <w:pStyle w:val="TableParagraph"/>
              <w:tabs>
                <w:tab w:val="left" w:pos="1856"/>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w:t>
            </w:r>
          </w:p>
        </w:tc>
        <w:tc>
          <w:tcPr>
            <w:tcW w:w="568" w:type="pct"/>
            <w:tcBorders>
              <w:left w:val="nil"/>
            </w:tcBorders>
          </w:tcPr>
          <w:p w14:paraId="2F78F946" w14:textId="77777777" w:rsidR="004913B5" w:rsidRPr="00143254" w:rsidRDefault="004913B5" w:rsidP="0086327A">
            <w:pPr>
              <w:pStyle w:val="TableParagraph"/>
              <w:tabs>
                <w:tab w:val="left" w:pos="1856"/>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0.00</w:t>
            </w:r>
          </w:p>
        </w:tc>
      </w:tr>
      <w:tr w:rsidR="004913B5" w:rsidRPr="00143254" w14:paraId="35B9E5FD" w14:textId="77777777" w:rsidTr="0086327A">
        <w:trPr>
          <w:trHeight w:val="20"/>
        </w:trPr>
        <w:tc>
          <w:tcPr>
            <w:tcW w:w="3887" w:type="pct"/>
          </w:tcPr>
          <w:p w14:paraId="4571CE91" w14:textId="77777777" w:rsidR="004913B5" w:rsidRPr="00143254" w:rsidRDefault="004913B5" w:rsidP="0086327A">
            <w:pPr>
              <w:pStyle w:val="TableParagraph"/>
              <w:spacing w:line="360" w:lineRule="auto"/>
              <w:rPr>
                <w:rFonts w:ascii="Arial" w:hAnsi="Arial" w:cs="Arial"/>
                <w:bCs/>
                <w:sz w:val="20"/>
                <w:szCs w:val="20"/>
                <w:lang w:val="es-MX"/>
              </w:rPr>
            </w:pPr>
            <w:r w:rsidRPr="00143254">
              <w:rPr>
                <w:rFonts w:ascii="Arial" w:hAnsi="Arial" w:cs="Arial"/>
                <w:bCs/>
                <w:color w:val="050505"/>
                <w:sz w:val="20"/>
                <w:szCs w:val="20"/>
                <w:lang w:val="es-MX"/>
              </w:rPr>
              <w:t>Ayudas sociales</w:t>
            </w:r>
          </w:p>
        </w:tc>
        <w:tc>
          <w:tcPr>
            <w:tcW w:w="545" w:type="pct"/>
            <w:tcBorders>
              <w:right w:val="nil"/>
            </w:tcBorders>
          </w:tcPr>
          <w:p w14:paraId="3A0E705C" w14:textId="77777777" w:rsidR="004913B5" w:rsidRPr="00143254" w:rsidRDefault="004913B5" w:rsidP="0086327A">
            <w:pPr>
              <w:pStyle w:val="TableParagraph"/>
              <w:tabs>
                <w:tab w:val="left" w:pos="1856"/>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w:t>
            </w:r>
          </w:p>
        </w:tc>
        <w:tc>
          <w:tcPr>
            <w:tcW w:w="568" w:type="pct"/>
            <w:tcBorders>
              <w:left w:val="nil"/>
            </w:tcBorders>
          </w:tcPr>
          <w:p w14:paraId="56F95189" w14:textId="77777777" w:rsidR="004913B5" w:rsidRPr="00143254" w:rsidRDefault="004913B5" w:rsidP="0086327A">
            <w:pPr>
              <w:pStyle w:val="TableParagraph"/>
              <w:tabs>
                <w:tab w:val="left" w:pos="1856"/>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0.00</w:t>
            </w:r>
          </w:p>
        </w:tc>
      </w:tr>
      <w:tr w:rsidR="004913B5" w:rsidRPr="00143254" w14:paraId="14AD3B30" w14:textId="77777777" w:rsidTr="0086327A">
        <w:trPr>
          <w:trHeight w:val="20"/>
        </w:trPr>
        <w:tc>
          <w:tcPr>
            <w:tcW w:w="3887" w:type="pct"/>
          </w:tcPr>
          <w:p w14:paraId="37B8DFFF" w14:textId="77777777" w:rsidR="004913B5" w:rsidRPr="00143254" w:rsidRDefault="004913B5" w:rsidP="0086327A">
            <w:pPr>
              <w:pStyle w:val="TableParagraph"/>
              <w:spacing w:line="360" w:lineRule="auto"/>
              <w:rPr>
                <w:rFonts w:ascii="Arial" w:hAnsi="Arial" w:cs="Arial"/>
                <w:bCs/>
                <w:sz w:val="20"/>
                <w:szCs w:val="20"/>
                <w:lang w:val="es-MX"/>
              </w:rPr>
            </w:pPr>
            <w:r w:rsidRPr="00143254">
              <w:rPr>
                <w:rFonts w:ascii="Arial" w:hAnsi="Arial" w:cs="Arial"/>
                <w:bCs/>
                <w:color w:val="050505"/>
                <w:sz w:val="20"/>
                <w:szCs w:val="20"/>
                <w:lang w:val="es-MX"/>
              </w:rPr>
              <w:t>Transferencias de Fideicomisos, mandatos y análogos</w:t>
            </w:r>
          </w:p>
        </w:tc>
        <w:tc>
          <w:tcPr>
            <w:tcW w:w="545" w:type="pct"/>
            <w:tcBorders>
              <w:right w:val="nil"/>
            </w:tcBorders>
          </w:tcPr>
          <w:p w14:paraId="4A75FF3F" w14:textId="77777777" w:rsidR="004913B5" w:rsidRPr="00143254" w:rsidRDefault="004913B5" w:rsidP="0086327A">
            <w:pPr>
              <w:pStyle w:val="TableParagraph"/>
              <w:tabs>
                <w:tab w:val="left" w:pos="1856"/>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w:t>
            </w:r>
          </w:p>
        </w:tc>
        <w:tc>
          <w:tcPr>
            <w:tcW w:w="568" w:type="pct"/>
            <w:tcBorders>
              <w:left w:val="nil"/>
            </w:tcBorders>
          </w:tcPr>
          <w:p w14:paraId="2BCDE3E9" w14:textId="77777777" w:rsidR="004913B5" w:rsidRPr="00143254" w:rsidRDefault="004913B5" w:rsidP="0086327A">
            <w:pPr>
              <w:pStyle w:val="TableParagraph"/>
              <w:tabs>
                <w:tab w:val="left" w:pos="1856"/>
              </w:tabs>
              <w:spacing w:line="360" w:lineRule="auto"/>
              <w:jc w:val="right"/>
              <w:rPr>
                <w:rFonts w:ascii="Arial" w:hAnsi="Arial" w:cs="Arial"/>
                <w:bCs/>
                <w:sz w:val="20"/>
                <w:szCs w:val="20"/>
                <w:lang w:val="es-MX"/>
              </w:rPr>
            </w:pPr>
            <w:r w:rsidRPr="00143254">
              <w:rPr>
                <w:rFonts w:ascii="Arial" w:hAnsi="Arial" w:cs="Arial"/>
                <w:bCs/>
                <w:color w:val="050505"/>
                <w:sz w:val="20"/>
                <w:szCs w:val="20"/>
                <w:lang w:val="es-MX"/>
              </w:rPr>
              <w:t>0.00</w:t>
            </w:r>
          </w:p>
        </w:tc>
      </w:tr>
    </w:tbl>
    <w:p w14:paraId="54C4563C"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6" w:type="pct"/>
        <w:tblInd w:w="-6"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086"/>
        <w:gridCol w:w="675"/>
        <w:gridCol w:w="1355"/>
      </w:tblGrid>
      <w:tr w:rsidR="004913B5" w:rsidRPr="00143254" w14:paraId="021A0B2E" w14:textId="77777777" w:rsidTr="0086327A">
        <w:trPr>
          <w:trHeight w:val="20"/>
        </w:trPr>
        <w:tc>
          <w:tcPr>
            <w:tcW w:w="3887" w:type="pct"/>
            <w:shd w:val="clear" w:color="auto" w:fill="D9D9D9" w:themeFill="background1" w:themeFillShade="D9"/>
          </w:tcPr>
          <w:p w14:paraId="0B2D25AD"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Convenios</w:t>
            </w:r>
          </w:p>
        </w:tc>
        <w:tc>
          <w:tcPr>
            <w:tcW w:w="370" w:type="pct"/>
            <w:tcBorders>
              <w:right w:val="nil"/>
            </w:tcBorders>
            <w:shd w:val="clear" w:color="auto" w:fill="D9D9D9" w:themeFill="background1" w:themeFillShade="D9"/>
          </w:tcPr>
          <w:p w14:paraId="5E0B0436" w14:textId="77777777" w:rsidR="004913B5" w:rsidRPr="00143254" w:rsidRDefault="004913B5" w:rsidP="0086327A">
            <w:pPr>
              <w:pStyle w:val="TableParagraph"/>
              <w:tabs>
                <w:tab w:val="left" w:pos="1053"/>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w:t>
            </w:r>
          </w:p>
        </w:tc>
        <w:tc>
          <w:tcPr>
            <w:tcW w:w="743" w:type="pct"/>
            <w:tcBorders>
              <w:left w:val="nil"/>
            </w:tcBorders>
            <w:shd w:val="clear" w:color="auto" w:fill="D9D9D9" w:themeFill="background1" w:themeFillShade="D9"/>
          </w:tcPr>
          <w:p w14:paraId="67AD6574" w14:textId="77777777" w:rsidR="004913B5" w:rsidRPr="00143254" w:rsidRDefault="004913B5" w:rsidP="0086327A">
            <w:pPr>
              <w:pStyle w:val="TableParagraph"/>
              <w:tabs>
                <w:tab w:val="left" w:pos="1053"/>
              </w:tabs>
              <w:spacing w:line="360" w:lineRule="auto"/>
              <w:ind w:left="163"/>
              <w:jc w:val="right"/>
              <w:rPr>
                <w:rFonts w:ascii="Arial" w:hAnsi="Arial" w:cs="Arial"/>
                <w:b/>
                <w:sz w:val="20"/>
                <w:szCs w:val="20"/>
                <w:lang w:val="es-MX"/>
              </w:rPr>
            </w:pPr>
            <w:r w:rsidRPr="00143254">
              <w:rPr>
                <w:rFonts w:ascii="Arial" w:hAnsi="Arial" w:cs="Arial"/>
                <w:b/>
                <w:color w:val="050505"/>
                <w:sz w:val="20"/>
                <w:szCs w:val="20"/>
                <w:lang w:val="es-MX"/>
              </w:rPr>
              <w:t>5´000,000.00</w:t>
            </w:r>
          </w:p>
        </w:tc>
      </w:tr>
      <w:tr w:rsidR="004913B5" w:rsidRPr="00143254" w14:paraId="5E70BCD8" w14:textId="77777777" w:rsidTr="0086327A">
        <w:trPr>
          <w:trHeight w:val="20"/>
        </w:trPr>
        <w:tc>
          <w:tcPr>
            <w:tcW w:w="3887" w:type="pct"/>
          </w:tcPr>
          <w:p w14:paraId="3C2B96BD"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Con la Federación o el Estado: convenios o programas del gobierno</w:t>
            </w:r>
          </w:p>
          <w:p w14:paraId="6F429EE3" w14:textId="77777777" w:rsidR="004913B5" w:rsidRPr="00143254" w:rsidRDefault="004913B5" w:rsidP="0086327A">
            <w:pPr>
              <w:pStyle w:val="TableParagraph"/>
              <w:spacing w:line="360" w:lineRule="auto"/>
              <w:rPr>
                <w:rFonts w:ascii="Arial" w:hAnsi="Arial" w:cs="Arial"/>
                <w:sz w:val="20"/>
                <w:szCs w:val="20"/>
                <w:lang w:val="es-MX"/>
              </w:rPr>
            </w:pPr>
            <w:proofErr w:type="gramStart"/>
            <w:r w:rsidRPr="00143254">
              <w:rPr>
                <w:rFonts w:ascii="Arial" w:hAnsi="Arial" w:cs="Arial"/>
                <w:color w:val="050505"/>
                <w:sz w:val="20"/>
                <w:szCs w:val="20"/>
                <w:lang w:val="es-MX"/>
              </w:rPr>
              <w:t>federal</w:t>
            </w:r>
            <w:proofErr w:type="gramEnd"/>
            <w:r w:rsidRPr="00143254">
              <w:rPr>
                <w:rFonts w:ascii="Arial" w:hAnsi="Arial" w:cs="Arial"/>
                <w:color w:val="050505"/>
                <w:sz w:val="20"/>
                <w:szCs w:val="20"/>
                <w:lang w:val="es-MX"/>
              </w:rPr>
              <w:t>.</w:t>
            </w:r>
          </w:p>
        </w:tc>
        <w:tc>
          <w:tcPr>
            <w:tcW w:w="370" w:type="pct"/>
            <w:tcBorders>
              <w:right w:val="nil"/>
            </w:tcBorders>
          </w:tcPr>
          <w:p w14:paraId="69D64D38" w14:textId="77777777" w:rsidR="004913B5" w:rsidRPr="00143254" w:rsidRDefault="004913B5" w:rsidP="0086327A">
            <w:pPr>
              <w:pStyle w:val="TableParagraph"/>
              <w:tabs>
                <w:tab w:val="left" w:pos="1053"/>
              </w:tabs>
              <w:spacing w:line="360" w:lineRule="auto"/>
              <w:jc w:val="right"/>
              <w:rPr>
                <w:rFonts w:ascii="Arial" w:hAnsi="Arial" w:cs="Arial"/>
                <w:sz w:val="20"/>
                <w:szCs w:val="20"/>
                <w:lang w:val="es-MX"/>
              </w:rPr>
            </w:pPr>
            <w:r w:rsidRPr="00143254">
              <w:rPr>
                <w:rFonts w:ascii="Arial" w:hAnsi="Arial" w:cs="Arial"/>
                <w:color w:val="050505"/>
                <w:sz w:val="20"/>
                <w:szCs w:val="20"/>
                <w:lang w:val="es-MX"/>
              </w:rPr>
              <w:t>$</w:t>
            </w:r>
          </w:p>
        </w:tc>
        <w:tc>
          <w:tcPr>
            <w:tcW w:w="743" w:type="pct"/>
            <w:tcBorders>
              <w:left w:val="nil"/>
            </w:tcBorders>
          </w:tcPr>
          <w:p w14:paraId="5D5D46C4" w14:textId="77777777" w:rsidR="004913B5" w:rsidRPr="00143254" w:rsidRDefault="004913B5" w:rsidP="0086327A">
            <w:pPr>
              <w:pStyle w:val="TableParagraph"/>
              <w:tabs>
                <w:tab w:val="left" w:pos="1053"/>
              </w:tabs>
              <w:spacing w:line="360" w:lineRule="auto"/>
              <w:ind w:left="163"/>
              <w:jc w:val="right"/>
              <w:rPr>
                <w:rFonts w:ascii="Arial" w:hAnsi="Arial" w:cs="Arial"/>
                <w:sz w:val="20"/>
                <w:szCs w:val="20"/>
                <w:lang w:val="es-MX"/>
              </w:rPr>
            </w:pPr>
            <w:r w:rsidRPr="00143254">
              <w:rPr>
                <w:rFonts w:ascii="Arial" w:hAnsi="Arial" w:cs="Arial"/>
                <w:color w:val="050505"/>
                <w:sz w:val="20"/>
                <w:szCs w:val="20"/>
                <w:lang w:val="es-MX"/>
              </w:rPr>
              <w:t>5´000,000.00</w:t>
            </w:r>
          </w:p>
        </w:tc>
      </w:tr>
      <w:tr w:rsidR="004913B5" w:rsidRPr="00143254" w14:paraId="0536EC0F" w14:textId="77777777" w:rsidTr="0086327A">
        <w:trPr>
          <w:trHeight w:val="20"/>
        </w:trPr>
        <w:tc>
          <w:tcPr>
            <w:tcW w:w="3887" w:type="pct"/>
            <w:tcBorders>
              <w:left w:val="single" w:sz="4" w:space="0" w:color="050505"/>
              <w:bottom w:val="single" w:sz="4" w:space="0" w:color="050505"/>
              <w:right w:val="single" w:sz="4" w:space="0" w:color="050505"/>
            </w:tcBorders>
            <w:shd w:val="clear" w:color="auto" w:fill="D9D9D9" w:themeFill="background1" w:themeFillShade="D9"/>
          </w:tcPr>
          <w:p w14:paraId="26099D09"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Ingresos derivados de Financiamientos</w:t>
            </w:r>
          </w:p>
        </w:tc>
        <w:tc>
          <w:tcPr>
            <w:tcW w:w="370" w:type="pct"/>
            <w:tcBorders>
              <w:left w:val="single" w:sz="4" w:space="0" w:color="050505"/>
              <w:bottom w:val="single" w:sz="4" w:space="0" w:color="050505"/>
              <w:right w:val="nil"/>
            </w:tcBorders>
            <w:shd w:val="clear" w:color="auto" w:fill="D9D9D9" w:themeFill="background1" w:themeFillShade="D9"/>
          </w:tcPr>
          <w:p w14:paraId="59DA31B1" w14:textId="77777777" w:rsidR="004913B5" w:rsidRPr="00143254" w:rsidRDefault="004913B5" w:rsidP="0086327A">
            <w:pPr>
              <w:pStyle w:val="TableParagraph"/>
              <w:tabs>
                <w:tab w:val="left" w:pos="2014"/>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w:t>
            </w:r>
          </w:p>
        </w:tc>
        <w:tc>
          <w:tcPr>
            <w:tcW w:w="743" w:type="pct"/>
            <w:tcBorders>
              <w:left w:val="nil"/>
              <w:bottom w:val="single" w:sz="4" w:space="0" w:color="050505"/>
              <w:right w:val="single" w:sz="4" w:space="0" w:color="050505"/>
            </w:tcBorders>
            <w:shd w:val="clear" w:color="auto" w:fill="D9D9D9" w:themeFill="background1" w:themeFillShade="D9"/>
          </w:tcPr>
          <w:p w14:paraId="22B141D2" w14:textId="77777777" w:rsidR="004913B5" w:rsidRPr="00143254" w:rsidRDefault="004913B5" w:rsidP="0086327A">
            <w:pPr>
              <w:pStyle w:val="TableParagraph"/>
              <w:tabs>
                <w:tab w:val="left" w:pos="2014"/>
              </w:tabs>
              <w:spacing w:line="360" w:lineRule="auto"/>
              <w:ind w:left="951"/>
              <w:jc w:val="right"/>
              <w:rPr>
                <w:rFonts w:ascii="Arial" w:hAnsi="Arial" w:cs="Arial"/>
                <w:b/>
                <w:sz w:val="20"/>
                <w:szCs w:val="20"/>
                <w:lang w:val="es-MX"/>
              </w:rPr>
            </w:pPr>
            <w:r w:rsidRPr="00143254">
              <w:rPr>
                <w:rFonts w:ascii="Arial" w:hAnsi="Arial" w:cs="Arial"/>
                <w:b/>
                <w:color w:val="050505"/>
                <w:sz w:val="20"/>
                <w:szCs w:val="20"/>
                <w:lang w:val="es-MX"/>
              </w:rPr>
              <w:t>0.00</w:t>
            </w:r>
          </w:p>
        </w:tc>
      </w:tr>
      <w:tr w:rsidR="004913B5" w:rsidRPr="00143254" w14:paraId="79415182" w14:textId="77777777" w:rsidTr="0086327A">
        <w:trPr>
          <w:trHeight w:val="20"/>
        </w:trPr>
        <w:tc>
          <w:tcPr>
            <w:tcW w:w="3887" w:type="pct"/>
            <w:tcBorders>
              <w:top w:val="single" w:sz="4" w:space="0" w:color="050505"/>
              <w:left w:val="single" w:sz="4" w:space="0" w:color="050505"/>
              <w:bottom w:val="single" w:sz="4" w:space="0" w:color="050505"/>
              <w:right w:val="single" w:sz="4" w:space="0" w:color="050505"/>
            </w:tcBorders>
          </w:tcPr>
          <w:p w14:paraId="270ABBF7"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Endeudamiento interno</w:t>
            </w:r>
          </w:p>
        </w:tc>
        <w:tc>
          <w:tcPr>
            <w:tcW w:w="370" w:type="pct"/>
            <w:tcBorders>
              <w:top w:val="single" w:sz="4" w:space="0" w:color="050505"/>
              <w:left w:val="single" w:sz="4" w:space="0" w:color="050505"/>
              <w:bottom w:val="single" w:sz="4" w:space="0" w:color="050505"/>
              <w:right w:val="nil"/>
            </w:tcBorders>
          </w:tcPr>
          <w:p w14:paraId="61D9B544" w14:textId="77777777" w:rsidR="004913B5" w:rsidRPr="00143254" w:rsidRDefault="004913B5" w:rsidP="0086327A">
            <w:pPr>
              <w:pStyle w:val="TableParagraph"/>
              <w:tabs>
                <w:tab w:val="left" w:pos="2013"/>
              </w:tabs>
              <w:spacing w:line="360" w:lineRule="auto"/>
              <w:jc w:val="right"/>
              <w:rPr>
                <w:rFonts w:ascii="Arial" w:hAnsi="Arial" w:cs="Arial"/>
                <w:b/>
                <w:sz w:val="20"/>
                <w:szCs w:val="20"/>
                <w:lang w:val="es-MX"/>
              </w:rPr>
            </w:pPr>
            <w:r w:rsidRPr="00143254">
              <w:rPr>
                <w:rFonts w:ascii="Arial" w:hAnsi="Arial" w:cs="Arial"/>
                <w:b/>
                <w:color w:val="050505"/>
                <w:sz w:val="20"/>
                <w:szCs w:val="20"/>
                <w:lang w:val="es-MX"/>
              </w:rPr>
              <w:t>$</w:t>
            </w:r>
          </w:p>
        </w:tc>
        <w:tc>
          <w:tcPr>
            <w:tcW w:w="743" w:type="pct"/>
            <w:tcBorders>
              <w:top w:val="single" w:sz="4" w:space="0" w:color="050505"/>
              <w:left w:val="nil"/>
              <w:bottom w:val="single" w:sz="4" w:space="0" w:color="050505"/>
              <w:right w:val="single" w:sz="4" w:space="0" w:color="050505"/>
            </w:tcBorders>
          </w:tcPr>
          <w:p w14:paraId="780BD6EE" w14:textId="77777777" w:rsidR="004913B5" w:rsidRPr="00143254" w:rsidRDefault="004913B5" w:rsidP="0086327A">
            <w:pPr>
              <w:pStyle w:val="TableParagraph"/>
              <w:tabs>
                <w:tab w:val="left" w:pos="2013"/>
              </w:tabs>
              <w:spacing w:line="360" w:lineRule="auto"/>
              <w:ind w:left="951"/>
              <w:jc w:val="right"/>
              <w:rPr>
                <w:rFonts w:ascii="Arial" w:hAnsi="Arial" w:cs="Arial"/>
                <w:b/>
                <w:sz w:val="20"/>
                <w:szCs w:val="20"/>
                <w:lang w:val="es-MX"/>
              </w:rPr>
            </w:pPr>
            <w:r w:rsidRPr="00143254">
              <w:rPr>
                <w:rFonts w:ascii="Arial" w:hAnsi="Arial" w:cs="Arial"/>
                <w:b/>
                <w:color w:val="050505"/>
                <w:sz w:val="20"/>
                <w:szCs w:val="20"/>
                <w:lang w:val="es-MX"/>
              </w:rPr>
              <w:t>0.00</w:t>
            </w:r>
          </w:p>
        </w:tc>
      </w:tr>
      <w:tr w:rsidR="004913B5" w:rsidRPr="00143254" w14:paraId="3ED23CC4" w14:textId="77777777" w:rsidTr="0086327A">
        <w:trPr>
          <w:trHeight w:val="20"/>
        </w:trPr>
        <w:tc>
          <w:tcPr>
            <w:tcW w:w="3887" w:type="pct"/>
            <w:tcBorders>
              <w:top w:val="single" w:sz="4" w:space="0" w:color="050505"/>
              <w:left w:val="single" w:sz="4" w:space="0" w:color="050505"/>
              <w:bottom w:val="single" w:sz="4" w:space="0" w:color="050505"/>
              <w:right w:val="single" w:sz="4" w:space="0" w:color="050505"/>
            </w:tcBorders>
          </w:tcPr>
          <w:p w14:paraId="59E0DB8A"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Empréstitos o anticipos del Gobierno del Estado</w:t>
            </w:r>
          </w:p>
        </w:tc>
        <w:tc>
          <w:tcPr>
            <w:tcW w:w="370" w:type="pct"/>
            <w:tcBorders>
              <w:top w:val="single" w:sz="4" w:space="0" w:color="050505"/>
              <w:left w:val="single" w:sz="4" w:space="0" w:color="050505"/>
              <w:bottom w:val="single" w:sz="4" w:space="0" w:color="050505"/>
              <w:right w:val="nil"/>
            </w:tcBorders>
          </w:tcPr>
          <w:p w14:paraId="22532BF4" w14:textId="77777777" w:rsidR="004913B5" w:rsidRPr="00143254" w:rsidRDefault="004913B5" w:rsidP="0086327A">
            <w:pPr>
              <w:pStyle w:val="TableParagraph"/>
              <w:tabs>
                <w:tab w:val="left" w:pos="2013"/>
              </w:tabs>
              <w:spacing w:line="360" w:lineRule="auto"/>
              <w:jc w:val="right"/>
              <w:rPr>
                <w:rFonts w:ascii="Arial" w:hAnsi="Arial" w:cs="Arial"/>
                <w:sz w:val="20"/>
                <w:szCs w:val="20"/>
                <w:lang w:val="es-MX"/>
              </w:rPr>
            </w:pPr>
            <w:r w:rsidRPr="00143254">
              <w:rPr>
                <w:rFonts w:ascii="Arial" w:hAnsi="Arial" w:cs="Arial"/>
                <w:color w:val="050505"/>
                <w:sz w:val="20"/>
                <w:szCs w:val="20"/>
                <w:lang w:val="es-MX"/>
              </w:rPr>
              <w:t>$</w:t>
            </w:r>
          </w:p>
        </w:tc>
        <w:tc>
          <w:tcPr>
            <w:tcW w:w="743" w:type="pct"/>
            <w:tcBorders>
              <w:top w:val="single" w:sz="4" w:space="0" w:color="050505"/>
              <w:left w:val="nil"/>
              <w:bottom w:val="single" w:sz="4" w:space="0" w:color="050505"/>
              <w:right w:val="single" w:sz="4" w:space="0" w:color="050505"/>
            </w:tcBorders>
          </w:tcPr>
          <w:p w14:paraId="6BC9FBEA" w14:textId="77777777" w:rsidR="004913B5" w:rsidRPr="00143254" w:rsidRDefault="004913B5" w:rsidP="0086327A">
            <w:pPr>
              <w:pStyle w:val="TableParagraph"/>
              <w:tabs>
                <w:tab w:val="left" w:pos="2013"/>
              </w:tabs>
              <w:spacing w:line="360" w:lineRule="auto"/>
              <w:ind w:left="951"/>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05F61204" w14:textId="77777777" w:rsidTr="0086327A">
        <w:trPr>
          <w:trHeight w:val="20"/>
        </w:trPr>
        <w:tc>
          <w:tcPr>
            <w:tcW w:w="3887" w:type="pct"/>
            <w:tcBorders>
              <w:top w:val="single" w:sz="4" w:space="0" w:color="050505"/>
              <w:left w:val="single" w:sz="4" w:space="0" w:color="050505"/>
              <w:bottom w:val="single" w:sz="4" w:space="0" w:color="050505"/>
              <w:right w:val="single" w:sz="4" w:space="0" w:color="050505"/>
            </w:tcBorders>
          </w:tcPr>
          <w:p w14:paraId="2271EF5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Empréstitos o financiamientos de Banca de Desarrollo</w:t>
            </w:r>
          </w:p>
        </w:tc>
        <w:tc>
          <w:tcPr>
            <w:tcW w:w="370" w:type="pct"/>
            <w:tcBorders>
              <w:top w:val="single" w:sz="4" w:space="0" w:color="050505"/>
              <w:left w:val="single" w:sz="4" w:space="0" w:color="050505"/>
              <w:bottom w:val="single" w:sz="4" w:space="0" w:color="050505"/>
              <w:right w:val="nil"/>
            </w:tcBorders>
          </w:tcPr>
          <w:p w14:paraId="07F6AE2D" w14:textId="77777777" w:rsidR="004913B5" w:rsidRPr="00143254" w:rsidRDefault="004913B5" w:rsidP="0086327A">
            <w:pPr>
              <w:pStyle w:val="TableParagraph"/>
              <w:tabs>
                <w:tab w:val="left" w:pos="2013"/>
              </w:tabs>
              <w:spacing w:line="360" w:lineRule="auto"/>
              <w:jc w:val="right"/>
              <w:rPr>
                <w:rFonts w:ascii="Arial" w:hAnsi="Arial" w:cs="Arial"/>
                <w:sz w:val="20"/>
                <w:szCs w:val="20"/>
                <w:lang w:val="es-MX"/>
              </w:rPr>
            </w:pPr>
            <w:r w:rsidRPr="00143254">
              <w:rPr>
                <w:rFonts w:ascii="Arial" w:hAnsi="Arial" w:cs="Arial"/>
                <w:color w:val="050505"/>
                <w:sz w:val="20"/>
                <w:szCs w:val="20"/>
                <w:lang w:val="es-MX"/>
              </w:rPr>
              <w:t>$</w:t>
            </w:r>
          </w:p>
        </w:tc>
        <w:tc>
          <w:tcPr>
            <w:tcW w:w="743" w:type="pct"/>
            <w:tcBorders>
              <w:top w:val="single" w:sz="4" w:space="0" w:color="050505"/>
              <w:left w:val="nil"/>
              <w:bottom w:val="single" w:sz="4" w:space="0" w:color="050505"/>
              <w:right w:val="single" w:sz="4" w:space="0" w:color="050505"/>
            </w:tcBorders>
          </w:tcPr>
          <w:p w14:paraId="1D84AD38" w14:textId="77777777" w:rsidR="004913B5" w:rsidRPr="00143254" w:rsidRDefault="004913B5" w:rsidP="0086327A">
            <w:pPr>
              <w:pStyle w:val="TableParagraph"/>
              <w:tabs>
                <w:tab w:val="left" w:pos="2013"/>
              </w:tabs>
              <w:spacing w:line="360" w:lineRule="auto"/>
              <w:ind w:left="951"/>
              <w:jc w:val="right"/>
              <w:rPr>
                <w:rFonts w:ascii="Arial" w:hAnsi="Arial" w:cs="Arial"/>
                <w:sz w:val="20"/>
                <w:szCs w:val="20"/>
                <w:lang w:val="es-MX"/>
              </w:rPr>
            </w:pPr>
            <w:r w:rsidRPr="00143254">
              <w:rPr>
                <w:rFonts w:ascii="Arial" w:hAnsi="Arial" w:cs="Arial"/>
                <w:color w:val="050505"/>
                <w:sz w:val="20"/>
                <w:szCs w:val="20"/>
                <w:lang w:val="es-MX"/>
              </w:rPr>
              <w:t>0.00</w:t>
            </w:r>
          </w:p>
        </w:tc>
      </w:tr>
      <w:tr w:rsidR="004913B5" w:rsidRPr="00143254" w14:paraId="1D97189C" w14:textId="77777777" w:rsidTr="0086327A">
        <w:trPr>
          <w:trHeight w:val="20"/>
        </w:trPr>
        <w:tc>
          <w:tcPr>
            <w:tcW w:w="3887" w:type="pct"/>
            <w:tcBorders>
              <w:top w:val="single" w:sz="4" w:space="0" w:color="050505"/>
              <w:left w:val="single" w:sz="4" w:space="0" w:color="050505"/>
              <w:bottom w:val="single" w:sz="4" w:space="0" w:color="050505"/>
              <w:right w:val="single" w:sz="4" w:space="0" w:color="050505"/>
            </w:tcBorders>
          </w:tcPr>
          <w:p w14:paraId="4C1DE0A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&gt; Empréstitos o financiamientos de Banca Comercial</w:t>
            </w:r>
          </w:p>
        </w:tc>
        <w:tc>
          <w:tcPr>
            <w:tcW w:w="370" w:type="pct"/>
            <w:tcBorders>
              <w:top w:val="single" w:sz="4" w:space="0" w:color="050505"/>
              <w:left w:val="single" w:sz="4" w:space="0" w:color="050505"/>
              <w:bottom w:val="single" w:sz="4" w:space="0" w:color="050505"/>
              <w:right w:val="nil"/>
            </w:tcBorders>
          </w:tcPr>
          <w:p w14:paraId="3140E952" w14:textId="77777777" w:rsidR="004913B5" w:rsidRPr="00143254" w:rsidRDefault="004913B5" w:rsidP="0086327A">
            <w:pPr>
              <w:pStyle w:val="TableParagraph"/>
              <w:tabs>
                <w:tab w:val="left" w:pos="2013"/>
              </w:tabs>
              <w:spacing w:line="360" w:lineRule="auto"/>
              <w:jc w:val="right"/>
              <w:rPr>
                <w:rFonts w:ascii="Arial" w:hAnsi="Arial" w:cs="Arial"/>
                <w:sz w:val="20"/>
                <w:szCs w:val="20"/>
                <w:lang w:val="es-MX"/>
              </w:rPr>
            </w:pPr>
            <w:r w:rsidRPr="00143254">
              <w:rPr>
                <w:rFonts w:ascii="Arial" w:hAnsi="Arial" w:cs="Arial"/>
                <w:color w:val="050505"/>
                <w:sz w:val="20"/>
                <w:szCs w:val="20"/>
                <w:lang w:val="es-MX"/>
              </w:rPr>
              <w:t>$</w:t>
            </w:r>
          </w:p>
        </w:tc>
        <w:tc>
          <w:tcPr>
            <w:tcW w:w="743" w:type="pct"/>
            <w:tcBorders>
              <w:top w:val="single" w:sz="4" w:space="0" w:color="050505"/>
              <w:left w:val="nil"/>
              <w:bottom w:val="single" w:sz="4" w:space="0" w:color="050505"/>
              <w:right w:val="single" w:sz="4" w:space="0" w:color="050505"/>
            </w:tcBorders>
          </w:tcPr>
          <w:p w14:paraId="2243C988" w14:textId="77777777" w:rsidR="004913B5" w:rsidRPr="00143254" w:rsidRDefault="004913B5" w:rsidP="0086327A">
            <w:pPr>
              <w:pStyle w:val="TableParagraph"/>
              <w:tabs>
                <w:tab w:val="left" w:pos="2013"/>
              </w:tabs>
              <w:spacing w:line="360" w:lineRule="auto"/>
              <w:ind w:left="951"/>
              <w:jc w:val="right"/>
              <w:rPr>
                <w:rFonts w:ascii="Arial" w:hAnsi="Arial" w:cs="Arial"/>
                <w:sz w:val="20"/>
                <w:szCs w:val="20"/>
                <w:lang w:val="es-MX"/>
              </w:rPr>
            </w:pPr>
            <w:r w:rsidRPr="00143254">
              <w:rPr>
                <w:rFonts w:ascii="Arial" w:hAnsi="Arial" w:cs="Arial"/>
                <w:color w:val="050505"/>
                <w:sz w:val="20"/>
                <w:szCs w:val="20"/>
                <w:lang w:val="es-MX"/>
              </w:rPr>
              <w:t>0.00</w:t>
            </w:r>
          </w:p>
        </w:tc>
      </w:tr>
    </w:tbl>
    <w:p w14:paraId="4897E6F9" w14:textId="77777777" w:rsidR="004913B5" w:rsidRPr="00143254" w:rsidRDefault="004913B5" w:rsidP="004913B5">
      <w:pPr>
        <w:pStyle w:val="Textoindependiente"/>
        <w:spacing w:before="0" w:line="360" w:lineRule="auto"/>
        <w:ind w:left="0"/>
        <w:rPr>
          <w:rFonts w:ascii="Arial" w:hAnsi="Arial" w:cs="Arial"/>
          <w:sz w:val="20"/>
          <w:szCs w:val="20"/>
        </w:rPr>
      </w:pPr>
    </w:p>
    <w:p w14:paraId="0684B12F" w14:textId="77777777" w:rsidR="004913B5" w:rsidRPr="004913B5" w:rsidRDefault="004913B5" w:rsidP="004913B5">
      <w:pPr>
        <w:spacing w:after="0" w:line="360" w:lineRule="auto"/>
        <w:jc w:val="both"/>
        <w:rPr>
          <w:rFonts w:ascii="Arial" w:hAnsi="Arial"/>
          <w:b/>
          <w:sz w:val="21"/>
          <w:szCs w:val="21"/>
        </w:rPr>
      </w:pPr>
      <w:r w:rsidRPr="004913B5">
        <w:rPr>
          <w:rFonts w:ascii="Arial" w:hAnsi="Arial"/>
          <w:b/>
          <w:color w:val="050505"/>
          <w:sz w:val="21"/>
          <w:szCs w:val="21"/>
        </w:rPr>
        <w:t>EL TOTAL DE INGRESOS QUE EL H. AYUNTAMIENTO DEL MUNICIPIO DE CELESTÚN, YUCATÁN PERCIBIRÁ DURANTE EL EJERCICIO FISCAL 2026, ASCENDERÁ A: $58</w:t>
      </w:r>
      <w:proofErr w:type="gramStart"/>
      <w:r w:rsidRPr="004913B5">
        <w:rPr>
          <w:rFonts w:ascii="Arial" w:hAnsi="Arial"/>
          <w:b/>
          <w:color w:val="050505"/>
          <w:sz w:val="21"/>
          <w:szCs w:val="21"/>
        </w:rPr>
        <w:t>,634,585.00</w:t>
      </w:r>
      <w:proofErr w:type="gramEnd"/>
    </w:p>
    <w:p w14:paraId="2B8DF992" w14:textId="77777777" w:rsidR="004913B5" w:rsidRPr="00143254" w:rsidRDefault="004913B5" w:rsidP="004913B5">
      <w:pPr>
        <w:pStyle w:val="Textoindependiente"/>
        <w:spacing w:before="0" w:line="360" w:lineRule="auto"/>
        <w:ind w:left="0"/>
        <w:rPr>
          <w:rFonts w:ascii="Arial" w:hAnsi="Arial" w:cs="Arial"/>
          <w:b/>
          <w:sz w:val="20"/>
          <w:szCs w:val="20"/>
        </w:rPr>
      </w:pPr>
    </w:p>
    <w:p w14:paraId="00AC10F0" w14:textId="77777777" w:rsidR="004913B5" w:rsidRPr="00143254" w:rsidRDefault="004913B5" w:rsidP="004913B5">
      <w:pPr>
        <w:spacing w:after="0" w:line="360" w:lineRule="auto"/>
        <w:jc w:val="center"/>
        <w:rPr>
          <w:rFonts w:ascii="Arial" w:hAnsi="Arial"/>
          <w:b/>
          <w:color w:val="050505"/>
          <w:sz w:val="20"/>
          <w:szCs w:val="20"/>
        </w:rPr>
      </w:pPr>
      <w:r w:rsidRPr="00143254">
        <w:rPr>
          <w:rFonts w:ascii="Arial" w:hAnsi="Arial"/>
          <w:b/>
          <w:color w:val="050505"/>
          <w:sz w:val="20"/>
          <w:szCs w:val="20"/>
        </w:rPr>
        <w:t>TÍTULO SEGUNDO</w:t>
      </w:r>
    </w:p>
    <w:p w14:paraId="641271D2" w14:textId="77777777" w:rsidR="004913B5" w:rsidRPr="00143254" w:rsidRDefault="004913B5" w:rsidP="004913B5">
      <w:pPr>
        <w:spacing w:after="0" w:line="360" w:lineRule="auto"/>
        <w:jc w:val="center"/>
        <w:rPr>
          <w:rFonts w:ascii="Arial" w:hAnsi="Arial"/>
          <w:b/>
          <w:sz w:val="20"/>
          <w:szCs w:val="20"/>
        </w:rPr>
      </w:pPr>
      <w:r w:rsidRPr="00143254">
        <w:rPr>
          <w:rFonts w:ascii="Arial" w:hAnsi="Arial"/>
          <w:b/>
          <w:color w:val="050505"/>
          <w:sz w:val="20"/>
          <w:szCs w:val="20"/>
        </w:rPr>
        <w:t>IMPUESTOS</w:t>
      </w:r>
    </w:p>
    <w:p w14:paraId="32A56CB1" w14:textId="77777777" w:rsidR="004913B5" w:rsidRPr="00143254" w:rsidRDefault="004913B5" w:rsidP="004913B5">
      <w:pPr>
        <w:spacing w:after="0" w:line="360" w:lineRule="auto"/>
        <w:jc w:val="center"/>
        <w:rPr>
          <w:rFonts w:ascii="Arial" w:hAnsi="Arial"/>
          <w:b/>
          <w:color w:val="050505"/>
          <w:sz w:val="20"/>
          <w:szCs w:val="20"/>
        </w:rPr>
      </w:pPr>
    </w:p>
    <w:p w14:paraId="0F479AB8" w14:textId="77777777" w:rsidR="004913B5" w:rsidRPr="00143254" w:rsidRDefault="004913B5" w:rsidP="004913B5">
      <w:pPr>
        <w:spacing w:after="0" w:line="360" w:lineRule="auto"/>
        <w:jc w:val="center"/>
        <w:rPr>
          <w:rFonts w:ascii="Arial" w:hAnsi="Arial"/>
          <w:b/>
          <w:sz w:val="20"/>
          <w:szCs w:val="20"/>
        </w:rPr>
      </w:pPr>
      <w:r w:rsidRPr="00143254">
        <w:rPr>
          <w:rFonts w:ascii="Arial" w:hAnsi="Arial"/>
          <w:b/>
          <w:color w:val="050505"/>
          <w:sz w:val="20"/>
          <w:szCs w:val="20"/>
        </w:rPr>
        <w:t>CAPÍTULO I</w:t>
      </w:r>
    </w:p>
    <w:p w14:paraId="49074535" w14:textId="77777777" w:rsidR="004913B5" w:rsidRPr="00143254" w:rsidRDefault="004913B5" w:rsidP="004913B5">
      <w:pPr>
        <w:pStyle w:val="Ttulo2"/>
        <w:rPr>
          <w:b w:val="0"/>
          <w:sz w:val="20"/>
        </w:rPr>
      </w:pPr>
      <w:r w:rsidRPr="00143254">
        <w:rPr>
          <w:sz w:val="20"/>
        </w:rPr>
        <w:t>Impuesto Predial</w:t>
      </w:r>
    </w:p>
    <w:p w14:paraId="36F6DD38" w14:textId="77777777" w:rsidR="004913B5" w:rsidRPr="00143254" w:rsidRDefault="004913B5" w:rsidP="004913B5">
      <w:pPr>
        <w:pStyle w:val="Textoindependiente"/>
        <w:spacing w:before="0" w:line="360" w:lineRule="auto"/>
        <w:ind w:left="0"/>
        <w:rPr>
          <w:rFonts w:ascii="Arial" w:hAnsi="Arial" w:cs="Arial"/>
          <w:b/>
          <w:sz w:val="20"/>
          <w:szCs w:val="20"/>
        </w:rPr>
      </w:pPr>
    </w:p>
    <w:p w14:paraId="37917474" w14:textId="77777777" w:rsidR="004913B5" w:rsidRPr="00143254" w:rsidRDefault="004913B5" w:rsidP="004913B5">
      <w:pPr>
        <w:pStyle w:val="Textoindependiente"/>
        <w:spacing w:before="0" w:line="360" w:lineRule="auto"/>
        <w:ind w:left="0"/>
        <w:jc w:val="both"/>
        <w:rPr>
          <w:rFonts w:ascii="Arial" w:hAnsi="Arial" w:cs="Arial"/>
          <w:color w:val="050505"/>
          <w:sz w:val="20"/>
          <w:szCs w:val="20"/>
        </w:rPr>
      </w:pPr>
      <w:r w:rsidRPr="00143254">
        <w:rPr>
          <w:rFonts w:ascii="Arial" w:hAnsi="Arial" w:cs="Arial"/>
          <w:b/>
          <w:color w:val="050505"/>
          <w:sz w:val="20"/>
          <w:szCs w:val="20"/>
        </w:rPr>
        <w:t xml:space="preserve">Artículo 13.- </w:t>
      </w:r>
      <w:r w:rsidRPr="00143254">
        <w:rPr>
          <w:rFonts w:ascii="Arial" w:hAnsi="Arial" w:cs="Arial"/>
          <w:color w:val="050505"/>
          <w:sz w:val="20"/>
          <w:szCs w:val="20"/>
        </w:rPr>
        <w:t>Cuando la base del Impuesto Predial sea el valor catastral del inmueble, el impuesto se determinará aplicando al valor catastral, la tabla siguiente:</w:t>
      </w:r>
    </w:p>
    <w:p w14:paraId="622D4813" w14:textId="77777777" w:rsidR="004913B5" w:rsidRPr="00143254" w:rsidRDefault="004913B5" w:rsidP="004913B5">
      <w:pPr>
        <w:pStyle w:val="Textoindependiente"/>
        <w:spacing w:before="0" w:line="360" w:lineRule="auto"/>
        <w:ind w:left="0"/>
        <w:jc w:val="both"/>
        <w:rPr>
          <w:rFonts w:ascii="Arial" w:hAnsi="Arial" w:cs="Arial"/>
          <w:sz w:val="20"/>
          <w:szCs w:val="20"/>
        </w:rPr>
      </w:pPr>
    </w:p>
    <w:tbl>
      <w:tblPr>
        <w:tblStyle w:val="Tablaconcuadrcula"/>
        <w:tblW w:w="0" w:type="auto"/>
        <w:tblInd w:w="261" w:type="dxa"/>
        <w:tblLook w:val="04A0" w:firstRow="1" w:lastRow="0" w:firstColumn="1" w:lastColumn="0" w:noHBand="0" w:noVBand="1"/>
      </w:tblPr>
      <w:tblGrid>
        <w:gridCol w:w="2263"/>
        <w:gridCol w:w="2264"/>
        <w:gridCol w:w="2185"/>
        <w:gridCol w:w="2138"/>
      </w:tblGrid>
      <w:tr w:rsidR="004913B5" w:rsidRPr="00143254" w14:paraId="30939927" w14:textId="77777777" w:rsidTr="0086327A">
        <w:tc>
          <w:tcPr>
            <w:tcW w:w="2425" w:type="dxa"/>
          </w:tcPr>
          <w:p w14:paraId="7E32FB1B"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Límite inferior</w:t>
            </w:r>
          </w:p>
        </w:tc>
        <w:tc>
          <w:tcPr>
            <w:tcW w:w="2425" w:type="dxa"/>
          </w:tcPr>
          <w:p w14:paraId="04D844D5"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Límite Superior</w:t>
            </w:r>
          </w:p>
        </w:tc>
        <w:tc>
          <w:tcPr>
            <w:tcW w:w="2412" w:type="dxa"/>
          </w:tcPr>
          <w:p w14:paraId="77D542F7"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Cuota Fija Anual</w:t>
            </w:r>
          </w:p>
        </w:tc>
        <w:tc>
          <w:tcPr>
            <w:tcW w:w="2413" w:type="dxa"/>
          </w:tcPr>
          <w:p w14:paraId="4B7708A6"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 xml:space="preserve">Factor </w:t>
            </w:r>
          </w:p>
        </w:tc>
      </w:tr>
      <w:tr w:rsidR="004913B5" w:rsidRPr="00143254" w14:paraId="6B52E08F" w14:textId="77777777" w:rsidTr="0086327A">
        <w:tc>
          <w:tcPr>
            <w:tcW w:w="2425" w:type="dxa"/>
          </w:tcPr>
          <w:p w14:paraId="296746A2"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0.01</w:t>
            </w:r>
          </w:p>
        </w:tc>
        <w:tc>
          <w:tcPr>
            <w:tcW w:w="2425" w:type="dxa"/>
          </w:tcPr>
          <w:p w14:paraId="7A0D8A0B"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30,000.00</w:t>
            </w:r>
          </w:p>
        </w:tc>
        <w:tc>
          <w:tcPr>
            <w:tcW w:w="2412" w:type="dxa"/>
          </w:tcPr>
          <w:p w14:paraId="7475B5FD"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$50.00</w:t>
            </w:r>
          </w:p>
        </w:tc>
        <w:tc>
          <w:tcPr>
            <w:tcW w:w="2413" w:type="dxa"/>
          </w:tcPr>
          <w:p w14:paraId="62D39DA0"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0.0050</w:t>
            </w:r>
          </w:p>
        </w:tc>
      </w:tr>
      <w:tr w:rsidR="004913B5" w:rsidRPr="00143254" w14:paraId="13FF15AA" w14:textId="77777777" w:rsidTr="0086327A">
        <w:tc>
          <w:tcPr>
            <w:tcW w:w="2425" w:type="dxa"/>
          </w:tcPr>
          <w:p w14:paraId="657DBB31"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30,000.01</w:t>
            </w:r>
          </w:p>
        </w:tc>
        <w:tc>
          <w:tcPr>
            <w:tcW w:w="2425" w:type="dxa"/>
          </w:tcPr>
          <w:p w14:paraId="238340B6"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60,000.00</w:t>
            </w:r>
          </w:p>
        </w:tc>
        <w:tc>
          <w:tcPr>
            <w:tcW w:w="2412" w:type="dxa"/>
          </w:tcPr>
          <w:p w14:paraId="7D564DE5"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$70.00</w:t>
            </w:r>
          </w:p>
        </w:tc>
        <w:tc>
          <w:tcPr>
            <w:tcW w:w="2413" w:type="dxa"/>
          </w:tcPr>
          <w:p w14:paraId="72F74AD7"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0.0050</w:t>
            </w:r>
          </w:p>
        </w:tc>
      </w:tr>
      <w:tr w:rsidR="004913B5" w:rsidRPr="00143254" w14:paraId="2667F750" w14:textId="77777777" w:rsidTr="0086327A">
        <w:tc>
          <w:tcPr>
            <w:tcW w:w="2425" w:type="dxa"/>
          </w:tcPr>
          <w:p w14:paraId="3BEEE277"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60,000.01</w:t>
            </w:r>
          </w:p>
        </w:tc>
        <w:tc>
          <w:tcPr>
            <w:tcW w:w="2425" w:type="dxa"/>
          </w:tcPr>
          <w:p w14:paraId="5672C28D"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80,000.00</w:t>
            </w:r>
          </w:p>
        </w:tc>
        <w:tc>
          <w:tcPr>
            <w:tcW w:w="2412" w:type="dxa"/>
          </w:tcPr>
          <w:p w14:paraId="0B9E7477"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$100,00</w:t>
            </w:r>
          </w:p>
        </w:tc>
        <w:tc>
          <w:tcPr>
            <w:tcW w:w="2413" w:type="dxa"/>
          </w:tcPr>
          <w:p w14:paraId="58E6B985"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0.0050</w:t>
            </w:r>
          </w:p>
        </w:tc>
      </w:tr>
      <w:tr w:rsidR="004913B5" w:rsidRPr="00143254" w14:paraId="61D8BA39" w14:textId="77777777" w:rsidTr="0086327A">
        <w:tc>
          <w:tcPr>
            <w:tcW w:w="2425" w:type="dxa"/>
          </w:tcPr>
          <w:p w14:paraId="7D878349"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$80,000.01</w:t>
            </w:r>
          </w:p>
        </w:tc>
        <w:tc>
          <w:tcPr>
            <w:tcW w:w="2425" w:type="dxa"/>
          </w:tcPr>
          <w:p w14:paraId="52C495CF"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$100,000.00</w:t>
            </w:r>
          </w:p>
        </w:tc>
        <w:tc>
          <w:tcPr>
            <w:tcW w:w="2412" w:type="dxa"/>
          </w:tcPr>
          <w:p w14:paraId="5AB3FDA4"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$150.00</w:t>
            </w:r>
          </w:p>
        </w:tc>
        <w:tc>
          <w:tcPr>
            <w:tcW w:w="2413" w:type="dxa"/>
          </w:tcPr>
          <w:p w14:paraId="46165571"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0.0032</w:t>
            </w:r>
          </w:p>
        </w:tc>
      </w:tr>
      <w:tr w:rsidR="004913B5" w:rsidRPr="00143254" w14:paraId="13C1A6B1" w14:textId="77777777" w:rsidTr="0086327A">
        <w:tc>
          <w:tcPr>
            <w:tcW w:w="2425" w:type="dxa"/>
          </w:tcPr>
          <w:p w14:paraId="526D054E"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$100,000.01</w:t>
            </w:r>
          </w:p>
        </w:tc>
        <w:tc>
          <w:tcPr>
            <w:tcW w:w="2425" w:type="dxa"/>
          </w:tcPr>
          <w:p w14:paraId="3B71710E"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$250,000.00</w:t>
            </w:r>
          </w:p>
        </w:tc>
        <w:tc>
          <w:tcPr>
            <w:tcW w:w="2412" w:type="dxa"/>
          </w:tcPr>
          <w:p w14:paraId="0A0AF943"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$500.00</w:t>
            </w:r>
          </w:p>
        </w:tc>
        <w:tc>
          <w:tcPr>
            <w:tcW w:w="2413" w:type="dxa"/>
          </w:tcPr>
          <w:p w14:paraId="62092447"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0.0032</w:t>
            </w:r>
          </w:p>
        </w:tc>
      </w:tr>
      <w:tr w:rsidR="004913B5" w:rsidRPr="00143254" w14:paraId="64DE30B0" w14:textId="77777777" w:rsidTr="0086327A">
        <w:tc>
          <w:tcPr>
            <w:tcW w:w="2425" w:type="dxa"/>
          </w:tcPr>
          <w:p w14:paraId="07248130"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$250,000.01</w:t>
            </w:r>
          </w:p>
        </w:tc>
        <w:tc>
          <w:tcPr>
            <w:tcW w:w="2425" w:type="dxa"/>
          </w:tcPr>
          <w:p w14:paraId="1E7CBA59"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$500,000.00</w:t>
            </w:r>
          </w:p>
        </w:tc>
        <w:tc>
          <w:tcPr>
            <w:tcW w:w="2412" w:type="dxa"/>
          </w:tcPr>
          <w:p w14:paraId="3205ACBE"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$800.00</w:t>
            </w:r>
          </w:p>
        </w:tc>
        <w:tc>
          <w:tcPr>
            <w:tcW w:w="2413" w:type="dxa"/>
          </w:tcPr>
          <w:p w14:paraId="1EC0C8A5"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0.0032</w:t>
            </w:r>
          </w:p>
        </w:tc>
      </w:tr>
      <w:tr w:rsidR="004913B5" w:rsidRPr="00143254" w14:paraId="01D17F03" w14:textId="77777777" w:rsidTr="0086327A">
        <w:tc>
          <w:tcPr>
            <w:tcW w:w="2425" w:type="dxa"/>
          </w:tcPr>
          <w:p w14:paraId="3AFECC78"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$500,000.01</w:t>
            </w:r>
          </w:p>
        </w:tc>
        <w:tc>
          <w:tcPr>
            <w:tcW w:w="2425" w:type="dxa"/>
          </w:tcPr>
          <w:p w14:paraId="5BF6ED16"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$800,000.00</w:t>
            </w:r>
          </w:p>
        </w:tc>
        <w:tc>
          <w:tcPr>
            <w:tcW w:w="2412" w:type="dxa"/>
          </w:tcPr>
          <w:p w14:paraId="2AF24880"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$1,300.00</w:t>
            </w:r>
          </w:p>
        </w:tc>
        <w:tc>
          <w:tcPr>
            <w:tcW w:w="2413" w:type="dxa"/>
          </w:tcPr>
          <w:p w14:paraId="2BD4125F"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0.0020</w:t>
            </w:r>
          </w:p>
        </w:tc>
      </w:tr>
      <w:tr w:rsidR="004913B5" w:rsidRPr="00143254" w14:paraId="3A0A2F65" w14:textId="77777777" w:rsidTr="0086327A">
        <w:tc>
          <w:tcPr>
            <w:tcW w:w="2425" w:type="dxa"/>
          </w:tcPr>
          <w:p w14:paraId="5D0247EA"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$800,000.01</w:t>
            </w:r>
          </w:p>
        </w:tc>
        <w:tc>
          <w:tcPr>
            <w:tcW w:w="2425" w:type="dxa"/>
          </w:tcPr>
          <w:p w14:paraId="3B8DD432"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$1,100,000.00</w:t>
            </w:r>
          </w:p>
        </w:tc>
        <w:tc>
          <w:tcPr>
            <w:tcW w:w="2412" w:type="dxa"/>
          </w:tcPr>
          <w:p w14:paraId="4B125A21"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$2,000.00</w:t>
            </w:r>
          </w:p>
        </w:tc>
        <w:tc>
          <w:tcPr>
            <w:tcW w:w="2413" w:type="dxa"/>
          </w:tcPr>
          <w:p w14:paraId="1A188745"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0.0020</w:t>
            </w:r>
          </w:p>
        </w:tc>
      </w:tr>
      <w:tr w:rsidR="004913B5" w:rsidRPr="00143254" w14:paraId="01CE256A" w14:textId="77777777" w:rsidTr="0086327A">
        <w:tc>
          <w:tcPr>
            <w:tcW w:w="2425" w:type="dxa"/>
          </w:tcPr>
          <w:p w14:paraId="33C8FA8D"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$1,100,000.01</w:t>
            </w:r>
          </w:p>
        </w:tc>
        <w:tc>
          <w:tcPr>
            <w:tcW w:w="2425" w:type="dxa"/>
          </w:tcPr>
          <w:p w14:paraId="4040CA4A"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En adelante</w:t>
            </w:r>
          </w:p>
        </w:tc>
        <w:tc>
          <w:tcPr>
            <w:tcW w:w="2412" w:type="dxa"/>
          </w:tcPr>
          <w:p w14:paraId="109D5546"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$3,000.00</w:t>
            </w:r>
          </w:p>
        </w:tc>
        <w:tc>
          <w:tcPr>
            <w:tcW w:w="2413" w:type="dxa"/>
          </w:tcPr>
          <w:p w14:paraId="7EDD107A"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0.0020</w:t>
            </w:r>
          </w:p>
        </w:tc>
      </w:tr>
    </w:tbl>
    <w:p w14:paraId="5C7E082E" w14:textId="77777777" w:rsidR="004913B5" w:rsidRPr="00143254" w:rsidRDefault="004913B5" w:rsidP="004913B5">
      <w:pPr>
        <w:pStyle w:val="Textoindependiente"/>
        <w:spacing w:before="0" w:line="360" w:lineRule="auto"/>
        <w:ind w:left="0"/>
        <w:jc w:val="both"/>
        <w:rPr>
          <w:rFonts w:ascii="Arial" w:hAnsi="Arial" w:cs="Arial"/>
          <w:sz w:val="20"/>
          <w:szCs w:val="20"/>
        </w:rPr>
      </w:pPr>
    </w:p>
    <w:p w14:paraId="6A0CC126"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sz w:val="20"/>
          <w:szCs w:val="20"/>
        </w:rPr>
        <w:t>Para calcular la cantidad a pagar por el impuesto predial, se deberá realizar de la siguiente manera:</w:t>
      </w:r>
    </w:p>
    <w:p w14:paraId="065AC9FE" w14:textId="77777777" w:rsidR="004913B5" w:rsidRPr="00143254" w:rsidRDefault="004913B5" w:rsidP="004913B5">
      <w:pPr>
        <w:pStyle w:val="Textoindependiente"/>
        <w:spacing w:before="0" w:line="360" w:lineRule="auto"/>
        <w:ind w:left="0"/>
        <w:rPr>
          <w:rFonts w:ascii="Arial" w:hAnsi="Arial" w:cs="Arial"/>
          <w:sz w:val="20"/>
          <w:szCs w:val="20"/>
        </w:rPr>
      </w:pPr>
    </w:p>
    <w:p w14:paraId="6403BA10"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sz w:val="20"/>
          <w:szCs w:val="20"/>
        </w:rPr>
        <w:t>La diferencia entre el VALOR CATASTRAL y el LIMITE INFERIOR, se multiplicará por el FACTOR aplicable, al producto obtenido se le sumará la cuota fija y dará como resultado EL IMPUESTO PREDIAL.</w:t>
      </w:r>
    </w:p>
    <w:p w14:paraId="7E05D8C4" w14:textId="77777777" w:rsidR="004913B5" w:rsidRPr="00143254" w:rsidRDefault="004913B5" w:rsidP="004913B5">
      <w:pPr>
        <w:pStyle w:val="Textoindependiente"/>
        <w:spacing w:before="0" w:line="360" w:lineRule="auto"/>
        <w:ind w:left="0"/>
        <w:rPr>
          <w:rFonts w:ascii="Arial" w:hAnsi="Arial" w:cs="Arial"/>
          <w:sz w:val="20"/>
          <w:szCs w:val="20"/>
        </w:rPr>
      </w:pPr>
    </w:p>
    <w:p w14:paraId="4159D90E" w14:textId="635F4DD0" w:rsidR="004913B5" w:rsidRPr="00EE00D6" w:rsidRDefault="00EE00D6" w:rsidP="004913B5">
      <w:pPr>
        <w:pStyle w:val="Textoindependiente"/>
        <w:spacing w:before="0" w:line="360" w:lineRule="auto"/>
        <w:ind w:left="0"/>
        <w:rPr>
          <w:rFonts w:ascii="Arial" w:hAnsi="Arial" w:cs="Arial"/>
          <w:b/>
          <w:sz w:val="20"/>
          <w:szCs w:val="20"/>
        </w:rPr>
      </w:pPr>
      <m:oMathPara>
        <m:oMath>
          <m:r>
            <m:rPr>
              <m:sty m:val="b"/>
            </m:rPr>
            <w:rPr>
              <w:rFonts w:ascii="Cambria Math" w:hAnsi="Cambria Math" w:cs="Arial"/>
              <w:sz w:val="20"/>
              <w:szCs w:val="20"/>
            </w:rPr>
            <m:t>IMPUESTO PREDIAL=(</m:t>
          </m:r>
          <m:d>
            <m:dPr>
              <m:ctrlPr>
                <w:rPr>
                  <w:rFonts w:ascii="Cambria Math" w:hAnsi="Cambria Math" w:cs="Arial"/>
                  <w:b/>
                  <w:sz w:val="20"/>
                  <w:szCs w:val="20"/>
                </w:rPr>
              </m:ctrlPr>
            </m:dPr>
            <m:e>
              <m:r>
                <m:rPr>
                  <m:sty m:val="b"/>
                </m:rPr>
                <w:rPr>
                  <w:rFonts w:ascii="Cambria Math" w:hAnsi="Cambria Math" w:cs="Arial"/>
                  <w:sz w:val="20"/>
                  <w:szCs w:val="20"/>
                </w:rPr>
                <m:t>VALOR CATASTRAL-LIMITE INFERIOR</m:t>
              </m:r>
            </m:e>
          </m:d>
          <m:r>
            <m:rPr>
              <m:sty m:val="b"/>
            </m:rPr>
            <w:rPr>
              <w:rFonts w:ascii="Cambria Math" w:hAnsi="Cambria Math" w:cs="Arial"/>
              <w:sz w:val="20"/>
              <w:szCs w:val="20"/>
            </w:rPr>
            <m:t>*</m:t>
          </m:r>
          <m:d>
            <m:dPr>
              <m:ctrlPr>
                <w:rPr>
                  <w:rFonts w:ascii="Cambria Math" w:hAnsi="Cambria Math" w:cs="Arial"/>
                  <w:b/>
                  <w:sz w:val="20"/>
                  <w:szCs w:val="20"/>
                </w:rPr>
              </m:ctrlPr>
            </m:dPr>
            <m:e>
              <m:r>
                <m:rPr>
                  <m:sty m:val="b"/>
                </m:rPr>
                <w:rPr>
                  <w:rFonts w:ascii="Cambria Math" w:hAnsi="Cambria Math" w:cs="Arial"/>
                  <w:sz w:val="20"/>
                  <w:szCs w:val="20"/>
                </w:rPr>
                <m:t>FACTOR</m:t>
              </m:r>
            </m:e>
          </m:d>
          <m:r>
            <m:rPr>
              <m:sty m:val="b"/>
            </m:rPr>
            <w:rPr>
              <w:rFonts w:ascii="Cambria Math" w:hAnsi="Cambria Math" w:cs="Arial"/>
              <w:sz w:val="20"/>
              <w:szCs w:val="20"/>
            </w:rPr>
            <m:t>)+COUTA FIJA</m:t>
          </m:r>
        </m:oMath>
      </m:oMathPara>
    </w:p>
    <w:p w14:paraId="2EE8BFAF" w14:textId="77777777" w:rsidR="004913B5" w:rsidRPr="00143254" w:rsidRDefault="004913B5" w:rsidP="004913B5">
      <w:pPr>
        <w:pStyle w:val="Textoindependiente"/>
        <w:spacing w:before="0" w:line="360" w:lineRule="auto"/>
        <w:ind w:left="0"/>
        <w:rPr>
          <w:rFonts w:ascii="Arial" w:hAnsi="Arial" w:cs="Arial"/>
          <w:sz w:val="20"/>
          <w:szCs w:val="20"/>
        </w:rPr>
      </w:pPr>
    </w:p>
    <w:p w14:paraId="320E6EFF" w14:textId="77777777" w:rsidR="004913B5" w:rsidRPr="00143254" w:rsidRDefault="004913B5" w:rsidP="004913B5">
      <w:pPr>
        <w:pStyle w:val="Textoindependiente"/>
        <w:spacing w:before="0" w:line="360" w:lineRule="auto"/>
        <w:ind w:left="0"/>
        <w:jc w:val="both"/>
        <w:rPr>
          <w:rFonts w:ascii="Arial" w:hAnsi="Arial" w:cs="Arial"/>
          <w:b/>
          <w:color w:val="050505"/>
          <w:sz w:val="20"/>
          <w:szCs w:val="20"/>
        </w:rPr>
      </w:pPr>
      <w:r w:rsidRPr="00143254">
        <w:rPr>
          <w:rFonts w:ascii="Arial" w:hAnsi="Arial" w:cs="Arial"/>
          <w:b/>
          <w:color w:val="050505"/>
          <w:sz w:val="20"/>
          <w:szCs w:val="20"/>
        </w:rPr>
        <w:t>Para el cálculo del valor catastral de los predios que servirá de base para el impuesto predial en los términos de la LEY DE HACIENDA DEL MUNICIPIO DE CELESTÚN, YUCATÁN, SE APLICARÁN LAS SIGUIENTES TABLAS</w:t>
      </w:r>
    </w:p>
    <w:p w14:paraId="6EC4FEFB" w14:textId="77777777" w:rsidR="004913B5" w:rsidRPr="00143254" w:rsidRDefault="004913B5" w:rsidP="004913B5">
      <w:pPr>
        <w:pStyle w:val="Textoindependiente"/>
        <w:spacing w:before="0" w:line="360" w:lineRule="auto"/>
        <w:ind w:left="0"/>
        <w:rPr>
          <w:rFonts w:ascii="Arial" w:hAnsi="Arial" w:cs="Arial"/>
          <w:sz w:val="20"/>
          <w:szCs w:val="20"/>
        </w:rPr>
      </w:pPr>
    </w:p>
    <w:p w14:paraId="1676D4ED" w14:textId="77777777" w:rsidR="004913B5" w:rsidRPr="00143254" w:rsidRDefault="004913B5" w:rsidP="004913B5">
      <w:pPr>
        <w:spacing w:after="0" w:line="360" w:lineRule="auto"/>
        <w:jc w:val="center"/>
        <w:rPr>
          <w:rFonts w:ascii="Arial" w:hAnsi="Arial"/>
          <w:b/>
          <w:sz w:val="20"/>
          <w:szCs w:val="20"/>
        </w:rPr>
      </w:pPr>
      <w:r w:rsidRPr="00143254">
        <w:rPr>
          <w:rFonts w:ascii="Arial" w:hAnsi="Arial"/>
          <w:b/>
          <w:color w:val="050505"/>
          <w:sz w:val="20"/>
          <w:szCs w:val="20"/>
          <w:u w:val="thick" w:color="050505"/>
        </w:rPr>
        <w:t>TABLAS DE VALORES CATASTRALES DE TERRENOS ANEXO A</w:t>
      </w:r>
    </w:p>
    <w:p w14:paraId="67D357BF" w14:textId="77777777" w:rsidR="004913B5" w:rsidRPr="00143254" w:rsidRDefault="004913B5" w:rsidP="004913B5">
      <w:pPr>
        <w:pStyle w:val="Textoindependiente"/>
        <w:spacing w:before="0" w:line="360" w:lineRule="auto"/>
        <w:ind w:left="0"/>
        <w:rPr>
          <w:rFonts w:ascii="Arial" w:hAnsi="Arial" w:cs="Arial"/>
          <w:b/>
          <w:sz w:val="20"/>
          <w:szCs w:val="20"/>
        </w:rPr>
      </w:pPr>
    </w:p>
    <w:tbl>
      <w:tblPr>
        <w:tblStyle w:val="Tablaconcuadrcula"/>
        <w:tblW w:w="5000" w:type="pct"/>
        <w:jc w:val="center"/>
        <w:tblLook w:val="04A0" w:firstRow="1" w:lastRow="0" w:firstColumn="1" w:lastColumn="0" w:noHBand="0" w:noVBand="1"/>
      </w:tblPr>
      <w:tblGrid>
        <w:gridCol w:w="3964"/>
        <w:gridCol w:w="1984"/>
        <w:gridCol w:w="1556"/>
        <w:gridCol w:w="1607"/>
      </w:tblGrid>
      <w:tr w:rsidR="004913B5" w:rsidRPr="00143254" w14:paraId="16C2612F" w14:textId="77777777" w:rsidTr="0086327A">
        <w:trPr>
          <w:jc w:val="center"/>
        </w:trPr>
        <w:tc>
          <w:tcPr>
            <w:tcW w:w="5000" w:type="pct"/>
            <w:gridSpan w:val="4"/>
            <w:vAlign w:val="center"/>
          </w:tcPr>
          <w:p w14:paraId="31DA1773"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SECCION I</w:t>
            </w:r>
          </w:p>
        </w:tc>
      </w:tr>
      <w:tr w:rsidR="004913B5" w:rsidRPr="00143254" w14:paraId="212C688E" w14:textId="77777777" w:rsidTr="0086327A">
        <w:trPr>
          <w:jc w:val="center"/>
        </w:trPr>
        <w:tc>
          <w:tcPr>
            <w:tcW w:w="2175" w:type="pct"/>
          </w:tcPr>
          <w:p w14:paraId="3A1709B6"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ZONA</w:t>
            </w:r>
          </w:p>
        </w:tc>
        <w:tc>
          <w:tcPr>
            <w:tcW w:w="1089" w:type="pct"/>
          </w:tcPr>
          <w:p w14:paraId="20DC6974"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De calle</w:t>
            </w:r>
          </w:p>
        </w:tc>
        <w:tc>
          <w:tcPr>
            <w:tcW w:w="854" w:type="pct"/>
          </w:tcPr>
          <w:p w14:paraId="42C654EB"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A calle</w:t>
            </w:r>
          </w:p>
        </w:tc>
        <w:tc>
          <w:tcPr>
            <w:tcW w:w="881" w:type="pct"/>
          </w:tcPr>
          <w:p w14:paraId="4DB483AD"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Valor x m2</w:t>
            </w:r>
          </w:p>
        </w:tc>
      </w:tr>
      <w:tr w:rsidR="004913B5" w:rsidRPr="00143254" w14:paraId="07CAB653" w14:textId="77777777" w:rsidTr="0086327A">
        <w:trPr>
          <w:jc w:val="center"/>
        </w:trPr>
        <w:tc>
          <w:tcPr>
            <w:tcW w:w="2175" w:type="pct"/>
          </w:tcPr>
          <w:p w14:paraId="3FB3C7DC" w14:textId="77777777" w:rsidR="004913B5" w:rsidRPr="00143254" w:rsidRDefault="004913B5" w:rsidP="0086327A">
            <w:pPr>
              <w:pStyle w:val="Textoindependiente"/>
              <w:spacing w:before="0" w:line="360" w:lineRule="auto"/>
              <w:ind w:left="0"/>
              <w:jc w:val="both"/>
              <w:rPr>
                <w:rFonts w:ascii="Arial" w:hAnsi="Arial" w:cs="Arial"/>
                <w:bCs/>
                <w:sz w:val="20"/>
                <w:szCs w:val="20"/>
              </w:rPr>
            </w:pPr>
            <w:r w:rsidRPr="00143254">
              <w:rPr>
                <w:rFonts w:ascii="Arial" w:hAnsi="Arial" w:cs="Arial"/>
                <w:bCs/>
                <w:sz w:val="20"/>
                <w:szCs w:val="20"/>
              </w:rPr>
              <w:t>Todos los predios frente a ZOFEMAT antes de cruzar la calle 12 hasta llegar al límite conocido como playa caracol</w:t>
            </w:r>
          </w:p>
        </w:tc>
        <w:tc>
          <w:tcPr>
            <w:tcW w:w="1089" w:type="pct"/>
          </w:tcPr>
          <w:p w14:paraId="6F070634"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35</w:t>
            </w:r>
          </w:p>
        </w:tc>
        <w:tc>
          <w:tcPr>
            <w:tcW w:w="854" w:type="pct"/>
          </w:tcPr>
          <w:p w14:paraId="7B85FD6F"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Playa caracol</w:t>
            </w:r>
          </w:p>
        </w:tc>
        <w:tc>
          <w:tcPr>
            <w:tcW w:w="881" w:type="pct"/>
          </w:tcPr>
          <w:p w14:paraId="5E5897F7"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$3000.00</w:t>
            </w:r>
          </w:p>
        </w:tc>
      </w:tr>
      <w:tr w:rsidR="004913B5" w:rsidRPr="00143254" w14:paraId="7CD4350C" w14:textId="77777777" w:rsidTr="0086327A">
        <w:trPr>
          <w:jc w:val="center"/>
        </w:trPr>
        <w:tc>
          <w:tcPr>
            <w:tcW w:w="2175" w:type="pct"/>
          </w:tcPr>
          <w:p w14:paraId="06C14E98" w14:textId="77777777" w:rsidR="004913B5" w:rsidRPr="00143254" w:rsidRDefault="004913B5" w:rsidP="0086327A">
            <w:pPr>
              <w:pStyle w:val="Textoindependiente"/>
              <w:spacing w:before="0" w:line="360" w:lineRule="auto"/>
              <w:ind w:left="0"/>
              <w:jc w:val="both"/>
              <w:rPr>
                <w:rFonts w:ascii="Arial" w:hAnsi="Arial" w:cs="Arial"/>
                <w:bCs/>
                <w:sz w:val="20"/>
                <w:szCs w:val="20"/>
              </w:rPr>
            </w:pPr>
            <w:r w:rsidRPr="00143254">
              <w:rPr>
                <w:rFonts w:ascii="Arial" w:hAnsi="Arial" w:cs="Arial"/>
                <w:bCs/>
                <w:sz w:val="20"/>
                <w:szCs w:val="20"/>
              </w:rPr>
              <w:t xml:space="preserve">Todos los predios después de la calle 12, hasta la siguiente calle, hasta el desarrollo conocido como </w:t>
            </w:r>
            <w:proofErr w:type="spellStart"/>
            <w:r w:rsidRPr="00143254">
              <w:rPr>
                <w:rFonts w:ascii="Arial" w:hAnsi="Arial" w:cs="Arial"/>
                <w:bCs/>
                <w:sz w:val="20"/>
                <w:szCs w:val="20"/>
              </w:rPr>
              <w:t>marela</w:t>
            </w:r>
            <w:proofErr w:type="spellEnd"/>
          </w:p>
        </w:tc>
        <w:tc>
          <w:tcPr>
            <w:tcW w:w="1089" w:type="pct"/>
          </w:tcPr>
          <w:p w14:paraId="40F0D8C9"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35</w:t>
            </w:r>
          </w:p>
        </w:tc>
        <w:tc>
          <w:tcPr>
            <w:tcW w:w="854" w:type="pct"/>
          </w:tcPr>
          <w:p w14:paraId="72B9805E" w14:textId="77777777" w:rsidR="004913B5" w:rsidRPr="00143254" w:rsidRDefault="004913B5" w:rsidP="0086327A">
            <w:pPr>
              <w:pStyle w:val="Textoindependiente"/>
              <w:spacing w:before="0" w:line="360" w:lineRule="auto"/>
              <w:ind w:left="0"/>
              <w:jc w:val="center"/>
              <w:rPr>
                <w:rFonts w:ascii="Arial" w:hAnsi="Arial" w:cs="Arial"/>
                <w:bCs/>
                <w:sz w:val="20"/>
                <w:szCs w:val="20"/>
              </w:rPr>
            </w:pPr>
            <w:proofErr w:type="spellStart"/>
            <w:r w:rsidRPr="00143254">
              <w:rPr>
                <w:rFonts w:ascii="Arial" w:hAnsi="Arial" w:cs="Arial"/>
                <w:bCs/>
                <w:sz w:val="20"/>
                <w:szCs w:val="20"/>
              </w:rPr>
              <w:t>Marela</w:t>
            </w:r>
            <w:proofErr w:type="spellEnd"/>
          </w:p>
        </w:tc>
        <w:tc>
          <w:tcPr>
            <w:tcW w:w="881" w:type="pct"/>
          </w:tcPr>
          <w:p w14:paraId="517E7ED3"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$1,500.00</w:t>
            </w:r>
          </w:p>
        </w:tc>
      </w:tr>
      <w:tr w:rsidR="004913B5" w:rsidRPr="00143254" w14:paraId="0F53D356" w14:textId="77777777" w:rsidTr="0086327A">
        <w:trPr>
          <w:jc w:val="center"/>
        </w:trPr>
        <w:tc>
          <w:tcPr>
            <w:tcW w:w="2175" w:type="pct"/>
          </w:tcPr>
          <w:p w14:paraId="740409BD" w14:textId="77777777" w:rsidR="004913B5" w:rsidRPr="00143254" w:rsidRDefault="004913B5" w:rsidP="0086327A">
            <w:pPr>
              <w:pStyle w:val="Textoindependiente"/>
              <w:spacing w:before="0" w:line="360" w:lineRule="auto"/>
              <w:ind w:left="0"/>
              <w:jc w:val="both"/>
              <w:rPr>
                <w:rFonts w:ascii="Arial" w:hAnsi="Arial" w:cs="Arial"/>
                <w:bCs/>
                <w:sz w:val="20"/>
                <w:szCs w:val="20"/>
              </w:rPr>
            </w:pPr>
            <w:r w:rsidRPr="00143254">
              <w:rPr>
                <w:rFonts w:ascii="Arial" w:hAnsi="Arial" w:cs="Arial"/>
                <w:bCs/>
                <w:sz w:val="20"/>
                <w:szCs w:val="20"/>
              </w:rPr>
              <w:t xml:space="preserve">Todos los predios frente a ZOFEMAT antes de cruzar la calle 12 iniciando del </w:t>
            </w:r>
            <w:proofErr w:type="spellStart"/>
            <w:r w:rsidRPr="00143254">
              <w:rPr>
                <w:rFonts w:ascii="Arial" w:hAnsi="Arial" w:cs="Arial"/>
                <w:bCs/>
                <w:sz w:val="20"/>
                <w:szCs w:val="20"/>
              </w:rPr>
              <w:t>limite</w:t>
            </w:r>
            <w:proofErr w:type="spellEnd"/>
            <w:r w:rsidRPr="00143254">
              <w:rPr>
                <w:rFonts w:ascii="Arial" w:hAnsi="Arial" w:cs="Arial"/>
                <w:bCs/>
                <w:sz w:val="20"/>
                <w:szCs w:val="20"/>
              </w:rPr>
              <w:t xml:space="preserve"> de playa caracol hasta llegar al límite con SISAL (</w:t>
            </w:r>
            <w:proofErr w:type="spellStart"/>
            <w:r w:rsidRPr="00143254">
              <w:rPr>
                <w:rFonts w:ascii="Arial" w:hAnsi="Arial" w:cs="Arial"/>
                <w:bCs/>
                <w:sz w:val="20"/>
                <w:szCs w:val="20"/>
              </w:rPr>
              <w:t>Hunucma</w:t>
            </w:r>
            <w:proofErr w:type="spellEnd"/>
            <w:r w:rsidRPr="00143254">
              <w:rPr>
                <w:rFonts w:ascii="Arial" w:hAnsi="Arial" w:cs="Arial"/>
                <w:bCs/>
                <w:sz w:val="20"/>
                <w:szCs w:val="20"/>
              </w:rPr>
              <w:t>)</w:t>
            </w:r>
          </w:p>
        </w:tc>
        <w:tc>
          <w:tcPr>
            <w:tcW w:w="1089" w:type="pct"/>
          </w:tcPr>
          <w:p w14:paraId="59F68594"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Playa caracol</w:t>
            </w:r>
          </w:p>
        </w:tc>
        <w:tc>
          <w:tcPr>
            <w:tcW w:w="854" w:type="pct"/>
          </w:tcPr>
          <w:p w14:paraId="616F6A96"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palmar</w:t>
            </w:r>
          </w:p>
        </w:tc>
        <w:tc>
          <w:tcPr>
            <w:tcW w:w="881" w:type="pct"/>
          </w:tcPr>
          <w:p w14:paraId="0A58E4F2"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$2,000.00</w:t>
            </w:r>
          </w:p>
        </w:tc>
      </w:tr>
      <w:tr w:rsidR="004913B5" w:rsidRPr="00143254" w14:paraId="339C64AB" w14:textId="77777777" w:rsidTr="0086327A">
        <w:trPr>
          <w:jc w:val="center"/>
        </w:trPr>
        <w:tc>
          <w:tcPr>
            <w:tcW w:w="2175" w:type="pct"/>
          </w:tcPr>
          <w:p w14:paraId="1DDF3F4B" w14:textId="77777777" w:rsidR="004913B5" w:rsidRPr="00143254" w:rsidRDefault="004913B5" w:rsidP="0086327A">
            <w:pPr>
              <w:pStyle w:val="Textoindependiente"/>
              <w:spacing w:before="0" w:line="360" w:lineRule="auto"/>
              <w:ind w:left="0"/>
              <w:jc w:val="both"/>
              <w:rPr>
                <w:rFonts w:ascii="Arial" w:hAnsi="Arial" w:cs="Arial"/>
                <w:bCs/>
                <w:sz w:val="20"/>
                <w:szCs w:val="20"/>
              </w:rPr>
            </w:pPr>
            <w:r w:rsidRPr="00143254">
              <w:rPr>
                <w:rFonts w:ascii="Arial" w:hAnsi="Arial" w:cs="Arial"/>
                <w:bCs/>
                <w:sz w:val="20"/>
                <w:szCs w:val="20"/>
              </w:rPr>
              <w:t xml:space="preserve">Todos los predios después de la calle 12, iniciando del límite de </w:t>
            </w:r>
            <w:proofErr w:type="spellStart"/>
            <w:r w:rsidRPr="00143254">
              <w:rPr>
                <w:rFonts w:ascii="Arial" w:hAnsi="Arial" w:cs="Arial"/>
                <w:bCs/>
                <w:sz w:val="20"/>
                <w:szCs w:val="20"/>
              </w:rPr>
              <w:t>marela</w:t>
            </w:r>
            <w:proofErr w:type="spellEnd"/>
            <w:r w:rsidRPr="00143254">
              <w:rPr>
                <w:rFonts w:ascii="Arial" w:hAnsi="Arial" w:cs="Arial"/>
                <w:bCs/>
                <w:sz w:val="20"/>
                <w:szCs w:val="20"/>
              </w:rPr>
              <w:t>, hasta llegar al límite con SISAL, (</w:t>
            </w:r>
            <w:proofErr w:type="spellStart"/>
            <w:r w:rsidRPr="00143254">
              <w:rPr>
                <w:rFonts w:ascii="Arial" w:hAnsi="Arial" w:cs="Arial"/>
                <w:bCs/>
                <w:sz w:val="20"/>
                <w:szCs w:val="20"/>
              </w:rPr>
              <w:t>Hunucma</w:t>
            </w:r>
            <w:proofErr w:type="spellEnd"/>
            <w:r w:rsidRPr="00143254">
              <w:rPr>
                <w:rFonts w:ascii="Arial" w:hAnsi="Arial" w:cs="Arial"/>
                <w:bCs/>
                <w:sz w:val="20"/>
                <w:szCs w:val="20"/>
              </w:rPr>
              <w:t>)</w:t>
            </w:r>
          </w:p>
        </w:tc>
        <w:tc>
          <w:tcPr>
            <w:tcW w:w="1089" w:type="pct"/>
          </w:tcPr>
          <w:p w14:paraId="188BEACD" w14:textId="77777777" w:rsidR="004913B5" w:rsidRPr="00143254" w:rsidRDefault="004913B5" w:rsidP="0086327A">
            <w:pPr>
              <w:pStyle w:val="Textoindependiente"/>
              <w:spacing w:before="0" w:line="360" w:lineRule="auto"/>
              <w:ind w:left="0"/>
              <w:jc w:val="center"/>
              <w:rPr>
                <w:rFonts w:ascii="Arial" w:hAnsi="Arial" w:cs="Arial"/>
                <w:bCs/>
                <w:sz w:val="20"/>
                <w:szCs w:val="20"/>
              </w:rPr>
            </w:pPr>
            <w:proofErr w:type="spellStart"/>
            <w:r w:rsidRPr="00143254">
              <w:rPr>
                <w:rFonts w:ascii="Arial" w:hAnsi="Arial" w:cs="Arial"/>
                <w:bCs/>
                <w:sz w:val="20"/>
                <w:szCs w:val="20"/>
              </w:rPr>
              <w:t>Marela</w:t>
            </w:r>
            <w:proofErr w:type="spellEnd"/>
          </w:p>
        </w:tc>
        <w:tc>
          <w:tcPr>
            <w:tcW w:w="854" w:type="pct"/>
          </w:tcPr>
          <w:p w14:paraId="4ABB8A0C"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palmar</w:t>
            </w:r>
          </w:p>
        </w:tc>
        <w:tc>
          <w:tcPr>
            <w:tcW w:w="881" w:type="pct"/>
          </w:tcPr>
          <w:p w14:paraId="17ABC474"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$1,000.00</w:t>
            </w:r>
          </w:p>
        </w:tc>
      </w:tr>
    </w:tbl>
    <w:p w14:paraId="11CEB563" w14:textId="77777777" w:rsidR="004913B5" w:rsidRPr="00143254" w:rsidRDefault="004913B5" w:rsidP="004913B5">
      <w:pPr>
        <w:pStyle w:val="Textoindependiente"/>
        <w:spacing w:before="0" w:line="360" w:lineRule="auto"/>
        <w:ind w:left="0"/>
        <w:jc w:val="center"/>
        <w:rPr>
          <w:rFonts w:ascii="Arial" w:hAnsi="Arial" w:cs="Arial"/>
          <w:b/>
          <w:sz w:val="20"/>
          <w:szCs w:val="20"/>
        </w:rPr>
      </w:pPr>
    </w:p>
    <w:tbl>
      <w:tblPr>
        <w:tblStyle w:val="Tablaconcuadrcula"/>
        <w:tblW w:w="5000" w:type="pct"/>
        <w:jc w:val="center"/>
        <w:tblLook w:val="04A0" w:firstRow="1" w:lastRow="0" w:firstColumn="1" w:lastColumn="0" w:noHBand="0" w:noVBand="1"/>
      </w:tblPr>
      <w:tblGrid>
        <w:gridCol w:w="3964"/>
        <w:gridCol w:w="1984"/>
        <w:gridCol w:w="1558"/>
        <w:gridCol w:w="1605"/>
      </w:tblGrid>
      <w:tr w:rsidR="004913B5" w:rsidRPr="00143254" w14:paraId="2D9534E3" w14:textId="77777777" w:rsidTr="0086327A">
        <w:trPr>
          <w:jc w:val="center"/>
        </w:trPr>
        <w:tc>
          <w:tcPr>
            <w:tcW w:w="5000" w:type="pct"/>
            <w:gridSpan w:val="4"/>
          </w:tcPr>
          <w:p w14:paraId="42115275" w14:textId="77777777" w:rsidR="004913B5" w:rsidRPr="00143254" w:rsidRDefault="004913B5" w:rsidP="0086327A">
            <w:pPr>
              <w:pStyle w:val="Textoindependiente"/>
              <w:spacing w:before="0" w:line="360" w:lineRule="auto"/>
              <w:ind w:left="0"/>
              <w:jc w:val="center"/>
              <w:rPr>
                <w:rFonts w:ascii="Arial" w:hAnsi="Arial" w:cs="Arial"/>
                <w:b/>
                <w:sz w:val="20"/>
                <w:szCs w:val="20"/>
              </w:rPr>
            </w:pPr>
            <w:bookmarkStart w:id="4" w:name="_Hlk213086250"/>
            <w:r w:rsidRPr="00143254">
              <w:rPr>
                <w:rFonts w:ascii="Arial" w:hAnsi="Arial" w:cs="Arial"/>
                <w:b/>
                <w:sz w:val="20"/>
                <w:szCs w:val="20"/>
              </w:rPr>
              <w:t>SECCION II</w:t>
            </w:r>
          </w:p>
        </w:tc>
      </w:tr>
      <w:tr w:rsidR="004913B5" w:rsidRPr="00143254" w14:paraId="56606DCE" w14:textId="77777777" w:rsidTr="0086327A">
        <w:trPr>
          <w:jc w:val="center"/>
        </w:trPr>
        <w:tc>
          <w:tcPr>
            <w:tcW w:w="2175" w:type="pct"/>
          </w:tcPr>
          <w:p w14:paraId="501AAEE6"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ZONA</w:t>
            </w:r>
          </w:p>
        </w:tc>
        <w:tc>
          <w:tcPr>
            <w:tcW w:w="1089" w:type="pct"/>
          </w:tcPr>
          <w:p w14:paraId="2AB47D81"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De calle</w:t>
            </w:r>
          </w:p>
        </w:tc>
        <w:tc>
          <w:tcPr>
            <w:tcW w:w="855" w:type="pct"/>
          </w:tcPr>
          <w:p w14:paraId="693F906F"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A calle</w:t>
            </w:r>
          </w:p>
        </w:tc>
        <w:tc>
          <w:tcPr>
            <w:tcW w:w="881" w:type="pct"/>
          </w:tcPr>
          <w:p w14:paraId="4694D29B"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Valor x m2</w:t>
            </w:r>
          </w:p>
        </w:tc>
      </w:tr>
      <w:tr w:rsidR="004913B5" w:rsidRPr="00143254" w14:paraId="5907A5A1" w14:textId="77777777" w:rsidTr="0086327A">
        <w:trPr>
          <w:jc w:val="center"/>
        </w:trPr>
        <w:tc>
          <w:tcPr>
            <w:tcW w:w="2175" w:type="pct"/>
          </w:tcPr>
          <w:p w14:paraId="4C616E72"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INDUSTRIAL-PUERTO DE ABRIGO 1</w:t>
            </w:r>
          </w:p>
        </w:tc>
        <w:tc>
          <w:tcPr>
            <w:tcW w:w="1089" w:type="pct"/>
          </w:tcPr>
          <w:p w14:paraId="50D6F9DC"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25</w:t>
            </w:r>
          </w:p>
        </w:tc>
        <w:tc>
          <w:tcPr>
            <w:tcW w:w="855" w:type="pct"/>
          </w:tcPr>
          <w:p w14:paraId="623C3CB8"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35</w:t>
            </w:r>
          </w:p>
        </w:tc>
        <w:tc>
          <w:tcPr>
            <w:tcW w:w="881" w:type="pct"/>
          </w:tcPr>
          <w:p w14:paraId="3BF249D8"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$1,700.00</w:t>
            </w:r>
          </w:p>
        </w:tc>
      </w:tr>
      <w:tr w:rsidR="004913B5" w:rsidRPr="00143254" w14:paraId="5503A4B5" w14:textId="77777777" w:rsidTr="0086327A">
        <w:trPr>
          <w:jc w:val="center"/>
        </w:trPr>
        <w:tc>
          <w:tcPr>
            <w:tcW w:w="2175" w:type="pct"/>
          </w:tcPr>
          <w:p w14:paraId="1569FA3E"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INDUSTRIAL-PUERTO DE ABRIGO 2</w:t>
            </w:r>
          </w:p>
        </w:tc>
        <w:tc>
          <w:tcPr>
            <w:tcW w:w="1089" w:type="pct"/>
          </w:tcPr>
          <w:p w14:paraId="1DB1CD74"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21-A</w:t>
            </w:r>
          </w:p>
        </w:tc>
        <w:tc>
          <w:tcPr>
            <w:tcW w:w="855" w:type="pct"/>
          </w:tcPr>
          <w:p w14:paraId="4923A612"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BASURERO MUNICIPAL</w:t>
            </w:r>
          </w:p>
        </w:tc>
        <w:tc>
          <w:tcPr>
            <w:tcW w:w="881" w:type="pct"/>
          </w:tcPr>
          <w:p w14:paraId="77A6CC97"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$1,700.00</w:t>
            </w:r>
          </w:p>
        </w:tc>
      </w:tr>
      <w:bookmarkEnd w:id="4"/>
    </w:tbl>
    <w:p w14:paraId="07D2844E" w14:textId="77777777" w:rsidR="004913B5" w:rsidRPr="00143254" w:rsidRDefault="004913B5" w:rsidP="004913B5">
      <w:pPr>
        <w:pStyle w:val="Textoindependiente"/>
        <w:spacing w:before="0" w:line="360" w:lineRule="auto"/>
        <w:ind w:left="0"/>
        <w:jc w:val="center"/>
        <w:rPr>
          <w:rFonts w:ascii="Arial" w:hAnsi="Arial" w:cs="Arial"/>
          <w:b/>
          <w:sz w:val="20"/>
          <w:szCs w:val="20"/>
        </w:rPr>
      </w:pPr>
    </w:p>
    <w:tbl>
      <w:tblPr>
        <w:tblStyle w:val="Tablaconcuadrcula"/>
        <w:tblW w:w="5000" w:type="pct"/>
        <w:jc w:val="center"/>
        <w:tblLook w:val="04A0" w:firstRow="1" w:lastRow="0" w:firstColumn="1" w:lastColumn="0" w:noHBand="0" w:noVBand="1"/>
      </w:tblPr>
      <w:tblGrid>
        <w:gridCol w:w="3964"/>
        <w:gridCol w:w="1700"/>
        <w:gridCol w:w="1842"/>
        <w:gridCol w:w="1605"/>
      </w:tblGrid>
      <w:tr w:rsidR="004913B5" w:rsidRPr="00143254" w14:paraId="1EFBA6C7" w14:textId="77777777" w:rsidTr="0086327A">
        <w:trPr>
          <w:jc w:val="center"/>
        </w:trPr>
        <w:tc>
          <w:tcPr>
            <w:tcW w:w="5000" w:type="pct"/>
            <w:gridSpan w:val="4"/>
          </w:tcPr>
          <w:p w14:paraId="322A61EE"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SECCION III</w:t>
            </w:r>
          </w:p>
        </w:tc>
      </w:tr>
      <w:tr w:rsidR="004913B5" w:rsidRPr="00143254" w14:paraId="404FF07C" w14:textId="77777777" w:rsidTr="0086327A">
        <w:trPr>
          <w:jc w:val="center"/>
        </w:trPr>
        <w:tc>
          <w:tcPr>
            <w:tcW w:w="2175" w:type="pct"/>
          </w:tcPr>
          <w:p w14:paraId="3739E66D"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ZONA</w:t>
            </w:r>
          </w:p>
        </w:tc>
        <w:tc>
          <w:tcPr>
            <w:tcW w:w="933" w:type="pct"/>
          </w:tcPr>
          <w:p w14:paraId="4349BE09"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De calle</w:t>
            </w:r>
          </w:p>
        </w:tc>
        <w:tc>
          <w:tcPr>
            <w:tcW w:w="1011" w:type="pct"/>
          </w:tcPr>
          <w:p w14:paraId="7F0C4252"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A calle</w:t>
            </w:r>
          </w:p>
        </w:tc>
        <w:tc>
          <w:tcPr>
            <w:tcW w:w="880" w:type="pct"/>
          </w:tcPr>
          <w:p w14:paraId="145948F1"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Valor x m2</w:t>
            </w:r>
          </w:p>
        </w:tc>
      </w:tr>
      <w:tr w:rsidR="004913B5" w:rsidRPr="00143254" w14:paraId="6E7ED926" w14:textId="77777777" w:rsidTr="0086327A">
        <w:trPr>
          <w:jc w:val="center"/>
        </w:trPr>
        <w:tc>
          <w:tcPr>
            <w:tcW w:w="2175" w:type="pct"/>
          </w:tcPr>
          <w:p w14:paraId="55C9A1F5" w14:textId="77777777" w:rsidR="004913B5" w:rsidRPr="00143254" w:rsidRDefault="004913B5" w:rsidP="0086327A">
            <w:pPr>
              <w:pStyle w:val="Textoindependiente"/>
              <w:spacing w:before="0" w:line="360" w:lineRule="auto"/>
              <w:ind w:left="0"/>
              <w:jc w:val="both"/>
              <w:rPr>
                <w:rFonts w:ascii="Arial" w:hAnsi="Arial" w:cs="Arial"/>
                <w:bCs/>
                <w:sz w:val="20"/>
                <w:szCs w:val="20"/>
              </w:rPr>
            </w:pPr>
            <w:r w:rsidRPr="00143254">
              <w:rPr>
                <w:rFonts w:ascii="Arial" w:hAnsi="Arial" w:cs="Arial"/>
                <w:bCs/>
                <w:sz w:val="20"/>
                <w:szCs w:val="20"/>
              </w:rPr>
              <w:t>TODOS LOS PREDIOS QUE SE ENCUENTREN EN LAS COLONIAS SAN ROMAN Y JOSE MARIA MORELOS (PESCADORES), ASI COMO LOS PREDIOS QUE SE ENCUENTRAN SOBRE LA CALLE 10 X 17 HASTA LA 23 DEL CEMENTERIO MUNICIPAL</w:t>
            </w:r>
          </w:p>
        </w:tc>
        <w:tc>
          <w:tcPr>
            <w:tcW w:w="933" w:type="pct"/>
          </w:tcPr>
          <w:p w14:paraId="335716D6"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17</w:t>
            </w:r>
          </w:p>
        </w:tc>
        <w:tc>
          <w:tcPr>
            <w:tcW w:w="1011" w:type="pct"/>
          </w:tcPr>
          <w:p w14:paraId="2F13D99F"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25</w:t>
            </w:r>
          </w:p>
        </w:tc>
        <w:tc>
          <w:tcPr>
            <w:tcW w:w="880" w:type="pct"/>
          </w:tcPr>
          <w:p w14:paraId="27908659"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$750.00</w:t>
            </w:r>
          </w:p>
        </w:tc>
      </w:tr>
    </w:tbl>
    <w:p w14:paraId="135D7853" w14:textId="77777777" w:rsidR="004913B5" w:rsidRPr="00143254" w:rsidRDefault="004913B5" w:rsidP="004913B5">
      <w:pPr>
        <w:pStyle w:val="Textoindependiente"/>
        <w:spacing w:before="0" w:line="360" w:lineRule="auto"/>
        <w:ind w:left="0"/>
        <w:jc w:val="center"/>
        <w:rPr>
          <w:rFonts w:ascii="Arial" w:hAnsi="Arial" w:cs="Arial"/>
          <w:b/>
          <w:sz w:val="20"/>
          <w:szCs w:val="20"/>
        </w:rPr>
      </w:pPr>
    </w:p>
    <w:tbl>
      <w:tblPr>
        <w:tblStyle w:val="Tablaconcuadrcula"/>
        <w:tblW w:w="5000" w:type="pct"/>
        <w:jc w:val="center"/>
        <w:tblLook w:val="04A0" w:firstRow="1" w:lastRow="0" w:firstColumn="1" w:lastColumn="0" w:noHBand="0" w:noVBand="1"/>
      </w:tblPr>
      <w:tblGrid>
        <w:gridCol w:w="3964"/>
        <w:gridCol w:w="1700"/>
        <w:gridCol w:w="1842"/>
        <w:gridCol w:w="1605"/>
      </w:tblGrid>
      <w:tr w:rsidR="004913B5" w:rsidRPr="00143254" w14:paraId="6D87D4BE" w14:textId="77777777" w:rsidTr="0086327A">
        <w:trPr>
          <w:jc w:val="center"/>
        </w:trPr>
        <w:tc>
          <w:tcPr>
            <w:tcW w:w="5000" w:type="pct"/>
            <w:gridSpan w:val="4"/>
          </w:tcPr>
          <w:p w14:paraId="03DDC2D3"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SECCION IV</w:t>
            </w:r>
          </w:p>
        </w:tc>
      </w:tr>
      <w:tr w:rsidR="004913B5" w:rsidRPr="00143254" w14:paraId="26A68A00" w14:textId="77777777" w:rsidTr="0086327A">
        <w:trPr>
          <w:jc w:val="center"/>
        </w:trPr>
        <w:tc>
          <w:tcPr>
            <w:tcW w:w="2175" w:type="pct"/>
          </w:tcPr>
          <w:p w14:paraId="0EF970CA"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ZONA</w:t>
            </w:r>
          </w:p>
        </w:tc>
        <w:tc>
          <w:tcPr>
            <w:tcW w:w="933" w:type="pct"/>
          </w:tcPr>
          <w:p w14:paraId="1268C14A"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De calle</w:t>
            </w:r>
          </w:p>
        </w:tc>
        <w:tc>
          <w:tcPr>
            <w:tcW w:w="1011" w:type="pct"/>
          </w:tcPr>
          <w:p w14:paraId="57CBE76F"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A calle</w:t>
            </w:r>
          </w:p>
        </w:tc>
        <w:tc>
          <w:tcPr>
            <w:tcW w:w="881" w:type="pct"/>
          </w:tcPr>
          <w:p w14:paraId="447A65F7"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Valor x m2</w:t>
            </w:r>
          </w:p>
        </w:tc>
      </w:tr>
      <w:tr w:rsidR="004913B5" w:rsidRPr="00143254" w14:paraId="2F1F38E1" w14:textId="77777777" w:rsidTr="0086327A">
        <w:trPr>
          <w:jc w:val="center"/>
        </w:trPr>
        <w:tc>
          <w:tcPr>
            <w:tcW w:w="2175" w:type="pct"/>
          </w:tcPr>
          <w:p w14:paraId="5E08F099" w14:textId="77777777" w:rsidR="004913B5" w:rsidRPr="00143254" w:rsidRDefault="004913B5" w:rsidP="0086327A">
            <w:pPr>
              <w:pStyle w:val="Textoindependiente"/>
              <w:spacing w:before="0" w:line="360" w:lineRule="auto"/>
              <w:ind w:left="0"/>
              <w:jc w:val="both"/>
              <w:rPr>
                <w:rFonts w:ascii="Arial" w:hAnsi="Arial" w:cs="Arial"/>
                <w:bCs/>
                <w:sz w:val="20"/>
                <w:szCs w:val="20"/>
              </w:rPr>
            </w:pPr>
            <w:r w:rsidRPr="00143254">
              <w:rPr>
                <w:rFonts w:ascii="Arial" w:hAnsi="Arial" w:cs="Arial"/>
                <w:bCs/>
                <w:sz w:val="20"/>
                <w:szCs w:val="20"/>
              </w:rPr>
              <w:t>TODOS LOS PREDIOS QUE SE ENCUENTRAN EN LA COLONIA CENTRO Y HOBONCHE HASTA LA CALLE 4</w:t>
            </w:r>
          </w:p>
        </w:tc>
        <w:tc>
          <w:tcPr>
            <w:tcW w:w="933" w:type="pct"/>
          </w:tcPr>
          <w:p w14:paraId="18030C2E"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5</w:t>
            </w:r>
          </w:p>
        </w:tc>
        <w:tc>
          <w:tcPr>
            <w:tcW w:w="1011" w:type="pct"/>
          </w:tcPr>
          <w:p w14:paraId="47F6F815"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17</w:t>
            </w:r>
          </w:p>
        </w:tc>
        <w:tc>
          <w:tcPr>
            <w:tcW w:w="881" w:type="pct"/>
          </w:tcPr>
          <w:p w14:paraId="68982062"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$1000.00</w:t>
            </w:r>
          </w:p>
        </w:tc>
      </w:tr>
    </w:tbl>
    <w:p w14:paraId="5BD5CB15" w14:textId="77777777" w:rsidR="004913B5" w:rsidRPr="00143254" w:rsidRDefault="004913B5" w:rsidP="004913B5">
      <w:pPr>
        <w:pStyle w:val="Textoindependiente"/>
        <w:spacing w:before="0" w:line="360" w:lineRule="auto"/>
        <w:ind w:left="0"/>
        <w:jc w:val="center"/>
        <w:rPr>
          <w:rFonts w:ascii="Arial" w:hAnsi="Arial" w:cs="Arial"/>
          <w:b/>
          <w:sz w:val="20"/>
          <w:szCs w:val="20"/>
        </w:rPr>
      </w:pPr>
    </w:p>
    <w:p w14:paraId="33DCB913" w14:textId="77777777" w:rsidR="004913B5" w:rsidRPr="00143254" w:rsidRDefault="004913B5" w:rsidP="004913B5">
      <w:pPr>
        <w:pStyle w:val="Ttulo1"/>
        <w:spacing w:before="0" w:line="360" w:lineRule="auto"/>
        <w:ind w:left="0"/>
        <w:rPr>
          <w:rFonts w:ascii="Arial" w:hAnsi="Arial" w:cs="Arial"/>
          <w:color w:val="050505"/>
          <w:sz w:val="20"/>
          <w:szCs w:val="20"/>
        </w:rPr>
      </w:pPr>
    </w:p>
    <w:tbl>
      <w:tblPr>
        <w:tblStyle w:val="Tablaconcuadrcula"/>
        <w:tblW w:w="5000" w:type="pct"/>
        <w:jc w:val="center"/>
        <w:tblLook w:val="04A0" w:firstRow="1" w:lastRow="0" w:firstColumn="1" w:lastColumn="0" w:noHBand="0" w:noVBand="1"/>
      </w:tblPr>
      <w:tblGrid>
        <w:gridCol w:w="3964"/>
        <w:gridCol w:w="1700"/>
        <w:gridCol w:w="1842"/>
        <w:gridCol w:w="1605"/>
      </w:tblGrid>
      <w:tr w:rsidR="004913B5" w:rsidRPr="00143254" w14:paraId="767EE8F6" w14:textId="77777777" w:rsidTr="0086327A">
        <w:trPr>
          <w:jc w:val="center"/>
        </w:trPr>
        <w:tc>
          <w:tcPr>
            <w:tcW w:w="5000" w:type="pct"/>
            <w:gridSpan w:val="4"/>
          </w:tcPr>
          <w:p w14:paraId="35B4DC94"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SECCION V</w:t>
            </w:r>
          </w:p>
        </w:tc>
      </w:tr>
      <w:tr w:rsidR="004913B5" w:rsidRPr="00143254" w14:paraId="7FB09CAC" w14:textId="77777777" w:rsidTr="0086327A">
        <w:trPr>
          <w:jc w:val="center"/>
        </w:trPr>
        <w:tc>
          <w:tcPr>
            <w:tcW w:w="2175" w:type="pct"/>
          </w:tcPr>
          <w:p w14:paraId="7DBC2557"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ZONA</w:t>
            </w:r>
          </w:p>
        </w:tc>
        <w:tc>
          <w:tcPr>
            <w:tcW w:w="933" w:type="pct"/>
          </w:tcPr>
          <w:p w14:paraId="35F1841A"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De calle</w:t>
            </w:r>
          </w:p>
        </w:tc>
        <w:tc>
          <w:tcPr>
            <w:tcW w:w="1011" w:type="pct"/>
          </w:tcPr>
          <w:p w14:paraId="0D6598EA"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A calle</w:t>
            </w:r>
          </w:p>
        </w:tc>
        <w:tc>
          <w:tcPr>
            <w:tcW w:w="880" w:type="pct"/>
          </w:tcPr>
          <w:p w14:paraId="0DA7F6B8"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Valor x m2</w:t>
            </w:r>
          </w:p>
        </w:tc>
      </w:tr>
      <w:tr w:rsidR="004913B5" w:rsidRPr="00143254" w14:paraId="758DA475" w14:textId="77777777" w:rsidTr="0086327A">
        <w:trPr>
          <w:jc w:val="center"/>
        </w:trPr>
        <w:tc>
          <w:tcPr>
            <w:tcW w:w="2175" w:type="pct"/>
          </w:tcPr>
          <w:p w14:paraId="35777CA7" w14:textId="77777777" w:rsidR="004913B5" w:rsidRPr="00143254" w:rsidRDefault="004913B5" w:rsidP="0086327A">
            <w:pPr>
              <w:pStyle w:val="Textoindependiente"/>
              <w:spacing w:before="0" w:line="360" w:lineRule="auto"/>
              <w:ind w:left="0"/>
              <w:jc w:val="both"/>
              <w:rPr>
                <w:rFonts w:ascii="Arial" w:hAnsi="Arial" w:cs="Arial"/>
                <w:bCs/>
                <w:sz w:val="20"/>
                <w:szCs w:val="20"/>
              </w:rPr>
            </w:pPr>
            <w:r w:rsidRPr="00143254">
              <w:rPr>
                <w:rFonts w:ascii="Arial" w:hAnsi="Arial" w:cs="Arial"/>
                <w:bCs/>
                <w:sz w:val="20"/>
                <w:szCs w:val="20"/>
              </w:rPr>
              <w:t>TODOS LOS PREDIOS QUE SE ENCUENTREN EN LA COLONIA FONDEN</w:t>
            </w:r>
          </w:p>
        </w:tc>
        <w:tc>
          <w:tcPr>
            <w:tcW w:w="933" w:type="pct"/>
          </w:tcPr>
          <w:p w14:paraId="43F5EA69" w14:textId="77777777" w:rsidR="004913B5" w:rsidRPr="00143254" w:rsidRDefault="004913B5" w:rsidP="0086327A">
            <w:pPr>
              <w:pStyle w:val="Textoindependiente"/>
              <w:spacing w:before="0" w:line="360" w:lineRule="auto"/>
              <w:ind w:left="0"/>
              <w:jc w:val="center"/>
              <w:rPr>
                <w:rFonts w:ascii="Arial" w:hAnsi="Arial" w:cs="Arial"/>
                <w:bCs/>
                <w:sz w:val="20"/>
                <w:szCs w:val="20"/>
              </w:rPr>
            </w:pPr>
          </w:p>
        </w:tc>
        <w:tc>
          <w:tcPr>
            <w:tcW w:w="1011" w:type="pct"/>
          </w:tcPr>
          <w:p w14:paraId="4C2E8C85" w14:textId="77777777" w:rsidR="004913B5" w:rsidRPr="00143254" w:rsidRDefault="004913B5" w:rsidP="0086327A">
            <w:pPr>
              <w:pStyle w:val="Textoindependiente"/>
              <w:spacing w:before="0" w:line="360" w:lineRule="auto"/>
              <w:ind w:left="0"/>
              <w:jc w:val="center"/>
              <w:rPr>
                <w:rFonts w:ascii="Arial" w:hAnsi="Arial" w:cs="Arial"/>
                <w:bCs/>
                <w:sz w:val="20"/>
                <w:szCs w:val="20"/>
              </w:rPr>
            </w:pPr>
          </w:p>
        </w:tc>
        <w:tc>
          <w:tcPr>
            <w:tcW w:w="880" w:type="pct"/>
          </w:tcPr>
          <w:p w14:paraId="30D1A402"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$500.00</w:t>
            </w:r>
          </w:p>
        </w:tc>
      </w:tr>
      <w:tr w:rsidR="004913B5" w:rsidRPr="00143254" w14:paraId="7B97600B" w14:textId="77777777" w:rsidTr="0086327A">
        <w:trPr>
          <w:jc w:val="center"/>
        </w:trPr>
        <w:tc>
          <w:tcPr>
            <w:tcW w:w="2175" w:type="pct"/>
          </w:tcPr>
          <w:p w14:paraId="55EB247F" w14:textId="77777777" w:rsidR="004913B5" w:rsidRPr="00143254" w:rsidRDefault="004913B5" w:rsidP="0086327A">
            <w:pPr>
              <w:pStyle w:val="Textoindependiente"/>
              <w:spacing w:before="0" w:line="360" w:lineRule="auto"/>
              <w:ind w:left="0"/>
              <w:jc w:val="both"/>
              <w:rPr>
                <w:rFonts w:ascii="Arial" w:hAnsi="Arial" w:cs="Arial"/>
                <w:bCs/>
                <w:sz w:val="20"/>
                <w:szCs w:val="20"/>
              </w:rPr>
            </w:pPr>
            <w:r w:rsidRPr="00143254">
              <w:rPr>
                <w:rFonts w:ascii="Arial" w:hAnsi="Arial" w:cs="Arial"/>
                <w:bCs/>
                <w:sz w:val="20"/>
                <w:szCs w:val="20"/>
              </w:rPr>
              <w:t>TODOS LOS PREDIOS QUE SE ENCUENTRAN EN LA COLONIA BENITO JUAREZ</w:t>
            </w:r>
          </w:p>
        </w:tc>
        <w:tc>
          <w:tcPr>
            <w:tcW w:w="933" w:type="pct"/>
          </w:tcPr>
          <w:p w14:paraId="38E4100D"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3</w:t>
            </w:r>
          </w:p>
        </w:tc>
        <w:tc>
          <w:tcPr>
            <w:tcW w:w="1011" w:type="pct"/>
          </w:tcPr>
          <w:p w14:paraId="20489C7D"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1-C</w:t>
            </w:r>
          </w:p>
        </w:tc>
        <w:tc>
          <w:tcPr>
            <w:tcW w:w="880" w:type="pct"/>
          </w:tcPr>
          <w:p w14:paraId="1CA8321E"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$900.00</w:t>
            </w:r>
          </w:p>
        </w:tc>
      </w:tr>
      <w:tr w:rsidR="004913B5" w:rsidRPr="00143254" w14:paraId="66B88263" w14:textId="77777777" w:rsidTr="0086327A">
        <w:trPr>
          <w:jc w:val="center"/>
        </w:trPr>
        <w:tc>
          <w:tcPr>
            <w:tcW w:w="2175" w:type="pct"/>
          </w:tcPr>
          <w:p w14:paraId="794C7A35" w14:textId="77777777" w:rsidR="004913B5" w:rsidRPr="00143254" w:rsidRDefault="004913B5" w:rsidP="0086327A">
            <w:pPr>
              <w:pStyle w:val="Textoindependiente"/>
              <w:spacing w:before="0" w:line="360" w:lineRule="auto"/>
              <w:ind w:left="0"/>
              <w:jc w:val="both"/>
              <w:rPr>
                <w:rFonts w:ascii="Arial" w:hAnsi="Arial" w:cs="Arial"/>
                <w:bCs/>
                <w:sz w:val="20"/>
                <w:szCs w:val="20"/>
              </w:rPr>
            </w:pPr>
            <w:r w:rsidRPr="00143254">
              <w:rPr>
                <w:rFonts w:ascii="Arial" w:hAnsi="Arial" w:cs="Arial"/>
                <w:bCs/>
                <w:sz w:val="20"/>
                <w:szCs w:val="20"/>
              </w:rPr>
              <w:t>TODO LOS PREDIOS DE LA COLONIA LOMA BONITA, HASTA DUMAC</w:t>
            </w:r>
          </w:p>
        </w:tc>
        <w:tc>
          <w:tcPr>
            <w:tcW w:w="933" w:type="pct"/>
          </w:tcPr>
          <w:p w14:paraId="05F938F8"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11</w:t>
            </w:r>
          </w:p>
        </w:tc>
        <w:tc>
          <w:tcPr>
            <w:tcW w:w="1011" w:type="pct"/>
          </w:tcPr>
          <w:p w14:paraId="450B435B"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3-A</w:t>
            </w:r>
          </w:p>
        </w:tc>
        <w:tc>
          <w:tcPr>
            <w:tcW w:w="880" w:type="pct"/>
          </w:tcPr>
          <w:p w14:paraId="5C23DBEA"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$800.00</w:t>
            </w:r>
          </w:p>
        </w:tc>
      </w:tr>
      <w:tr w:rsidR="004913B5" w:rsidRPr="00143254" w14:paraId="17ADA9FA" w14:textId="77777777" w:rsidTr="0086327A">
        <w:trPr>
          <w:jc w:val="center"/>
        </w:trPr>
        <w:tc>
          <w:tcPr>
            <w:tcW w:w="2175" w:type="pct"/>
          </w:tcPr>
          <w:p w14:paraId="4F6EFCC3" w14:textId="77777777" w:rsidR="004913B5" w:rsidRPr="00143254" w:rsidRDefault="004913B5" w:rsidP="0086327A">
            <w:pPr>
              <w:pStyle w:val="Textoindependiente"/>
              <w:spacing w:before="0" w:line="360" w:lineRule="auto"/>
              <w:ind w:left="0"/>
              <w:jc w:val="both"/>
              <w:rPr>
                <w:rFonts w:ascii="Arial" w:hAnsi="Arial" w:cs="Arial"/>
                <w:bCs/>
                <w:sz w:val="20"/>
                <w:szCs w:val="20"/>
              </w:rPr>
            </w:pPr>
            <w:r w:rsidRPr="00143254">
              <w:rPr>
                <w:rFonts w:ascii="Arial" w:hAnsi="Arial" w:cs="Arial"/>
                <w:bCs/>
                <w:sz w:val="20"/>
                <w:szCs w:val="20"/>
              </w:rPr>
              <w:t>TODOS LOS PREDIOS QUE SE ENCUENTRAN EN LA COLONIA LAS PALMAS</w:t>
            </w:r>
          </w:p>
        </w:tc>
        <w:tc>
          <w:tcPr>
            <w:tcW w:w="933" w:type="pct"/>
          </w:tcPr>
          <w:p w14:paraId="6FE394C9" w14:textId="77777777" w:rsidR="004913B5" w:rsidRPr="00143254" w:rsidRDefault="004913B5" w:rsidP="0086327A">
            <w:pPr>
              <w:pStyle w:val="Textoindependiente"/>
              <w:spacing w:before="0" w:line="360" w:lineRule="auto"/>
              <w:ind w:left="0"/>
              <w:jc w:val="center"/>
              <w:rPr>
                <w:rFonts w:ascii="Arial" w:hAnsi="Arial" w:cs="Arial"/>
                <w:bCs/>
                <w:sz w:val="20"/>
                <w:szCs w:val="20"/>
              </w:rPr>
            </w:pPr>
          </w:p>
        </w:tc>
        <w:tc>
          <w:tcPr>
            <w:tcW w:w="1011" w:type="pct"/>
          </w:tcPr>
          <w:p w14:paraId="08CFDBF5" w14:textId="77777777" w:rsidR="004913B5" w:rsidRPr="00143254" w:rsidRDefault="004913B5" w:rsidP="0086327A">
            <w:pPr>
              <w:pStyle w:val="Textoindependiente"/>
              <w:spacing w:before="0" w:line="360" w:lineRule="auto"/>
              <w:ind w:left="0"/>
              <w:jc w:val="center"/>
              <w:rPr>
                <w:rFonts w:ascii="Arial" w:hAnsi="Arial" w:cs="Arial"/>
                <w:bCs/>
                <w:sz w:val="20"/>
                <w:szCs w:val="20"/>
              </w:rPr>
            </w:pPr>
          </w:p>
        </w:tc>
        <w:tc>
          <w:tcPr>
            <w:tcW w:w="880" w:type="pct"/>
          </w:tcPr>
          <w:p w14:paraId="29360013"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$1000.00</w:t>
            </w:r>
          </w:p>
        </w:tc>
      </w:tr>
      <w:tr w:rsidR="004913B5" w:rsidRPr="00143254" w14:paraId="7CD562D9" w14:textId="77777777" w:rsidTr="0086327A">
        <w:trPr>
          <w:jc w:val="center"/>
        </w:trPr>
        <w:tc>
          <w:tcPr>
            <w:tcW w:w="2175" w:type="pct"/>
          </w:tcPr>
          <w:p w14:paraId="7C5EA3D3" w14:textId="77777777" w:rsidR="004913B5" w:rsidRPr="00143254" w:rsidRDefault="004913B5" w:rsidP="0086327A">
            <w:pPr>
              <w:pStyle w:val="Textoindependiente"/>
              <w:spacing w:before="0" w:line="360" w:lineRule="auto"/>
              <w:ind w:left="0"/>
              <w:jc w:val="both"/>
              <w:rPr>
                <w:rFonts w:ascii="Arial" w:hAnsi="Arial" w:cs="Arial"/>
                <w:bCs/>
                <w:sz w:val="20"/>
                <w:szCs w:val="20"/>
              </w:rPr>
            </w:pPr>
            <w:r w:rsidRPr="00143254">
              <w:rPr>
                <w:rFonts w:ascii="Arial" w:hAnsi="Arial" w:cs="Arial"/>
                <w:bCs/>
                <w:sz w:val="20"/>
                <w:szCs w:val="20"/>
              </w:rPr>
              <w:t>TODOS LOS PREDIOS QUE SE ENCUENTRAN EN LA COLONIA CHECHENES</w:t>
            </w:r>
          </w:p>
        </w:tc>
        <w:tc>
          <w:tcPr>
            <w:tcW w:w="933" w:type="pct"/>
          </w:tcPr>
          <w:p w14:paraId="55BFC4D8" w14:textId="77777777" w:rsidR="004913B5" w:rsidRPr="00143254" w:rsidRDefault="004913B5" w:rsidP="0086327A">
            <w:pPr>
              <w:pStyle w:val="Textoindependiente"/>
              <w:spacing w:before="0" w:line="360" w:lineRule="auto"/>
              <w:ind w:left="0"/>
              <w:jc w:val="center"/>
              <w:rPr>
                <w:rFonts w:ascii="Arial" w:hAnsi="Arial" w:cs="Arial"/>
                <w:bCs/>
                <w:sz w:val="20"/>
                <w:szCs w:val="20"/>
              </w:rPr>
            </w:pPr>
          </w:p>
        </w:tc>
        <w:tc>
          <w:tcPr>
            <w:tcW w:w="1011" w:type="pct"/>
          </w:tcPr>
          <w:p w14:paraId="38EF8197" w14:textId="77777777" w:rsidR="004913B5" w:rsidRPr="00143254" w:rsidRDefault="004913B5" w:rsidP="0086327A">
            <w:pPr>
              <w:pStyle w:val="Textoindependiente"/>
              <w:spacing w:before="0" w:line="360" w:lineRule="auto"/>
              <w:ind w:left="0"/>
              <w:jc w:val="center"/>
              <w:rPr>
                <w:rFonts w:ascii="Arial" w:hAnsi="Arial" w:cs="Arial"/>
                <w:bCs/>
                <w:sz w:val="20"/>
                <w:szCs w:val="20"/>
              </w:rPr>
            </w:pPr>
          </w:p>
        </w:tc>
        <w:tc>
          <w:tcPr>
            <w:tcW w:w="880" w:type="pct"/>
          </w:tcPr>
          <w:p w14:paraId="574B3FA4"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$600.00</w:t>
            </w:r>
          </w:p>
        </w:tc>
      </w:tr>
      <w:tr w:rsidR="004913B5" w:rsidRPr="00143254" w14:paraId="7BE4470B" w14:textId="77777777" w:rsidTr="0086327A">
        <w:trPr>
          <w:jc w:val="center"/>
        </w:trPr>
        <w:tc>
          <w:tcPr>
            <w:tcW w:w="2175" w:type="pct"/>
          </w:tcPr>
          <w:p w14:paraId="213E0ABB" w14:textId="77777777" w:rsidR="004913B5" w:rsidRPr="00143254" w:rsidRDefault="004913B5" w:rsidP="0086327A">
            <w:pPr>
              <w:pStyle w:val="Textoindependiente"/>
              <w:spacing w:before="0" w:line="360" w:lineRule="auto"/>
              <w:ind w:left="0"/>
              <w:jc w:val="both"/>
              <w:rPr>
                <w:rFonts w:ascii="Arial" w:hAnsi="Arial" w:cs="Arial"/>
                <w:bCs/>
                <w:sz w:val="20"/>
                <w:szCs w:val="20"/>
              </w:rPr>
            </w:pPr>
            <w:r w:rsidRPr="00143254">
              <w:rPr>
                <w:rFonts w:ascii="Arial" w:hAnsi="Arial" w:cs="Arial"/>
                <w:bCs/>
                <w:sz w:val="20"/>
                <w:szCs w:val="20"/>
              </w:rPr>
              <w:t>TODOS LOS PREDIOS QUE SE ENCUENTRAN EN LA ZONA CONOCIDA COMO FLAMBOYANES</w:t>
            </w:r>
          </w:p>
        </w:tc>
        <w:tc>
          <w:tcPr>
            <w:tcW w:w="933" w:type="pct"/>
          </w:tcPr>
          <w:p w14:paraId="642E70FD"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3-A</w:t>
            </w:r>
          </w:p>
        </w:tc>
        <w:tc>
          <w:tcPr>
            <w:tcW w:w="1011" w:type="pct"/>
          </w:tcPr>
          <w:p w14:paraId="64B17792"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1-B</w:t>
            </w:r>
          </w:p>
        </w:tc>
        <w:tc>
          <w:tcPr>
            <w:tcW w:w="880" w:type="pct"/>
          </w:tcPr>
          <w:p w14:paraId="0744F7D4"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$800.00</w:t>
            </w:r>
          </w:p>
        </w:tc>
      </w:tr>
      <w:tr w:rsidR="004913B5" w:rsidRPr="00143254" w14:paraId="64E91953" w14:textId="77777777" w:rsidTr="0086327A">
        <w:trPr>
          <w:jc w:val="center"/>
        </w:trPr>
        <w:tc>
          <w:tcPr>
            <w:tcW w:w="2175" w:type="pct"/>
          </w:tcPr>
          <w:p w14:paraId="7F8678B0" w14:textId="77777777" w:rsidR="004913B5" w:rsidRPr="00143254" w:rsidRDefault="004913B5" w:rsidP="0086327A">
            <w:pPr>
              <w:pStyle w:val="Textoindependiente"/>
              <w:spacing w:before="0" w:line="360" w:lineRule="auto"/>
              <w:ind w:left="0"/>
              <w:jc w:val="both"/>
              <w:rPr>
                <w:rFonts w:ascii="Arial" w:hAnsi="Arial" w:cs="Arial"/>
                <w:bCs/>
                <w:sz w:val="20"/>
                <w:szCs w:val="20"/>
              </w:rPr>
            </w:pPr>
            <w:r w:rsidRPr="00143254">
              <w:rPr>
                <w:rFonts w:ascii="Arial" w:hAnsi="Arial" w:cs="Arial"/>
                <w:bCs/>
                <w:sz w:val="20"/>
                <w:szCs w:val="20"/>
              </w:rPr>
              <w:t>RESTO DE LA ZONA</w:t>
            </w:r>
          </w:p>
        </w:tc>
        <w:tc>
          <w:tcPr>
            <w:tcW w:w="933" w:type="pct"/>
          </w:tcPr>
          <w:p w14:paraId="64D0F657" w14:textId="77777777" w:rsidR="004913B5" w:rsidRPr="00143254" w:rsidRDefault="004913B5" w:rsidP="0086327A">
            <w:pPr>
              <w:pStyle w:val="Textoindependiente"/>
              <w:spacing w:before="0" w:line="360" w:lineRule="auto"/>
              <w:ind w:left="0"/>
              <w:jc w:val="center"/>
              <w:rPr>
                <w:rFonts w:ascii="Arial" w:hAnsi="Arial" w:cs="Arial"/>
                <w:bCs/>
                <w:sz w:val="20"/>
                <w:szCs w:val="20"/>
              </w:rPr>
            </w:pPr>
          </w:p>
        </w:tc>
        <w:tc>
          <w:tcPr>
            <w:tcW w:w="1011" w:type="pct"/>
          </w:tcPr>
          <w:p w14:paraId="3F8751EE" w14:textId="77777777" w:rsidR="004913B5" w:rsidRPr="00143254" w:rsidRDefault="004913B5" w:rsidP="0086327A">
            <w:pPr>
              <w:pStyle w:val="Textoindependiente"/>
              <w:spacing w:before="0" w:line="360" w:lineRule="auto"/>
              <w:ind w:left="0"/>
              <w:jc w:val="center"/>
              <w:rPr>
                <w:rFonts w:ascii="Arial" w:hAnsi="Arial" w:cs="Arial"/>
                <w:bCs/>
                <w:sz w:val="20"/>
                <w:szCs w:val="20"/>
              </w:rPr>
            </w:pPr>
          </w:p>
        </w:tc>
        <w:tc>
          <w:tcPr>
            <w:tcW w:w="880" w:type="pct"/>
          </w:tcPr>
          <w:p w14:paraId="455EE7A2"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$500.00</w:t>
            </w:r>
          </w:p>
        </w:tc>
      </w:tr>
    </w:tbl>
    <w:p w14:paraId="5D7D7F6F" w14:textId="77777777" w:rsidR="004913B5" w:rsidRPr="00143254" w:rsidRDefault="004913B5" w:rsidP="004913B5">
      <w:pPr>
        <w:pStyle w:val="Ttulo1"/>
        <w:spacing w:before="0" w:line="360" w:lineRule="auto"/>
        <w:ind w:left="0"/>
        <w:rPr>
          <w:rFonts w:ascii="Arial" w:hAnsi="Arial" w:cs="Arial"/>
          <w:color w:val="050505"/>
          <w:sz w:val="20"/>
          <w:szCs w:val="20"/>
        </w:rPr>
      </w:pPr>
    </w:p>
    <w:tbl>
      <w:tblPr>
        <w:tblStyle w:val="Tablaconcuadrcula"/>
        <w:tblW w:w="5000" w:type="pct"/>
        <w:jc w:val="center"/>
        <w:tblLook w:val="04A0" w:firstRow="1" w:lastRow="0" w:firstColumn="1" w:lastColumn="0" w:noHBand="0" w:noVBand="1"/>
      </w:tblPr>
      <w:tblGrid>
        <w:gridCol w:w="3964"/>
        <w:gridCol w:w="1700"/>
        <w:gridCol w:w="1842"/>
        <w:gridCol w:w="1605"/>
      </w:tblGrid>
      <w:tr w:rsidR="004913B5" w:rsidRPr="00143254" w14:paraId="2700C2F6" w14:textId="77777777" w:rsidTr="0086327A">
        <w:trPr>
          <w:jc w:val="center"/>
        </w:trPr>
        <w:tc>
          <w:tcPr>
            <w:tcW w:w="5000" w:type="pct"/>
            <w:gridSpan w:val="4"/>
          </w:tcPr>
          <w:p w14:paraId="328EAFF3"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SECCION VI</w:t>
            </w:r>
          </w:p>
        </w:tc>
      </w:tr>
      <w:tr w:rsidR="004913B5" w:rsidRPr="00143254" w14:paraId="580CD618" w14:textId="77777777" w:rsidTr="0086327A">
        <w:trPr>
          <w:jc w:val="center"/>
        </w:trPr>
        <w:tc>
          <w:tcPr>
            <w:tcW w:w="2175" w:type="pct"/>
          </w:tcPr>
          <w:p w14:paraId="63442E5B"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ZONA</w:t>
            </w:r>
          </w:p>
        </w:tc>
        <w:tc>
          <w:tcPr>
            <w:tcW w:w="933" w:type="pct"/>
          </w:tcPr>
          <w:p w14:paraId="49B354D7"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De calle</w:t>
            </w:r>
          </w:p>
        </w:tc>
        <w:tc>
          <w:tcPr>
            <w:tcW w:w="1011" w:type="pct"/>
          </w:tcPr>
          <w:p w14:paraId="7FCA98A3"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A calle</w:t>
            </w:r>
          </w:p>
        </w:tc>
        <w:tc>
          <w:tcPr>
            <w:tcW w:w="880" w:type="pct"/>
          </w:tcPr>
          <w:p w14:paraId="1A4EB1EF"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Valor x m2</w:t>
            </w:r>
          </w:p>
        </w:tc>
      </w:tr>
      <w:tr w:rsidR="004913B5" w:rsidRPr="00143254" w14:paraId="221B6932" w14:textId="77777777" w:rsidTr="0086327A">
        <w:trPr>
          <w:jc w:val="center"/>
        </w:trPr>
        <w:tc>
          <w:tcPr>
            <w:tcW w:w="2175" w:type="pct"/>
          </w:tcPr>
          <w:p w14:paraId="7F7E405D" w14:textId="77777777" w:rsidR="004913B5" w:rsidRPr="00143254" w:rsidRDefault="004913B5" w:rsidP="0086327A">
            <w:pPr>
              <w:pStyle w:val="Textoindependiente"/>
              <w:spacing w:before="0" w:line="360" w:lineRule="auto"/>
              <w:ind w:left="0"/>
              <w:jc w:val="both"/>
              <w:rPr>
                <w:rFonts w:ascii="Arial" w:hAnsi="Arial" w:cs="Arial"/>
                <w:bCs/>
                <w:sz w:val="20"/>
                <w:szCs w:val="20"/>
              </w:rPr>
            </w:pPr>
            <w:r w:rsidRPr="00143254">
              <w:rPr>
                <w:rFonts w:ascii="Arial" w:hAnsi="Arial" w:cs="Arial"/>
                <w:bCs/>
                <w:sz w:val="20"/>
                <w:szCs w:val="20"/>
              </w:rPr>
              <w:t>TODOS LOS PREDIOS QUE SE ENCUENTRAN EN LA COLONIA FELIPE CARRILLO PUERTO</w:t>
            </w:r>
          </w:p>
        </w:tc>
        <w:tc>
          <w:tcPr>
            <w:tcW w:w="933" w:type="pct"/>
          </w:tcPr>
          <w:p w14:paraId="29783456"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11</w:t>
            </w:r>
          </w:p>
        </w:tc>
        <w:tc>
          <w:tcPr>
            <w:tcW w:w="1011" w:type="pct"/>
          </w:tcPr>
          <w:p w14:paraId="037C8729" w14:textId="77777777" w:rsidR="004913B5" w:rsidRPr="00143254" w:rsidRDefault="004913B5" w:rsidP="0086327A">
            <w:pPr>
              <w:pStyle w:val="Textoindependiente"/>
              <w:spacing w:before="0" w:line="360" w:lineRule="auto"/>
              <w:ind w:left="0"/>
              <w:jc w:val="center"/>
              <w:rPr>
                <w:rFonts w:ascii="Arial" w:hAnsi="Arial" w:cs="Arial"/>
                <w:bCs/>
                <w:sz w:val="20"/>
                <w:szCs w:val="20"/>
              </w:rPr>
            </w:pPr>
            <w:proofErr w:type="spellStart"/>
            <w:r w:rsidRPr="00143254">
              <w:rPr>
                <w:rFonts w:ascii="Arial" w:hAnsi="Arial" w:cs="Arial"/>
                <w:bCs/>
                <w:sz w:val="20"/>
                <w:szCs w:val="20"/>
              </w:rPr>
              <w:t>Pto</w:t>
            </w:r>
            <w:proofErr w:type="spellEnd"/>
            <w:r w:rsidRPr="00143254">
              <w:rPr>
                <w:rFonts w:ascii="Arial" w:hAnsi="Arial" w:cs="Arial"/>
                <w:bCs/>
                <w:sz w:val="20"/>
                <w:szCs w:val="20"/>
              </w:rPr>
              <w:t xml:space="preserve"> de abrigo zona industrial</w:t>
            </w:r>
          </w:p>
        </w:tc>
        <w:tc>
          <w:tcPr>
            <w:tcW w:w="880" w:type="pct"/>
          </w:tcPr>
          <w:p w14:paraId="5B59E10C"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$800.00</w:t>
            </w:r>
          </w:p>
        </w:tc>
      </w:tr>
      <w:tr w:rsidR="004913B5" w:rsidRPr="00143254" w14:paraId="0D2F27BD" w14:textId="77777777" w:rsidTr="0086327A">
        <w:trPr>
          <w:jc w:val="center"/>
        </w:trPr>
        <w:tc>
          <w:tcPr>
            <w:tcW w:w="2175" w:type="pct"/>
          </w:tcPr>
          <w:p w14:paraId="109F62DB" w14:textId="77777777" w:rsidR="004913B5" w:rsidRPr="00143254" w:rsidRDefault="004913B5" w:rsidP="0086327A">
            <w:pPr>
              <w:pStyle w:val="Textoindependiente"/>
              <w:spacing w:before="0" w:line="360" w:lineRule="auto"/>
              <w:ind w:left="0"/>
              <w:jc w:val="both"/>
              <w:rPr>
                <w:rFonts w:ascii="Arial" w:hAnsi="Arial" w:cs="Arial"/>
                <w:bCs/>
                <w:sz w:val="20"/>
                <w:szCs w:val="20"/>
              </w:rPr>
            </w:pPr>
            <w:r w:rsidRPr="00143254">
              <w:rPr>
                <w:rFonts w:ascii="Arial" w:hAnsi="Arial" w:cs="Arial"/>
                <w:bCs/>
                <w:sz w:val="20"/>
                <w:szCs w:val="20"/>
              </w:rPr>
              <w:t>TODOS LOS PREDIOS QUE SE ENCUENTRAN EN LA COLONIA EL ARENAL, HASTA EL PARADOR TURISTICO</w:t>
            </w:r>
          </w:p>
        </w:tc>
        <w:tc>
          <w:tcPr>
            <w:tcW w:w="933" w:type="pct"/>
          </w:tcPr>
          <w:p w14:paraId="4DA02E2B"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11</w:t>
            </w:r>
          </w:p>
        </w:tc>
        <w:tc>
          <w:tcPr>
            <w:tcW w:w="1011" w:type="pct"/>
          </w:tcPr>
          <w:p w14:paraId="151813D2" w14:textId="77777777" w:rsidR="004913B5" w:rsidRPr="00143254" w:rsidRDefault="004913B5" w:rsidP="0086327A">
            <w:pPr>
              <w:pStyle w:val="Textoindependiente"/>
              <w:spacing w:before="0" w:line="360" w:lineRule="auto"/>
              <w:ind w:left="0"/>
              <w:jc w:val="center"/>
              <w:rPr>
                <w:rFonts w:ascii="Arial" w:hAnsi="Arial" w:cs="Arial"/>
                <w:bCs/>
                <w:sz w:val="20"/>
                <w:szCs w:val="20"/>
              </w:rPr>
            </w:pPr>
            <w:proofErr w:type="spellStart"/>
            <w:r w:rsidRPr="00143254">
              <w:rPr>
                <w:rFonts w:ascii="Arial" w:hAnsi="Arial" w:cs="Arial"/>
                <w:bCs/>
                <w:sz w:val="20"/>
                <w:szCs w:val="20"/>
              </w:rPr>
              <w:t>cultur</w:t>
            </w:r>
            <w:proofErr w:type="spellEnd"/>
          </w:p>
        </w:tc>
        <w:tc>
          <w:tcPr>
            <w:tcW w:w="880" w:type="pct"/>
          </w:tcPr>
          <w:p w14:paraId="57BD1DDA"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$800.00</w:t>
            </w:r>
          </w:p>
        </w:tc>
      </w:tr>
    </w:tbl>
    <w:p w14:paraId="65143495" w14:textId="77777777" w:rsidR="004913B5" w:rsidRPr="00143254" w:rsidRDefault="004913B5" w:rsidP="004913B5">
      <w:pPr>
        <w:pStyle w:val="Ttulo1"/>
        <w:spacing w:before="0" w:line="360" w:lineRule="auto"/>
        <w:ind w:left="0"/>
        <w:rPr>
          <w:rFonts w:ascii="Arial" w:hAnsi="Arial" w:cs="Arial"/>
          <w:color w:val="050505"/>
          <w:sz w:val="20"/>
          <w:szCs w:val="20"/>
        </w:rPr>
      </w:pPr>
    </w:p>
    <w:tbl>
      <w:tblPr>
        <w:tblStyle w:val="Tablaconcuadrcula"/>
        <w:tblW w:w="5000" w:type="pct"/>
        <w:jc w:val="center"/>
        <w:tblLook w:val="04A0" w:firstRow="1" w:lastRow="0" w:firstColumn="1" w:lastColumn="0" w:noHBand="0" w:noVBand="1"/>
      </w:tblPr>
      <w:tblGrid>
        <w:gridCol w:w="3823"/>
        <w:gridCol w:w="1842"/>
        <w:gridCol w:w="1842"/>
        <w:gridCol w:w="1604"/>
      </w:tblGrid>
      <w:tr w:rsidR="004913B5" w:rsidRPr="00143254" w14:paraId="43B9FF53" w14:textId="77777777" w:rsidTr="0086327A">
        <w:trPr>
          <w:jc w:val="center"/>
        </w:trPr>
        <w:tc>
          <w:tcPr>
            <w:tcW w:w="5000" w:type="pct"/>
            <w:gridSpan w:val="4"/>
          </w:tcPr>
          <w:p w14:paraId="53321770"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RUSTICOS</w:t>
            </w:r>
          </w:p>
        </w:tc>
      </w:tr>
      <w:tr w:rsidR="004913B5" w:rsidRPr="00143254" w14:paraId="091314BE" w14:textId="77777777" w:rsidTr="0086327A">
        <w:trPr>
          <w:jc w:val="center"/>
        </w:trPr>
        <w:tc>
          <w:tcPr>
            <w:tcW w:w="2098" w:type="pct"/>
          </w:tcPr>
          <w:p w14:paraId="5184F29C"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TIPO</w:t>
            </w:r>
          </w:p>
        </w:tc>
        <w:tc>
          <w:tcPr>
            <w:tcW w:w="1011" w:type="pct"/>
          </w:tcPr>
          <w:p w14:paraId="745C343E"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De calle</w:t>
            </w:r>
          </w:p>
        </w:tc>
        <w:tc>
          <w:tcPr>
            <w:tcW w:w="1011" w:type="pct"/>
          </w:tcPr>
          <w:p w14:paraId="104D2C1B"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A calle</w:t>
            </w:r>
          </w:p>
        </w:tc>
        <w:tc>
          <w:tcPr>
            <w:tcW w:w="880" w:type="pct"/>
          </w:tcPr>
          <w:p w14:paraId="7BA1CBC4"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Valor x m2</w:t>
            </w:r>
          </w:p>
        </w:tc>
      </w:tr>
      <w:tr w:rsidR="004913B5" w:rsidRPr="00143254" w14:paraId="72CD7317" w14:textId="77777777" w:rsidTr="0086327A">
        <w:trPr>
          <w:jc w:val="center"/>
        </w:trPr>
        <w:tc>
          <w:tcPr>
            <w:tcW w:w="2098" w:type="pct"/>
          </w:tcPr>
          <w:p w14:paraId="3C0F7E49"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ACCESO POR BRECHA</w:t>
            </w:r>
          </w:p>
        </w:tc>
        <w:tc>
          <w:tcPr>
            <w:tcW w:w="1011" w:type="pct"/>
          </w:tcPr>
          <w:p w14:paraId="396C9860" w14:textId="77777777" w:rsidR="004913B5" w:rsidRPr="00143254" w:rsidRDefault="004913B5" w:rsidP="0086327A">
            <w:pPr>
              <w:pStyle w:val="Textoindependiente"/>
              <w:spacing w:before="0" w:line="360" w:lineRule="auto"/>
              <w:ind w:left="0"/>
              <w:jc w:val="center"/>
              <w:rPr>
                <w:rFonts w:ascii="Arial" w:hAnsi="Arial" w:cs="Arial"/>
                <w:bCs/>
                <w:sz w:val="20"/>
                <w:szCs w:val="20"/>
              </w:rPr>
            </w:pPr>
          </w:p>
        </w:tc>
        <w:tc>
          <w:tcPr>
            <w:tcW w:w="1011" w:type="pct"/>
          </w:tcPr>
          <w:p w14:paraId="161E7D42" w14:textId="77777777" w:rsidR="004913B5" w:rsidRPr="00143254" w:rsidRDefault="004913B5" w:rsidP="0086327A">
            <w:pPr>
              <w:pStyle w:val="Textoindependiente"/>
              <w:spacing w:before="0" w:line="360" w:lineRule="auto"/>
              <w:ind w:left="0"/>
              <w:jc w:val="center"/>
              <w:rPr>
                <w:rFonts w:ascii="Arial" w:hAnsi="Arial" w:cs="Arial"/>
                <w:bCs/>
                <w:sz w:val="20"/>
                <w:szCs w:val="20"/>
              </w:rPr>
            </w:pPr>
          </w:p>
        </w:tc>
        <w:tc>
          <w:tcPr>
            <w:tcW w:w="880" w:type="pct"/>
          </w:tcPr>
          <w:p w14:paraId="2AB81369"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$20.00</w:t>
            </w:r>
          </w:p>
        </w:tc>
      </w:tr>
      <w:tr w:rsidR="004913B5" w:rsidRPr="00143254" w14:paraId="2E8D9ACD" w14:textId="77777777" w:rsidTr="0086327A">
        <w:trPr>
          <w:jc w:val="center"/>
        </w:trPr>
        <w:tc>
          <w:tcPr>
            <w:tcW w:w="2098" w:type="pct"/>
          </w:tcPr>
          <w:p w14:paraId="4EC5324A"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ACCESO POR CAMINO BLANCO</w:t>
            </w:r>
          </w:p>
        </w:tc>
        <w:tc>
          <w:tcPr>
            <w:tcW w:w="1011" w:type="pct"/>
          </w:tcPr>
          <w:p w14:paraId="7E272150" w14:textId="77777777" w:rsidR="004913B5" w:rsidRPr="00143254" w:rsidRDefault="004913B5" w:rsidP="0086327A">
            <w:pPr>
              <w:pStyle w:val="Textoindependiente"/>
              <w:spacing w:before="0" w:line="360" w:lineRule="auto"/>
              <w:ind w:left="0"/>
              <w:jc w:val="center"/>
              <w:rPr>
                <w:rFonts w:ascii="Arial" w:hAnsi="Arial" w:cs="Arial"/>
                <w:bCs/>
                <w:sz w:val="20"/>
                <w:szCs w:val="20"/>
              </w:rPr>
            </w:pPr>
          </w:p>
        </w:tc>
        <w:tc>
          <w:tcPr>
            <w:tcW w:w="1011" w:type="pct"/>
          </w:tcPr>
          <w:p w14:paraId="3E35F180" w14:textId="77777777" w:rsidR="004913B5" w:rsidRPr="00143254" w:rsidRDefault="004913B5" w:rsidP="0086327A">
            <w:pPr>
              <w:pStyle w:val="Textoindependiente"/>
              <w:spacing w:before="0" w:line="360" w:lineRule="auto"/>
              <w:ind w:left="0"/>
              <w:jc w:val="center"/>
              <w:rPr>
                <w:rFonts w:ascii="Arial" w:hAnsi="Arial" w:cs="Arial"/>
                <w:bCs/>
                <w:sz w:val="20"/>
                <w:szCs w:val="20"/>
              </w:rPr>
            </w:pPr>
          </w:p>
        </w:tc>
        <w:tc>
          <w:tcPr>
            <w:tcW w:w="880" w:type="pct"/>
          </w:tcPr>
          <w:p w14:paraId="367E83A8"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$35.00</w:t>
            </w:r>
          </w:p>
        </w:tc>
      </w:tr>
      <w:tr w:rsidR="004913B5" w:rsidRPr="00143254" w14:paraId="4A9B093C" w14:textId="77777777" w:rsidTr="0086327A">
        <w:trPr>
          <w:jc w:val="center"/>
        </w:trPr>
        <w:tc>
          <w:tcPr>
            <w:tcW w:w="2098" w:type="pct"/>
          </w:tcPr>
          <w:p w14:paraId="09786AFD" w14:textId="77777777" w:rsidR="004913B5" w:rsidRPr="00143254" w:rsidRDefault="004913B5" w:rsidP="0086327A">
            <w:pPr>
              <w:pStyle w:val="Textoindependiente"/>
              <w:spacing w:before="0" w:line="360" w:lineRule="auto"/>
              <w:ind w:left="0"/>
              <w:jc w:val="center"/>
              <w:rPr>
                <w:rFonts w:ascii="Arial" w:hAnsi="Arial" w:cs="Arial"/>
                <w:bCs/>
                <w:sz w:val="20"/>
                <w:szCs w:val="20"/>
              </w:rPr>
            </w:pPr>
            <w:r w:rsidRPr="00143254">
              <w:rPr>
                <w:rFonts w:ascii="Arial" w:hAnsi="Arial" w:cs="Arial"/>
                <w:bCs/>
                <w:sz w:val="20"/>
                <w:szCs w:val="20"/>
              </w:rPr>
              <w:t>ACCESO POR CARRETERA</w:t>
            </w:r>
          </w:p>
        </w:tc>
        <w:tc>
          <w:tcPr>
            <w:tcW w:w="1011" w:type="pct"/>
          </w:tcPr>
          <w:p w14:paraId="6BAD2E72" w14:textId="77777777" w:rsidR="004913B5" w:rsidRPr="00143254" w:rsidRDefault="004913B5" w:rsidP="0086327A">
            <w:pPr>
              <w:pStyle w:val="Textoindependiente"/>
              <w:spacing w:before="0" w:line="360" w:lineRule="auto"/>
              <w:ind w:left="0"/>
              <w:jc w:val="center"/>
              <w:rPr>
                <w:rFonts w:ascii="Arial" w:hAnsi="Arial" w:cs="Arial"/>
                <w:bCs/>
                <w:sz w:val="20"/>
                <w:szCs w:val="20"/>
              </w:rPr>
            </w:pPr>
          </w:p>
        </w:tc>
        <w:tc>
          <w:tcPr>
            <w:tcW w:w="1011" w:type="pct"/>
          </w:tcPr>
          <w:p w14:paraId="6DDBB0A4" w14:textId="77777777" w:rsidR="004913B5" w:rsidRPr="00143254" w:rsidRDefault="004913B5" w:rsidP="0086327A">
            <w:pPr>
              <w:pStyle w:val="Textoindependiente"/>
              <w:spacing w:before="0" w:line="360" w:lineRule="auto"/>
              <w:ind w:left="0"/>
              <w:jc w:val="center"/>
              <w:rPr>
                <w:rFonts w:ascii="Arial" w:hAnsi="Arial" w:cs="Arial"/>
                <w:bCs/>
                <w:sz w:val="20"/>
                <w:szCs w:val="20"/>
              </w:rPr>
            </w:pPr>
          </w:p>
        </w:tc>
        <w:tc>
          <w:tcPr>
            <w:tcW w:w="880" w:type="pct"/>
          </w:tcPr>
          <w:p w14:paraId="20146CB4" w14:textId="77777777" w:rsidR="004913B5" w:rsidRPr="00143254" w:rsidRDefault="004913B5" w:rsidP="0086327A">
            <w:pPr>
              <w:pStyle w:val="Textoindependiente"/>
              <w:spacing w:before="0" w:line="360" w:lineRule="auto"/>
              <w:ind w:left="0"/>
              <w:jc w:val="center"/>
              <w:rPr>
                <w:rFonts w:ascii="Arial" w:hAnsi="Arial" w:cs="Arial"/>
                <w:b/>
                <w:sz w:val="20"/>
                <w:szCs w:val="20"/>
              </w:rPr>
            </w:pPr>
            <w:r w:rsidRPr="00143254">
              <w:rPr>
                <w:rFonts w:ascii="Arial" w:hAnsi="Arial" w:cs="Arial"/>
                <w:b/>
                <w:sz w:val="20"/>
                <w:szCs w:val="20"/>
              </w:rPr>
              <w:t>$150.00</w:t>
            </w:r>
          </w:p>
        </w:tc>
      </w:tr>
    </w:tbl>
    <w:p w14:paraId="38BE2674" w14:textId="77777777" w:rsidR="004913B5" w:rsidRPr="00143254" w:rsidRDefault="004913B5" w:rsidP="004913B5">
      <w:pPr>
        <w:pStyle w:val="Ttulo1"/>
        <w:spacing w:before="0" w:line="360" w:lineRule="auto"/>
        <w:ind w:left="0"/>
        <w:rPr>
          <w:rFonts w:ascii="Arial" w:hAnsi="Arial" w:cs="Arial"/>
          <w:color w:val="050505"/>
          <w:sz w:val="20"/>
          <w:szCs w:val="20"/>
        </w:rPr>
      </w:pPr>
    </w:p>
    <w:p w14:paraId="71D5F9F1" w14:textId="77777777" w:rsidR="004913B5" w:rsidRPr="00143254" w:rsidRDefault="004913B5" w:rsidP="004913B5">
      <w:pPr>
        <w:spacing w:after="0" w:line="360" w:lineRule="auto"/>
        <w:jc w:val="center"/>
        <w:rPr>
          <w:rFonts w:ascii="Arial" w:hAnsi="Arial"/>
          <w:b/>
          <w:sz w:val="20"/>
          <w:szCs w:val="20"/>
        </w:rPr>
      </w:pPr>
      <w:r w:rsidRPr="00143254">
        <w:rPr>
          <w:rFonts w:ascii="Arial" w:hAnsi="Arial"/>
          <w:b/>
          <w:color w:val="050505"/>
          <w:sz w:val="20"/>
          <w:szCs w:val="20"/>
          <w:u w:val="thick" w:color="050505"/>
        </w:rPr>
        <w:t>ANEXO B</w:t>
      </w:r>
      <w:r w:rsidRPr="00143254">
        <w:rPr>
          <w:rFonts w:ascii="Arial" w:hAnsi="Arial"/>
          <w:b/>
          <w:color w:val="050505"/>
          <w:sz w:val="20"/>
          <w:szCs w:val="20"/>
        </w:rPr>
        <w:t xml:space="preserve"> CALIDAD</w:t>
      </w:r>
    </w:p>
    <w:p w14:paraId="38E28F88" w14:textId="77777777" w:rsidR="004913B5" w:rsidRPr="00143254" w:rsidRDefault="004913B5" w:rsidP="004913B5">
      <w:pPr>
        <w:spacing w:after="0" w:line="360" w:lineRule="auto"/>
        <w:jc w:val="center"/>
        <w:rPr>
          <w:rFonts w:ascii="Arial" w:hAnsi="Arial"/>
          <w:b/>
          <w:sz w:val="20"/>
          <w:szCs w:val="20"/>
        </w:rPr>
      </w:pPr>
      <w:r w:rsidRPr="00143254">
        <w:rPr>
          <w:rFonts w:ascii="Arial" w:hAnsi="Arial"/>
          <w:b/>
          <w:color w:val="050505"/>
          <w:sz w:val="20"/>
          <w:szCs w:val="20"/>
        </w:rPr>
        <w:t>VALORES UNITARIOS DE CONSTRUCCION $ POR M2</w:t>
      </w:r>
    </w:p>
    <w:p w14:paraId="66A92D58" w14:textId="77777777" w:rsidR="004913B5" w:rsidRPr="00143254" w:rsidRDefault="004913B5" w:rsidP="004913B5">
      <w:pPr>
        <w:pStyle w:val="Textoindependiente"/>
        <w:spacing w:before="0" w:line="360" w:lineRule="auto"/>
        <w:ind w:left="0"/>
        <w:rPr>
          <w:rFonts w:ascii="Arial" w:hAnsi="Arial" w:cs="Arial"/>
          <w:b/>
          <w:sz w:val="20"/>
          <w:szCs w:val="20"/>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3253"/>
        <w:gridCol w:w="992"/>
        <w:gridCol w:w="992"/>
        <w:gridCol w:w="1133"/>
        <w:gridCol w:w="860"/>
        <w:gridCol w:w="983"/>
        <w:gridCol w:w="892"/>
      </w:tblGrid>
      <w:tr w:rsidR="004913B5" w:rsidRPr="00143254" w14:paraId="326B5EE6" w14:textId="77777777" w:rsidTr="0086327A">
        <w:trPr>
          <w:trHeight w:val="20"/>
        </w:trPr>
        <w:tc>
          <w:tcPr>
            <w:tcW w:w="1786" w:type="pct"/>
          </w:tcPr>
          <w:p w14:paraId="033D7A1D"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TIPO DE CONSTRUCCION</w:t>
            </w:r>
          </w:p>
        </w:tc>
        <w:tc>
          <w:tcPr>
            <w:tcW w:w="1090" w:type="pct"/>
            <w:gridSpan w:val="2"/>
          </w:tcPr>
          <w:p w14:paraId="688268A6"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CENTRO</w:t>
            </w:r>
          </w:p>
        </w:tc>
        <w:tc>
          <w:tcPr>
            <w:tcW w:w="1094" w:type="pct"/>
            <w:gridSpan w:val="2"/>
            <w:tcBorders>
              <w:top w:val="single" w:sz="4" w:space="0" w:color="auto"/>
            </w:tcBorders>
          </w:tcPr>
          <w:p w14:paraId="6DF59866" w14:textId="77777777" w:rsidR="004913B5" w:rsidRPr="00143254" w:rsidRDefault="004913B5" w:rsidP="0086327A">
            <w:pPr>
              <w:pStyle w:val="TableParagraph"/>
              <w:spacing w:line="360" w:lineRule="auto"/>
              <w:jc w:val="right"/>
              <w:rPr>
                <w:rFonts w:ascii="Arial" w:hAnsi="Arial" w:cs="Arial"/>
                <w:b/>
                <w:sz w:val="20"/>
                <w:szCs w:val="20"/>
                <w:lang w:val="es-MX"/>
              </w:rPr>
            </w:pPr>
            <w:r w:rsidRPr="00143254">
              <w:rPr>
                <w:rFonts w:ascii="Arial" w:hAnsi="Arial" w:cs="Arial"/>
                <w:b/>
                <w:color w:val="050505"/>
                <w:sz w:val="20"/>
                <w:szCs w:val="20"/>
                <w:lang w:val="es-MX"/>
              </w:rPr>
              <w:t>MEDIA</w:t>
            </w:r>
          </w:p>
        </w:tc>
        <w:tc>
          <w:tcPr>
            <w:tcW w:w="1030" w:type="pct"/>
            <w:gridSpan w:val="2"/>
          </w:tcPr>
          <w:p w14:paraId="01E467B6" w14:textId="77777777" w:rsidR="004913B5" w:rsidRPr="00143254" w:rsidRDefault="004913B5" w:rsidP="0086327A">
            <w:pPr>
              <w:pStyle w:val="TableParagraph"/>
              <w:spacing w:line="360" w:lineRule="auto"/>
              <w:jc w:val="right"/>
              <w:rPr>
                <w:rFonts w:ascii="Arial" w:hAnsi="Arial" w:cs="Arial"/>
                <w:b/>
                <w:sz w:val="20"/>
                <w:szCs w:val="20"/>
                <w:lang w:val="es-MX"/>
              </w:rPr>
            </w:pPr>
            <w:r w:rsidRPr="00143254">
              <w:rPr>
                <w:rFonts w:ascii="Arial" w:hAnsi="Arial" w:cs="Arial"/>
                <w:b/>
                <w:color w:val="050505"/>
                <w:sz w:val="20"/>
                <w:szCs w:val="20"/>
                <w:lang w:val="es-MX"/>
              </w:rPr>
              <w:t>PERIFERIA</w:t>
            </w:r>
          </w:p>
        </w:tc>
      </w:tr>
      <w:tr w:rsidR="004913B5" w:rsidRPr="00143254" w14:paraId="063C562D" w14:textId="77777777" w:rsidTr="0086327A">
        <w:trPr>
          <w:trHeight w:val="20"/>
        </w:trPr>
        <w:tc>
          <w:tcPr>
            <w:tcW w:w="1786" w:type="pct"/>
            <w:tcBorders>
              <w:bottom w:val="single" w:sz="8" w:space="0" w:color="050505"/>
            </w:tcBorders>
          </w:tcPr>
          <w:p w14:paraId="5C2476B8"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CONCRETO</w:t>
            </w:r>
          </w:p>
        </w:tc>
        <w:tc>
          <w:tcPr>
            <w:tcW w:w="545" w:type="pct"/>
            <w:tcBorders>
              <w:bottom w:val="single" w:sz="8" w:space="0" w:color="050505"/>
              <w:right w:val="nil"/>
            </w:tcBorders>
          </w:tcPr>
          <w:p w14:paraId="7DEB6787"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w:t>
            </w:r>
          </w:p>
        </w:tc>
        <w:tc>
          <w:tcPr>
            <w:tcW w:w="545" w:type="pct"/>
            <w:tcBorders>
              <w:left w:val="nil"/>
              <w:bottom w:val="single" w:sz="8" w:space="0" w:color="050505"/>
            </w:tcBorders>
          </w:tcPr>
          <w:p w14:paraId="4AEF9B75"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6,500.00</w:t>
            </w:r>
          </w:p>
        </w:tc>
        <w:tc>
          <w:tcPr>
            <w:tcW w:w="622" w:type="pct"/>
            <w:tcBorders>
              <w:bottom w:val="single" w:sz="8" w:space="0" w:color="050505"/>
              <w:right w:val="nil"/>
            </w:tcBorders>
          </w:tcPr>
          <w:p w14:paraId="652BA341"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w:t>
            </w:r>
          </w:p>
        </w:tc>
        <w:tc>
          <w:tcPr>
            <w:tcW w:w="472" w:type="pct"/>
            <w:tcBorders>
              <w:left w:val="nil"/>
              <w:bottom w:val="single" w:sz="8" w:space="0" w:color="050505"/>
            </w:tcBorders>
          </w:tcPr>
          <w:p w14:paraId="5622E6F4"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6,500.00</w:t>
            </w:r>
          </w:p>
        </w:tc>
        <w:tc>
          <w:tcPr>
            <w:tcW w:w="540" w:type="pct"/>
            <w:tcBorders>
              <w:bottom w:val="single" w:sz="8" w:space="0" w:color="050505"/>
              <w:right w:val="nil"/>
            </w:tcBorders>
          </w:tcPr>
          <w:p w14:paraId="1402FF87"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489" w:type="pct"/>
            <w:tcBorders>
              <w:left w:val="nil"/>
              <w:bottom w:val="single" w:sz="8" w:space="0" w:color="050505"/>
            </w:tcBorders>
          </w:tcPr>
          <w:p w14:paraId="52118C33"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6,500.00</w:t>
            </w:r>
          </w:p>
        </w:tc>
      </w:tr>
      <w:tr w:rsidR="004913B5" w:rsidRPr="00143254" w14:paraId="3E9AA4DD" w14:textId="77777777" w:rsidTr="0086327A">
        <w:trPr>
          <w:trHeight w:val="20"/>
        </w:trPr>
        <w:tc>
          <w:tcPr>
            <w:tcW w:w="1786" w:type="pct"/>
            <w:tcBorders>
              <w:top w:val="single" w:sz="8" w:space="0" w:color="050505"/>
            </w:tcBorders>
          </w:tcPr>
          <w:p w14:paraId="53C2A110"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HIERRO Y ROLLIZOS</w:t>
            </w:r>
          </w:p>
        </w:tc>
        <w:tc>
          <w:tcPr>
            <w:tcW w:w="545" w:type="pct"/>
            <w:tcBorders>
              <w:top w:val="single" w:sz="8" w:space="0" w:color="050505"/>
              <w:right w:val="nil"/>
            </w:tcBorders>
          </w:tcPr>
          <w:p w14:paraId="6CA9BCCD"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w:t>
            </w:r>
          </w:p>
        </w:tc>
        <w:tc>
          <w:tcPr>
            <w:tcW w:w="545" w:type="pct"/>
            <w:tcBorders>
              <w:top w:val="single" w:sz="8" w:space="0" w:color="050505"/>
              <w:left w:val="nil"/>
            </w:tcBorders>
          </w:tcPr>
          <w:p w14:paraId="46BCE415"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5,392.00</w:t>
            </w:r>
          </w:p>
        </w:tc>
        <w:tc>
          <w:tcPr>
            <w:tcW w:w="622" w:type="pct"/>
            <w:tcBorders>
              <w:top w:val="single" w:sz="8" w:space="0" w:color="050505"/>
              <w:right w:val="nil"/>
            </w:tcBorders>
          </w:tcPr>
          <w:p w14:paraId="5786CAC6"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w:t>
            </w:r>
          </w:p>
        </w:tc>
        <w:tc>
          <w:tcPr>
            <w:tcW w:w="472" w:type="pct"/>
            <w:tcBorders>
              <w:top w:val="single" w:sz="8" w:space="0" w:color="050505"/>
              <w:left w:val="nil"/>
            </w:tcBorders>
          </w:tcPr>
          <w:p w14:paraId="691E0344"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5,392.00</w:t>
            </w:r>
          </w:p>
        </w:tc>
        <w:tc>
          <w:tcPr>
            <w:tcW w:w="540" w:type="pct"/>
            <w:tcBorders>
              <w:top w:val="single" w:sz="8" w:space="0" w:color="050505"/>
              <w:right w:val="nil"/>
            </w:tcBorders>
          </w:tcPr>
          <w:p w14:paraId="3F7032C7"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489" w:type="pct"/>
            <w:tcBorders>
              <w:top w:val="single" w:sz="8" w:space="0" w:color="050505"/>
              <w:left w:val="nil"/>
            </w:tcBorders>
          </w:tcPr>
          <w:p w14:paraId="4E58C56C"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5,392.00</w:t>
            </w:r>
          </w:p>
        </w:tc>
      </w:tr>
      <w:tr w:rsidR="004913B5" w:rsidRPr="00143254" w14:paraId="5121F543" w14:textId="77777777" w:rsidTr="0086327A">
        <w:trPr>
          <w:trHeight w:val="20"/>
        </w:trPr>
        <w:tc>
          <w:tcPr>
            <w:tcW w:w="1786" w:type="pct"/>
          </w:tcPr>
          <w:p w14:paraId="4DB389F3"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ZINC, ASBESTO, Y TEJA</w:t>
            </w:r>
          </w:p>
        </w:tc>
        <w:tc>
          <w:tcPr>
            <w:tcW w:w="545" w:type="pct"/>
            <w:tcBorders>
              <w:right w:val="nil"/>
            </w:tcBorders>
          </w:tcPr>
          <w:p w14:paraId="7BC01D0B"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w:t>
            </w:r>
          </w:p>
        </w:tc>
        <w:tc>
          <w:tcPr>
            <w:tcW w:w="545" w:type="pct"/>
            <w:tcBorders>
              <w:left w:val="nil"/>
            </w:tcBorders>
          </w:tcPr>
          <w:p w14:paraId="1427332C"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4,260.00</w:t>
            </w:r>
          </w:p>
        </w:tc>
        <w:tc>
          <w:tcPr>
            <w:tcW w:w="622" w:type="pct"/>
            <w:tcBorders>
              <w:right w:val="nil"/>
            </w:tcBorders>
          </w:tcPr>
          <w:p w14:paraId="3EE2E258"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w:t>
            </w:r>
          </w:p>
        </w:tc>
        <w:tc>
          <w:tcPr>
            <w:tcW w:w="472" w:type="pct"/>
            <w:tcBorders>
              <w:left w:val="nil"/>
            </w:tcBorders>
          </w:tcPr>
          <w:p w14:paraId="21122F20"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4,260.00</w:t>
            </w:r>
          </w:p>
        </w:tc>
        <w:tc>
          <w:tcPr>
            <w:tcW w:w="540" w:type="pct"/>
            <w:tcBorders>
              <w:right w:val="nil"/>
            </w:tcBorders>
          </w:tcPr>
          <w:p w14:paraId="51A69A58"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489" w:type="pct"/>
            <w:tcBorders>
              <w:left w:val="nil"/>
            </w:tcBorders>
          </w:tcPr>
          <w:p w14:paraId="7F7BF2E3"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4,260.00</w:t>
            </w:r>
          </w:p>
        </w:tc>
      </w:tr>
      <w:tr w:rsidR="004913B5" w:rsidRPr="00143254" w14:paraId="70EE7D2E" w14:textId="77777777" w:rsidTr="0086327A">
        <w:trPr>
          <w:trHeight w:val="20"/>
        </w:trPr>
        <w:tc>
          <w:tcPr>
            <w:tcW w:w="1786" w:type="pct"/>
            <w:tcBorders>
              <w:bottom w:val="single" w:sz="4" w:space="0" w:color="050505"/>
            </w:tcBorders>
          </w:tcPr>
          <w:p w14:paraId="1ECADC7D" w14:textId="77777777" w:rsidR="004913B5" w:rsidRPr="00143254" w:rsidRDefault="004913B5" w:rsidP="0086327A">
            <w:pPr>
              <w:pStyle w:val="TableParagraph"/>
              <w:spacing w:line="360" w:lineRule="auto"/>
              <w:rPr>
                <w:rFonts w:ascii="Arial" w:hAnsi="Arial" w:cs="Arial"/>
                <w:b/>
                <w:sz w:val="20"/>
                <w:szCs w:val="20"/>
                <w:lang w:val="es-MX"/>
              </w:rPr>
            </w:pPr>
            <w:r w:rsidRPr="00143254">
              <w:rPr>
                <w:rFonts w:ascii="Arial" w:hAnsi="Arial" w:cs="Arial"/>
                <w:b/>
                <w:color w:val="050505"/>
                <w:sz w:val="20"/>
                <w:szCs w:val="20"/>
                <w:lang w:val="es-MX"/>
              </w:rPr>
              <w:t>CARTON Y PAJA</w:t>
            </w:r>
          </w:p>
        </w:tc>
        <w:tc>
          <w:tcPr>
            <w:tcW w:w="545" w:type="pct"/>
            <w:tcBorders>
              <w:bottom w:val="single" w:sz="4" w:space="0" w:color="050505"/>
              <w:right w:val="nil"/>
            </w:tcBorders>
          </w:tcPr>
          <w:p w14:paraId="67797662"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w:t>
            </w:r>
          </w:p>
        </w:tc>
        <w:tc>
          <w:tcPr>
            <w:tcW w:w="545" w:type="pct"/>
            <w:tcBorders>
              <w:left w:val="nil"/>
              <w:bottom w:val="single" w:sz="4" w:space="0" w:color="050505"/>
            </w:tcBorders>
          </w:tcPr>
          <w:p w14:paraId="39BF78AD"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2,748.00</w:t>
            </w:r>
          </w:p>
        </w:tc>
        <w:tc>
          <w:tcPr>
            <w:tcW w:w="622" w:type="pct"/>
            <w:tcBorders>
              <w:bottom w:val="single" w:sz="4" w:space="0" w:color="auto"/>
              <w:right w:val="nil"/>
            </w:tcBorders>
          </w:tcPr>
          <w:p w14:paraId="01854DFB"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w:t>
            </w:r>
          </w:p>
        </w:tc>
        <w:tc>
          <w:tcPr>
            <w:tcW w:w="472" w:type="pct"/>
            <w:tcBorders>
              <w:left w:val="nil"/>
              <w:bottom w:val="single" w:sz="4" w:space="0" w:color="auto"/>
            </w:tcBorders>
          </w:tcPr>
          <w:p w14:paraId="720D5472"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2,748.00</w:t>
            </w:r>
          </w:p>
        </w:tc>
        <w:tc>
          <w:tcPr>
            <w:tcW w:w="540" w:type="pct"/>
            <w:tcBorders>
              <w:bottom w:val="single" w:sz="4" w:space="0" w:color="050505"/>
              <w:right w:val="nil"/>
            </w:tcBorders>
          </w:tcPr>
          <w:p w14:paraId="046D9773"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489" w:type="pct"/>
            <w:tcBorders>
              <w:left w:val="nil"/>
              <w:bottom w:val="single" w:sz="4" w:space="0" w:color="050505"/>
            </w:tcBorders>
          </w:tcPr>
          <w:p w14:paraId="7B57C35B"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2,748.00</w:t>
            </w:r>
          </w:p>
        </w:tc>
      </w:tr>
    </w:tbl>
    <w:p w14:paraId="0845491F" w14:textId="77777777" w:rsidR="004913B5" w:rsidRPr="00143254" w:rsidRDefault="004913B5" w:rsidP="004913B5">
      <w:pPr>
        <w:pStyle w:val="Textoindependiente"/>
        <w:spacing w:before="0" w:line="360" w:lineRule="auto"/>
        <w:ind w:left="0"/>
        <w:rPr>
          <w:rFonts w:ascii="Arial" w:hAnsi="Arial" w:cs="Arial"/>
          <w:b/>
          <w:sz w:val="20"/>
          <w:szCs w:val="20"/>
        </w:rPr>
      </w:pPr>
    </w:p>
    <w:p w14:paraId="6512E408" w14:textId="77777777" w:rsidR="004913B5" w:rsidRPr="00143254" w:rsidRDefault="004913B5" w:rsidP="004913B5">
      <w:pPr>
        <w:spacing w:after="0" w:line="360" w:lineRule="auto"/>
        <w:rPr>
          <w:rFonts w:ascii="Arial" w:hAnsi="Arial"/>
          <w:b/>
          <w:sz w:val="20"/>
          <w:szCs w:val="20"/>
        </w:rPr>
      </w:pPr>
      <w:r w:rsidRPr="00143254">
        <w:rPr>
          <w:rFonts w:ascii="Arial" w:hAnsi="Arial"/>
          <w:b/>
          <w:color w:val="050505"/>
          <w:sz w:val="20"/>
          <w:szCs w:val="20"/>
        </w:rPr>
        <w:t>CONSTRUCCIONES:</w:t>
      </w:r>
    </w:p>
    <w:p w14:paraId="20C2E279"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Popular: </w:t>
      </w:r>
      <w:r w:rsidRPr="00143254">
        <w:rPr>
          <w:rFonts w:ascii="Arial" w:hAnsi="Arial" w:cs="Arial"/>
          <w:color w:val="050505"/>
          <w:sz w:val="20"/>
          <w:szCs w:val="20"/>
        </w:rPr>
        <w:t>Muros de madera; techos de teja, paja, lámina; pisos de tierra; puertas y ventanas de madera o herrería.</w:t>
      </w:r>
    </w:p>
    <w:p w14:paraId="6F76EE15"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Económico: </w:t>
      </w:r>
      <w:r w:rsidRPr="00143254">
        <w:rPr>
          <w:rFonts w:ascii="Arial" w:hAnsi="Arial" w:cs="Arial"/>
          <w:color w:val="050505"/>
          <w:sz w:val="20"/>
          <w:szCs w:val="20"/>
        </w:rPr>
        <w:t>Muros de mampostería o block; techos de teja, paja, lámina; muebles de baño completos; pisos de pasta; puertas y ventanas de madera o herrería.</w:t>
      </w:r>
    </w:p>
    <w:p w14:paraId="40988953"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Mediano: </w:t>
      </w:r>
      <w:r w:rsidRPr="00143254">
        <w:rPr>
          <w:rFonts w:ascii="Arial" w:hAnsi="Arial" w:cs="Arial"/>
          <w:color w:val="050505"/>
          <w:sz w:val="20"/>
          <w:szCs w:val="20"/>
        </w:rPr>
        <w:t xml:space="preserve">Muros de mampostería o block; techos de concreto armado con o sin vigas de madera o hierro; muebles de baño completos de mediana calidad; </w:t>
      </w:r>
      <w:proofErr w:type="spellStart"/>
      <w:r w:rsidRPr="00143254">
        <w:rPr>
          <w:rFonts w:ascii="Arial" w:hAnsi="Arial" w:cs="Arial"/>
          <w:color w:val="050505"/>
          <w:sz w:val="20"/>
          <w:szCs w:val="20"/>
        </w:rPr>
        <w:t>lambrines</w:t>
      </w:r>
      <w:proofErr w:type="spellEnd"/>
      <w:r w:rsidRPr="00143254">
        <w:rPr>
          <w:rFonts w:ascii="Arial" w:hAnsi="Arial" w:cs="Arial"/>
          <w:color w:val="050505"/>
          <w:sz w:val="20"/>
          <w:szCs w:val="20"/>
        </w:rPr>
        <w:t xml:space="preserve"> de pasta, azulejo o cerámico; pisos de cerámica; puertas y ventanas de madera o herrería.</w:t>
      </w:r>
    </w:p>
    <w:p w14:paraId="36D90BFF"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Calidad: </w:t>
      </w:r>
      <w:r w:rsidRPr="00143254">
        <w:rPr>
          <w:rFonts w:ascii="Arial" w:hAnsi="Arial" w:cs="Arial"/>
          <w:color w:val="050505"/>
          <w:sz w:val="20"/>
          <w:szCs w:val="20"/>
        </w:rPr>
        <w:t xml:space="preserve">Muros de mampostería o block; techos de concreto armado con o sin vigas de madera o hierro; muebles de baño completos de mediana calidad; drenaje entubado; aplanados con estuco; </w:t>
      </w:r>
      <w:proofErr w:type="spellStart"/>
      <w:r w:rsidRPr="00143254">
        <w:rPr>
          <w:rFonts w:ascii="Arial" w:hAnsi="Arial" w:cs="Arial"/>
          <w:color w:val="050505"/>
          <w:sz w:val="20"/>
          <w:szCs w:val="20"/>
        </w:rPr>
        <w:t>lambrines</w:t>
      </w:r>
      <w:proofErr w:type="spellEnd"/>
      <w:r w:rsidRPr="00143254">
        <w:rPr>
          <w:rFonts w:ascii="Arial" w:hAnsi="Arial" w:cs="Arial"/>
          <w:color w:val="050505"/>
          <w:sz w:val="20"/>
          <w:szCs w:val="20"/>
        </w:rPr>
        <w:t xml:space="preserve"> de pasta, azulejo o cerámico; pisos de cerámica; puertas y ventanas de madera, herrería o aluminio.</w:t>
      </w:r>
    </w:p>
    <w:p w14:paraId="3FADFD1E"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De Lujo: </w:t>
      </w:r>
      <w:r w:rsidRPr="00143254">
        <w:rPr>
          <w:rFonts w:ascii="Arial" w:hAnsi="Arial" w:cs="Arial"/>
          <w:color w:val="050505"/>
          <w:sz w:val="20"/>
          <w:szCs w:val="20"/>
        </w:rPr>
        <w:t xml:space="preserve">Muros de mampostería o block; techos de concreto armado con o sin vigas de madera o hierro; muebles de baño completos de mediana calidad; drenaje entubado; aplanados con estuco o molduras; </w:t>
      </w:r>
      <w:proofErr w:type="spellStart"/>
      <w:r w:rsidRPr="00143254">
        <w:rPr>
          <w:rFonts w:ascii="Arial" w:hAnsi="Arial" w:cs="Arial"/>
          <w:color w:val="050505"/>
          <w:sz w:val="20"/>
          <w:szCs w:val="20"/>
        </w:rPr>
        <w:t>lambrines</w:t>
      </w:r>
      <w:proofErr w:type="spellEnd"/>
      <w:r w:rsidRPr="00143254">
        <w:rPr>
          <w:rFonts w:ascii="Arial" w:hAnsi="Arial" w:cs="Arial"/>
          <w:color w:val="050505"/>
          <w:sz w:val="20"/>
          <w:szCs w:val="20"/>
        </w:rPr>
        <w:t xml:space="preserve"> de pasta, azulejo, cerámico, mármol o cantera; pisos de cerámica, mármol o cantera; puertas y ventanas de madera, herrería o aluminio.</w:t>
      </w:r>
    </w:p>
    <w:p w14:paraId="10D44CAE" w14:textId="77777777" w:rsidR="004913B5" w:rsidRPr="00143254" w:rsidRDefault="004913B5" w:rsidP="004913B5">
      <w:pPr>
        <w:pStyle w:val="Textoindependiente"/>
        <w:spacing w:before="0" w:line="360" w:lineRule="auto"/>
        <w:ind w:left="0"/>
        <w:rPr>
          <w:rFonts w:ascii="Arial" w:hAnsi="Arial" w:cs="Arial"/>
          <w:sz w:val="20"/>
          <w:szCs w:val="20"/>
        </w:rPr>
      </w:pPr>
    </w:p>
    <w:p w14:paraId="3B8E6E73" w14:textId="77777777" w:rsidR="004913B5" w:rsidRPr="00143254" w:rsidRDefault="004913B5" w:rsidP="004913B5">
      <w:pPr>
        <w:pStyle w:val="Ttulo1"/>
        <w:spacing w:before="0" w:line="360" w:lineRule="auto"/>
        <w:ind w:left="0"/>
        <w:rPr>
          <w:rFonts w:ascii="Arial" w:hAnsi="Arial" w:cs="Arial"/>
          <w:sz w:val="20"/>
          <w:szCs w:val="20"/>
        </w:rPr>
      </w:pPr>
      <w:r w:rsidRPr="00143254">
        <w:rPr>
          <w:rFonts w:ascii="Arial" w:hAnsi="Arial" w:cs="Arial"/>
          <w:color w:val="050505"/>
          <w:sz w:val="20"/>
          <w:szCs w:val="20"/>
        </w:rPr>
        <w:t>INDUSTRIAL:</w:t>
      </w:r>
    </w:p>
    <w:p w14:paraId="6230174E" w14:textId="77777777" w:rsidR="004913B5" w:rsidRPr="00143254" w:rsidRDefault="004913B5" w:rsidP="004913B5">
      <w:pPr>
        <w:pStyle w:val="Textoindependiente"/>
        <w:spacing w:before="0" w:line="360" w:lineRule="auto"/>
        <w:ind w:left="0"/>
        <w:rPr>
          <w:rFonts w:ascii="Arial" w:hAnsi="Arial" w:cs="Arial"/>
          <w:b/>
          <w:sz w:val="20"/>
          <w:szCs w:val="20"/>
        </w:rPr>
      </w:pPr>
    </w:p>
    <w:p w14:paraId="69FAE9E5"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Económico: </w:t>
      </w:r>
      <w:r w:rsidRPr="00143254">
        <w:rPr>
          <w:rFonts w:ascii="Arial" w:hAnsi="Arial" w:cs="Arial"/>
          <w:color w:val="050505"/>
          <w:sz w:val="20"/>
          <w:szCs w:val="20"/>
        </w:rPr>
        <w:t>Claros chicos; muros de block de cemento; techos de lámina de cartón o galvanizada; muebles de baño económicos; con o sin aplanados de mezcla de cal-arena; piso de tierra o cemento; puertas y ventanas de madera, aluminio o herrería.</w:t>
      </w:r>
    </w:p>
    <w:p w14:paraId="59EBD8DF"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Mediano: </w:t>
      </w:r>
      <w:r w:rsidRPr="00143254">
        <w:rPr>
          <w:rFonts w:ascii="Arial" w:hAnsi="Arial" w:cs="Arial"/>
          <w:color w:val="050505"/>
          <w:sz w:val="20"/>
          <w:szCs w:val="20"/>
        </w:rPr>
        <w:t xml:space="preserve">Claros medianos; columnas de fierro o concreto; muros de block de cemento; techos de lámina de asbesto o metálica; muebles de baño de mediana calidad; con o sin aplanados de mezcla de cal-arena; piso de cemento o mosaico; </w:t>
      </w:r>
      <w:proofErr w:type="spellStart"/>
      <w:r w:rsidRPr="00143254">
        <w:rPr>
          <w:rFonts w:ascii="Arial" w:hAnsi="Arial" w:cs="Arial"/>
          <w:color w:val="050505"/>
          <w:sz w:val="20"/>
          <w:szCs w:val="20"/>
        </w:rPr>
        <w:t>lambrines</w:t>
      </w:r>
      <w:proofErr w:type="spellEnd"/>
      <w:r w:rsidRPr="00143254">
        <w:rPr>
          <w:rFonts w:ascii="Arial" w:hAnsi="Arial" w:cs="Arial"/>
          <w:color w:val="050505"/>
          <w:sz w:val="20"/>
          <w:szCs w:val="20"/>
        </w:rPr>
        <w:t xml:space="preserve"> en los baños de azulejo o mosaico; puertas y ventanas de madera, aluminio o herrería.</w:t>
      </w:r>
    </w:p>
    <w:p w14:paraId="47EBC551"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Calidad: </w:t>
      </w:r>
      <w:r w:rsidRPr="00143254">
        <w:rPr>
          <w:rFonts w:ascii="Arial" w:hAnsi="Arial" w:cs="Arial"/>
          <w:color w:val="050505"/>
          <w:sz w:val="20"/>
          <w:szCs w:val="20"/>
        </w:rPr>
        <w:t xml:space="preserve">Cimiento de concreto armado; claros medianos; columnas de fierro o concreto; muros de block de cemento; techos de concreto prefabricado muebles de baño de lujo; con aplanados de mezcla de cal-arena; piso de cemento especial o granito; </w:t>
      </w:r>
      <w:proofErr w:type="spellStart"/>
      <w:r w:rsidRPr="00143254">
        <w:rPr>
          <w:rFonts w:ascii="Arial" w:hAnsi="Arial" w:cs="Arial"/>
          <w:color w:val="050505"/>
          <w:sz w:val="20"/>
          <w:szCs w:val="20"/>
        </w:rPr>
        <w:t>lambrines</w:t>
      </w:r>
      <w:proofErr w:type="spellEnd"/>
      <w:r w:rsidRPr="00143254">
        <w:rPr>
          <w:rFonts w:ascii="Arial" w:hAnsi="Arial" w:cs="Arial"/>
          <w:color w:val="050505"/>
          <w:sz w:val="20"/>
          <w:szCs w:val="20"/>
        </w:rPr>
        <w:t xml:space="preserve"> en los baños con recubrimientos industriales; puertas y ventanas de madera, aluminio o herrería.</w:t>
      </w:r>
    </w:p>
    <w:p w14:paraId="3AFD9A41"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color w:val="050505"/>
          <w:sz w:val="20"/>
          <w:szCs w:val="20"/>
        </w:rPr>
        <w:t>En caso de no encontrarse clasificada algún otro tipo de construcción en el listado del Anexo B, deberá usarse el valor genérico de $2,800.00 pesos</w:t>
      </w:r>
    </w:p>
    <w:p w14:paraId="2E1383AF" w14:textId="77777777" w:rsidR="004913B5" w:rsidRPr="00143254" w:rsidRDefault="004913B5" w:rsidP="004913B5">
      <w:pPr>
        <w:pStyle w:val="Textoindependiente"/>
        <w:spacing w:before="0" w:line="360" w:lineRule="auto"/>
        <w:ind w:left="0"/>
        <w:rPr>
          <w:rFonts w:ascii="Arial" w:hAnsi="Arial" w:cs="Arial"/>
          <w:sz w:val="20"/>
          <w:szCs w:val="20"/>
        </w:rPr>
      </w:pPr>
    </w:p>
    <w:p w14:paraId="3DAFA2C5" w14:textId="77777777" w:rsidR="004913B5" w:rsidRPr="007A7B08" w:rsidRDefault="004913B5" w:rsidP="004913B5">
      <w:pPr>
        <w:pStyle w:val="Textoindependiente"/>
        <w:spacing w:before="0" w:line="360" w:lineRule="auto"/>
        <w:ind w:left="0"/>
        <w:jc w:val="both"/>
        <w:rPr>
          <w:rFonts w:ascii="Arial" w:hAnsi="Arial" w:cs="Arial"/>
          <w:color w:val="050505"/>
          <w:sz w:val="20"/>
          <w:szCs w:val="20"/>
        </w:rPr>
      </w:pPr>
      <w:r w:rsidRPr="00143254">
        <w:rPr>
          <w:rFonts w:ascii="Arial" w:hAnsi="Arial" w:cs="Arial"/>
          <w:color w:val="050505"/>
          <w:sz w:val="20"/>
          <w:szCs w:val="20"/>
        </w:rPr>
        <w:t>Todo predio destinado a la producción agropecuaria 10 al millar anual sobre el valor registrado o catastral, sin que la cantidad a pagar resultante exceda a lo establecido por la legislación agraria federal para terrenos ejidales.</w:t>
      </w:r>
    </w:p>
    <w:p w14:paraId="16044360" w14:textId="77777777" w:rsidR="004913B5" w:rsidRPr="007A7B08" w:rsidRDefault="004913B5" w:rsidP="004913B5">
      <w:pPr>
        <w:pStyle w:val="NormalWeb"/>
        <w:tabs>
          <w:tab w:val="left" w:pos="3119"/>
        </w:tabs>
        <w:spacing w:line="360" w:lineRule="auto"/>
        <w:jc w:val="both"/>
        <w:rPr>
          <w:sz w:val="20"/>
        </w:rPr>
      </w:pPr>
      <w:r>
        <w:rPr>
          <w:sz w:val="20"/>
        </w:rPr>
        <w:t>Para efectos de</w:t>
      </w:r>
      <w:r w:rsidRPr="007A7B08">
        <w:rPr>
          <w:sz w:val="20"/>
        </w:rPr>
        <w:t xml:space="preserve"> la determinación del </w:t>
      </w:r>
      <w:r w:rsidRPr="004913B5">
        <w:rPr>
          <w:rStyle w:val="Textoennegrita"/>
          <w:rFonts w:eastAsiaTheme="majorEastAsia"/>
          <w:b w:val="0"/>
          <w:sz w:val="20"/>
        </w:rPr>
        <w:t>valor catastral del terreno</w:t>
      </w:r>
      <w:r w:rsidRPr="007A7B08">
        <w:rPr>
          <w:sz w:val="20"/>
        </w:rPr>
        <w:t xml:space="preserve"> y, en consecuencia, del cálculo del </w:t>
      </w:r>
      <w:r w:rsidRPr="004913B5">
        <w:rPr>
          <w:rStyle w:val="Textoennegrita"/>
          <w:rFonts w:eastAsiaTheme="majorEastAsia"/>
          <w:b w:val="0"/>
          <w:sz w:val="20"/>
        </w:rPr>
        <w:t>Impuesto Predial</w:t>
      </w:r>
      <w:r w:rsidRPr="007A7B08">
        <w:rPr>
          <w:sz w:val="20"/>
        </w:rPr>
        <w:t xml:space="preserve">, los valores unitarios previstos para predios “frente a ZOFEMAT” contenidos en la </w:t>
      </w:r>
      <w:r w:rsidRPr="004913B5">
        <w:rPr>
          <w:rStyle w:val="Textoennegrita"/>
          <w:rFonts w:eastAsiaTheme="majorEastAsia"/>
          <w:b w:val="0"/>
          <w:sz w:val="20"/>
        </w:rPr>
        <w:t>Sección I del Anexo A</w:t>
      </w:r>
      <w:r w:rsidRPr="007A7B08">
        <w:rPr>
          <w:sz w:val="20"/>
        </w:rPr>
        <w:t xml:space="preserve"> únicamente serán aplicables a los inmuebles que cumplan </w:t>
      </w:r>
      <w:r w:rsidRPr="004913B5">
        <w:rPr>
          <w:rStyle w:val="Textoennegrita"/>
          <w:rFonts w:eastAsiaTheme="majorEastAsia"/>
          <w:b w:val="0"/>
          <w:sz w:val="20"/>
        </w:rPr>
        <w:t>conjunta</w:t>
      </w:r>
      <w:r w:rsidRPr="007A7B08">
        <w:rPr>
          <w:sz w:val="20"/>
        </w:rPr>
        <w:t xml:space="preserve"> y objetivamente con lo siguiente:</w:t>
      </w:r>
    </w:p>
    <w:p w14:paraId="3C996B41" w14:textId="77777777" w:rsidR="004913B5" w:rsidRPr="007A7B08" w:rsidRDefault="004913B5" w:rsidP="004913B5">
      <w:pPr>
        <w:pStyle w:val="NormalWeb"/>
        <w:tabs>
          <w:tab w:val="left" w:pos="3119"/>
        </w:tabs>
        <w:spacing w:before="0" w:after="0" w:line="360" w:lineRule="auto"/>
        <w:jc w:val="both"/>
        <w:rPr>
          <w:sz w:val="20"/>
        </w:rPr>
      </w:pPr>
      <w:r w:rsidRPr="004913B5">
        <w:rPr>
          <w:b/>
          <w:sz w:val="20"/>
        </w:rPr>
        <w:t xml:space="preserve">I. </w:t>
      </w:r>
      <w:r w:rsidRPr="004913B5">
        <w:rPr>
          <w:rStyle w:val="Textoennegrita"/>
          <w:rFonts w:eastAsiaTheme="majorEastAsia"/>
          <w:b w:val="0"/>
          <w:sz w:val="20"/>
        </w:rPr>
        <w:t>Ubicación costera:</w:t>
      </w:r>
      <w:r w:rsidRPr="007A7B08">
        <w:rPr>
          <w:sz w:val="20"/>
        </w:rPr>
        <w:t xml:space="preserve"> que el predio </w:t>
      </w:r>
      <w:r w:rsidRPr="004913B5">
        <w:rPr>
          <w:rStyle w:val="Textoennegrita"/>
          <w:rFonts w:eastAsiaTheme="majorEastAsia"/>
          <w:b w:val="0"/>
          <w:sz w:val="20"/>
        </w:rPr>
        <w:t>colinde de manera directa</w:t>
      </w:r>
      <w:r w:rsidRPr="004913B5">
        <w:rPr>
          <w:b/>
          <w:sz w:val="20"/>
        </w:rPr>
        <w:t xml:space="preserve"> </w:t>
      </w:r>
      <w:r w:rsidRPr="004913B5">
        <w:rPr>
          <w:sz w:val="20"/>
        </w:rPr>
        <w:t>con la</w:t>
      </w:r>
      <w:r w:rsidRPr="004913B5">
        <w:rPr>
          <w:b/>
          <w:sz w:val="20"/>
        </w:rPr>
        <w:t xml:space="preserve"> </w:t>
      </w:r>
      <w:r w:rsidRPr="004913B5">
        <w:rPr>
          <w:rStyle w:val="Textoennegrita"/>
          <w:rFonts w:eastAsiaTheme="majorEastAsia"/>
          <w:b w:val="0"/>
          <w:sz w:val="20"/>
        </w:rPr>
        <w:t>Zona Federal Marítimo Terrestre (ZOFEMAT)</w:t>
      </w:r>
      <w:r w:rsidRPr="007A7B08">
        <w:rPr>
          <w:sz w:val="20"/>
        </w:rPr>
        <w:t xml:space="preserve"> o se ubique dentro del </w:t>
      </w:r>
      <w:r w:rsidRPr="004913B5">
        <w:rPr>
          <w:rStyle w:val="Textoennegrita"/>
          <w:rFonts w:eastAsiaTheme="majorEastAsia"/>
          <w:b w:val="0"/>
          <w:sz w:val="20"/>
        </w:rPr>
        <w:t>polígono de zona costera</w:t>
      </w:r>
      <w:r w:rsidRPr="007A7B08">
        <w:rPr>
          <w:sz w:val="20"/>
        </w:rPr>
        <w:t xml:space="preserve"> aprobado para fines catastrales, descrito en el anexo técnico integra</w:t>
      </w:r>
      <w:r>
        <w:rPr>
          <w:sz w:val="20"/>
        </w:rPr>
        <w:t>nte del presente ordenamiento.</w:t>
      </w:r>
    </w:p>
    <w:p w14:paraId="64B46AFD" w14:textId="77777777" w:rsidR="004913B5" w:rsidRPr="007A7B08" w:rsidRDefault="004913B5" w:rsidP="004913B5">
      <w:pPr>
        <w:pStyle w:val="NormalWeb"/>
        <w:tabs>
          <w:tab w:val="left" w:pos="3119"/>
        </w:tabs>
        <w:spacing w:before="0" w:after="0" w:line="360" w:lineRule="auto"/>
        <w:jc w:val="both"/>
        <w:rPr>
          <w:sz w:val="20"/>
        </w:rPr>
      </w:pPr>
      <w:r w:rsidRPr="004913B5">
        <w:rPr>
          <w:b/>
          <w:sz w:val="20"/>
        </w:rPr>
        <w:t xml:space="preserve">II. </w:t>
      </w:r>
      <w:r w:rsidRPr="004913B5">
        <w:rPr>
          <w:rStyle w:val="Textoennegrita"/>
          <w:rFonts w:eastAsiaTheme="majorEastAsia"/>
          <w:b w:val="0"/>
          <w:sz w:val="20"/>
        </w:rPr>
        <w:t>Identificación catastral:</w:t>
      </w:r>
      <w:r w:rsidRPr="007A7B08">
        <w:rPr>
          <w:sz w:val="20"/>
        </w:rPr>
        <w:t xml:space="preserve"> que dicha condición conste en la </w:t>
      </w:r>
      <w:r w:rsidRPr="004913B5">
        <w:rPr>
          <w:rStyle w:val="Textoennegrita"/>
          <w:rFonts w:eastAsiaTheme="majorEastAsia"/>
          <w:b w:val="0"/>
          <w:sz w:val="20"/>
        </w:rPr>
        <w:t>cédula catastral vigente</w:t>
      </w:r>
      <w:r w:rsidRPr="007A7B08">
        <w:rPr>
          <w:sz w:val="20"/>
        </w:rPr>
        <w:t xml:space="preserve"> y en la cartografía oficial del Catastro Municipal.</w:t>
      </w:r>
    </w:p>
    <w:p w14:paraId="78794599" w14:textId="77777777" w:rsidR="004913B5" w:rsidRPr="007A7B08" w:rsidRDefault="004913B5" w:rsidP="004913B5">
      <w:pPr>
        <w:pStyle w:val="NormalWeb"/>
        <w:tabs>
          <w:tab w:val="left" w:pos="3119"/>
        </w:tabs>
        <w:spacing w:line="360" w:lineRule="auto"/>
        <w:jc w:val="both"/>
        <w:rPr>
          <w:sz w:val="20"/>
        </w:rPr>
      </w:pPr>
      <w:r w:rsidRPr="007A7B08">
        <w:rPr>
          <w:sz w:val="20"/>
        </w:rPr>
        <w:t xml:space="preserve">Los predios que </w:t>
      </w:r>
      <w:r w:rsidRPr="004913B5">
        <w:rPr>
          <w:rStyle w:val="Textoennegrita"/>
          <w:rFonts w:eastAsiaTheme="majorEastAsia"/>
          <w:b w:val="0"/>
          <w:sz w:val="20"/>
        </w:rPr>
        <w:t>no</w:t>
      </w:r>
      <w:r w:rsidRPr="007A7B08">
        <w:rPr>
          <w:sz w:val="20"/>
        </w:rPr>
        <w:t xml:space="preserve"> reúnan los supuestos anteriores </w:t>
      </w:r>
      <w:r w:rsidRPr="004913B5">
        <w:rPr>
          <w:rStyle w:val="Textoennegrita"/>
          <w:rFonts w:eastAsiaTheme="majorEastAsia"/>
          <w:b w:val="0"/>
          <w:sz w:val="20"/>
        </w:rPr>
        <w:t>no</w:t>
      </w:r>
      <w:r w:rsidRPr="007A7B08">
        <w:rPr>
          <w:sz w:val="20"/>
        </w:rPr>
        <w:t xml:space="preserve"> podrán ser valuados con los valores unitarios de la Sección I del Anexo A, debiendo ubicarse y </w:t>
      </w:r>
      <w:proofErr w:type="spellStart"/>
      <w:r w:rsidRPr="007A7B08">
        <w:rPr>
          <w:sz w:val="20"/>
        </w:rPr>
        <w:t>valuarse</w:t>
      </w:r>
      <w:proofErr w:type="spellEnd"/>
      <w:r w:rsidRPr="007A7B08">
        <w:rPr>
          <w:sz w:val="20"/>
        </w:rPr>
        <w:t xml:space="preserve"> conforme a las </w:t>
      </w:r>
      <w:r w:rsidRPr="004913B5">
        <w:rPr>
          <w:rStyle w:val="Textoennegrita"/>
          <w:rFonts w:eastAsiaTheme="majorEastAsia"/>
          <w:b w:val="0"/>
          <w:sz w:val="20"/>
        </w:rPr>
        <w:t>demás secciones</w:t>
      </w:r>
      <w:r w:rsidRPr="007A7B08">
        <w:rPr>
          <w:sz w:val="20"/>
        </w:rPr>
        <w:t xml:space="preserve"> del propio Anexo A, según corresponda.</w:t>
      </w:r>
    </w:p>
    <w:p w14:paraId="5F6FE8AE" w14:textId="77777777" w:rsidR="004913B5" w:rsidRPr="007A7B08" w:rsidRDefault="004913B5" w:rsidP="004913B5">
      <w:pPr>
        <w:pStyle w:val="NormalWeb"/>
        <w:tabs>
          <w:tab w:val="left" w:pos="3119"/>
        </w:tabs>
        <w:spacing w:line="360" w:lineRule="auto"/>
        <w:jc w:val="both"/>
        <w:rPr>
          <w:sz w:val="20"/>
        </w:rPr>
      </w:pPr>
      <w:r w:rsidRPr="007A7B08">
        <w:rPr>
          <w:sz w:val="20"/>
        </w:rPr>
        <w:t>Tratándose de inmuebles cuyo</w:t>
      </w:r>
      <w:r w:rsidRPr="007A7B08">
        <w:rPr>
          <w:b/>
          <w:sz w:val="20"/>
        </w:rPr>
        <w:t xml:space="preserve"> </w:t>
      </w:r>
      <w:r w:rsidRPr="004913B5">
        <w:rPr>
          <w:rStyle w:val="Textoennegrita"/>
          <w:rFonts w:eastAsiaTheme="majorEastAsia"/>
          <w:b w:val="0"/>
          <w:sz w:val="20"/>
        </w:rPr>
        <w:t>uso y destino sea exclusivamente habitacional</w:t>
      </w:r>
      <w:r w:rsidRPr="004913B5">
        <w:rPr>
          <w:b/>
          <w:sz w:val="20"/>
        </w:rPr>
        <w:t xml:space="preserve"> </w:t>
      </w:r>
      <w:r w:rsidRPr="004913B5">
        <w:rPr>
          <w:sz w:val="20"/>
        </w:rPr>
        <w:t>y cuyo</w:t>
      </w:r>
      <w:r w:rsidRPr="004913B5">
        <w:rPr>
          <w:b/>
          <w:sz w:val="20"/>
        </w:rPr>
        <w:t xml:space="preserve"> </w:t>
      </w:r>
      <w:r w:rsidRPr="004913B5">
        <w:rPr>
          <w:rStyle w:val="Textoennegrita"/>
          <w:rFonts w:eastAsiaTheme="majorEastAsia"/>
          <w:b w:val="0"/>
          <w:sz w:val="20"/>
        </w:rPr>
        <w:t>valor catastral sea menor o igual a $1</w:t>
      </w:r>
      <w:proofErr w:type="gramStart"/>
      <w:r w:rsidRPr="004913B5">
        <w:rPr>
          <w:rStyle w:val="Textoennegrita"/>
          <w:rFonts w:eastAsiaTheme="majorEastAsia"/>
          <w:b w:val="0"/>
          <w:sz w:val="20"/>
        </w:rPr>
        <w:t>,500,000.00</w:t>
      </w:r>
      <w:proofErr w:type="gramEnd"/>
      <w:r w:rsidRPr="007A7B08">
        <w:rPr>
          <w:sz w:val="20"/>
        </w:rPr>
        <w:t xml:space="preserve">, el Impuesto Predial anual a </w:t>
      </w:r>
      <w:r w:rsidRPr="004913B5">
        <w:rPr>
          <w:sz w:val="20"/>
        </w:rPr>
        <w:t>pagar</w:t>
      </w:r>
      <w:r w:rsidRPr="004913B5">
        <w:rPr>
          <w:b/>
          <w:sz w:val="20"/>
        </w:rPr>
        <w:t xml:space="preserve"> </w:t>
      </w:r>
      <w:r w:rsidRPr="004913B5">
        <w:rPr>
          <w:rStyle w:val="Textoennegrita"/>
          <w:rFonts w:eastAsiaTheme="majorEastAsia"/>
          <w:b w:val="0"/>
          <w:sz w:val="20"/>
        </w:rPr>
        <w:t>no podrá exceder del ocho por ciento (8%)</w:t>
      </w:r>
      <w:r w:rsidRPr="007A7B08">
        <w:rPr>
          <w:sz w:val="20"/>
        </w:rPr>
        <w:t xml:space="preserve"> respecto del que le haya correspondido en el ejercicio fiscal inmediato anterior.</w:t>
      </w:r>
    </w:p>
    <w:p w14:paraId="633E3CD7" w14:textId="77777777" w:rsidR="004913B5" w:rsidRPr="004913B5" w:rsidRDefault="004913B5" w:rsidP="004913B5">
      <w:pPr>
        <w:pStyle w:val="NormalWeb"/>
        <w:tabs>
          <w:tab w:val="left" w:pos="3119"/>
        </w:tabs>
        <w:spacing w:line="360" w:lineRule="auto"/>
        <w:jc w:val="both"/>
        <w:rPr>
          <w:b/>
          <w:sz w:val="20"/>
        </w:rPr>
      </w:pPr>
      <w:r w:rsidRPr="007A7B08">
        <w:rPr>
          <w:sz w:val="20"/>
        </w:rPr>
        <w:t xml:space="preserve">Para realizar el comparativo a que se refiere el párrafo anterior, no se tomarán en consideración </w:t>
      </w:r>
      <w:r w:rsidRPr="004913B5">
        <w:rPr>
          <w:rStyle w:val="Textoennegrita"/>
          <w:rFonts w:eastAsiaTheme="majorEastAsia"/>
          <w:b w:val="0"/>
          <w:sz w:val="20"/>
        </w:rPr>
        <w:t>bonificaciones, exenciones, reducciones, estímulos o beneficios fiscales</w:t>
      </w:r>
      <w:r w:rsidRPr="004913B5">
        <w:rPr>
          <w:b/>
          <w:sz w:val="20"/>
        </w:rPr>
        <w:t xml:space="preserve">, ni </w:t>
      </w:r>
      <w:r w:rsidRPr="004913B5">
        <w:rPr>
          <w:rStyle w:val="Textoennegrita"/>
          <w:rFonts w:eastAsiaTheme="majorEastAsia"/>
          <w:b w:val="0"/>
          <w:sz w:val="20"/>
        </w:rPr>
        <w:t>actualizaciones, recargos y multas</w:t>
      </w:r>
      <w:r w:rsidRPr="004913B5">
        <w:rPr>
          <w:b/>
          <w:sz w:val="20"/>
        </w:rPr>
        <w:t>.</w:t>
      </w:r>
    </w:p>
    <w:p w14:paraId="65B0F7F1" w14:textId="77777777" w:rsidR="004913B5" w:rsidRPr="007A7B08" w:rsidRDefault="004913B5" w:rsidP="004913B5">
      <w:pPr>
        <w:pStyle w:val="NormalWeb"/>
        <w:tabs>
          <w:tab w:val="left" w:pos="3119"/>
        </w:tabs>
        <w:spacing w:line="360" w:lineRule="auto"/>
        <w:jc w:val="both"/>
        <w:rPr>
          <w:sz w:val="20"/>
        </w:rPr>
      </w:pPr>
      <w:r w:rsidRPr="007A7B08">
        <w:rPr>
          <w:sz w:val="20"/>
        </w:rPr>
        <w:t xml:space="preserve">El límite previsto en este </w:t>
      </w:r>
      <w:r w:rsidRPr="004913B5">
        <w:rPr>
          <w:sz w:val="20"/>
        </w:rPr>
        <w:t>artículo</w:t>
      </w:r>
      <w:r w:rsidRPr="004913B5">
        <w:rPr>
          <w:b/>
          <w:sz w:val="20"/>
        </w:rPr>
        <w:t xml:space="preserve"> </w:t>
      </w:r>
      <w:r w:rsidRPr="004913B5">
        <w:rPr>
          <w:rStyle w:val="Textoennegrita"/>
          <w:rFonts w:eastAsiaTheme="majorEastAsia"/>
          <w:b w:val="0"/>
          <w:sz w:val="20"/>
        </w:rPr>
        <w:t>no será aplicable</w:t>
      </w:r>
      <w:r w:rsidRPr="007A7B08">
        <w:rPr>
          <w:sz w:val="20"/>
        </w:rPr>
        <w:t xml:space="preserve"> cuando:</w:t>
      </w:r>
    </w:p>
    <w:p w14:paraId="5124D1B6" w14:textId="77777777" w:rsidR="004913B5" w:rsidRDefault="004913B5" w:rsidP="004913B5">
      <w:pPr>
        <w:pStyle w:val="NormalWeb"/>
        <w:tabs>
          <w:tab w:val="left" w:pos="3119"/>
        </w:tabs>
        <w:spacing w:before="0" w:after="0" w:line="360" w:lineRule="auto"/>
        <w:jc w:val="both"/>
        <w:rPr>
          <w:sz w:val="20"/>
        </w:rPr>
      </w:pPr>
      <w:r w:rsidRPr="007A7B08">
        <w:rPr>
          <w:b/>
          <w:sz w:val="20"/>
        </w:rPr>
        <w:t>I.</w:t>
      </w:r>
      <w:r w:rsidRPr="007A7B08">
        <w:rPr>
          <w:sz w:val="20"/>
        </w:rPr>
        <w:t xml:space="preserve"> Exista modificación de la </w:t>
      </w:r>
      <w:r w:rsidRPr="004913B5">
        <w:rPr>
          <w:rStyle w:val="Textoennegrita"/>
          <w:rFonts w:eastAsiaTheme="majorEastAsia"/>
          <w:b w:val="0"/>
          <w:sz w:val="20"/>
        </w:rPr>
        <w:t>superficie</w:t>
      </w:r>
      <w:r w:rsidRPr="007A7B08">
        <w:rPr>
          <w:sz w:val="20"/>
        </w:rPr>
        <w:t xml:space="preserve"> de terreno y/o construcción, o de la </w:t>
      </w:r>
      <w:r w:rsidRPr="004913B5">
        <w:rPr>
          <w:rStyle w:val="Textoennegrita"/>
          <w:rFonts w:eastAsiaTheme="majorEastAsia"/>
          <w:b w:val="0"/>
          <w:sz w:val="20"/>
        </w:rPr>
        <w:t>tipología o calidad</w:t>
      </w:r>
      <w:r w:rsidRPr="007A7B08">
        <w:rPr>
          <w:sz w:val="20"/>
        </w:rPr>
        <w:t xml:space="preserve"> de la construcción, ya sea manifestada por el contribuyente o verificada por la autoridad; o</w:t>
      </w:r>
    </w:p>
    <w:p w14:paraId="0C8E01F2" w14:textId="77777777" w:rsidR="004913B5" w:rsidRDefault="004913B5" w:rsidP="004913B5">
      <w:pPr>
        <w:pStyle w:val="NormalWeb"/>
        <w:tabs>
          <w:tab w:val="left" w:pos="3119"/>
        </w:tabs>
        <w:spacing w:before="0" w:after="0" w:line="360" w:lineRule="auto"/>
        <w:jc w:val="both"/>
        <w:rPr>
          <w:sz w:val="20"/>
        </w:rPr>
      </w:pPr>
      <w:r w:rsidRPr="007A7B08">
        <w:rPr>
          <w:b/>
          <w:sz w:val="20"/>
        </w:rPr>
        <w:t>II.</w:t>
      </w:r>
      <w:r w:rsidRPr="007A7B08">
        <w:rPr>
          <w:sz w:val="20"/>
        </w:rPr>
        <w:t xml:space="preserve"> El predio haya sido objeto de </w:t>
      </w:r>
      <w:r w:rsidRPr="004913B5">
        <w:rPr>
          <w:rStyle w:val="Textoennegrita"/>
          <w:rFonts w:eastAsiaTheme="majorEastAsia"/>
          <w:b w:val="0"/>
          <w:sz w:val="20"/>
        </w:rPr>
        <w:t>traslación de dominio</w:t>
      </w:r>
      <w:r w:rsidRPr="007A7B08">
        <w:rPr>
          <w:sz w:val="20"/>
        </w:rPr>
        <w:t xml:space="preserve"> durante el ejercicio fiscal inmediato anterior.</w:t>
      </w:r>
    </w:p>
    <w:p w14:paraId="5C0DD2D7" w14:textId="77777777" w:rsidR="00EE00D6" w:rsidRDefault="00EE00D6" w:rsidP="004913B5">
      <w:pPr>
        <w:pStyle w:val="NormalWeb"/>
        <w:tabs>
          <w:tab w:val="left" w:pos="3119"/>
        </w:tabs>
        <w:spacing w:line="360" w:lineRule="auto"/>
        <w:jc w:val="both"/>
        <w:rPr>
          <w:sz w:val="20"/>
        </w:rPr>
      </w:pPr>
    </w:p>
    <w:p w14:paraId="3EED57B0" w14:textId="77777777" w:rsidR="004913B5" w:rsidRPr="007A7B08" w:rsidRDefault="004913B5" w:rsidP="004913B5">
      <w:pPr>
        <w:pStyle w:val="NormalWeb"/>
        <w:tabs>
          <w:tab w:val="left" w:pos="3119"/>
        </w:tabs>
        <w:spacing w:line="360" w:lineRule="auto"/>
        <w:jc w:val="both"/>
        <w:rPr>
          <w:sz w:val="20"/>
        </w:rPr>
      </w:pPr>
      <w:r>
        <w:rPr>
          <w:sz w:val="20"/>
        </w:rPr>
        <w:t>El lím</w:t>
      </w:r>
      <w:r w:rsidRPr="007A7B08">
        <w:rPr>
          <w:sz w:val="20"/>
        </w:rPr>
        <w:t xml:space="preserve">ite establecido en este artículo </w:t>
      </w:r>
      <w:r w:rsidRPr="004913B5">
        <w:rPr>
          <w:rStyle w:val="Textoennegrita"/>
          <w:rFonts w:eastAsiaTheme="majorEastAsia"/>
          <w:b w:val="0"/>
          <w:sz w:val="20"/>
        </w:rPr>
        <w:t>no genera derecho a devolución</w:t>
      </w:r>
      <w:r w:rsidRPr="007A7B08">
        <w:rPr>
          <w:sz w:val="20"/>
        </w:rPr>
        <w:t xml:space="preserve"> de diferencias respecto de cantidades pagadas en ejercicios anteriores.</w:t>
      </w:r>
    </w:p>
    <w:p w14:paraId="5A391CAC" w14:textId="77777777" w:rsidR="00EE00D6" w:rsidRDefault="00EE00D6" w:rsidP="004913B5">
      <w:pPr>
        <w:pStyle w:val="Textoindependiente"/>
        <w:spacing w:before="0" w:line="360" w:lineRule="auto"/>
        <w:ind w:left="0"/>
        <w:jc w:val="both"/>
        <w:rPr>
          <w:rFonts w:ascii="Arial" w:hAnsi="Arial" w:cs="Arial"/>
          <w:b/>
          <w:color w:val="050505"/>
          <w:sz w:val="20"/>
          <w:szCs w:val="20"/>
        </w:rPr>
      </w:pPr>
    </w:p>
    <w:p w14:paraId="3249CC50"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14.- </w:t>
      </w:r>
      <w:r w:rsidRPr="00143254">
        <w:rPr>
          <w:rFonts w:ascii="Arial" w:hAnsi="Arial" w:cs="Arial"/>
          <w:color w:val="050505"/>
          <w:sz w:val="20"/>
          <w:szCs w:val="20"/>
        </w:rPr>
        <w:t xml:space="preserve">Para efectos de lo dispuesto en el artículo 48 de la Ley de Hacienda del Municipio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Yucatán, cuando se pague el impuesto durante el primer mes del año el contribuyente gozará de un descuento del 20% anual, durante el segundo mes del año tendrá un descuento del 15% anual y durante el tercer mes del año tendrá un descuento del 10% anual.</w:t>
      </w:r>
    </w:p>
    <w:p w14:paraId="542FD694" w14:textId="77777777" w:rsidR="004913B5" w:rsidRPr="00143254" w:rsidRDefault="004913B5" w:rsidP="004913B5">
      <w:pPr>
        <w:pStyle w:val="Textoindependiente"/>
        <w:spacing w:before="0" w:line="360" w:lineRule="auto"/>
        <w:ind w:left="0"/>
        <w:rPr>
          <w:rFonts w:ascii="Arial" w:hAnsi="Arial" w:cs="Arial"/>
          <w:sz w:val="20"/>
          <w:szCs w:val="20"/>
        </w:rPr>
      </w:pPr>
    </w:p>
    <w:p w14:paraId="4A47CA7A"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color w:val="050505"/>
          <w:sz w:val="20"/>
          <w:szCs w:val="20"/>
        </w:rPr>
        <w:t>Los contribuyentes que regularizaren su situación ante la Hacienda Municipal respecto al impuesto predial no enterado en años anteriores gozarán de los siguientes beneficios respecto de los conceptos y periodos de tiempo que a continuación se señalan:</w:t>
      </w:r>
    </w:p>
    <w:p w14:paraId="3F2F7493" w14:textId="77777777" w:rsidR="004913B5" w:rsidRPr="00143254" w:rsidRDefault="004913B5" w:rsidP="004913B5">
      <w:pPr>
        <w:pStyle w:val="Textoindependiente"/>
        <w:spacing w:before="0" w:line="360" w:lineRule="auto"/>
        <w:ind w:left="0"/>
        <w:rPr>
          <w:rFonts w:ascii="Arial" w:hAnsi="Arial" w:cs="Arial"/>
          <w:sz w:val="20"/>
          <w:szCs w:val="20"/>
        </w:rPr>
      </w:pPr>
    </w:p>
    <w:p w14:paraId="1A980578" w14:textId="33A72E6A"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I.- </w:t>
      </w:r>
      <w:r w:rsidRPr="00143254">
        <w:rPr>
          <w:rFonts w:ascii="Arial" w:hAnsi="Arial" w:cs="Arial"/>
          <w:color w:val="050505"/>
          <w:sz w:val="20"/>
          <w:szCs w:val="20"/>
        </w:rPr>
        <w:t>Si enteraren el concepto de su regularización durante el primer mes d</w:t>
      </w:r>
      <w:r>
        <w:rPr>
          <w:rFonts w:ascii="Arial" w:hAnsi="Arial" w:cs="Arial"/>
          <w:color w:val="050505"/>
          <w:sz w:val="20"/>
          <w:szCs w:val="20"/>
        </w:rPr>
        <w:t xml:space="preserve">el ejercicio fiscal, gozarán de </w:t>
      </w:r>
      <w:proofErr w:type="gramStart"/>
      <w:r w:rsidRPr="00143254">
        <w:rPr>
          <w:rFonts w:ascii="Arial" w:hAnsi="Arial" w:cs="Arial"/>
          <w:color w:val="050505"/>
          <w:sz w:val="20"/>
          <w:szCs w:val="20"/>
        </w:rPr>
        <w:t>un 100% de descuento en los recargos y actualizaciones generados</w:t>
      </w:r>
      <w:proofErr w:type="gramEnd"/>
      <w:r w:rsidRPr="00143254">
        <w:rPr>
          <w:rFonts w:ascii="Arial" w:hAnsi="Arial" w:cs="Arial"/>
          <w:color w:val="050505"/>
          <w:sz w:val="20"/>
          <w:szCs w:val="20"/>
        </w:rPr>
        <w:t xml:space="preserve"> desde el momento en que debió enterarse el impuesto.</w:t>
      </w:r>
    </w:p>
    <w:p w14:paraId="55168CCE" w14:textId="77777777" w:rsidR="004913B5" w:rsidRPr="00143254" w:rsidRDefault="004913B5" w:rsidP="004913B5">
      <w:pPr>
        <w:pStyle w:val="Textoindependiente"/>
        <w:spacing w:before="0" w:line="360" w:lineRule="auto"/>
        <w:ind w:left="0"/>
        <w:rPr>
          <w:rFonts w:ascii="Arial" w:hAnsi="Arial" w:cs="Arial"/>
          <w:sz w:val="20"/>
          <w:szCs w:val="20"/>
        </w:rPr>
      </w:pPr>
    </w:p>
    <w:p w14:paraId="5D24AE39"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II.</w:t>
      </w:r>
      <w:r w:rsidRPr="00EE00D6">
        <w:rPr>
          <w:rFonts w:ascii="Arial" w:hAnsi="Arial" w:cs="Arial"/>
          <w:b/>
          <w:color w:val="050505"/>
          <w:sz w:val="20"/>
          <w:szCs w:val="20"/>
        </w:rPr>
        <w:t>-</w:t>
      </w:r>
      <w:r w:rsidRPr="00143254">
        <w:rPr>
          <w:rFonts w:ascii="Arial" w:hAnsi="Arial" w:cs="Arial"/>
          <w:b/>
          <w:color w:val="050505"/>
          <w:sz w:val="20"/>
          <w:szCs w:val="20"/>
        </w:rPr>
        <w:t xml:space="preserve"> </w:t>
      </w:r>
      <w:r w:rsidRPr="00143254">
        <w:rPr>
          <w:rFonts w:ascii="Arial" w:hAnsi="Arial" w:cs="Arial"/>
          <w:color w:val="050505"/>
          <w:sz w:val="20"/>
          <w:szCs w:val="20"/>
        </w:rPr>
        <w:t xml:space="preserve">Si enteraren el concepto de su regularización durante el segundo mes del ejercicio fiscal, gozarán de </w:t>
      </w:r>
      <w:proofErr w:type="gramStart"/>
      <w:r w:rsidRPr="00143254">
        <w:rPr>
          <w:rFonts w:ascii="Arial" w:hAnsi="Arial" w:cs="Arial"/>
          <w:color w:val="050505"/>
          <w:sz w:val="20"/>
          <w:szCs w:val="20"/>
        </w:rPr>
        <w:t>un 75% de descuento en los recargos y actualizaciones generados</w:t>
      </w:r>
      <w:proofErr w:type="gramEnd"/>
      <w:r w:rsidRPr="00143254">
        <w:rPr>
          <w:rFonts w:ascii="Arial" w:hAnsi="Arial" w:cs="Arial"/>
          <w:color w:val="050505"/>
          <w:sz w:val="20"/>
          <w:szCs w:val="20"/>
        </w:rPr>
        <w:t xml:space="preserve"> desde el momento en que debió enterarse el impuesto.</w:t>
      </w:r>
    </w:p>
    <w:p w14:paraId="633CB66B" w14:textId="77777777" w:rsidR="004913B5" w:rsidRPr="00143254" w:rsidRDefault="004913B5" w:rsidP="004913B5">
      <w:pPr>
        <w:pStyle w:val="Textoindependiente"/>
        <w:spacing w:before="0" w:line="360" w:lineRule="auto"/>
        <w:ind w:left="0"/>
        <w:rPr>
          <w:rFonts w:ascii="Arial" w:hAnsi="Arial" w:cs="Arial"/>
          <w:sz w:val="20"/>
          <w:szCs w:val="20"/>
        </w:rPr>
      </w:pPr>
    </w:p>
    <w:p w14:paraId="2B2F0E6C"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III.- </w:t>
      </w:r>
      <w:r w:rsidRPr="00143254">
        <w:rPr>
          <w:rFonts w:ascii="Arial" w:hAnsi="Arial" w:cs="Arial"/>
          <w:color w:val="050505"/>
          <w:sz w:val="20"/>
          <w:szCs w:val="20"/>
        </w:rPr>
        <w:t xml:space="preserve">Si enteraren el concepto de su regularización durante el segundo bimestre del ejercicio fiscal, gozarán de </w:t>
      </w:r>
      <w:proofErr w:type="gramStart"/>
      <w:r w:rsidRPr="00143254">
        <w:rPr>
          <w:rFonts w:ascii="Arial" w:hAnsi="Arial" w:cs="Arial"/>
          <w:color w:val="050505"/>
          <w:sz w:val="20"/>
          <w:szCs w:val="20"/>
        </w:rPr>
        <w:t>un 50% de descuento en los recargos y actualizaciones generados</w:t>
      </w:r>
      <w:proofErr w:type="gramEnd"/>
      <w:r w:rsidRPr="00143254">
        <w:rPr>
          <w:rFonts w:ascii="Arial" w:hAnsi="Arial" w:cs="Arial"/>
          <w:color w:val="050505"/>
          <w:sz w:val="20"/>
          <w:szCs w:val="20"/>
        </w:rPr>
        <w:t xml:space="preserve"> desde el momento en que debió enterarse el impuesto.</w:t>
      </w:r>
    </w:p>
    <w:p w14:paraId="4749201F" w14:textId="77777777" w:rsidR="004913B5" w:rsidRPr="00143254" w:rsidRDefault="004913B5" w:rsidP="004913B5">
      <w:pPr>
        <w:pStyle w:val="Textoindependiente"/>
        <w:spacing w:before="0" w:line="360" w:lineRule="auto"/>
        <w:ind w:left="0"/>
        <w:rPr>
          <w:rFonts w:ascii="Arial" w:hAnsi="Arial" w:cs="Arial"/>
          <w:sz w:val="20"/>
          <w:szCs w:val="20"/>
        </w:rPr>
      </w:pPr>
    </w:p>
    <w:p w14:paraId="5B622BC3"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IV.- </w:t>
      </w:r>
      <w:r w:rsidRPr="00143254">
        <w:rPr>
          <w:rFonts w:ascii="Arial" w:hAnsi="Arial" w:cs="Arial"/>
          <w:color w:val="050505"/>
          <w:sz w:val="20"/>
          <w:szCs w:val="20"/>
        </w:rPr>
        <w:t xml:space="preserve">Si enteraren el concepto de su regularización durante el tercer bimestre del ejercicio fiscal, gozarán de </w:t>
      </w:r>
      <w:proofErr w:type="gramStart"/>
      <w:r w:rsidRPr="00143254">
        <w:rPr>
          <w:rFonts w:ascii="Arial" w:hAnsi="Arial" w:cs="Arial"/>
          <w:color w:val="050505"/>
          <w:sz w:val="20"/>
          <w:szCs w:val="20"/>
        </w:rPr>
        <w:t>un 25% de descuento en los recargos y actualizaciones generados</w:t>
      </w:r>
      <w:proofErr w:type="gramEnd"/>
      <w:r w:rsidRPr="00143254">
        <w:rPr>
          <w:rFonts w:ascii="Arial" w:hAnsi="Arial" w:cs="Arial"/>
          <w:color w:val="050505"/>
          <w:sz w:val="20"/>
          <w:szCs w:val="20"/>
        </w:rPr>
        <w:t xml:space="preserve"> desde el momento en que debió enterarse el impuesto.</w:t>
      </w:r>
    </w:p>
    <w:p w14:paraId="6035C442" w14:textId="77777777" w:rsidR="004913B5" w:rsidRPr="00143254" w:rsidRDefault="004913B5" w:rsidP="004913B5">
      <w:pPr>
        <w:pStyle w:val="Textoindependiente"/>
        <w:spacing w:before="0" w:line="360" w:lineRule="auto"/>
        <w:ind w:left="0"/>
        <w:rPr>
          <w:rFonts w:ascii="Arial" w:hAnsi="Arial" w:cs="Arial"/>
          <w:sz w:val="20"/>
          <w:szCs w:val="20"/>
        </w:rPr>
      </w:pPr>
    </w:p>
    <w:p w14:paraId="09B711D0"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color w:val="050505"/>
          <w:sz w:val="20"/>
          <w:szCs w:val="20"/>
        </w:rPr>
        <w:t>Cuando alguno de los plazos a que se refiere este artículo venciese en día inhábil, el plazo se entenderá prorrogado hasta el día hábil siguiente.</w:t>
      </w:r>
    </w:p>
    <w:p w14:paraId="4F331960" w14:textId="77777777" w:rsidR="004913B5" w:rsidRPr="00143254" w:rsidRDefault="004913B5" w:rsidP="004913B5">
      <w:pPr>
        <w:pStyle w:val="Textoindependiente"/>
        <w:spacing w:before="0" w:line="360" w:lineRule="auto"/>
        <w:ind w:left="0"/>
        <w:rPr>
          <w:rFonts w:ascii="Arial" w:hAnsi="Arial" w:cs="Arial"/>
          <w:sz w:val="20"/>
          <w:szCs w:val="20"/>
        </w:rPr>
      </w:pPr>
    </w:p>
    <w:p w14:paraId="76615648"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color w:val="050505"/>
          <w:sz w:val="20"/>
          <w:szCs w:val="20"/>
        </w:rPr>
        <w:t>Así mismo los pensionados y jubilados que demuestren esta condición gozarán de un descuento del 50% durante todo el año.</w:t>
      </w:r>
    </w:p>
    <w:p w14:paraId="0F380344" w14:textId="77777777" w:rsidR="004913B5" w:rsidRPr="00143254" w:rsidRDefault="004913B5" w:rsidP="004913B5">
      <w:pPr>
        <w:pStyle w:val="Textoindependiente"/>
        <w:spacing w:before="0" w:line="360" w:lineRule="auto"/>
        <w:ind w:left="0"/>
        <w:rPr>
          <w:rFonts w:ascii="Arial" w:hAnsi="Arial" w:cs="Arial"/>
          <w:sz w:val="20"/>
          <w:szCs w:val="20"/>
        </w:rPr>
      </w:pPr>
    </w:p>
    <w:p w14:paraId="72E20BF6"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15.- </w:t>
      </w:r>
      <w:r w:rsidRPr="00143254">
        <w:rPr>
          <w:rFonts w:ascii="Arial" w:hAnsi="Arial" w:cs="Arial"/>
          <w:color w:val="050505"/>
          <w:sz w:val="20"/>
          <w:szCs w:val="20"/>
        </w:rPr>
        <w:t>El Impuesto predial calculado con base en los frutos civiles que produzcan los predios se determinará aplicando la siguiente tarifa:</w:t>
      </w:r>
    </w:p>
    <w:p w14:paraId="64F1C869" w14:textId="77777777" w:rsidR="004913B5" w:rsidRPr="00143254" w:rsidRDefault="004913B5" w:rsidP="004913B5">
      <w:pPr>
        <w:pStyle w:val="Textoindependiente"/>
        <w:spacing w:before="0" w:line="360" w:lineRule="auto"/>
        <w:ind w:left="0"/>
        <w:rPr>
          <w:rFonts w:ascii="Arial" w:hAnsi="Arial" w:cs="Arial"/>
          <w:sz w:val="20"/>
          <w:szCs w:val="20"/>
        </w:rPr>
      </w:pPr>
    </w:p>
    <w:p w14:paraId="2AA261A7"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I.</w:t>
      </w:r>
      <w:r w:rsidRPr="00143254">
        <w:rPr>
          <w:rFonts w:ascii="Arial" w:hAnsi="Arial" w:cs="Arial"/>
          <w:color w:val="050505"/>
          <w:sz w:val="20"/>
          <w:szCs w:val="20"/>
        </w:rPr>
        <w:t>- Habitacional 2% anual sobre el monto de la contraprestación.</w:t>
      </w:r>
    </w:p>
    <w:p w14:paraId="328900A9"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II.</w:t>
      </w:r>
      <w:r w:rsidRPr="00143254">
        <w:rPr>
          <w:rFonts w:ascii="Arial" w:hAnsi="Arial" w:cs="Arial"/>
          <w:color w:val="050505"/>
          <w:sz w:val="20"/>
          <w:szCs w:val="20"/>
        </w:rPr>
        <w:t>- Comercial 5% anual sobre el monto de la contraprestación.</w:t>
      </w:r>
    </w:p>
    <w:p w14:paraId="4CEB27B0" w14:textId="77777777" w:rsidR="004913B5" w:rsidRPr="00143254" w:rsidRDefault="004913B5" w:rsidP="004913B5">
      <w:pPr>
        <w:pStyle w:val="Textoindependiente"/>
        <w:spacing w:before="0" w:line="360" w:lineRule="auto"/>
        <w:ind w:left="0"/>
        <w:rPr>
          <w:rFonts w:ascii="Arial" w:hAnsi="Arial" w:cs="Arial"/>
          <w:sz w:val="20"/>
          <w:szCs w:val="20"/>
        </w:rPr>
      </w:pPr>
    </w:p>
    <w:p w14:paraId="745E7209" w14:textId="77777777" w:rsidR="004913B5" w:rsidRPr="00143254" w:rsidRDefault="004913B5" w:rsidP="004913B5">
      <w:pPr>
        <w:pStyle w:val="Ttulo2"/>
        <w:rPr>
          <w:b w:val="0"/>
          <w:sz w:val="20"/>
        </w:rPr>
      </w:pPr>
      <w:r w:rsidRPr="00143254">
        <w:rPr>
          <w:sz w:val="20"/>
        </w:rPr>
        <w:t>CAPÍTULO ll</w:t>
      </w:r>
    </w:p>
    <w:p w14:paraId="6649C112" w14:textId="77777777" w:rsidR="004913B5" w:rsidRPr="00143254" w:rsidRDefault="004913B5" w:rsidP="004913B5">
      <w:pPr>
        <w:spacing w:after="0" w:line="360" w:lineRule="auto"/>
        <w:jc w:val="center"/>
        <w:rPr>
          <w:rFonts w:ascii="Arial" w:hAnsi="Arial"/>
          <w:b/>
          <w:sz w:val="20"/>
          <w:szCs w:val="20"/>
        </w:rPr>
      </w:pPr>
      <w:r w:rsidRPr="00143254">
        <w:rPr>
          <w:rFonts w:ascii="Arial" w:hAnsi="Arial"/>
          <w:b/>
          <w:sz w:val="20"/>
          <w:szCs w:val="20"/>
        </w:rPr>
        <w:t>Del Impuesto Sobre Adquisición de Inmuebles</w:t>
      </w:r>
    </w:p>
    <w:p w14:paraId="3680CED8" w14:textId="77777777" w:rsidR="004913B5" w:rsidRPr="00143254" w:rsidRDefault="004913B5" w:rsidP="004913B5">
      <w:pPr>
        <w:pStyle w:val="Textoindependiente"/>
        <w:spacing w:before="0" w:line="360" w:lineRule="auto"/>
        <w:ind w:left="0"/>
        <w:jc w:val="center"/>
        <w:rPr>
          <w:rFonts w:ascii="Arial" w:hAnsi="Arial" w:cs="Arial"/>
          <w:b/>
          <w:sz w:val="20"/>
          <w:szCs w:val="20"/>
        </w:rPr>
      </w:pPr>
    </w:p>
    <w:p w14:paraId="068BFF40"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16.- </w:t>
      </w:r>
      <w:r w:rsidRPr="00143254">
        <w:rPr>
          <w:rFonts w:ascii="Arial" w:hAnsi="Arial" w:cs="Arial"/>
          <w:color w:val="050505"/>
          <w:sz w:val="20"/>
          <w:szCs w:val="20"/>
        </w:rPr>
        <w:t xml:space="preserve">El impuesto a que se refiere este capítulo, se calculará aplicando la tasa del 4% a la base gravable señalada en el artículo 59 de la Ley de Hacienda del Municipio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Yucatán.</w:t>
      </w:r>
    </w:p>
    <w:p w14:paraId="43CBF85E" w14:textId="77777777" w:rsidR="004913B5" w:rsidRDefault="004913B5" w:rsidP="004913B5">
      <w:pPr>
        <w:pStyle w:val="Textoindependiente"/>
        <w:spacing w:before="0" w:line="360" w:lineRule="auto"/>
        <w:ind w:left="0"/>
        <w:jc w:val="center"/>
        <w:rPr>
          <w:rFonts w:ascii="Arial" w:hAnsi="Arial" w:cs="Arial"/>
          <w:b/>
          <w:sz w:val="20"/>
          <w:szCs w:val="20"/>
        </w:rPr>
      </w:pPr>
    </w:p>
    <w:p w14:paraId="195E7293" w14:textId="77777777" w:rsidR="00EE00D6" w:rsidRDefault="00EE00D6" w:rsidP="004913B5">
      <w:pPr>
        <w:pStyle w:val="Textoindependiente"/>
        <w:spacing w:before="0" w:line="360" w:lineRule="auto"/>
        <w:ind w:left="0"/>
        <w:jc w:val="center"/>
        <w:rPr>
          <w:rFonts w:ascii="Arial" w:hAnsi="Arial" w:cs="Arial"/>
          <w:b/>
          <w:sz w:val="20"/>
          <w:szCs w:val="20"/>
        </w:rPr>
      </w:pPr>
    </w:p>
    <w:p w14:paraId="575E3D87" w14:textId="77777777" w:rsidR="00EE00D6" w:rsidRPr="00143254" w:rsidRDefault="00EE00D6" w:rsidP="004913B5">
      <w:pPr>
        <w:pStyle w:val="Textoindependiente"/>
        <w:spacing w:before="0" w:line="360" w:lineRule="auto"/>
        <w:ind w:left="0"/>
        <w:jc w:val="center"/>
        <w:rPr>
          <w:rFonts w:ascii="Arial" w:hAnsi="Arial" w:cs="Arial"/>
          <w:b/>
          <w:sz w:val="20"/>
          <w:szCs w:val="20"/>
        </w:rPr>
      </w:pPr>
    </w:p>
    <w:p w14:paraId="0303F7E2" w14:textId="77777777" w:rsidR="004913B5" w:rsidRPr="00143254" w:rsidRDefault="004913B5" w:rsidP="004913B5">
      <w:pPr>
        <w:pStyle w:val="Ttulo2"/>
        <w:rPr>
          <w:b w:val="0"/>
          <w:sz w:val="20"/>
        </w:rPr>
      </w:pPr>
      <w:r w:rsidRPr="00143254">
        <w:rPr>
          <w:sz w:val="20"/>
        </w:rPr>
        <w:t xml:space="preserve">CAPÍTULO </w:t>
      </w:r>
      <w:proofErr w:type="spellStart"/>
      <w:r w:rsidRPr="00143254">
        <w:rPr>
          <w:sz w:val="20"/>
        </w:rPr>
        <w:t>lll</w:t>
      </w:r>
      <w:proofErr w:type="spellEnd"/>
    </w:p>
    <w:p w14:paraId="4A494263" w14:textId="77777777" w:rsidR="004913B5" w:rsidRPr="00143254" w:rsidRDefault="004913B5" w:rsidP="004913B5">
      <w:pPr>
        <w:spacing w:after="0" w:line="360" w:lineRule="auto"/>
        <w:jc w:val="center"/>
        <w:rPr>
          <w:rFonts w:ascii="Arial" w:hAnsi="Arial"/>
          <w:b/>
          <w:sz w:val="20"/>
          <w:szCs w:val="20"/>
        </w:rPr>
      </w:pPr>
      <w:r w:rsidRPr="00143254">
        <w:rPr>
          <w:rFonts w:ascii="Arial" w:hAnsi="Arial"/>
          <w:b/>
          <w:sz w:val="20"/>
          <w:szCs w:val="20"/>
        </w:rPr>
        <w:t>Impuesto a Espectáculos y Diversiones Públicas</w:t>
      </w:r>
    </w:p>
    <w:p w14:paraId="7784AD06" w14:textId="77777777" w:rsidR="004913B5" w:rsidRPr="00143254" w:rsidRDefault="004913B5" w:rsidP="004913B5">
      <w:pPr>
        <w:pStyle w:val="Textoindependiente"/>
        <w:spacing w:before="0" w:line="360" w:lineRule="auto"/>
        <w:ind w:left="0"/>
        <w:jc w:val="center"/>
        <w:rPr>
          <w:rFonts w:ascii="Arial" w:hAnsi="Arial" w:cs="Arial"/>
          <w:b/>
          <w:sz w:val="20"/>
          <w:szCs w:val="20"/>
        </w:rPr>
      </w:pPr>
    </w:p>
    <w:p w14:paraId="37EEC6F3"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17.- </w:t>
      </w:r>
      <w:r w:rsidRPr="00143254">
        <w:rPr>
          <w:rFonts w:ascii="Arial" w:hAnsi="Arial" w:cs="Arial"/>
          <w:color w:val="050505"/>
          <w:sz w:val="20"/>
          <w:szCs w:val="20"/>
        </w:rPr>
        <w:t>La cuota del impuesto a espectáculos y diversiones públicas se calculará sobre el monto total de los ingresos percibidos.</w:t>
      </w:r>
    </w:p>
    <w:p w14:paraId="5E533736" w14:textId="77777777" w:rsidR="004913B5" w:rsidRPr="00143254" w:rsidRDefault="004913B5" w:rsidP="004913B5">
      <w:pPr>
        <w:pStyle w:val="Textoindependiente"/>
        <w:spacing w:before="0" w:line="360" w:lineRule="auto"/>
        <w:ind w:left="0"/>
        <w:rPr>
          <w:rFonts w:ascii="Arial" w:hAnsi="Arial" w:cs="Arial"/>
          <w:sz w:val="20"/>
          <w:szCs w:val="20"/>
        </w:rPr>
      </w:pPr>
    </w:p>
    <w:p w14:paraId="3979F1C7" w14:textId="77777777" w:rsidR="004913B5" w:rsidRPr="00143254" w:rsidRDefault="004913B5" w:rsidP="004913B5">
      <w:pPr>
        <w:pStyle w:val="Textoindependiente"/>
        <w:spacing w:before="0" w:line="360" w:lineRule="auto"/>
        <w:ind w:left="0"/>
        <w:jc w:val="both"/>
        <w:rPr>
          <w:rFonts w:ascii="Arial" w:hAnsi="Arial" w:cs="Arial"/>
          <w:color w:val="050505"/>
          <w:sz w:val="20"/>
          <w:szCs w:val="20"/>
        </w:rPr>
      </w:pPr>
      <w:r w:rsidRPr="00143254">
        <w:rPr>
          <w:rFonts w:ascii="Arial" w:hAnsi="Arial" w:cs="Arial"/>
          <w:color w:val="050505"/>
          <w:sz w:val="20"/>
          <w:szCs w:val="20"/>
        </w:rPr>
        <w:t>El impuesto se determinará aplicando a la base antes referida, la tasa que para cada evento se establece a continuación:</w:t>
      </w:r>
    </w:p>
    <w:p w14:paraId="163D2CFF" w14:textId="77777777" w:rsidR="004913B5" w:rsidRPr="00143254" w:rsidRDefault="004913B5" w:rsidP="004913B5">
      <w:pPr>
        <w:pStyle w:val="Textoindependiente"/>
        <w:spacing w:before="0" w:line="360" w:lineRule="auto"/>
        <w:ind w:left="0"/>
        <w:jc w:val="both"/>
        <w:rPr>
          <w:rFonts w:ascii="Arial" w:hAnsi="Arial" w:cs="Arial"/>
          <w:sz w:val="20"/>
          <w:szCs w:val="20"/>
        </w:rPr>
      </w:pPr>
    </w:p>
    <w:p w14:paraId="43F3F3F9" w14:textId="77777777" w:rsidR="004913B5" w:rsidRPr="00143254" w:rsidRDefault="004913B5" w:rsidP="004913B5">
      <w:pPr>
        <w:pStyle w:val="Textoindependiente"/>
        <w:tabs>
          <w:tab w:val="left" w:leader="dot" w:pos="6097"/>
        </w:tabs>
        <w:spacing w:before="0" w:line="360" w:lineRule="auto"/>
        <w:ind w:left="0"/>
        <w:jc w:val="both"/>
        <w:rPr>
          <w:rFonts w:ascii="Arial" w:hAnsi="Arial" w:cs="Arial"/>
          <w:sz w:val="20"/>
          <w:szCs w:val="20"/>
        </w:rPr>
      </w:pPr>
      <w:r>
        <w:rPr>
          <w:rFonts w:ascii="Arial" w:hAnsi="Arial" w:cs="Arial"/>
          <w:b/>
          <w:color w:val="050505"/>
          <w:sz w:val="20"/>
          <w:szCs w:val="20"/>
        </w:rPr>
        <w:t>l.</w:t>
      </w:r>
      <w:r w:rsidRPr="00143254">
        <w:rPr>
          <w:rFonts w:ascii="Arial" w:hAnsi="Arial" w:cs="Arial"/>
          <w:b/>
          <w:color w:val="050505"/>
          <w:sz w:val="20"/>
          <w:szCs w:val="20"/>
        </w:rPr>
        <w:t xml:space="preserve"> </w:t>
      </w:r>
      <w:r w:rsidRPr="00143254">
        <w:rPr>
          <w:rFonts w:ascii="Arial" w:hAnsi="Arial" w:cs="Arial"/>
          <w:color w:val="050505"/>
          <w:sz w:val="20"/>
          <w:szCs w:val="20"/>
        </w:rPr>
        <w:t>Funciones de circo</w:t>
      </w:r>
      <w:r w:rsidRPr="00143254">
        <w:rPr>
          <w:rFonts w:ascii="Arial" w:hAnsi="Arial" w:cs="Arial"/>
          <w:color w:val="050505"/>
          <w:sz w:val="20"/>
          <w:szCs w:val="20"/>
        </w:rPr>
        <w:tab/>
        <w:t>3% del ingreso</w:t>
      </w:r>
    </w:p>
    <w:p w14:paraId="00E38049" w14:textId="77777777" w:rsidR="004913B5" w:rsidRPr="00143254" w:rsidRDefault="004913B5" w:rsidP="004913B5">
      <w:pPr>
        <w:pStyle w:val="Prrafodelista"/>
        <w:widowControl w:val="0"/>
        <w:tabs>
          <w:tab w:val="left" w:pos="657"/>
          <w:tab w:val="left" w:leader="dot" w:pos="6130"/>
        </w:tabs>
        <w:autoSpaceDE w:val="0"/>
        <w:autoSpaceDN w:val="0"/>
        <w:spacing w:after="0" w:line="360" w:lineRule="auto"/>
        <w:ind w:left="0"/>
        <w:contextualSpacing w:val="0"/>
        <w:rPr>
          <w:rFonts w:ascii="Arial" w:hAnsi="Arial"/>
          <w:sz w:val="20"/>
          <w:szCs w:val="20"/>
        </w:rPr>
      </w:pPr>
      <w:r>
        <w:rPr>
          <w:rFonts w:ascii="Arial" w:hAnsi="Arial"/>
          <w:b/>
          <w:color w:val="050505"/>
          <w:sz w:val="20"/>
          <w:szCs w:val="20"/>
        </w:rPr>
        <w:t>II.</w:t>
      </w:r>
      <w:r w:rsidRPr="00143254">
        <w:rPr>
          <w:rFonts w:ascii="Arial" w:hAnsi="Arial"/>
          <w:b/>
          <w:color w:val="050505"/>
          <w:sz w:val="20"/>
          <w:szCs w:val="20"/>
        </w:rPr>
        <w:t xml:space="preserve"> </w:t>
      </w:r>
      <w:r w:rsidRPr="00143254">
        <w:rPr>
          <w:rFonts w:ascii="Arial" w:hAnsi="Arial"/>
          <w:color w:val="050505"/>
          <w:sz w:val="20"/>
          <w:szCs w:val="20"/>
        </w:rPr>
        <w:t>Bailes Populares</w:t>
      </w:r>
      <w:r w:rsidRPr="00143254">
        <w:rPr>
          <w:rFonts w:ascii="Arial" w:hAnsi="Arial"/>
          <w:color w:val="050505"/>
          <w:sz w:val="20"/>
          <w:szCs w:val="20"/>
        </w:rPr>
        <w:tab/>
        <w:t>5% del ingreso</w:t>
      </w:r>
    </w:p>
    <w:p w14:paraId="32BD286B" w14:textId="77777777" w:rsidR="004913B5" w:rsidRPr="00143254" w:rsidRDefault="004913B5" w:rsidP="004913B5">
      <w:pPr>
        <w:pStyle w:val="Prrafodelista"/>
        <w:widowControl w:val="0"/>
        <w:tabs>
          <w:tab w:val="left" w:pos="680"/>
          <w:tab w:val="left" w:leader="dot" w:pos="6119"/>
        </w:tabs>
        <w:autoSpaceDE w:val="0"/>
        <w:autoSpaceDN w:val="0"/>
        <w:spacing w:after="0" w:line="360" w:lineRule="auto"/>
        <w:ind w:left="0"/>
        <w:contextualSpacing w:val="0"/>
        <w:rPr>
          <w:rFonts w:ascii="Arial" w:hAnsi="Arial"/>
          <w:sz w:val="20"/>
          <w:szCs w:val="20"/>
        </w:rPr>
      </w:pPr>
      <w:r>
        <w:rPr>
          <w:rFonts w:ascii="Arial" w:hAnsi="Arial"/>
          <w:b/>
          <w:color w:val="050505"/>
          <w:sz w:val="20"/>
          <w:szCs w:val="20"/>
        </w:rPr>
        <w:t>III.</w:t>
      </w:r>
      <w:r w:rsidRPr="00143254">
        <w:rPr>
          <w:rFonts w:ascii="Arial" w:hAnsi="Arial"/>
          <w:b/>
          <w:color w:val="050505"/>
          <w:sz w:val="20"/>
          <w:szCs w:val="20"/>
        </w:rPr>
        <w:t xml:space="preserve"> </w:t>
      </w:r>
      <w:r w:rsidRPr="00143254">
        <w:rPr>
          <w:rFonts w:ascii="Arial" w:hAnsi="Arial"/>
          <w:color w:val="050505"/>
          <w:sz w:val="20"/>
          <w:szCs w:val="20"/>
        </w:rPr>
        <w:t>Luz y sonido</w:t>
      </w:r>
      <w:r w:rsidRPr="00143254">
        <w:rPr>
          <w:rFonts w:ascii="Arial" w:hAnsi="Arial"/>
          <w:color w:val="050505"/>
          <w:sz w:val="20"/>
          <w:szCs w:val="20"/>
        </w:rPr>
        <w:tab/>
        <w:t>5% del ingreso</w:t>
      </w:r>
    </w:p>
    <w:p w14:paraId="1DC457AF" w14:textId="77777777" w:rsidR="004913B5" w:rsidRPr="00143254" w:rsidRDefault="004913B5" w:rsidP="004913B5">
      <w:pPr>
        <w:pStyle w:val="Prrafodelista"/>
        <w:widowControl w:val="0"/>
        <w:tabs>
          <w:tab w:val="left" w:pos="626"/>
          <w:tab w:val="left" w:leader="dot" w:pos="6131"/>
        </w:tabs>
        <w:autoSpaceDE w:val="0"/>
        <w:autoSpaceDN w:val="0"/>
        <w:spacing w:after="0" w:line="360" w:lineRule="auto"/>
        <w:ind w:left="0"/>
        <w:contextualSpacing w:val="0"/>
        <w:rPr>
          <w:rFonts w:ascii="Arial" w:hAnsi="Arial"/>
          <w:sz w:val="20"/>
          <w:szCs w:val="20"/>
        </w:rPr>
      </w:pPr>
      <w:r>
        <w:rPr>
          <w:rFonts w:ascii="Arial" w:hAnsi="Arial"/>
          <w:b/>
          <w:color w:val="050505"/>
          <w:sz w:val="20"/>
          <w:szCs w:val="20"/>
        </w:rPr>
        <w:t>IV.</w:t>
      </w:r>
      <w:r w:rsidRPr="00143254">
        <w:rPr>
          <w:rFonts w:ascii="Arial" w:hAnsi="Arial"/>
          <w:b/>
          <w:color w:val="050505"/>
          <w:sz w:val="20"/>
          <w:szCs w:val="20"/>
        </w:rPr>
        <w:t xml:space="preserve"> </w:t>
      </w:r>
      <w:r w:rsidRPr="00143254">
        <w:rPr>
          <w:rFonts w:ascii="Arial" w:hAnsi="Arial"/>
          <w:color w:val="050505"/>
          <w:sz w:val="20"/>
          <w:szCs w:val="20"/>
        </w:rPr>
        <w:t>Espectáculos</w:t>
      </w:r>
      <w:r w:rsidRPr="00143254">
        <w:rPr>
          <w:rFonts w:ascii="Arial" w:hAnsi="Arial"/>
          <w:color w:val="050505"/>
          <w:sz w:val="20"/>
          <w:szCs w:val="20"/>
        </w:rPr>
        <w:tab/>
        <w:t>5% del ingreso</w:t>
      </w:r>
    </w:p>
    <w:p w14:paraId="10648624" w14:textId="77777777" w:rsidR="004913B5" w:rsidRPr="00143254" w:rsidRDefault="004913B5" w:rsidP="004913B5">
      <w:pPr>
        <w:pStyle w:val="Prrafodelista"/>
        <w:widowControl w:val="0"/>
        <w:tabs>
          <w:tab w:val="left" w:pos="680"/>
          <w:tab w:val="left" w:leader="dot" w:pos="6142"/>
        </w:tabs>
        <w:autoSpaceDE w:val="0"/>
        <w:autoSpaceDN w:val="0"/>
        <w:spacing w:after="0" w:line="360" w:lineRule="auto"/>
        <w:ind w:left="0"/>
        <w:contextualSpacing w:val="0"/>
        <w:rPr>
          <w:rFonts w:ascii="Arial" w:hAnsi="Arial"/>
          <w:sz w:val="20"/>
          <w:szCs w:val="20"/>
        </w:rPr>
      </w:pPr>
      <w:r>
        <w:rPr>
          <w:rFonts w:ascii="Arial" w:hAnsi="Arial"/>
          <w:b/>
          <w:color w:val="050505"/>
          <w:sz w:val="20"/>
          <w:szCs w:val="20"/>
        </w:rPr>
        <w:t>V.</w:t>
      </w:r>
      <w:r w:rsidRPr="00143254">
        <w:rPr>
          <w:rFonts w:ascii="Arial" w:hAnsi="Arial"/>
          <w:b/>
          <w:color w:val="050505"/>
          <w:sz w:val="20"/>
          <w:szCs w:val="20"/>
        </w:rPr>
        <w:t xml:space="preserve"> </w:t>
      </w:r>
      <w:r w:rsidRPr="00143254">
        <w:rPr>
          <w:rFonts w:ascii="Arial" w:hAnsi="Arial"/>
          <w:color w:val="050505"/>
          <w:sz w:val="20"/>
          <w:szCs w:val="20"/>
        </w:rPr>
        <w:t>Juegos mecánicos</w:t>
      </w:r>
      <w:r w:rsidRPr="00143254">
        <w:rPr>
          <w:rFonts w:ascii="Arial" w:hAnsi="Arial"/>
          <w:color w:val="050505"/>
          <w:sz w:val="20"/>
          <w:szCs w:val="20"/>
        </w:rPr>
        <w:tab/>
        <w:t>5% del ingreso</w:t>
      </w:r>
    </w:p>
    <w:p w14:paraId="7B7ADFB0" w14:textId="77777777" w:rsidR="004913B5" w:rsidRPr="00143254" w:rsidRDefault="004913B5" w:rsidP="004913B5">
      <w:pPr>
        <w:pStyle w:val="Prrafodelista"/>
        <w:widowControl w:val="0"/>
        <w:tabs>
          <w:tab w:val="left" w:pos="735"/>
          <w:tab w:val="left" w:leader="dot" w:pos="6141"/>
        </w:tabs>
        <w:autoSpaceDE w:val="0"/>
        <w:autoSpaceDN w:val="0"/>
        <w:spacing w:after="0" w:line="360" w:lineRule="auto"/>
        <w:ind w:left="0"/>
        <w:contextualSpacing w:val="0"/>
        <w:rPr>
          <w:rFonts w:ascii="Arial" w:hAnsi="Arial"/>
          <w:sz w:val="20"/>
          <w:szCs w:val="20"/>
        </w:rPr>
      </w:pPr>
      <w:r>
        <w:rPr>
          <w:rFonts w:ascii="Arial" w:hAnsi="Arial"/>
          <w:b/>
          <w:color w:val="050505"/>
          <w:sz w:val="20"/>
          <w:szCs w:val="20"/>
        </w:rPr>
        <w:t>VI.</w:t>
      </w:r>
      <w:r w:rsidRPr="00143254">
        <w:rPr>
          <w:rFonts w:ascii="Arial" w:hAnsi="Arial"/>
          <w:b/>
          <w:color w:val="050505"/>
          <w:sz w:val="20"/>
          <w:szCs w:val="20"/>
        </w:rPr>
        <w:t xml:space="preserve"> </w:t>
      </w:r>
      <w:r w:rsidRPr="00143254">
        <w:rPr>
          <w:rFonts w:ascii="Arial" w:hAnsi="Arial"/>
          <w:color w:val="050505"/>
          <w:sz w:val="20"/>
          <w:szCs w:val="20"/>
        </w:rPr>
        <w:t>Trenecito</w:t>
      </w:r>
      <w:r w:rsidRPr="00143254">
        <w:rPr>
          <w:rFonts w:ascii="Arial" w:hAnsi="Arial"/>
          <w:color w:val="050505"/>
          <w:sz w:val="20"/>
          <w:szCs w:val="20"/>
        </w:rPr>
        <w:tab/>
        <w:t>5% del ingreso</w:t>
      </w:r>
    </w:p>
    <w:p w14:paraId="33E46BDF" w14:textId="77777777" w:rsidR="004913B5" w:rsidRDefault="004913B5" w:rsidP="004913B5">
      <w:pPr>
        <w:pStyle w:val="Prrafodelista"/>
        <w:widowControl w:val="0"/>
        <w:tabs>
          <w:tab w:val="left" w:pos="790"/>
          <w:tab w:val="left" w:leader="dot" w:pos="6128"/>
        </w:tabs>
        <w:autoSpaceDE w:val="0"/>
        <w:autoSpaceDN w:val="0"/>
        <w:spacing w:after="0" w:line="360" w:lineRule="auto"/>
        <w:ind w:left="0"/>
        <w:contextualSpacing w:val="0"/>
        <w:rPr>
          <w:rFonts w:ascii="Arial" w:hAnsi="Arial"/>
          <w:color w:val="050505"/>
          <w:sz w:val="20"/>
          <w:szCs w:val="20"/>
        </w:rPr>
      </w:pPr>
      <w:r>
        <w:rPr>
          <w:rFonts w:ascii="Arial" w:hAnsi="Arial"/>
          <w:b/>
          <w:color w:val="050505"/>
          <w:sz w:val="20"/>
          <w:szCs w:val="20"/>
        </w:rPr>
        <w:t>VII.</w:t>
      </w:r>
      <w:r w:rsidRPr="00143254">
        <w:rPr>
          <w:rFonts w:ascii="Arial" w:hAnsi="Arial"/>
          <w:b/>
          <w:color w:val="050505"/>
          <w:sz w:val="20"/>
          <w:szCs w:val="20"/>
        </w:rPr>
        <w:t xml:space="preserve"> </w:t>
      </w:r>
      <w:r w:rsidRPr="00143254">
        <w:rPr>
          <w:rFonts w:ascii="Arial" w:hAnsi="Arial"/>
          <w:color w:val="050505"/>
          <w:sz w:val="20"/>
          <w:szCs w:val="20"/>
        </w:rPr>
        <w:t>Carritos y motocicletas</w:t>
      </w:r>
      <w:r w:rsidRPr="00143254">
        <w:rPr>
          <w:rFonts w:ascii="Arial" w:hAnsi="Arial"/>
          <w:color w:val="050505"/>
          <w:sz w:val="20"/>
          <w:szCs w:val="20"/>
        </w:rPr>
        <w:tab/>
        <w:t>5% del ingreso</w:t>
      </w:r>
    </w:p>
    <w:p w14:paraId="5D0B0EB8" w14:textId="77777777" w:rsidR="004913B5" w:rsidRPr="007A7B08" w:rsidRDefault="004913B5" w:rsidP="004913B5">
      <w:pPr>
        <w:pStyle w:val="Prrafodelista"/>
        <w:widowControl w:val="0"/>
        <w:tabs>
          <w:tab w:val="left" w:pos="790"/>
          <w:tab w:val="left" w:leader="dot" w:pos="6128"/>
        </w:tabs>
        <w:autoSpaceDE w:val="0"/>
        <w:autoSpaceDN w:val="0"/>
        <w:spacing w:after="0" w:line="360" w:lineRule="auto"/>
        <w:ind w:left="0"/>
        <w:contextualSpacing w:val="0"/>
        <w:jc w:val="both"/>
        <w:rPr>
          <w:rFonts w:ascii="Arial" w:hAnsi="Arial"/>
          <w:sz w:val="18"/>
          <w:szCs w:val="20"/>
        </w:rPr>
      </w:pPr>
      <w:r w:rsidRPr="007A7B08">
        <w:rPr>
          <w:rFonts w:ascii="Arial" w:hAnsi="Arial"/>
          <w:b/>
          <w:color w:val="050505"/>
          <w:sz w:val="18"/>
          <w:szCs w:val="20"/>
        </w:rPr>
        <w:t>VIII.</w:t>
      </w:r>
      <w:r w:rsidRPr="007A7B08">
        <w:rPr>
          <w:rFonts w:ascii="Arial" w:hAnsi="Arial"/>
          <w:color w:val="050505"/>
          <w:sz w:val="18"/>
          <w:szCs w:val="20"/>
        </w:rPr>
        <w:t xml:space="preserve"> </w:t>
      </w:r>
      <w:r w:rsidRPr="004913B5">
        <w:rPr>
          <w:rStyle w:val="Textoennegrita"/>
          <w:rFonts w:ascii="Arial" w:hAnsi="Arial"/>
          <w:b w:val="0"/>
          <w:sz w:val="20"/>
        </w:rPr>
        <w:t>Los demás espectáculos y diversiones públicas</w:t>
      </w:r>
      <w:r w:rsidRPr="007A7B08">
        <w:rPr>
          <w:rFonts w:ascii="Arial" w:hAnsi="Arial"/>
          <w:b/>
          <w:sz w:val="20"/>
        </w:rPr>
        <w:t xml:space="preserve"> </w:t>
      </w:r>
      <w:r w:rsidRPr="007A7B08">
        <w:rPr>
          <w:rFonts w:ascii="Arial" w:hAnsi="Arial"/>
          <w:sz w:val="20"/>
        </w:rPr>
        <w:t xml:space="preserve">que, aun cuando no se encuentren expresamente previstos en las fracciones I y III a VIII del presente artículo, </w:t>
      </w:r>
      <w:r w:rsidRPr="004913B5">
        <w:rPr>
          <w:rStyle w:val="Textoennegrita"/>
          <w:rFonts w:ascii="Arial" w:hAnsi="Arial"/>
          <w:b w:val="0"/>
          <w:sz w:val="20"/>
        </w:rPr>
        <w:t xml:space="preserve">se encuentren permitidos por las disposiciones </w:t>
      </w:r>
      <w:r w:rsidRPr="00EE00D6">
        <w:rPr>
          <w:rStyle w:val="Textoennegrita"/>
          <w:rFonts w:ascii="Arial" w:hAnsi="Arial"/>
          <w:sz w:val="20"/>
        </w:rPr>
        <w:t>aplicables</w:t>
      </w:r>
      <w:r w:rsidRPr="007A7B08">
        <w:rPr>
          <w:rFonts w:ascii="Arial" w:hAnsi="Arial"/>
          <w:sz w:val="20"/>
        </w:rPr>
        <w:t xml:space="preserve"> y, por su naturaleza, </w:t>
      </w:r>
      <w:r w:rsidRPr="004913B5">
        <w:rPr>
          <w:rStyle w:val="Textoennegrita"/>
          <w:rFonts w:ascii="Arial" w:hAnsi="Arial"/>
          <w:b w:val="0"/>
          <w:sz w:val="20"/>
        </w:rPr>
        <w:t>actualicen el supuesto de causación…5% del ingreso</w:t>
      </w:r>
      <w:r>
        <w:rPr>
          <w:rStyle w:val="Textoennegrita"/>
          <w:rFonts w:ascii="Arial" w:hAnsi="Arial"/>
          <w:sz w:val="20"/>
        </w:rPr>
        <w:t>.</w:t>
      </w:r>
    </w:p>
    <w:p w14:paraId="0C409857" w14:textId="77777777" w:rsidR="004913B5" w:rsidRDefault="004913B5" w:rsidP="004913B5">
      <w:pPr>
        <w:pStyle w:val="Textoindependiente"/>
        <w:spacing w:before="0" w:line="360" w:lineRule="auto"/>
        <w:ind w:left="0"/>
        <w:rPr>
          <w:rFonts w:ascii="Arial" w:hAnsi="Arial" w:cs="Arial"/>
          <w:sz w:val="20"/>
          <w:szCs w:val="20"/>
        </w:rPr>
      </w:pPr>
    </w:p>
    <w:p w14:paraId="2520FFDF" w14:textId="77777777" w:rsidR="004913B5" w:rsidRPr="00143254" w:rsidRDefault="004913B5" w:rsidP="004913B5">
      <w:pPr>
        <w:pStyle w:val="Ttulo1"/>
        <w:spacing w:before="0" w:line="360" w:lineRule="auto"/>
        <w:ind w:left="0"/>
        <w:jc w:val="center"/>
        <w:rPr>
          <w:rFonts w:ascii="Arial" w:hAnsi="Arial" w:cs="Arial"/>
          <w:sz w:val="20"/>
          <w:szCs w:val="20"/>
        </w:rPr>
      </w:pPr>
      <w:r w:rsidRPr="00143254">
        <w:rPr>
          <w:rFonts w:ascii="Arial" w:hAnsi="Arial" w:cs="Arial"/>
          <w:sz w:val="20"/>
          <w:szCs w:val="20"/>
        </w:rPr>
        <w:t xml:space="preserve">TÍTULO TERCERO </w:t>
      </w:r>
    </w:p>
    <w:p w14:paraId="7E04E5AD" w14:textId="77777777" w:rsidR="004913B5" w:rsidRPr="00143254" w:rsidRDefault="004913B5" w:rsidP="004913B5">
      <w:pPr>
        <w:pStyle w:val="Ttulo1"/>
        <w:spacing w:before="0" w:line="360" w:lineRule="auto"/>
        <w:ind w:left="0"/>
        <w:jc w:val="center"/>
        <w:rPr>
          <w:rFonts w:ascii="Arial" w:hAnsi="Arial" w:cs="Arial"/>
          <w:sz w:val="20"/>
          <w:szCs w:val="20"/>
        </w:rPr>
      </w:pPr>
      <w:r w:rsidRPr="00143254">
        <w:rPr>
          <w:rFonts w:ascii="Arial" w:hAnsi="Arial" w:cs="Arial"/>
          <w:sz w:val="20"/>
          <w:szCs w:val="20"/>
        </w:rPr>
        <w:t>DERECHOS</w:t>
      </w:r>
    </w:p>
    <w:p w14:paraId="1CEC0B9F" w14:textId="77777777" w:rsidR="004913B5" w:rsidRPr="00143254" w:rsidRDefault="004913B5" w:rsidP="004913B5">
      <w:pPr>
        <w:pStyle w:val="Textoindependiente"/>
        <w:spacing w:before="0" w:line="360" w:lineRule="auto"/>
        <w:ind w:left="0"/>
        <w:jc w:val="center"/>
        <w:rPr>
          <w:rFonts w:ascii="Arial" w:hAnsi="Arial" w:cs="Arial"/>
          <w:b/>
          <w:sz w:val="20"/>
          <w:szCs w:val="20"/>
        </w:rPr>
      </w:pPr>
    </w:p>
    <w:p w14:paraId="26868A49" w14:textId="77777777" w:rsidR="004913B5" w:rsidRPr="00143254" w:rsidRDefault="004913B5" w:rsidP="004913B5">
      <w:pPr>
        <w:pStyle w:val="Ttulo2"/>
        <w:rPr>
          <w:b w:val="0"/>
          <w:sz w:val="20"/>
        </w:rPr>
      </w:pPr>
      <w:r w:rsidRPr="00143254">
        <w:rPr>
          <w:sz w:val="20"/>
        </w:rPr>
        <w:t>CAPÍTULO l</w:t>
      </w:r>
    </w:p>
    <w:p w14:paraId="1273DCDA" w14:textId="77777777" w:rsidR="004913B5" w:rsidRPr="00143254" w:rsidRDefault="004913B5" w:rsidP="004913B5">
      <w:pPr>
        <w:spacing w:after="0" w:line="360" w:lineRule="auto"/>
        <w:jc w:val="center"/>
        <w:rPr>
          <w:rFonts w:ascii="Arial" w:hAnsi="Arial"/>
          <w:b/>
          <w:sz w:val="20"/>
          <w:szCs w:val="20"/>
        </w:rPr>
      </w:pPr>
      <w:r w:rsidRPr="00143254">
        <w:rPr>
          <w:rFonts w:ascii="Arial" w:hAnsi="Arial"/>
          <w:b/>
          <w:sz w:val="20"/>
          <w:szCs w:val="20"/>
        </w:rPr>
        <w:t>Derechos por Licencias y Permisos</w:t>
      </w:r>
    </w:p>
    <w:p w14:paraId="01EC51DE" w14:textId="77777777" w:rsidR="004913B5" w:rsidRPr="00143254" w:rsidRDefault="004913B5" w:rsidP="004913B5">
      <w:pPr>
        <w:spacing w:after="0" w:line="360" w:lineRule="auto"/>
        <w:jc w:val="center"/>
        <w:rPr>
          <w:rFonts w:ascii="Arial" w:hAnsi="Arial"/>
          <w:b/>
          <w:sz w:val="20"/>
          <w:szCs w:val="20"/>
        </w:rPr>
      </w:pPr>
    </w:p>
    <w:p w14:paraId="620D6DBD" w14:textId="77777777" w:rsidR="004913B5" w:rsidRPr="00143254" w:rsidRDefault="004913B5" w:rsidP="004913B5">
      <w:pPr>
        <w:pStyle w:val="Textoindependiente"/>
        <w:spacing w:before="0" w:line="360" w:lineRule="auto"/>
        <w:ind w:left="0"/>
        <w:jc w:val="both"/>
        <w:rPr>
          <w:rFonts w:ascii="Arial" w:hAnsi="Arial" w:cs="Arial"/>
          <w:color w:val="050505"/>
          <w:sz w:val="20"/>
          <w:szCs w:val="20"/>
        </w:rPr>
      </w:pPr>
      <w:r w:rsidRPr="00143254">
        <w:rPr>
          <w:rFonts w:ascii="Arial" w:hAnsi="Arial" w:cs="Arial"/>
          <w:b/>
          <w:color w:val="050505"/>
          <w:sz w:val="20"/>
          <w:szCs w:val="20"/>
        </w:rPr>
        <w:t xml:space="preserve">Artículo 18.- </w:t>
      </w:r>
      <w:r w:rsidRPr="00143254">
        <w:rPr>
          <w:rFonts w:ascii="Arial" w:hAnsi="Arial" w:cs="Arial"/>
          <w:color w:val="050505"/>
          <w:sz w:val="20"/>
          <w:szCs w:val="20"/>
        </w:rPr>
        <w:t xml:space="preserve">Por el otorgamiento de las licencias o permisos a que hace referencia el artículo 112 de la Ley de Hacienda del Municipio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Yucatán, se causarán y pagarán derechos de conformidad con las tarifas establecidas en los siguientes artículos.</w:t>
      </w:r>
    </w:p>
    <w:p w14:paraId="3837DF6D" w14:textId="77777777" w:rsidR="004913B5" w:rsidRPr="00143254" w:rsidRDefault="004913B5" w:rsidP="004913B5">
      <w:pPr>
        <w:pStyle w:val="Textoindependiente"/>
        <w:spacing w:before="0" w:line="360" w:lineRule="auto"/>
        <w:ind w:left="0"/>
        <w:jc w:val="both"/>
        <w:rPr>
          <w:rFonts w:ascii="Arial" w:hAnsi="Arial" w:cs="Arial"/>
          <w:sz w:val="20"/>
          <w:szCs w:val="20"/>
        </w:rPr>
      </w:pPr>
    </w:p>
    <w:p w14:paraId="556B52DC" w14:textId="77777777" w:rsidR="00EE00D6" w:rsidRDefault="00EE00D6" w:rsidP="004913B5">
      <w:pPr>
        <w:pStyle w:val="Textoindependiente"/>
        <w:spacing w:before="0" w:line="360" w:lineRule="auto"/>
        <w:ind w:left="0"/>
        <w:jc w:val="both"/>
        <w:rPr>
          <w:rFonts w:ascii="Arial" w:hAnsi="Arial" w:cs="Arial"/>
          <w:b/>
          <w:color w:val="050505"/>
          <w:sz w:val="20"/>
          <w:szCs w:val="20"/>
        </w:rPr>
      </w:pPr>
    </w:p>
    <w:p w14:paraId="1156B491" w14:textId="77777777" w:rsidR="00EE00D6" w:rsidRDefault="00EE00D6" w:rsidP="004913B5">
      <w:pPr>
        <w:pStyle w:val="Textoindependiente"/>
        <w:spacing w:before="0" w:line="360" w:lineRule="auto"/>
        <w:ind w:left="0"/>
        <w:jc w:val="both"/>
        <w:rPr>
          <w:rFonts w:ascii="Arial" w:hAnsi="Arial" w:cs="Arial"/>
          <w:b/>
          <w:color w:val="050505"/>
          <w:sz w:val="20"/>
          <w:szCs w:val="20"/>
        </w:rPr>
      </w:pPr>
    </w:p>
    <w:p w14:paraId="4659CEB4" w14:textId="77777777" w:rsidR="00EE00D6" w:rsidRDefault="00EE00D6" w:rsidP="004913B5">
      <w:pPr>
        <w:pStyle w:val="Textoindependiente"/>
        <w:spacing w:before="0" w:line="360" w:lineRule="auto"/>
        <w:ind w:left="0"/>
        <w:jc w:val="both"/>
        <w:rPr>
          <w:rFonts w:ascii="Arial" w:hAnsi="Arial" w:cs="Arial"/>
          <w:b/>
          <w:color w:val="050505"/>
          <w:sz w:val="20"/>
          <w:szCs w:val="20"/>
        </w:rPr>
      </w:pPr>
    </w:p>
    <w:p w14:paraId="7E5BB9C9" w14:textId="77777777" w:rsidR="00EE00D6" w:rsidRDefault="00EE00D6" w:rsidP="004913B5">
      <w:pPr>
        <w:pStyle w:val="Textoindependiente"/>
        <w:spacing w:before="0" w:line="360" w:lineRule="auto"/>
        <w:ind w:left="0"/>
        <w:jc w:val="both"/>
        <w:rPr>
          <w:rFonts w:ascii="Arial" w:hAnsi="Arial" w:cs="Arial"/>
          <w:b/>
          <w:color w:val="050505"/>
          <w:sz w:val="20"/>
          <w:szCs w:val="20"/>
        </w:rPr>
      </w:pPr>
    </w:p>
    <w:p w14:paraId="1FF35187" w14:textId="77777777" w:rsidR="00EE00D6" w:rsidRDefault="00EE00D6" w:rsidP="004913B5">
      <w:pPr>
        <w:pStyle w:val="Textoindependiente"/>
        <w:spacing w:before="0" w:line="360" w:lineRule="auto"/>
        <w:ind w:left="0"/>
        <w:jc w:val="both"/>
        <w:rPr>
          <w:rFonts w:ascii="Arial" w:hAnsi="Arial" w:cs="Arial"/>
          <w:b/>
          <w:color w:val="050505"/>
          <w:sz w:val="20"/>
          <w:szCs w:val="20"/>
        </w:rPr>
      </w:pPr>
    </w:p>
    <w:p w14:paraId="52833B6D"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19.- </w:t>
      </w:r>
      <w:r w:rsidRPr="00143254">
        <w:rPr>
          <w:rFonts w:ascii="Arial" w:hAnsi="Arial" w:cs="Arial"/>
          <w:color w:val="050505"/>
          <w:sz w:val="20"/>
          <w:szCs w:val="20"/>
        </w:rPr>
        <w:t>En el otorgamiento de las licencias para el funcionamiento de giros relacionados con la venta de bebidas alcohólicas se cobrará una cuota de acuerdo con la siguiente tarifa:</w:t>
      </w:r>
    </w:p>
    <w:p w14:paraId="0F8BB4D8"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371"/>
        <w:gridCol w:w="1417"/>
        <w:gridCol w:w="1317"/>
      </w:tblGrid>
      <w:tr w:rsidR="004913B5" w:rsidRPr="00143254" w14:paraId="6820806A" w14:textId="77777777" w:rsidTr="0086327A">
        <w:trPr>
          <w:trHeight w:val="20"/>
        </w:trPr>
        <w:tc>
          <w:tcPr>
            <w:tcW w:w="3499" w:type="pct"/>
          </w:tcPr>
          <w:p w14:paraId="7DA579B0"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Giro</w:t>
            </w:r>
          </w:p>
        </w:tc>
        <w:tc>
          <w:tcPr>
            <w:tcW w:w="1501" w:type="pct"/>
            <w:gridSpan w:val="2"/>
          </w:tcPr>
          <w:p w14:paraId="503A501E"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Cuota por Apertura</w:t>
            </w:r>
          </w:p>
        </w:tc>
      </w:tr>
      <w:tr w:rsidR="004913B5" w:rsidRPr="00143254" w14:paraId="0997B49B" w14:textId="77777777" w:rsidTr="0086327A">
        <w:trPr>
          <w:trHeight w:val="20"/>
        </w:trPr>
        <w:tc>
          <w:tcPr>
            <w:tcW w:w="3499" w:type="pct"/>
          </w:tcPr>
          <w:p w14:paraId="41EB4377"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Vinaterías o licorerías</w:t>
            </w:r>
          </w:p>
        </w:tc>
        <w:tc>
          <w:tcPr>
            <w:tcW w:w="778" w:type="pct"/>
            <w:tcBorders>
              <w:right w:val="nil"/>
            </w:tcBorders>
          </w:tcPr>
          <w:p w14:paraId="798807B7"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723" w:type="pct"/>
            <w:tcBorders>
              <w:left w:val="nil"/>
            </w:tcBorders>
          </w:tcPr>
          <w:p w14:paraId="729CEF5D" w14:textId="77777777" w:rsidR="004913B5" w:rsidRPr="00143254" w:rsidRDefault="004913B5" w:rsidP="0086327A">
            <w:pPr>
              <w:pStyle w:val="TableParagraph"/>
              <w:spacing w:line="360" w:lineRule="auto"/>
              <w:jc w:val="right"/>
              <w:rPr>
                <w:rFonts w:ascii="Arial" w:hAnsi="Arial" w:cs="Arial"/>
                <w:sz w:val="20"/>
                <w:szCs w:val="20"/>
                <w:lang w:val="es-MX"/>
              </w:rPr>
            </w:pPr>
            <w:r>
              <w:rPr>
                <w:rFonts w:ascii="Arial" w:hAnsi="Arial" w:cs="Arial"/>
                <w:color w:val="050505"/>
                <w:sz w:val="20"/>
                <w:szCs w:val="20"/>
                <w:lang w:val="es-MX"/>
              </w:rPr>
              <w:t>27</w:t>
            </w:r>
            <w:r w:rsidRPr="00143254">
              <w:rPr>
                <w:rFonts w:ascii="Arial" w:hAnsi="Arial" w:cs="Arial"/>
                <w:color w:val="050505"/>
                <w:sz w:val="20"/>
                <w:szCs w:val="20"/>
                <w:lang w:val="es-MX"/>
              </w:rPr>
              <w:t>,000.00</w:t>
            </w:r>
          </w:p>
        </w:tc>
      </w:tr>
      <w:tr w:rsidR="004913B5" w:rsidRPr="00143254" w14:paraId="2579139B" w14:textId="77777777" w:rsidTr="0086327A">
        <w:trPr>
          <w:trHeight w:val="20"/>
        </w:trPr>
        <w:tc>
          <w:tcPr>
            <w:tcW w:w="3499" w:type="pct"/>
          </w:tcPr>
          <w:p w14:paraId="1BF84E7D"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Expendios de cerveza</w:t>
            </w:r>
          </w:p>
        </w:tc>
        <w:tc>
          <w:tcPr>
            <w:tcW w:w="778" w:type="pct"/>
            <w:tcBorders>
              <w:right w:val="nil"/>
            </w:tcBorders>
          </w:tcPr>
          <w:p w14:paraId="1FE7E362"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723" w:type="pct"/>
            <w:tcBorders>
              <w:left w:val="nil"/>
            </w:tcBorders>
          </w:tcPr>
          <w:p w14:paraId="1E0AF581" w14:textId="77777777" w:rsidR="004913B5" w:rsidRPr="00143254" w:rsidRDefault="004913B5" w:rsidP="0086327A">
            <w:pPr>
              <w:pStyle w:val="TableParagraph"/>
              <w:spacing w:line="360" w:lineRule="auto"/>
              <w:jc w:val="right"/>
              <w:rPr>
                <w:rFonts w:ascii="Arial" w:hAnsi="Arial" w:cs="Arial"/>
                <w:sz w:val="20"/>
                <w:szCs w:val="20"/>
                <w:lang w:val="es-MX"/>
              </w:rPr>
            </w:pPr>
            <w:r>
              <w:rPr>
                <w:rFonts w:ascii="Arial" w:hAnsi="Arial" w:cs="Arial"/>
                <w:color w:val="050505"/>
                <w:sz w:val="20"/>
                <w:szCs w:val="20"/>
                <w:lang w:val="es-MX"/>
              </w:rPr>
              <w:t>60,5</w:t>
            </w:r>
            <w:r w:rsidRPr="00143254">
              <w:rPr>
                <w:rFonts w:ascii="Arial" w:hAnsi="Arial" w:cs="Arial"/>
                <w:color w:val="050505"/>
                <w:sz w:val="20"/>
                <w:szCs w:val="20"/>
                <w:lang w:val="es-MX"/>
              </w:rPr>
              <w:t>00.00</w:t>
            </w:r>
          </w:p>
        </w:tc>
      </w:tr>
      <w:tr w:rsidR="004913B5" w:rsidRPr="00143254" w14:paraId="755A3146" w14:textId="77777777" w:rsidTr="0086327A">
        <w:trPr>
          <w:trHeight w:val="20"/>
        </w:trPr>
        <w:tc>
          <w:tcPr>
            <w:tcW w:w="3499" w:type="pct"/>
          </w:tcPr>
          <w:p w14:paraId="30F1EE90"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Supermercados y minisúper con departamento de licores, tiendas de autoservicio</w:t>
            </w:r>
          </w:p>
        </w:tc>
        <w:tc>
          <w:tcPr>
            <w:tcW w:w="778" w:type="pct"/>
            <w:tcBorders>
              <w:right w:val="nil"/>
            </w:tcBorders>
          </w:tcPr>
          <w:p w14:paraId="4C59C834"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723" w:type="pct"/>
            <w:tcBorders>
              <w:left w:val="nil"/>
            </w:tcBorders>
          </w:tcPr>
          <w:p w14:paraId="2B624E14" w14:textId="77777777" w:rsidR="004913B5" w:rsidRPr="00143254" w:rsidRDefault="004913B5" w:rsidP="0086327A">
            <w:pPr>
              <w:pStyle w:val="TableParagraph"/>
              <w:spacing w:line="360" w:lineRule="auto"/>
              <w:jc w:val="right"/>
              <w:rPr>
                <w:rFonts w:ascii="Arial" w:hAnsi="Arial" w:cs="Arial"/>
                <w:sz w:val="20"/>
                <w:szCs w:val="20"/>
                <w:lang w:val="es-MX"/>
              </w:rPr>
            </w:pPr>
            <w:r>
              <w:rPr>
                <w:rFonts w:ascii="Arial" w:hAnsi="Arial" w:cs="Arial"/>
                <w:color w:val="050505"/>
                <w:sz w:val="20"/>
                <w:szCs w:val="20"/>
                <w:lang w:val="es-MX"/>
              </w:rPr>
              <w:t>60,5</w:t>
            </w:r>
            <w:r w:rsidRPr="00143254">
              <w:rPr>
                <w:rFonts w:ascii="Arial" w:hAnsi="Arial" w:cs="Arial"/>
                <w:color w:val="050505"/>
                <w:sz w:val="20"/>
                <w:szCs w:val="20"/>
                <w:lang w:val="es-MX"/>
              </w:rPr>
              <w:t>00.00</w:t>
            </w:r>
          </w:p>
        </w:tc>
      </w:tr>
    </w:tbl>
    <w:p w14:paraId="20214CBB" w14:textId="77777777" w:rsidR="004913B5" w:rsidRPr="00143254" w:rsidRDefault="004913B5" w:rsidP="004913B5">
      <w:pPr>
        <w:pStyle w:val="Textoindependiente"/>
        <w:spacing w:before="0" w:line="360" w:lineRule="auto"/>
        <w:ind w:left="0"/>
        <w:rPr>
          <w:rFonts w:ascii="Arial" w:hAnsi="Arial" w:cs="Arial"/>
          <w:sz w:val="20"/>
          <w:szCs w:val="20"/>
        </w:rPr>
      </w:pPr>
    </w:p>
    <w:p w14:paraId="388976FA" w14:textId="77777777" w:rsidR="004913B5" w:rsidRPr="00143254" w:rsidRDefault="004913B5" w:rsidP="004913B5">
      <w:pPr>
        <w:pStyle w:val="Textoindependiente"/>
        <w:spacing w:before="0" w:line="360" w:lineRule="auto"/>
        <w:ind w:left="0"/>
        <w:jc w:val="both"/>
        <w:rPr>
          <w:rFonts w:ascii="Arial" w:hAnsi="Arial" w:cs="Arial"/>
          <w:color w:val="050505"/>
          <w:sz w:val="20"/>
          <w:szCs w:val="20"/>
        </w:rPr>
      </w:pPr>
      <w:r w:rsidRPr="00143254">
        <w:rPr>
          <w:rFonts w:ascii="Arial" w:hAnsi="Arial" w:cs="Arial"/>
          <w:color w:val="050505"/>
          <w:sz w:val="20"/>
          <w:szCs w:val="20"/>
        </w:rPr>
        <w:t xml:space="preserve">Para la expedición de dichas licencias de apertura los interesados deberán presentar ante la Tesorería municipal su solicitud de acuerdo con los requisitos establecidos en el artículo 41 de la Ley de Hacienda del Municipio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Yucatán.</w:t>
      </w:r>
    </w:p>
    <w:p w14:paraId="0CA634E2" w14:textId="77777777" w:rsidR="004913B5" w:rsidRPr="00143254" w:rsidRDefault="004913B5" w:rsidP="004913B5">
      <w:pPr>
        <w:pStyle w:val="Textoindependiente"/>
        <w:spacing w:before="0" w:line="360" w:lineRule="auto"/>
        <w:ind w:left="0"/>
        <w:jc w:val="both"/>
        <w:rPr>
          <w:rFonts w:ascii="Arial" w:hAnsi="Arial" w:cs="Arial"/>
          <w:sz w:val="20"/>
          <w:szCs w:val="20"/>
        </w:rPr>
      </w:pPr>
    </w:p>
    <w:p w14:paraId="5F477055"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20.- </w:t>
      </w:r>
      <w:r w:rsidRPr="00143254">
        <w:rPr>
          <w:rFonts w:ascii="Arial" w:hAnsi="Arial" w:cs="Arial"/>
          <w:color w:val="050505"/>
          <w:sz w:val="20"/>
          <w:szCs w:val="20"/>
        </w:rPr>
        <w:t>Por los permisos eventuales para el funcionamiento de establecimientos o locales cuyos giros sean la prestación de servicios que no incluyan el expendio de bebidas alcohólicas, se les aplicará la tarifa diaria que a continuación se señala:</w:t>
      </w:r>
    </w:p>
    <w:p w14:paraId="52AD497D"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938"/>
        <w:gridCol w:w="1373"/>
        <w:gridCol w:w="794"/>
      </w:tblGrid>
      <w:tr w:rsidR="004913B5" w:rsidRPr="00143254" w14:paraId="367EF4B2" w14:textId="77777777" w:rsidTr="0086327A">
        <w:trPr>
          <w:trHeight w:val="20"/>
        </w:trPr>
        <w:tc>
          <w:tcPr>
            <w:tcW w:w="3810" w:type="pct"/>
          </w:tcPr>
          <w:p w14:paraId="5CE92DBB"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GIRO</w:t>
            </w:r>
          </w:p>
        </w:tc>
        <w:tc>
          <w:tcPr>
            <w:tcW w:w="1190" w:type="pct"/>
            <w:gridSpan w:val="2"/>
          </w:tcPr>
          <w:p w14:paraId="788C394B"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CUOTA</w:t>
            </w:r>
          </w:p>
        </w:tc>
      </w:tr>
      <w:tr w:rsidR="004913B5" w:rsidRPr="00143254" w14:paraId="0AB58C09" w14:textId="77777777" w:rsidTr="0086327A">
        <w:trPr>
          <w:trHeight w:val="20"/>
        </w:trPr>
        <w:tc>
          <w:tcPr>
            <w:tcW w:w="3810" w:type="pct"/>
          </w:tcPr>
          <w:p w14:paraId="3F7E33A5"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Tiendas de abarrotes, Súper mercados y Mini Súper sin departamento de</w:t>
            </w:r>
          </w:p>
          <w:p w14:paraId="679018C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licores (venta de Sidra)</w:t>
            </w:r>
          </w:p>
        </w:tc>
        <w:tc>
          <w:tcPr>
            <w:tcW w:w="754" w:type="pct"/>
            <w:tcBorders>
              <w:right w:val="nil"/>
            </w:tcBorders>
          </w:tcPr>
          <w:p w14:paraId="1E129FD3"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436" w:type="pct"/>
            <w:tcBorders>
              <w:left w:val="nil"/>
            </w:tcBorders>
          </w:tcPr>
          <w:p w14:paraId="4B8A10DB"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200.00</w:t>
            </w:r>
          </w:p>
        </w:tc>
      </w:tr>
      <w:tr w:rsidR="004913B5" w:rsidRPr="00143254" w14:paraId="5261BAC2" w14:textId="77777777" w:rsidTr="0086327A">
        <w:trPr>
          <w:trHeight w:val="20"/>
        </w:trPr>
        <w:tc>
          <w:tcPr>
            <w:tcW w:w="3810" w:type="pct"/>
          </w:tcPr>
          <w:p w14:paraId="71C9ED03"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Puestos de comida temporales con venta de cerveza</w:t>
            </w:r>
          </w:p>
        </w:tc>
        <w:tc>
          <w:tcPr>
            <w:tcW w:w="754" w:type="pct"/>
            <w:tcBorders>
              <w:right w:val="nil"/>
            </w:tcBorders>
          </w:tcPr>
          <w:p w14:paraId="6A9691AF"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436" w:type="pct"/>
            <w:tcBorders>
              <w:left w:val="nil"/>
            </w:tcBorders>
          </w:tcPr>
          <w:p w14:paraId="2D5FE1AF"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r>
      <w:tr w:rsidR="004913B5" w:rsidRPr="00143254" w14:paraId="73B6F998" w14:textId="77777777" w:rsidTr="0086327A">
        <w:trPr>
          <w:trHeight w:val="20"/>
        </w:trPr>
        <w:tc>
          <w:tcPr>
            <w:tcW w:w="3810" w:type="pct"/>
          </w:tcPr>
          <w:p w14:paraId="0A46898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Autorización de horarios extraordinarios por hora diaria</w:t>
            </w:r>
          </w:p>
        </w:tc>
        <w:tc>
          <w:tcPr>
            <w:tcW w:w="754" w:type="pct"/>
            <w:tcBorders>
              <w:right w:val="nil"/>
            </w:tcBorders>
          </w:tcPr>
          <w:p w14:paraId="4F17E7B3"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436" w:type="pct"/>
            <w:tcBorders>
              <w:left w:val="nil"/>
            </w:tcBorders>
          </w:tcPr>
          <w:p w14:paraId="63209312"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120.00</w:t>
            </w:r>
          </w:p>
        </w:tc>
      </w:tr>
    </w:tbl>
    <w:p w14:paraId="4D92372D" w14:textId="77777777" w:rsidR="004913B5" w:rsidRPr="00143254" w:rsidRDefault="004913B5" w:rsidP="004913B5">
      <w:pPr>
        <w:pStyle w:val="Textoindependiente"/>
        <w:spacing w:before="0" w:line="360" w:lineRule="auto"/>
        <w:ind w:left="0"/>
        <w:jc w:val="both"/>
        <w:rPr>
          <w:rFonts w:ascii="Arial" w:hAnsi="Arial" w:cs="Arial"/>
          <w:b/>
          <w:color w:val="050505"/>
          <w:sz w:val="20"/>
          <w:szCs w:val="20"/>
        </w:rPr>
      </w:pPr>
    </w:p>
    <w:p w14:paraId="7D5B9608"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21.- </w:t>
      </w:r>
      <w:r w:rsidRPr="00143254">
        <w:rPr>
          <w:rFonts w:ascii="Arial" w:hAnsi="Arial" w:cs="Arial"/>
          <w:color w:val="050505"/>
          <w:sz w:val="20"/>
          <w:szCs w:val="20"/>
        </w:rPr>
        <w:t>Para el otorgamiento de licencias de funcionamiento de giros relacionados con la prestación de servicios que incluyan el expendio de bebidas alcohólicas se aplicará la tarifa que se relaciona a continuación:</w:t>
      </w:r>
    </w:p>
    <w:p w14:paraId="3D97A532"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938"/>
        <w:gridCol w:w="1134"/>
        <w:gridCol w:w="1033"/>
      </w:tblGrid>
      <w:tr w:rsidR="004913B5" w:rsidRPr="00143254" w14:paraId="250E26A1" w14:textId="77777777" w:rsidTr="0086327A">
        <w:trPr>
          <w:trHeight w:val="20"/>
        </w:trPr>
        <w:tc>
          <w:tcPr>
            <w:tcW w:w="3810" w:type="pct"/>
          </w:tcPr>
          <w:p w14:paraId="7DA94567"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Cantinas o bares</w:t>
            </w:r>
          </w:p>
        </w:tc>
        <w:tc>
          <w:tcPr>
            <w:tcW w:w="623" w:type="pct"/>
            <w:tcBorders>
              <w:right w:val="nil"/>
            </w:tcBorders>
          </w:tcPr>
          <w:p w14:paraId="61D8833E"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4A2FC10F" w14:textId="77777777" w:rsidR="004913B5" w:rsidRPr="00143254" w:rsidRDefault="004913B5" w:rsidP="0086327A">
            <w:pPr>
              <w:pStyle w:val="TableParagraph"/>
              <w:spacing w:line="360" w:lineRule="auto"/>
              <w:jc w:val="right"/>
              <w:rPr>
                <w:rFonts w:ascii="Arial" w:hAnsi="Arial" w:cs="Arial"/>
                <w:sz w:val="20"/>
                <w:szCs w:val="20"/>
                <w:lang w:val="es-MX"/>
              </w:rPr>
            </w:pPr>
            <w:r>
              <w:rPr>
                <w:rFonts w:ascii="Arial" w:hAnsi="Arial" w:cs="Arial"/>
                <w:color w:val="050505"/>
                <w:sz w:val="20"/>
                <w:szCs w:val="20"/>
                <w:lang w:val="es-MX"/>
              </w:rPr>
              <w:t>60,5</w:t>
            </w:r>
            <w:r w:rsidRPr="00143254">
              <w:rPr>
                <w:rFonts w:ascii="Arial" w:hAnsi="Arial" w:cs="Arial"/>
                <w:color w:val="050505"/>
                <w:sz w:val="20"/>
                <w:szCs w:val="20"/>
                <w:lang w:val="es-MX"/>
              </w:rPr>
              <w:t>00.00</w:t>
            </w:r>
          </w:p>
        </w:tc>
      </w:tr>
      <w:tr w:rsidR="004913B5" w:rsidRPr="00143254" w14:paraId="0DB692FF" w14:textId="77777777" w:rsidTr="0086327A">
        <w:trPr>
          <w:trHeight w:val="20"/>
        </w:trPr>
        <w:tc>
          <w:tcPr>
            <w:tcW w:w="3810" w:type="pct"/>
          </w:tcPr>
          <w:p w14:paraId="2AECC196"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Restaurante-Bar</w:t>
            </w:r>
          </w:p>
        </w:tc>
        <w:tc>
          <w:tcPr>
            <w:tcW w:w="623" w:type="pct"/>
            <w:tcBorders>
              <w:right w:val="nil"/>
            </w:tcBorders>
          </w:tcPr>
          <w:p w14:paraId="57CB5BD3"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2F8EA0AB" w14:textId="77777777" w:rsidR="004913B5" w:rsidRPr="00143254" w:rsidRDefault="004913B5" w:rsidP="0086327A">
            <w:pPr>
              <w:pStyle w:val="TableParagraph"/>
              <w:spacing w:line="360" w:lineRule="auto"/>
              <w:jc w:val="right"/>
              <w:rPr>
                <w:rFonts w:ascii="Arial" w:hAnsi="Arial" w:cs="Arial"/>
                <w:sz w:val="20"/>
                <w:szCs w:val="20"/>
                <w:lang w:val="es-MX"/>
              </w:rPr>
            </w:pPr>
            <w:r>
              <w:rPr>
                <w:rFonts w:ascii="Arial" w:hAnsi="Arial" w:cs="Arial"/>
                <w:color w:val="050505"/>
                <w:sz w:val="20"/>
                <w:szCs w:val="20"/>
                <w:lang w:val="es-MX"/>
              </w:rPr>
              <w:t>49,5</w:t>
            </w:r>
            <w:r w:rsidRPr="00143254">
              <w:rPr>
                <w:rFonts w:ascii="Arial" w:hAnsi="Arial" w:cs="Arial"/>
                <w:color w:val="050505"/>
                <w:sz w:val="20"/>
                <w:szCs w:val="20"/>
                <w:lang w:val="es-MX"/>
              </w:rPr>
              <w:t>00.00</w:t>
            </w:r>
          </w:p>
        </w:tc>
      </w:tr>
      <w:tr w:rsidR="004913B5" w:rsidRPr="00143254" w14:paraId="2BABBD38" w14:textId="77777777" w:rsidTr="0086327A">
        <w:trPr>
          <w:trHeight w:val="20"/>
        </w:trPr>
        <w:tc>
          <w:tcPr>
            <w:tcW w:w="3810" w:type="pct"/>
          </w:tcPr>
          <w:p w14:paraId="3031F01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Discotecas y clubes sociales</w:t>
            </w:r>
          </w:p>
        </w:tc>
        <w:tc>
          <w:tcPr>
            <w:tcW w:w="623" w:type="pct"/>
            <w:tcBorders>
              <w:right w:val="nil"/>
            </w:tcBorders>
          </w:tcPr>
          <w:p w14:paraId="06D39532"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7E0F4A8B" w14:textId="77777777" w:rsidR="004913B5" w:rsidRPr="00143254" w:rsidRDefault="004913B5" w:rsidP="0086327A">
            <w:pPr>
              <w:pStyle w:val="TableParagraph"/>
              <w:spacing w:line="360" w:lineRule="auto"/>
              <w:jc w:val="right"/>
              <w:rPr>
                <w:rFonts w:ascii="Arial" w:hAnsi="Arial" w:cs="Arial"/>
                <w:sz w:val="20"/>
                <w:szCs w:val="20"/>
                <w:lang w:val="es-MX"/>
              </w:rPr>
            </w:pPr>
            <w:r>
              <w:rPr>
                <w:rFonts w:ascii="Arial" w:hAnsi="Arial" w:cs="Arial"/>
                <w:color w:val="050505"/>
                <w:sz w:val="20"/>
                <w:szCs w:val="20"/>
                <w:lang w:val="es-MX"/>
              </w:rPr>
              <w:t>22</w:t>
            </w:r>
            <w:r w:rsidRPr="00143254">
              <w:rPr>
                <w:rFonts w:ascii="Arial" w:hAnsi="Arial" w:cs="Arial"/>
                <w:color w:val="050505"/>
                <w:sz w:val="20"/>
                <w:szCs w:val="20"/>
                <w:lang w:val="es-MX"/>
              </w:rPr>
              <w:t>,000.00</w:t>
            </w:r>
          </w:p>
        </w:tc>
      </w:tr>
      <w:tr w:rsidR="004913B5" w:rsidRPr="00143254" w14:paraId="1D2E0D16" w14:textId="77777777" w:rsidTr="0086327A">
        <w:trPr>
          <w:trHeight w:val="20"/>
        </w:trPr>
        <w:tc>
          <w:tcPr>
            <w:tcW w:w="3810" w:type="pct"/>
          </w:tcPr>
          <w:p w14:paraId="7686D798"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Salones de Baile, billar o boliche</w:t>
            </w:r>
          </w:p>
        </w:tc>
        <w:tc>
          <w:tcPr>
            <w:tcW w:w="623" w:type="pct"/>
            <w:tcBorders>
              <w:right w:val="nil"/>
            </w:tcBorders>
          </w:tcPr>
          <w:p w14:paraId="2E09E2A6"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4C48BAAB" w14:textId="77777777" w:rsidR="004913B5" w:rsidRPr="00143254" w:rsidRDefault="004913B5" w:rsidP="0086327A">
            <w:pPr>
              <w:pStyle w:val="TableParagraph"/>
              <w:spacing w:line="360" w:lineRule="auto"/>
              <w:jc w:val="right"/>
              <w:rPr>
                <w:rFonts w:ascii="Arial" w:hAnsi="Arial" w:cs="Arial"/>
                <w:sz w:val="20"/>
                <w:szCs w:val="20"/>
                <w:lang w:val="es-MX"/>
              </w:rPr>
            </w:pPr>
            <w:r>
              <w:rPr>
                <w:rFonts w:ascii="Arial" w:hAnsi="Arial" w:cs="Arial"/>
                <w:color w:val="050505"/>
                <w:sz w:val="20"/>
                <w:szCs w:val="20"/>
                <w:lang w:val="es-MX"/>
              </w:rPr>
              <w:t>27,5</w:t>
            </w:r>
            <w:r w:rsidRPr="00143254">
              <w:rPr>
                <w:rFonts w:ascii="Arial" w:hAnsi="Arial" w:cs="Arial"/>
                <w:color w:val="050505"/>
                <w:sz w:val="20"/>
                <w:szCs w:val="20"/>
                <w:lang w:val="es-MX"/>
              </w:rPr>
              <w:t>00.00</w:t>
            </w:r>
          </w:p>
        </w:tc>
      </w:tr>
      <w:tr w:rsidR="004913B5" w:rsidRPr="00143254" w14:paraId="66E8AB24" w14:textId="77777777" w:rsidTr="0086327A">
        <w:trPr>
          <w:trHeight w:val="20"/>
        </w:trPr>
        <w:tc>
          <w:tcPr>
            <w:tcW w:w="3810" w:type="pct"/>
          </w:tcPr>
          <w:p w14:paraId="0AB8CC1A"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Restaurantes en general</w:t>
            </w:r>
          </w:p>
        </w:tc>
        <w:tc>
          <w:tcPr>
            <w:tcW w:w="623" w:type="pct"/>
            <w:tcBorders>
              <w:right w:val="nil"/>
            </w:tcBorders>
          </w:tcPr>
          <w:p w14:paraId="6E7AC361"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76A65A71" w14:textId="77777777" w:rsidR="004913B5" w:rsidRPr="00143254" w:rsidRDefault="004913B5" w:rsidP="0086327A">
            <w:pPr>
              <w:pStyle w:val="TableParagraph"/>
              <w:spacing w:line="360" w:lineRule="auto"/>
              <w:jc w:val="right"/>
              <w:rPr>
                <w:rFonts w:ascii="Arial" w:hAnsi="Arial" w:cs="Arial"/>
                <w:sz w:val="20"/>
                <w:szCs w:val="20"/>
                <w:lang w:val="es-MX"/>
              </w:rPr>
            </w:pPr>
            <w:r>
              <w:rPr>
                <w:rFonts w:ascii="Arial" w:hAnsi="Arial" w:cs="Arial"/>
                <w:color w:val="050505"/>
                <w:sz w:val="20"/>
                <w:szCs w:val="20"/>
                <w:lang w:val="es-MX"/>
              </w:rPr>
              <w:t>38,5</w:t>
            </w:r>
            <w:r w:rsidRPr="00143254">
              <w:rPr>
                <w:rFonts w:ascii="Arial" w:hAnsi="Arial" w:cs="Arial"/>
                <w:color w:val="050505"/>
                <w:sz w:val="20"/>
                <w:szCs w:val="20"/>
                <w:lang w:val="es-MX"/>
              </w:rPr>
              <w:t>00.00</w:t>
            </w:r>
          </w:p>
        </w:tc>
      </w:tr>
      <w:tr w:rsidR="004913B5" w:rsidRPr="00143254" w14:paraId="0BFC78AE" w14:textId="77777777" w:rsidTr="0086327A">
        <w:trPr>
          <w:trHeight w:val="20"/>
        </w:trPr>
        <w:tc>
          <w:tcPr>
            <w:tcW w:w="3810" w:type="pct"/>
          </w:tcPr>
          <w:p w14:paraId="06FA7B4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Pizzerías</w:t>
            </w:r>
          </w:p>
        </w:tc>
        <w:tc>
          <w:tcPr>
            <w:tcW w:w="623" w:type="pct"/>
            <w:tcBorders>
              <w:right w:val="nil"/>
            </w:tcBorders>
          </w:tcPr>
          <w:p w14:paraId="52589F59"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2CE5EE87"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20,000.00</w:t>
            </w:r>
          </w:p>
        </w:tc>
      </w:tr>
      <w:tr w:rsidR="004913B5" w:rsidRPr="00143254" w14:paraId="37FBF048" w14:textId="77777777" w:rsidTr="0086327A">
        <w:trPr>
          <w:trHeight w:val="20"/>
        </w:trPr>
        <w:tc>
          <w:tcPr>
            <w:tcW w:w="3810" w:type="pct"/>
          </w:tcPr>
          <w:p w14:paraId="6FAE5132"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Hoteles, Moteles y posadas TIPO A (más de 10 habitaciones)</w:t>
            </w:r>
          </w:p>
        </w:tc>
        <w:tc>
          <w:tcPr>
            <w:tcW w:w="623" w:type="pct"/>
            <w:tcBorders>
              <w:right w:val="nil"/>
            </w:tcBorders>
          </w:tcPr>
          <w:p w14:paraId="0D6DEEE4"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4D7260E4" w14:textId="77777777" w:rsidR="004913B5" w:rsidRPr="00143254" w:rsidRDefault="004913B5" w:rsidP="0086327A">
            <w:pPr>
              <w:pStyle w:val="TableParagraph"/>
              <w:spacing w:line="360" w:lineRule="auto"/>
              <w:jc w:val="right"/>
              <w:rPr>
                <w:rFonts w:ascii="Arial" w:hAnsi="Arial" w:cs="Arial"/>
                <w:sz w:val="20"/>
                <w:szCs w:val="20"/>
                <w:lang w:val="es-MX"/>
              </w:rPr>
            </w:pPr>
            <w:r>
              <w:rPr>
                <w:rFonts w:ascii="Arial" w:hAnsi="Arial" w:cs="Arial"/>
                <w:color w:val="050505"/>
                <w:sz w:val="20"/>
                <w:szCs w:val="20"/>
                <w:lang w:val="es-MX"/>
              </w:rPr>
              <w:t>49,5</w:t>
            </w:r>
            <w:r w:rsidRPr="00143254">
              <w:rPr>
                <w:rFonts w:ascii="Arial" w:hAnsi="Arial" w:cs="Arial"/>
                <w:color w:val="050505"/>
                <w:sz w:val="20"/>
                <w:szCs w:val="20"/>
                <w:lang w:val="es-MX"/>
              </w:rPr>
              <w:t>00.00</w:t>
            </w:r>
          </w:p>
        </w:tc>
      </w:tr>
      <w:tr w:rsidR="004913B5" w:rsidRPr="00143254" w14:paraId="243D3193" w14:textId="77777777" w:rsidTr="0086327A">
        <w:trPr>
          <w:trHeight w:val="20"/>
        </w:trPr>
        <w:tc>
          <w:tcPr>
            <w:tcW w:w="3810" w:type="pct"/>
          </w:tcPr>
          <w:p w14:paraId="573DD1B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Hoteles, Moteles y posadas TIPO B (menos de 10 habitaciones)</w:t>
            </w:r>
          </w:p>
        </w:tc>
        <w:tc>
          <w:tcPr>
            <w:tcW w:w="623" w:type="pct"/>
            <w:tcBorders>
              <w:right w:val="nil"/>
            </w:tcBorders>
          </w:tcPr>
          <w:p w14:paraId="79A4732F"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34E3DA5F" w14:textId="77777777" w:rsidR="004913B5" w:rsidRPr="00143254" w:rsidRDefault="004913B5" w:rsidP="0086327A">
            <w:pPr>
              <w:pStyle w:val="TableParagraph"/>
              <w:spacing w:line="360" w:lineRule="auto"/>
              <w:jc w:val="right"/>
              <w:rPr>
                <w:rFonts w:ascii="Arial" w:hAnsi="Arial" w:cs="Arial"/>
                <w:sz w:val="20"/>
                <w:szCs w:val="20"/>
                <w:lang w:val="es-MX"/>
              </w:rPr>
            </w:pPr>
            <w:r>
              <w:rPr>
                <w:rFonts w:ascii="Arial" w:hAnsi="Arial" w:cs="Arial"/>
                <w:color w:val="050505"/>
                <w:sz w:val="20"/>
                <w:szCs w:val="20"/>
                <w:lang w:val="es-MX"/>
              </w:rPr>
              <w:t>22</w:t>
            </w:r>
            <w:r w:rsidRPr="00143254">
              <w:rPr>
                <w:rFonts w:ascii="Arial" w:hAnsi="Arial" w:cs="Arial"/>
                <w:color w:val="050505"/>
                <w:sz w:val="20"/>
                <w:szCs w:val="20"/>
                <w:lang w:val="es-MX"/>
              </w:rPr>
              <w:t>,000.00</w:t>
            </w:r>
          </w:p>
        </w:tc>
      </w:tr>
    </w:tbl>
    <w:p w14:paraId="5AA39DAE" w14:textId="77777777" w:rsidR="004913B5" w:rsidRPr="00143254" w:rsidRDefault="004913B5" w:rsidP="004913B5">
      <w:pPr>
        <w:pStyle w:val="Textoindependiente"/>
        <w:spacing w:before="0" w:line="360" w:lineRule="auto"/>
        <w:ind w:left="0"/>
        <w:rPr>
          <w:rFonts w:ascii="Arial" w:hAnsi="Arial" w:cs="Arial"/>
          <w:sz w:val="20"/>
          <w:szCs w:val="20"/>
        </w:rPr>
      </w:pPr>
    </w:p>
    <w:p w14:paraId="51E50EC7" w14:textId="77777777" w:rsidR="004913B5" w:rsidRPr="00143254" w:rsidRDefault="004913B5" w:rsidP="004913B5">
      <w:pPr>
        <w:pStyle w:val="Textoindependiente"/>
        <w:spacing w:before="0" w:line="360" w:lineRule="auto"/>
        <w:ind w:left="0"/>
        <w:jc w:val="both"/>
        <w:rPr>
          <w:rFonts w:ascii="Arial" w:hAnsi="Arial" w:cs="Arial"/>
          <w:color w:val="050505"/>
          <w:sz w:val="20"/>
          <w:szCs w:val="20"/>
        </w:rPr>
      </w:pPr>
      <w:r w:rsidRPr="00143254">
        <w:rPr>
          <w:rFonts w:ascii="Arial" w:hAnsi="Arial" w:cs="Arial"/>
          <w:color w:val="050505"/>
          <w:sz w:val="20"/>
          <w:szCs w:val="20"/>
        </w:rPr>
        <w:t xml:space="preserve">Para la expedición de dichas licencias de apertura los interesados deberán presentar ante la Tesorería municipal su solicitud de acuerdo a los requisitos establecidos en el artículo 41 de la Ley de Hacienda del Municipio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Yucatán.</w:t>
      </w:r>
    </w:p>
    <w:p w14:paraId="5B74B7B7" w14:textId="77777777" w:rsidR="004913B5" w:rsidRPr="00143254" w:rsidRDefault="004913B5" w:rsidP="004913B5">
      <w:pPr>
        <w:pStyle w:val="Textoindependiente"/>
        <w:spacing w:before="0" w:line="360" w:lineRule="auto"/>
        <w:ind w:left="0"/>
        <w:jc w:val="both"/>
        <w:rPr>
          <w:rFonts w:ascii="Arial" w:hAnsi="Arial" w:cs="Arial"/>
          <w:sz w:val="20"/>
          <w:szCs w:val="20"/>
        </w:rPr>
      </w:pPr>
    </w:p>
    <w:p w14:paraId="27B8D600" w14:textId="77777777" w:rsidR="004913B5" w:rsidRPr="00143254" w:rsidRDefault="004913B5" w:rsidP="004913B5">
      <w:pPr>
        <w:pStyle w:val="Textoindependiente"/>
        <w:spacing w:before="0" w:line="360" w:lineRule="auto"/>
        <w:ind w:left="0"/>
        <w:jc w:val="both"/>
        <w:rPr>
          <w:rFonts w:ascii="Arial" w:hAnsi="Arial" w:cs="Arial"/>
          <w:color w:val="050505"/>
          <w:sz w:val="20"/>
          <w:szCs w:val="20"/>
        </w:rPr>
      </w:pPr>
      <w:r w:rsidRPr="00143254">
        <w:rPr>
          <w:rFonts w:ascii="Arial" w:hAnsi="Arial" w:cs="Arial"/>
          <w:b/>
          <w:color w:val="050505"/>
          <w:sz w:val="20"/>
          <w:szCs w:val="20"/>
        </w:rPr>
        <w:t xml:space="preserve">Artículo 22.- </w:t>
      </w:r>
      <w:r w:rsidRPr="00143254">
        <w:rPr>
          <w:rFonts w:ascii="Arial" w:hAnsi="Arial" w:cs="Arial"/>
          <w:color w:val="050505"/>
          <w:sz w:val="20"/>
          <w:szCs w:val="20"/>
        </w:rPr>
        <w:t>Por el otorgamiento de la revalidación de licencias para el funcionamiento de los establecimientos que se relacionan en los artículos 19 y 21 de esta Ley, se pagará un derecho conforme a la siguiente tarifa:</w:t>
      </w:r>
    </w:p>
    <w:p w14:paraId="78F694C4" w14:textId="77777777" w:rsidR="004913B5" w:rsidRPr="00143254" w:rsidRDefault="004913B5" w:rsidP="004913B5">
      <w:pPr>
        <w:pStyle w:val="Textoindependiente"/>
        <w:spacing w:before="0" w:line="360" w:lineRule="auto"/>
        <w:ind w:left="0"/>
        <w:jc w:val="both"/>
        <w:rPr>
          <w:rFonts w:ascii="Arial" w:hAnsi="Arial" w:cs="Arial"/>
          <w:sz w:val="20"/>
          <w:szCs w:val="20"/>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938"/>
        <w:gridCol w:w="1134"/>
        <w:gridCol w:w="1033"/>
      </w:tblGrid>
      <w:tr w:rsidR="004913B5" w:rsidRPr="00143254" w14:paraId="05A1B1FE" w14:textId="77777777" w:rsidTr="0086327A">
        <w:trPr>
          <w:trHeight w:val="20"/>
        </w:trPr>
        <w:tc>
          <w:tcPr>
            <w:tcW w:w="3810" w:type="pct"/>
          </w:tcPr>
          <w:p w14:paraId="26B60A15"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Vinaterías o licorerías</w:t>
            </w:r>
          </w:p>
        </w:tc>
        <w:tc>
          <w:tcPr>
            <w:tcW w:w="623" w:type="pct"/>
            <w:tcBorders>
              <w:right w:val="nil"/>
            </w:tcBorders>
          </w:tcPr>
          <w:p w14:paraId="30AD8A3E"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0C9D325C" w14:textId="77777777" w:rsidR="004913B5" w:rsidRPr="00143254" w:rsidRDefault="004913B5" w:rsidP="0086327A">
            <w:pPr>
              <w:pStyle w:val="TableParagraph"/>
              <w:spacing w:line="360" w:lineRule="auto"/>
              <w:jc w:val="right"/>
              <w:rPr>
                <w:rFonts w:ascii="Arial" w:hAnsi="Arial" w:cs="Arial"/>
                <w:sz w:val="20"/>
                <w:szCs w:val="20"/>
                <w:lang w:val="es-MX"/>
              </w:rPr>
            </w:pPr>
            <w:r>
              <w:rPr>
                <w:rFonts w:ascii="Arial" w:hAnsi="Arial" w:cs="Arial"/>
                <w:color w:val="050505"/>
                <w:sz w:val="20"/>
                <w:szCs w:val="20"/>
                <w:lang w:val="es-MX"/>
              </w:rPr>
              <w:t>10</w:t>
            </w:r>
            <w:r w:rsidRPr="00143254">
              <w:rPr>
                <w:rFonts w:ascii="Arial" w:hAnsi="Arial" w:cs="Arial"/>
                <w:color w:val="050505"/>
                <w:sz w:val="20"/>
                <w:szCs w:val="20"/>
                <w:lang w:val="es-MX"/>
              </w:rPr>
              <w:t>,000.00</w:t>
            </w:r>
          </w:p>
        </w:tc>
      </w:tr>
      <w:tr w:rsidR="004913B5" w:rsidRPr="00143254" w14:paraId="78309D14" w14:textId="77777777" w:rsidTr="0086327A">
        <w:trPr>
          <w:trHeight w:val="20"/>
        </w:trPr>
        <w:tc>
          <w:tcPr>
            <w:tcW w:w="3810" w:type="pct"/>
          </w:tcPr>
          <w:p w14:paraId="27360417"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Expendios de cerveza</w:t>
            </w:r>
          </w:p>
        </w:tc>
        <w:tc>
          <w:tcPr>
            <w:tcW w:w="623" w:type="pct"/>
            <w:tcBorders>
              <w:right w:val="nil"/>
            </w:tcBorders>
          </w:tcPr>
          <w:p w14:paraId="5E479D47"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7C698C19"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10,000.00</w:t>
            </w:r>
          </w:p>
        </w:tc>
      </w:tr>
      <w:tr w:rsidR="004913B5" w:rsidRPr="00143254" w14:paraId="44C73F1E" w14:textId="77777777" w:rsidTr="0086327A">
        <w:trPr>
          <w:trHeight w:val="20"/>
        </w:trPr>
        <w:tc>
          <w:tcPr>
            <w:tcW w:w="3810" w:type="pct"/>
          </w:tcPr>
          <w:p w14:paraId="7C070E29"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Supermercados y minisúper con departamento de licores, tiendas de</w:t>
            </w:r>
          </w:p>
        </w:tc>
        <w:tc>
          <w:tcPr>
            <w:tcW w:w="623" w:type="pct"/>
            <w:tcBorders>
              <w:right w:val="nil"/>
            </w:tcBorders>
          </w:tcPr>
          <w:p w14:paraId="35B72B83"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4F0D1ABA"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20,000.00</w:t>
            </w:r>
          </w:p>
        </w:tc>
      </w:tr>
      <w:tr w:rsidR="004913B5" w:rsidRPr="00143254" w14:paraId="32434078" w14:textId="77777777" w:rsidTr="0086327A">
        <w:trPr>
          <w:trHeight w:val="20"/>
        </w:trPr>
        <w:tc>
          <w:tcPr>
            <w:tcW w:w="3810" w:type="pct"/>
          </w:tcPr>
          <w:p w14:paraId="2ACD2ACE"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Cantinas o bares</w:t>
            </w:r>
          </w:p>
        </w:tc>
        <w:tc>
          <w:tcPr>
            <w:tcW w:w="623" w:type="pct"/>
            <w:tcBorders>
              <w:right w:val="nil"/>
            </w:tcBorders>
          </w:tcPr>
          <w:p w14:paraId="1BEFF090"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5EEC81FA"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15,000.00</w:t>
            </w:r>
          </w:p>
        </w:tc>
      </w:tr>
      <w:tr w:rsidR="004913B5" w:rsidRPr="00143254" w14:paraId="11DEBE4B" w14:textId="77777777" w:rsidTr="0086327A">
        <w:trPr>
          <w:trHeight w:val="20"/>
        </w:trPr>
        <w:tc>
          <w:tcPr>
            <w:tcW w:w="3810" w:type="pct"/>
          </w:tcPr>
          <w:p w14:paraId="590CFD9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Restaurant-bar</w:t>
            </w:r>
          </w:p>
        </w:tc>
        <w:tc>
          <w:tcPr>
            <w:tcW w:w="623" w:type="pct"/>
            <w:tcBorders>
              <w:right w:val="nil"/>
            </w:tcBorders>
          </w:tcPr>
          <w:p w14:paraId="6269FE1F"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1746CACC"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15,000.00</w:t>
            </w:r>
          </w:p>
        </w:tc>
      </w:tr>
      <w:tr w:rsidR="004913B5" w:rsidRPr="00143254" w14:paraId="72A762F6" w14:textId="77777777" w:rsidTr="0086327A">
        <w:trPr>
          <w:trHeight w:val="20"/>
        </w:trPr>
        <w:tc>
          <w:tcPr>
            <w:tcW w:w="3810" w:type="pct"/>
          </w:tcPr>
          <w:p w14:paraId="2936EFF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Discotecas y clubes sociales</w:t>
            </w:r>
          </w:p>
        </w:tc>
        <w:tc>
          <w:tcPr>
            <w:tcW w:w="623" w:type="pct"/>
            <w:tcBorders>
              <w:right w:val="nil"/>
            </w:tcBorders>
          </w:tcPr>
          <w:p w14:paraId="3BA13485"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32689EF8"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15,000.00</w:t>
            </w:r>
          </w:p>
        </w:tc>
      </w:tr>
      <w:tr w:rsidR="004913B5" w:rsidRPr="00143254" w14:paraId="39D92065" w14:textId="77777777" w:rsidTr="0086327A">
        <w:trPr>
          <w:trHeight w:val="20"/>
        </w:trPr>
        <w:tc>
          <w:tcPr>
            <w:tcW w:w="3810" w:type="pct"/>
          </w:tcPr>
          <w:p w14:paraId="1A8C7387"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Salones de Baile, billar o boliche</w:t>
            </w:r>
          </w:p>
        </w:tc>
        <w:tc>
          <w:tcPr>
            <w:tcW w:w="623" w:type="pct"/>
            <w:tcBorders>
              <w:right w:val="nil"/>
            </w:tcBorders>
          </w:tcPr>
          <w:p w14:paraId="1938B4C6"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2F7BC248"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10,000.00</w:t>
            </w:r>
          </w:p>
        </w:tc>
      </w:tr>
      <w:tr w:rsidR="004913B5" w:rsidRPr="00143254" w14:paraId="312250B1" w14:textId="77777777" w:rsidTr="0086327A">
        <w:trPr>
          <w:trHeight w:val="20"/>
        </w:trPr>
        <w:tc>
          <w:tcPr>
            <w:tcW w:w="3810" w:type="pct"/>
          </w:tcPr>
          <w:p w14:paraId="59BC8D2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Restaurantes en general</w:t>
            </w:r>
          </w:p>
        </w:tc>
        <w:tc>
          <w:tcPr>
            <w:tcW w:w="623" w:type="pct"/>
            <w:tcBorders>
              <w:right w:val="nil"/>
            </w:tcBorders>
          </w:tcPr>
          <w:p w14:paraId="31809997"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2D911012"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10,000.00</w:t>
            </w:r>
          </w:p>
        </w:tc>
      </w:tr>
      <w:tr w:rsidR="004913B5" w:rsidRPr="00143254" w14:paraId="5B298353" w14:textId="77777777" w:rsidTr="0086327A">
        <w:trPr>
          <w:trHeight w:val="20"/>
        </w:trPr>
        <w:tc>
          <w:tcPr>
            <w:tcW w:w="3810" w:type="pct"/>
          </w:tcPr>
          <w:p w14:paraId="0C7E5B17"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Pizzerías</w:t>
            </w:r>
          </w:p>
        </w:tc>
        <w:tc>
          <w:tcPr>
            <w:tcW w:w="623" w:type="pct"/>
            <w:tcBorders>
              <w:right w:val="nil"/>
            </w:tcBorders>
          </w:tcPr>
          <w:p w14:paraId="66792B17"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5176F1DD"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5,000.00</w:t>
            </w:r>
          </w:p>
        </w:tc>
      </w:tr>
      <w:tr w:rsidR="004913B5" w:rsidRPr="00143254" w14:paraId="56B5ACF7" w14:textId="77777777" w:rsidTr="0086327A">
        <w:trPr>
          <w:trHeight w:val="20"/>
        </w:trPr>
        <w:tc>
          <w:tcPr>
            <w:tcW w:w="3810" w:type="pct"/>
          </w:tcPr>
          <w:p w14:paraId="629FF166"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Hoteles, Moteles y posadas TIPO A (más de 10 habitaciones)</w:t>
            </w:r>
          </w:p>
        </w:tc>
        <w:tc>
          <w:tcPr>
            <w:tcW w:w="623" w:type="pct"/>
            <w:tcBorders>
              <w:right w:val="nil"/>
            </w:tcBorders>
          </w:tcPr>
          <w:p w14:paraId="2CFCC5A0"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7836505B"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20,000.00</w:t>
            </w:r>
          </w:p>
        </w:tc>
      </w:tr>
      <w:tr w:rsidR="004913B5" w:rsidRPr="00143254" w14:paraId="2E3142AE" w14:textId="77777777" w:rsidTr="0086327A">
        <w:trPr>
          <w:trHeight w:val="20"/>
        </w:trPr>
        <w:tc>
          <w:tcPr>
            <w:tcW w:w="3810" w:type="pct"/>
          </w:tcPr>
          <w:p w14:paraId="12B96DF4"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Hoteles, Moteles y posadas TIPO B (menos de 10 habitaciones)</w:t>
            </w:r>
          </w:p>
        </w:tc>
        <w:tc>
          <w:tcPr>
            <w:tcW w:w="623" w:type="pct"/>
            <w:tcBorders>
              <w:right w:val="nil"/>
            </w:tcBorders>
          </w:tcPr>
          <w:p w14:paraId="6EBBE488" w14:textId="77777777" w:rsidR="004913B5" w:rsidRPr="00143254" w:rsidRDefault="004913B5" w:rsidP="0086327A">
            <w:pPr>
              <w:pStyle w:val="TableParagraph"/>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393B2CC5"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10,000.00</w:t>
            </w:r>
          </w:p>
        </w:tc>
      </w:tr>
    </w:tbl>
    <w:p w14:paraId="32D7E122" w14:textId="77777777" w:rsidR="004913B5" w:rsidRPr="00143254" w:rsidRDefault="004913B5" w:rsidP="004913B5">
      <w:pPr>
        <w:pStyle w:val="Textoindependiente"/>
        <w:spacing w:before="0" w:line="360" w:lineRule="auto"/>
        <w:ind w:left="0"/>
        <w:rPr>
          <w:rFonts w:ascii="Arial" w:hAnsi="Arial" w:cs="Arial"/>
          <w:sz w:val="20"/>
          <w:szCs w:val="20"/>
        </w:rPr>
      </w:pPr>
    </w:p>
    <w:p w14:paraId="1EE4999D"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23.- </w:t>
      </w:r>
      <w:r w:rsidRPr="00143254">
        <w:rPr>
          <w:rFonts w:ascii="Arial" w:hAnsi="Arial" w:cs="Arial"/>
          <w:color w:val="050505"/>
          <w:sz w:val="20"/>
          <w:szCs w:val="20"/>
        </w:rPr>
        <w:t>Por el otorgamiento de los permisos eventuales de espectáculos, con venta de bebidas alcohólicas, se les aplicará la cuota de $2,000.00 por evento con música en vivo o luz y sonido.</w:t>
      </w:r>
    </w:p>
    <w:p w14:paraId="42E5E1B8" w14:textId="77777777" w:rsidR="004913B5" w:rsidRPr="00143254" w:rsidRDefault="004913B5" w:rsidP="004913B5">
      <w:pPr>
        <w:pStyle w:val="Textoindependiente"/>
        <w:spacing w:before="0" w:line="360" w:lineRule="auto"/>
        <w:ind w:left="0"/>
        <w:rPr>
          <w:rFonts w:ascii="Arial" w:hAnsi="Arial" w:cs="Arial"/>
          <w:sz w:val="20"/>
          <w:szCs w:val="20"/>
        </w:rPr>
      </w:pPr>
    </w:p>
    <w:p w14:paraId="081126D7"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24.- </w:t>
      </w:r>
      <w:r w:rsidRPr="00143254">
        <w:rPr>
          <w:rFonts w:ascii="Arial" w:hAnsi="Arial" w:cs="Arial"/>
          <w:color w:val="050505"/>
          <w:sz w:val="20"/>
          <w:szCs w:val="20"/>
        </w:rPr>
        <w:t>Por el permiso para el cierre de calles por fiestas o cualquier evento o espectáculo en la vía pública, se pagará la cantidad de $200.00 por día.</w:t>
      </w:r>
    </w:p>
    <w:p w14:paraId="150BB52A" w14:textId="77777777" w:rsidR="004913B5" w:rsidRPr="00143254" w:rsidRDefault="004913B5" w:rsidP="004913B5">
      <w:pPr>
        <w:pStyle w:val="Textoindependiente"/>
        <w:spacing w:before="0" w:line="360" w:lineRule="auto"/>
        <w:ind w:left="0"/>
        <w:rPr>
          <w:rFonts w:ascii="Arial" w:hAnsi="Arial" w:cs="Arial"/>
          <w:sz w:val="20"/>
          <w:szCs w:val="20"/>
        </w:rPr>
      </w:pPr>
    </w:p>
    <w:p w14:paraId="78FCDC4F" w14:textId="02B2BE70" w:rsidR="004913B5" w:rsidRPr="00143254" w:rsidRDefault="004913B5" w:rsidP="00EE00D6">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25.- </w:t>
      </w:r>
      <w:r w:rsidRPr="00143254">
        <w:rPr>
          <w:rFonts w:ascii="Arial" w:hAnsi="Arial" w:cs="Arial"/>
          <w:color w:val="050505"/>
          <w:sz w:val="20"/>
          <w:szCs w:val="20"/>
        </w:rPr>
        <w:t>El cobro de derechos por el otorgamiento de licencias, permisos o autorizaciones para el funcionamiento de establecimientos, locales comerciales o de servicios, se realizará con base en las siguientes tarifas anuales:</w:t>
      </w: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5522"/>
        <w:gridCol w:w="708"/>
        <w:gridCol w:w="1134"/>
        <w:gridCol w:w="708"/>
        <w:gridCol w:w="1033"/>
      </w:tblGrid>
      <w:tr w:rsidR="004913B5" w:rsidRPr="00143254" w14:paraId="7E40F920" w14:textId="77777777" w:rsidTr="0086327A">
        <w:trPr>
          <w:trHeight w:val="20"/>
        </w:trPr>
        <w:tc>
          <w:tcPr>
            <w:tcW w:w="3032" w:type="pct"/>
          </w:tcPr>
          <w:p w14:paraId="179CC7B3"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GIRO COMERCIAL O DE SERVICIOS</w:t>
            </w:r>
          </w:p>
        </w:tc>
        <w:tc>
          <w:tcPr>
            <w:tcW w:w="1012" w:type="pct"/>
            <w:gridSpan w:val="2"/>
          </w:tcPr>
          <w:p w14:paraId="74A5E163"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EXPEDICIÓN</w:t>
            </w:r>
          </w:p>
        </w:tc>
        <w:tc>
          <w:tcPr>
            <w:tcW w:w="956" w:type="pct"/>
            <w:gridSpan w:val="2"/>
          </w:tcPr>
          <w:p w14:paraId="1AC4781F"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RENOVACIÓN</w:t>
            </w:r>
          </w:p>
        </w:tc>
      </w:tr>
      <w:tr w:rsidR="004913B5" w:rsidRPr="00143254" w14:paraId="34D7AE86" w14:textId="77777777" w:rsidTr="0086327A">
        <w:trPr>
          <w:trHeight w:val="20"/>
        </w:trPr>
        <w:tc>
          <w:tcPr>
            <w:tcW w:w="3032" w:type="pct"/>
          </w:tcPr>
          <w:p w14:paraId="1DA245DA"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Agencias Inmobiliarias</w:t>
            </w:r>
          </w:p>
        </w:tc>
        <w:tc>
          <w:tcPr>
            <w:tcW w:w="389" w:type="pct"/>
            <w:tcBorders>
              <w:right w:val="nil"/>
            </w:tcBorders>
          </w:tcPr>
          <w:p w14:paraId="755E6E2B"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w:t>
            </w:r>
          </w:p>
        </w:tc>
        <w:tc>
          <w:tcPr>
            <w:tcW w:w="623" w:type="pct"/>
            <w:tcBorders>
              <w:left w:val="nil"/>
            </w:tcBorders>
          </w:tcPr>
          <w:p w14:paraId="42B56DBE"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10,000.00</w:t>
            </w:r>
          </w:p>
        </w:tc>
        <w:tc>
          <w:tcPr>
            <w:tcW w:w="389" w:type="pct"/>
            <w:tcBorders>
              <w:right w:val="nil"/>
            </w:tcBorders>
          </w:tcPr>
          <w:p w14:paraId="453FF142"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w:t>
            </w:r>
          </w:p>
        </w:tc>
        <w:tc>
          <w:tcPr>
            <w:tcW w:w="567" w:type="pct"/>
            <w:tcBorders>
              <w:left w:val="nil"/>
            </w:tcBorders>
          </w:tcPr>
          <w:p w14:paraId="411745A5"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4,000.00</w:t>
            </w:r>
          </w:p>
        </w:tc>
      </w:tr>
      <w:tr w:rsidR="004913B5" w:rsidRPr="00143254" w14:paraId="073633DC" w14:textId="77777777" w:rsidTr="0086327A">
        <w:trPr>
          <w:trHeight w:val="20"/>
        </w:trPr>
        <w:tc>
          <w:tcPr>
            <w:tcW w:w="3032" w:type="pct"/>
          </w:tcPr>
          <w:p w14:paraId="514F0D84"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Agencias y servicios turísticos</w:t>
            </w:r>
          </w:p>
        </w:tc>
        <w:tc>
          <w:tcPr>
            <w:tcW w:w="389" w:type="pct"/>
            <w:tcBorders>
              <w:right w:val="nil"/>
            </w:tcBorders>
          </w:tcPr>
          <w:p w14:paraId="60C65BB1"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w:t>
            </w:r>
          </w:p>
        </w:tc>
        <w:tc>
          <w:tcPr>
            <w:tcW w:w="623" w:type="pct"/>
            <w:tcBorders>
              <w:left w:val="nil"/>
            </w:tcBorders>
          </w:tcPr>
          <w:p w14:paraId="34B86DDE"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2,000.00</w:t>
            </w:r>
          </w:p>
        </w:tc>
        <w:tc>
          <w:tcPr>
            <w:tcW w:w="389" w:type="pct"/>
            <w:tcBorders>
              <w:right w:val="nil"/>
            </w:tcBorders>
          </w:tcPr>
          <w:p w14:paraId="225BABF3"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w:t>
            </w:r>
          </w:p>
        </w:tc>
        <w:tc>
          <w:tcPr>
            <w:tcW w:w="567" w:type="pct"/>
            <w:tcBorders>
              <w:left w:val="nil"/>
            </w:tcBorders>
          </w:tcPr>
          <w:p w14:paraId="31E05C00"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600.00</w:t>
            </w:r>
          </w:p>
        </w:tc>
      </w:tr>
      <w:tr w:rsidR="004913B5" w:rsidRPr="00143254" w14:paraId="1B086D43" w14:textId="77777777" w:rsidTr="0086327A">
        <w:trPr>
          <w:trHeight w:val="20"/>
        </w:trPr>
        <w:tc>
          <w:tcPr>
            <w:tcW w:w="3032" w:type="pct"/>
          </w:tcPr>
          <w:p w14:paraId="457039D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Bancos y oficinas de cobros, cajeros automáticos, cajas de</w:t>
            </w:r>
          </w:p>
          <w:p w14:paraId="7D66D7E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ahorro, financieras y prestamos</w:t>
            </w:r>
          </w:p>
        </w:tc>
        <w:tc>
          <w:tcPr>
            <w:tcW w:w="389" w:type="pct"/>
            <w:tcBorders>
              <w:right w:val="nil"/>
            </w:tcBorders>
          </w:tcPr>
          <w:p w14:paraId="6D766022" w14:textId="77777777" w:rsidR="004913B5" w:rsidRPr="00143254" w:rsidRDefault="004913B5" w:rsidP="0086327A">
            <w:pPr>
              <w:pStyle w:val="TableParagraph"/>
              <w:tabs>
                <w:tab w:val="left" w:pos="66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7152EBAA" w14:textId="77777777" w:rsidR="004913B5" w:rsidRPr="00143254" w:rsidRDefault="004913B5" w:rsidP="0086327A">
            <w:pPr>
              <w:pStyle w:val="TableParagraph"/>
              <w:tabs>
                <w:tab w:val="left" w:pos="660"/>
              </w:tabs>
              <w:spacing w:line="360" w:lineRule="auto"/>
              <w:jc w:val="right"/>
              <w:rPr>
                <w:rFonts w:ascii="Arial" w:hAnsi="Arial" w:cs="Arial"/>
                <w:sz w:val="20"/>
                <w:szCs w:val="20"/>
                <w:lang w:val="es-MX"/>
              </w:rPr>
            </w:pPr>
            <w:r w:rsidRPr="00143254">
              <w:rPr>
                <w:rFonts w:ascii="Arial" w:hAnsi="Arial" w:cs="Arial"/>
                <w:color w:val="050505"/>
                <w:sz w:val="20"/>
                <w:szCs w:val="20"/>
                <w:lang w:val="es-MX"/>
              </w:rPr>
              <w:t>25,000.00</w:t>
            </w:r>
          </w:p>
        </w:tc>
        <w:tc>
          <w:tcPr>
            <w:tcW w:w="389" w:type="pct"/>
            <w:tcBorders>
              <w:right w:val="nil"/>
            </w:tcBorders>
          </w:tcPr>
          <w:p w14:paraId="1527C794" w14:textId="77777777" w:rsidR="004913B5" w:rsidRPr="00143254" w:rsidRDefault="004913B5" w:rsidP="0086327A">
            <w:pPr>
              <w:pStyle w:val="TableParagraph"/>
              <w:tabs>
                <w:tab w:val="left" w:pos="662"/>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3220451E" w14:textId="77777777" w:rsidR="004913B5" w:rsidRPr="00143254" w:rsidRDefault="004913B5" w:rsidP="0086327A">
            <w:pPr>
              <w:pStyle w:val="TableParagraph"/>
              <w:tabs>
                <w:tab w:val="left" w:pos="662"/>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10,000.00</w:t>
            </w:r>
          </w:p>
        </w:tc>
      </w:tr>
      <w:tr w:rsidR="004913B5" w:rsidRPr="00143254" w14:paraId="498F32F6" w14:textId="77777777" w:rsidTr="0086327A">
        <w:trPr>
          <w:trHeight w:val="20"/>
        </w:trPr>
        <w:tc>
          <w:tcPr>
            <w:tcW w:w="3032" w:type="pct"/>
          </w:tcPr>
          <w:p w14:paraId="2D54634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Bisutería y otros</w:t>
            </w:r>
          </w:p>
        </w:tc>
        <w:tc>
          <w:tcPr>
            <w:tcW w:w="389" w:type="pct"/>
            <w:tcBorders>
              <w:right w:val="nil"/>
            </w:tcBorders>
          </w:tcPr>
          <w:p w14:paraId="19708C22" w14:textId="77777777" w:rsidR="004913B5" w:rsidRPr="00143254" w:rsidRDefault="004913B5" w:rsidP="0086327A">
            <w:pPr>
              <w:pStyle w:val="TableParagraph"/>
              <w:tabs>
                <w:tab w:val="left" w:pos="771"/>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0DBCADD3" w14:textId="77777777" w:rsidR="004913B5" w:rsidRPr="00143254" w:rsidRDefault="004913B5" w:rsidP="0086327A">
            <w:pPr>
              <w:pStyle w:val="TableParagraph"/>
              <w:tabs>
                <w:tab w:val="left" w:pos="771"/>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c>
          <w:tcPr>
            <w:tcW w:w="389" w:type="pct"/>
            <w:tcBorders>
              <w:right w:val="nil"/>
            </w:tcBorders>
          </w:tcPr>
          <w:p w14:paraId="1A653758" w14:textId="77777777" w:rsidR="004913B5" w:rsidRPr="00143254" w:rsidRDefault="004913B5" w:rsidP="0086327A">
            <w:pPr>
              <w:pStyle w:val="TableParagraph"/>
              <w:tabs>
                <w:tab w:val="left" w:pos="935"/>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3808ED95" w14:textId="77777777" w:rsidR="004913B5" w:rsidRPr="00143254" w:rsidRDefault="004913B5" w:rsidP="0086327A">
            <w:pPr>
              <w:pStyle w:val="TableParagraph"/>
              <w:tabs>
                <w:tab w:val="left" w:pos="935"/>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w:t>
            </w:r>
          </w:p>
        </w:tc>
      </w:tr>
      <w:tr w:rsidR="004913B5" w:rsidRPr="00143254" w14:paraId="64AE0D39" w14:textId="77777777" w:rsidTr="0086327A">
        <w:trPr>
          <w:trHeight w:val="20"/>
        </w:trPr>
        <w:tc>
          <w:tcPr>
            <w:tcW w:w="3032" w:type="pct"/>
          </w:tcPr>
          <w:p w14:paraId="15A2EC4C"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Bodegas de cerveza, oficinas de las mismas</w:t>
            </w:r>
          </w:p>
        </w:tc>
        <w:tc>
          <w:tcPr>
            <w:tcW w:w="389" w:type="pct"/>
            <w:tcBorders>
              <w:right w:val="nil"/>
            </w:tcBorders>
          </w:tcPr>
          <w:p w14:paraId="264FECCA" w14:textId="77777777" w:rsidR="004913B5" w:rsidRPr="00143254" w:rsidRDefault="004913B5" w:rsidP="0086327A">
            <w:pPr>
              <w:pStyle w:val="TableParagraph"/>
              <w:tabs>
                <w:tab w:val="left" w:pos="781"/>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633BB84E" w14:textId="77777777" w:rsidR="004913B5" w:rsidRPr="00143254" w:rsidRDefault="004913B5" w:rsidP="0086327A">
            <w:pPr>
              <w:pStyle w:val="TableParagraph"/>
              <w:tabs>
                <w:tab w:val="left" w:pos="781"/>
              </w:tabs>
              <w:spacing w:line="360" w:lineRule="auto"/>
              <w:jc w:val="right"/>
              <w:rPr>
                <w:rFonts w:ascii="Arial" w:hAnsi="Arial" w:cs="Arial"/>
                <w:sz w:val="20"/>
                <w:szCs w:val="20"/>
                <w:lang w:val="es-MX"/>
              </w:rPr>
            </w:pPr>
            <w:r w:rsidRPr="00143254">
              <w:rPr>
                <w:rFonts w:ascii="Arial" w:hAnsi="Arial" w:cs="Arial"/>
                <w:color w:val="050505"/>
                <w:sz w:val="20"/>
                <w:szCs w:val="20"/>
                <w:lang w:val="es-MX"/>
              </w:rPr>
              <w:t>25,000.00</w:t>
            </w:r>
          </w:p>
        </w:tc>
        <w:tc>
          <w:tcPr>
            <w:tcW w:w="389" w:type="pct"/>
            <w:tcBorders>
              <w:right w:val="nil"/>
            </w:tcBorders>
          </w:tcPr>
          <w:p w14:paraId="051A67A6"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61070094"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6,000.00</w:t>
            </w:r>
          </w:p>
        </w:tc>
      </w:tr>
      <w:tr w:rsidR="004913B5" w:rsidRPr="00143254" w14:paraId="6D9B01F7" w14:textId="77777777" w:rsidTr="0086327A">
        <w:trPr>
          <w:trHeight w:val="20"/>
        </w:trPr>
        <w:tc>
          <w:tcPr>
            <w:tcW w:w="3032" w:type="pct"/>
          </w:tcPr>
          <w:p w14:paraId="043E2D49"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Cafeterías</w:t>
            </w:r>
          </w:p>
        </w:tc>
        <w:tc>
          <w:tcPr>
            <w:tcW w:w="389" w:type="pct"/>
            <w:tcBorders>
              <w:right w:val="nil"/>
            </w:tcBorders>
          </w:tcPr>
          <w:p w14:paraId="605BFA5F" w14:textId="77777777" w:rsidR="004913B5" w:rsidRPr="00143254" w:rsidRDefault="004913B5" w:rsidP="0086327A">
            <w:pPr>
              <w:pStyle w:val="TableParagraph"/>
              <w:tabs>
                <w:tab w:val="left" w:pos="781"/>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43A0F8D6" w14:textId="77777777" w:rsidR="004913B5" w:rsidRPr="00143254" w:rsidRDefault="004913B5" w:rsidP="0086327A">
            <w:pPr>
              <w:pStyle w:val="TableParagraph"/>
              <w:tabs>
                <w:tab w:val="left" w:pos="781"/>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3,000.00</w:t>
            </w:r>
          </w:p>
        </w:tc>
        <w:tc>
          <w:tcPr>
            <w:tcW w:w="389" w:type="pct"/>
            <w:tcBorders>
              <w:right w:val="nil"/>
            </w:tcBorders>
          </w:tcPr>
          <w:p w14:paraId="1176F9EB"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1C5E6D7C"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700.00</w:t>
            </w:r>
          </w:p>
        </w:tc>
      </w:tr>
      <w:tr w:rsidR="004913B5" w:rsidRPr="00143254" w14:paraId="61D418C8" w14:textId="77777777" w:rsidTr="0086327A">
        <w:trPr>
          <w:trHeight w:val="20"/>
        </w:trPr>
        <w:tc>
          <w:tcPr>
            <w:tcW w:w="3032" w:type="pct"/>
          </w:tcPr>
          <w:p w14:paraId="6EA74B5A"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Campings y hostales</w:t>
            </w:r>
          </w:p>
        </w:tc>
        <w:tc>
          <w:tcPr>
            <w:tcW w:w="389" w:type="pct"/>
            <w:tcBorders>
              <w:right w:val="nil"/>
            </w:tcBorders>
          </w:tcPr>
          <w:p w14:paraId="2302A7D2" w14:textId="77777777" w:rsidR="004913B5" w:rsidRPr="00143254" w:rsidRDefault="004913B5" w:rsidP="0086327A">
            <w:pPr>
              <w:pStyle w:val="TableParagraph"/>
              <w:tabs>
                <w:tab w:val="left" w:pos="781"/>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37ECDAF6" w14:textId="77777777" w:rsidR="004913B5" w:rsidRPr="00143254" w:rsidRDefault="004913B5" w:rsidP="0086327A">
            <w:pPr>
              <w:pStyle w:val="TableParagraph"/>
              <w:tabs>
                <w:tab w:val="left" w:pos="781"/>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3,000.00</w:t>
            </w:r>
          </w:p>
        </w:tc>
        <w:tc>
          <w:tcPr>
            <w:tcW w:w="389" w:type="pct"/>
            <w:tcBorders>
              <w:right w:val="nil"/>
            </w:tcBorders>
          </w:tcPr>
          <w:p w14:paraId="1498E7A3"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48FB0AA4"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1,000.00</w:t>
            </w:r>
          </w:p>
        </w:tc>
      </w:tr>
      <w:tr w:rsidR="004913B5" w:rsidRPr="00143254" w14:paraId="65C84D00" w14:textId="77777777" w:rsidTr="0086327A">
        <w:trPr>
          <w:trHeight w:val="20"/>
        </w:trPr>
        <w:tc>
          <w:tcPr>
            <w:tcW w:w="3032" w:type="pct"/>
          </w:tcPr>
          <w:p w14:paraId="20C79D6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Carnicerías, pollerías y pescaderías</w:t>
            </w:r>
          </w:p>
        </w:tc>
        <w:tc>
          <w:tcPr>
            <w:tcW w:w="389" w:type="pct"/>
            <w:tcBorders>
              <w:right w:val="nil"/>
            </w:tcBorders>
          </w:tcPr>
          <w:p w14:paraId="24ED5B38" w14:textId="77777777" w:rsidR="004913B5" w:rsidRPr="00143254" w:rsidRDefault="004913B5" w:rsidP="0086327A">
            <w:pPr>
              <w:pStyle w:val="TableParagraph"/>
              <w:tabs>
                <w:tab w:val="left" w:pos="1082"/>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40D14A09" w14:textId="77777777" w:rsidR="004913B5" w:rsidRPr="00143254" w:rsidRDefault="004913B5" w:rsidP="0086327A">
            <w:pPr>
              <w:pStyle w:val="TableParagraph"/>
              <w:tabs>
                <w:tab w:val="left" w:pos="1082"/>
              </w:tabs>
              <w:spacing w:line="360" w:lineRule="auto"/>
              <w:jc w:val="right"/>
              <w:rPr>
                <w:rFonts w:ascii="Arial" w:hAnsi="Arial" w:cs="Arial"/>
                <w:sz w:val="20"/>
                <w:szCs w:val="20"/>
                <w:lang w:val="es-MX"/>
              </w:rPr>
            </w:pPr>
            <w:r w:rsidRPr="00143254">
              <w:rPr>
                <w:rFonts w:ascii="Arial" w:hAnsi="Arial" w:cs="Arial"/>
                <w:color w:val="050505"/>
                <w:sz w:val="20"/>
                <w:szCs w:val="20"/>
                <w:lang w:val="es-MX"/>
              </w:rPr>
              <w:t>3,000.00</w:t>
            </w:r>
          </w:p>
        </w:tc>
        <w:tc>
          <w:tcPr>
            <w:tcW w:w="389" w:type="pct"/>
            <w:tcBorders>
              <w:right w:val="nil"/>
            </w:tcBorders>
          </w:tcPr>
          <w:p w14:paraId="38121B2E" w14:textId="77777777" w:rsidR="004913B5" w:rsidRPr="00143254" w:rsidRDefault="004913B5" w:rsidP="0086327A">
            <w:pPr>
              <w:pStyle w:val="TableParagraph"/>
              <w:tabs>
                <w:tab w:val="left" w:pos="105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29A97A5F" w14:textId="77777777" w:rsidR="004913B5" w:rsidRPr="00143254" w:rsidRDefault="004913B5" w:rsidP="0086327A">
            <w:pPr>
              <w:pStyle w:val="TableParagraph"/>
              <w:tabs>
                <w:tab w:val="left" w:pos="1050"/>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r>
      <w:tr w:rsidR="004913B5" w:rsidRPr="00143254" w14:paraId="63602066" w14:textId="77777777" w:rsidTr="0086327A">
        <w:trPr>
          <w:trHeight w:val="20"/>
        </w:trPr>
        <w:tc>
          <w:tcPr>
            <w:tcW w:w="3032" w:type="pct"/>
          </w:tcPr>
          <w:p w14:paraId="503EE592"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Carpinterías</w:t>
            </w:r>
          </w:p>
        </w:tc>
        <w:tc>
          <w:tcPr>
            <w:tcW w:w="389" w:type="pct"/>
            <w:tcBorders>
              <w:right w:val="nil"/>
            </w:tcBorders>
          </w:tcPr>
          <w:p w14:paraId="17F9F373" w14:textId="77777777" w:rsidR="004913B5" w:rsidRPr="00143254" w:rsidRDefault="004913B5" w:rsidP="0086327A">
            <w:pPr>
              <w:pStyle w:val="TableParagraph"/>
              <w:tabs>
                <w:tab w:val="left" w:pos="781"/>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6AFD3B59" w14:textId="77777777" w:rsidR="004913B5" w:rsidRPr="00143254" w:rsidRDefault="004913B5" w:rsidP="0086327A">
            <w:pPr>
              <w:pStyle w:val="TableParagraph"/>
              <w:tabs>
                <w:tab w:val="left" w:pos="781"/>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c>
          <w:tcPr>
            <w:tcW w:w="389" w:type="pct"/>
            <w:tcBorders>
              <w:right w:val="nil"/>
            </w:tcBorders>
          </w:tcPr>
          <w:p w14:paraId="0FDAA47F" w14:textId="77777777" w:rsidR="004913B5" w:rsidRPr="00143254" w:rsidRDefault="004913B5" w:rsidP="0086327A">
            <w:pPr>
              <w:pStyle w:val="TableParagraph"/>
              <w:tabs>
                <w:tab w:val="left" w:pos="93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51E543A0" w14:textId="77777777" w:rsidR="004913B5" w:rsidRPr="00143254" w:rsidRDefault="004913B5" w:rsidP="0086327A">
            <w:pPr>
              <w:pStyle w:val="TableParagraph"/>
              <w:tabs>
                <w:tab w:val="left" w:pos="934"/>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w:t>
            </w:r>
          </w:p>
        </w:tc>
      </w:tr>
      <w:tr w:rsidR="004913B5" w:rsidRPr="00143254" w14:paraId="60BE50C6" w14:textId="77777777" w:rsidTr="0086327A">
        <w:trPr>
          <w:trHeight w:val="20"/>
        </w:trPr>
        <w:tc>
          <w:tcPr>
            <w:tcW w:w="3032" w:type="pct"/>
          </w:tcPr>
          <w:p w14:paraId="79C7C9A2"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Casas de empeño</w:t>
            </w:r>
          </w:p>
        </w:tc>
        <w:tc>
          <w:tcPr>
            <w:tcW w:w="389" w:type="pct"/>
            <w:tcBorders>
              <w:right w:val="nil"/>
            </w:tcBorders>
          </w:tcPr>
          <w:p w14:paraId="008F513A" w14:textId="77777777" w:rsidR="004913B5" w:rsidRPr="00143254" w:rsidRDefault="004913B5" w:rsidP="0086327A">
            <w:pPr>
              <w:pStyle w:val="TableParagraph"/>
              <w:tabs>
                <w:tab w:val="left" w:pos="65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152BDDD6" w14:textId="77777777" w:rsidR="004913B5" w:rsidRPr="00143254" w:rsidRDefault="004913B5" w:rsidP="0086327A">
            <w:pPr>
              <w:pStyle w:val="TableParagraph"/>
              <w:tabs>
                <w:tab w:val="left" w:pos="658"/>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15,000.00</w:t>
            </w:r>
          </w:p>
        </w:tc>
        <w:tc>
          <w:tcPr>
            <w:tcW w:w="389" w:type="pct"/>
            <w:tcBorders>
              <w:right w:val="nil"/>
            </w:tcBorders>
          </w:tcPr>
          <w:p w14:paraId="4EEA2453"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0780515F" w14:textId="77777777" w:rsidR="004913B5" w:rsidRPr="00143254" w:rsidRDefault="004913B5" w:rsidP="0086327A">
            <w:pPr>
              <w:pStyle w:val="TableParagraph"/>
              <w:tabs>
                <w:tab w:val="left" w:pos="768"/>
              </w:tabs>
              <w:spacing w:line="360" w:lineRule="auto"/>
              <w:jc w:val="right"/>
              <w:rPr>
                <w:rFonts w:ascii="Arial" w:hAnsi="Arial" w:cs="Arial"/>
                <w:sz w:val="20"/>
                <w:szCs w:val="20"/>
                <w:lang w:val="es-MX"/>
              </w:rPr>
            </w:pPr>
            <w:r w:rsidRPr="00143254">
              <w:rPr>
                <w:rFonts w:ascii="Arial" w:hAnsi="Arial" w:cs="Arial"/>
                <w:color w:val="050505"/>
                <w:sz w:val="20"/>
                <w:szCs w:val="20"/>
                <w:lang w:val="es-MX"/>
              </w:rPr>
              <w:t>6,000.00</w:t>
            </w:r>
          </w:p>
        </w:tc>
      </w:tr>
      <w:tr w:rsidR="004913B5" w:rsidRPr="00143254" w14:paraId="7A4828AC" w14:textId="77777777" w:rsidTr="0086327A">
        <w:trPr>
          <w:trHeight w:val="20"/>
        </w:trPr>
        <w:tc>
          <w:tcPr>
            <w:tcW w:w="3032" w:type="pct"/>
          </w:tcPr>
          <w:p w14:paraId="002D9CAB" w14:textId="77777777" w:rsidR="004913B5" w:rsidRPr="00143254" w:rsidRDefault="004913B5" w:rsidP="0086327A">
            <w:pPr>
              <w:pStyle w:val="TableParagraph"/>
              <w:spacing w:line="360" w:lineRule="auto"/>
              <w:rPr>
                <w:rFonts w:ascii="Arial" w:hAnsi="Arial" w:cs="Arial"/>
                <w:sz w:val="20"/>
                <w:szCs w:val="20"/>
                <w:lang w:val="es-MX"/>
              </w:rPr>
            </w:pPr>
            <w:proofErr w:type="spellStart"/>
            <w:r w:rsidRPr="00143254">
              <w:rPr>
                <w:rFonts w:ascii="Arial" w:hAnsi="Arial" w:cs="Arial"/>
                <w:color w:val="050505"/>
                <w:sz w:val="20"/>
                <w:szCs w:val="20"/>
                <w:lang w:val="es-MX"/>
              </w:rPr>
              <w:t>Ciber</w:t>
            </w:r>
            <w:proofErr w:type="spellEnd"/>
            <w:r w:rsidRPr="00143254">
              <w:rPr>
                <w:rFonts w:ascii="Arial" w:hAnsi="Arial" w:cs="Arial"/>
                <w:color w:val="050505"/>
                <w:sz w:val="20"/>
                <w:szCs w:val="20"/>
                <w:lang w:val="es-MX"/>
              </w:rPr>
              <w:t xml:space="preserve"> café y centros de computo</w:t>
            </w:r>
          </w:p>
        </w:tc>
        <w:tc>
          <w:tcPr>
            <w:tcW w:w="389" w:type="pct"/>
            <w:tcBorders>
              <w:right w:val="nil"/>
            </w:tcBorders>
          </w:tcPr>
          <w:p w14:paraId="70DFEC56"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597AA37E"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c>
          <w:tcPr>
            <w:tcW w:w="389" w:type="pct"/>
            <w:tcBorders>
              <w:right w:val="nil"/>
            </w:tcBorders>
          </w:tcPr>
          <w:p w14:paraId="50DEF190" w14:textId="77777777" w:rsidR="004913B5" w:rsidRPr="00143254" w:rsidRDefault="004913B5" w:rsidP="0086327A">
            <w:pPr>
              <w:pStyle w:val="TableParagraph"/>
              <w:tabs>
                <w:tab w:val="left" w:pos="935"/>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13E60485" w14:textId="77777777" w:rsidR="004913B5" w:rsidRPr="00143254" w:rsidRDefault="004913B5" w:rsidP="0086327A">
            <w:pPr>
              <w:pStyle w:val="TableParagraph"/>
              <w:tabs>
                <w:tab w:val="left" w:pos="935"/>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w:t>
            </w:r>
          </w:p>
        </w:tc>
      </w:tr>
      <w:tr w:rsidR="004913B5" w:rsidRPr="00143254" w14:paraId="7AB7EEBA" w14:textId="77777777" w:rsidTr="0086327A">
        <w:trPr>
          <w:trHeight w:val="20"/>
        </w:trPr>
        <w:tc>
          <w:tcPr>
            <w:tcW w:w="3032" w:type="pct"/>
          </w:tcPr>
          <w:p w14:paraId="3D4D3DD4"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Clínicas veterinarias</w:t>
            </w:r>
          </w:p>
        </w:tc>
        <w:tc>
          <w:tcPr>
            <w:tcW w:w="389" w:type="pct"/>
            <w:tcBorders>
              <w:right w:val="nil"/>
            </w:tcBorders>
          </w:tcPr>
          <w:p w14:paraId="5749C4DB" w14:textId="77777777" w:rsidR="004913B5" w:rsidRPr="00143254" w:rsidRDefault="004913B5" w:rsidP="0086327A">
            <w:pPr>
              <w:pStyle w:val="TableParagraph"/>
              <w:tabs>
                <w:tab w:val="left" w:pos="781"/>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4411F367" w14:textId="77777777" w:rsidR="004913B5" w:rsidRPr="00143254" w:rsidRDefault="004913B5" w:rsidP="0086327A">
            <w:pPr>
              <w:pStyle w:val="TableParagraph"/>
              <w:tabs>
                <w:tab w:val="left" w:pos="781"/>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c>
          <w:tcPr>
            <w:tcW w:w="389" w:type="pct"/>
            <w:tcBorders>
              <w:right w:val="nil"/>
            </w:tcBorders>
          </w:tcPr>
          <w:p w14:paraId="7FB39B31" w14:textId="77777777" w:rsidR="004913B5" w:rsidRPr="00143254" w:rsidRDefault="004913B5" w:rsidP="0086327A">
            <w:pPr>
              <w:pStyle w:val="TableParagraph"/>
              <w:tabs>
                <w:tab w:val="left" w:pos="935"/>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2855B2C5" w14:textId="77777777" w:rsidR="004913B5" w:rsidRPr="00143254" w:rsidRDefault="004913B5" w:rsidP="0086327A">
            <w:pPr>
              <w:pStyle w:val="TableParagraph"/>
              <w:tabs>
                <w:tab w:val="left" w:pos="935"/>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w:t>
            </w:r>
          </w:p>
        </w:tc>
      </w:tr>
      <w:tr w:rsidR="004913B5" w:rsidRPr="00143254" w14:paraId="5A2B3B5B" w14:textId="77777777" w:rsidTr="0086327A">
        <w:trPr>
          <w:trHeight w:val="20"/>
        </w:trPr>
        <w:tc>
          <w:tcPr>
            <w:tcW w:w="3032" w:type="pct"/>
          </w:tcPr>
          <w:p w14:paraId="7D4E5A7D"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Clínicas de Belleza / SPA</w:t>
            </w:r>
          </w:p>
        </w:tc>
        <w:tc>
          <w:tcPr>
            <w:tcW w:w="389" w:type="pct"/>
            <w:tcBorders>
              <w:right w:val="nil"/>
            </w:tcBorders>
          </w:tcPr>
          <w:p w14:paraId="41F2769B" w14:textId="77777777" w:rsidR="004913B5" w:rsidRPr="00143254" w:rsidRDefault="004913B5" w:rsidP="0086327A">
            <w:pPr>
              <w:pStyle w:val="TableParagraph"/>
              <w:tabs>
                <w:tab w:val="left" w:pos="781"/>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0DBCE244" w14:textId="77777777" w:rsidR="004913B5" w:rsidRPr="00143254" w:rsidRDefault="004913B5" w:rsidP="0086327A">
            <w:pPr>
              <w:pStyle w:val="TableParagraph"/>
              <w:tabs>
                <w:tab w:val="left" w:pos="781"/>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2,500.00</w:t>
            </w:r>
          </w:p>
        </w:tc>
        <w:tc>
          <w:tcPr>
            <w:tcW w:w="389" w:type="pct"/>
            <w:tcBorders>
              <w:right w:val="nil"/>
            </w:tcBorders>
          </w:tcPr>
          <w:p w14:paraId="224108E5" w14:textId="77777777" w:rsidR="004913B5" w:rsidRPr="00143254" w:rsidRDefault="004913B5" w:rsidP="0086327A">
            <w:pPr>
              <w:pStyle w:val="TableParagraph"/>
              <w:tabs>
                <w:tab w:val="left" w:pos="935"/>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33FF09E4" w14:textId="77777777" w:rsidR="004913B5" w:rsidRPr="00143254" w:rsidRDefault="004913B5" w:rsidP="0086327A">
            <w:pPr>
              <w:pStyle w:val="TableParagraph"/>
              <w:tabs>
                <w:tab w:val="left" w:pos="935"/>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800.00</w:t>
            </w:r>
          </w:p>
        </w:tc>
      </w:tr>
      <w:tr w:rsidR="004913B5" w:rsidRPr="00143254" w14:paraId="5B43CC71" w14:textId="77777777" w:rsidTr="0086327A">
        <w:trPr>
          <w:trHeight w:val="20"/>
        </w:trPr>
        <w:tc>
          <w:tcPr>
            <w:tcW w:w="3032" w:type="pct"/>
          </w:tcPr>
          <w:p w14:paraId="4790EF7E"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Compra/venta de materiales de construcción</w:t>
            </w:r>
          </w:p>
        </w:tc>
        <w:tc>
          <w:tcPr>
            <w:tcW w:w="389" w:type="pct"/>
            <w:tcBorders>
              <w:right w:val="nil"/>
            </w:tcBorders>
          </w:tcPr>
          <w:p w14:paraId="1E40A205"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30946D36" w14:textId="77777777" w:rsidR="004913B5" w:rsidRPr="00143254" w:rsidRDefault="004913B5" w:rsidP="0086327A">
            <w:pPr>
              <w:pStyle w:val="TableParagraph"/>
              <w:tabs>
                <w:tab w:val="left" w:pos="768"/>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5,000.00</w:t>
            </w:r>
          </w:p>
        </w:tc>
        <w:tc>
          <w:tcPr>
            <w:tcW w:w="389" w:type="pct"/>
            <w:tcBorders>
              <w:right w:val="nil"/>
            </w:tcBorders>
          </w:tcPr>
          <w:p w14:paraId="492E90D3" w14:textId="77777777" w:rsidR="004913B5" w:rsidRPr="00143254" w:rsidRDefault="004913B5" w:rsidP="0086327A">
            <w:pPr>
              <w:pStyle w:val="TableParagraph"/>
              <w:tabs>
                <w:tab w:val="left" w:pos="767"/>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1A76D130" w14:textId="77777777" w:rsidR="004913B5" w:rsidRPr="00143254" w:rsidRDefault="004913B5" w:rsidP="0086327A">
            <w:pPr>
              <w:pStyle w:val="TableParagraph"/>
              <w:tabs>
                <w:tab w:val="left" w:pos="767"/>
              </w:tabs>
              <w:spacing w:line="360" w:lineRule="auto"/>
              <w:jc w:val="right"/>
              <w:rPr>
                <w:rFonts w:ascii="Arial" w:hAnsi="Arial" w:cs="Arial"/>
                <w:sz w:val="20"/>
                <w:szCs w:val="20"/>
                <w:lang w:val="es-MX"/>
              </w:rPr>
            </w:pPr>
            <w:r w:rsidRPr="00143254">
              <w:rPr>
                <w:rFonts w:ascii="Arial" w:hAnsi="Arial" w:cs="Arial"/>
                <w:color w:val="050505"/>
                <w:sz w:val="20"/>
                <w:szCs w:val="20"/>
                <w:lang w:val="es-MX"/>
              </w:rPr>
              <w:t>2.000.00</w:t>
            </w:r>
          </w:p>
        </w:tc>
      </w:tr>
      <w:tr w:rsidR="004913B5" w:rsidRPr="00143254" w14:paraId="1DA7DCD3" w14:textId="77777777" w:rsidTr="0086327A">
        <w:trPr>
          <w:trHeight w:val="20"/>
        </w:trPr>
        <w:tc>
          <w:tcPr>
            <w:tcW w:w="3032" w:type="pct"/>
          </w:tcPr>
          <w:p w14:paraId="5306F91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Compra/venta de motos y refacciones para motos</w:t>
            </w:r>
          </w:p>
        </w:tc>
        <w:tc>
          <w:tcPr>
            <w:tcW w:w="389" w:type="pct"/>
            <w:tcBorders>
              <w:right w:val="nil"/>
            </w:tcBorders>
          </w:tcPr>
          <w:p w14:paraId="4D8FED95"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259A465F" w14:textId="77777777" w:rsidR="004913B5" w:rsidRPr="00143254" w:rsidRDefault="004913B5" w:rsidP="0086327A">
            <w:pPr>
              <w:pStyle w:val="TableParagraph"/>
              <w:tabs>
                <w:tab w:val="left" w:pos="768"/>
              </w:tabs>
              <w:spacing w:line="360" w:lineRule="auto"/>
              <w:jc w:val="right"/>
              <w:rPr>
                <w:rFonts w:ascii="Arial" w:hAnsi="Arial" w:cs="Arial"/>
                <w:sz w:val="20"/>
                <w:szCs w:val="20"/>
                <w:lang w:val="es-MX"/>
              </w:rPr>
            </w:pPr>
            <w:r w:rsidRPr="00143254">
              <w:rPr>
                <w:rFonts w:ascii="Arial" w:hAnsi="Arial" w:cs="Arial"/>
                <w:color w:val="050505"/>
                <w:sz w:val="20"/>
                <w:szCs w:val="20"/>
                <w:lang w:val="es-MX"/>
              </w:rPr>
              <w:t>3,000.00</w:t>
            </w:r>
          </w:p>
        </w:tc>
        <w:tc>
          <w:tcPr>
            <w:tcW w:w="389" w:type="pct"/>
            <w:tcBorders>
              <w:right w:val="nil"/>
            </w:tcBorders>
          </w:tcPr>
          <w:p w14:paraId="2A8A6ACD"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1B300E78" w14:textId="77777777" w:rsidR="004913B5" w:rsidRPr="00143254" w:rsidRDefault="004913B5" w:rsidP="0086327A">
            <w:pPr>
              <w:pStyle w:val="TableParagraph"/>
              <w:tabs>
                <w:tab w:val="left" w:pos="768"/>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r>
      <w:tr w:rsidR="004913B5" w:rsidRPr="00143254" w14:paraId="045FD7F8" w14:textId="77777777" w:rsidTr="0086327A">
        <w:trPr>
          <w:trHeight w:val="20"/>
        </w:trPr>
        <w:tc>
          <w:tcPr>
            <w:tcW w:w="3032" w:type="pct"/>
          </w:tcPr>
          <w:p w14:paraId="4BCF4C37"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Compra/venta de oro y plata</w:t>
            </w:r>
          </w:p>
        </w:tc>
        <w:tc>
          <w:tcPr>
            <w:tcW w:w="389" w:type="pct"/>
            <w:tcBorders>
              <w:right w:val="nil"/>
            </w:tcBorders>
          </w:tcPr>
          <w:p w14:paraId="6AABB158" w14:textId="77777777" w:rsidR="004913B5" w:rsidRPr="00143254" w:rsidRDefault="004913B5" w:rsidP="0086327A">
            <w:pPr>
              <w:pStyle w:val="TableParagraph"/>
              <w:tabs>
                <w:tab w:val="left" w:pos="1082"/>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57BF753A" w14:textId="77777777" w:rsidR="004913B5" w:rsidRPr="00143254" w:rsidRDefault="004913B5" w:rsidP="0086327A">
            <w:pPr>
              <w:pStyle w:val="TableParagraph"/>
              <w:tabs>
                <w:tab w:val="left" w:pos="1082"/>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c>
          <w:tcPr>
            <w:tcW w:w="389" w:type="pct"/>
            <w:tcBorders>
              <w:right w:val="nil"/>
            </w:tcBorders>
          </w:tcPr>
          <w:p w14:paraId="6701205D" w14:textId="77777777" w:rsidR="004913B5" w:rsidRPr="00143254" w:rsidRDefault="004913B5" w:rsidP="0086327A">
            <w:pPr>
              <w:pStyle w:val="TableParagraph"/>
              <w:tabs>
                <w:tab w:val="left" w:pos="1217"/>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31437803" w14:textId="77777777" w:rsidR="004913B5" w:rsidRPr="00143254" w:rsidRDefault="004913B5" w:rsidP="0086327A">
            <w:pPr>
              <w:pStyle w:val="TableParagraph"/>
              <w:tabs>
                <w:tab w:val="left" w:pos="1217"/>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w:t>
            </w:r>
          </w:p>
        </w:tc>
      </w:tr>
      <w:tr w:rsidR="004913B5" w:rsidRPr="00143254" w14:paraId="5C1B3287" w14:textId="77777777" w:rsidTr="0086327A">
        <w:trPr>
          <w:trHeight w:val="20"/>
        </w:trPr>
        <w:tc>
          <w:tcPr>
            <w:tcW w:w="3032" w:type="pct"/>
          </w:tcPr>
          <w:p w14:paraId="6BED068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Congeladoras</w:t>
            </w:r>
          </w:p>
        </w:tc>
        <w:tc>
          <w:tcPr>
            <w:tcW w:w="389" w:type="pct"/>
            <w:tcBorders>
              <w:right w:val="nil"/>
            </w:tcBorders>
          </w:tcPr>
          <w:p w14:paraId="7F1F72A7"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747E712B"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6,000.00</w:t>
            </w:r>
          </w:p>
        </w:tc>
        <w:tc>
          <w:tcPr>
            <w:tcW w:w="389" w:type="pct"/>
            <w:tcBorders>
              <w:right w:val="nil"/>
            </w:tcBorders>
          </w:tcPr>
          <w:p w14:paraId="31C86C3E" w14:textId="77777777" w:rsidR="004913B5" w:rsidRPr="00143254" w:rsidRDefault="004913B5" w:rsidP="0086327A">
            <w:pPr>
              <w:pStyle w:val="TableParagraph"/>
              <w:tabs>
                <w:tab w:val="left" w:pos="81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70ED5678" w14:textId="77777777" w:rsidR="004913B5" w:rsidRPr="00143254" w:rsidRDefault="004913B5" w:rsidP="0086327A">
            <w:pPr>
              <w:pStyle w:val="TableParagraph"/>
              <w:tabs>
                <w:tab w:val="left" w:pos="8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2,000.00</w:t>
            </w:r>
          </w:p>
        </w:tc>
      </w:tr>
      <w:tr w:rsidR="004913B5" w:rsidRPr="00143254" w14:paraId="4E5D23FF" w14:textId="77777777" w:rsidTr="0086327A">
        <w:trPr>
          <w:trHeight w:val="20"/>
        </w:trPr>
        <w:tc>
          <w:tcPr>
            <w:tcW w:w="3032" w:type="pct"/>
          </w:tcPr>
          <w:p w14:paraId="1A6E457A"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Congeladoras grandes (50 mt2 o más)</w:t>
            </w:r>
          </w:p>
        </w:tc>
        <w:tc>
          <w:tcPr>
            <w:tcW w:w="389" w:type="pct"/>
            <w:tcBorders>
              <w:right w:val="nil"/>
            </w:tcBorders>
          </w:tcPr>
          <w:p w14:paraId="136C2A65" w14:textId="77777777" w:rsidR="004913B5" w:rsidRPr="00143254" w:rsidRDefault="004913B5" w:rsidP="0086327A">
            <w:pPr>
              <w:pStyle w:val="TableParagraph"/>
              <w:tabs>
                <w:tab w:val="left" w:pos="502"/>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37A32CB3" w14:textId="77777777" w:rsidR="004913B5" w:rsidRPr="00143254" w:rsidRDefault="004913B5" w:rsidP="0086327A">
            <w:pPr>
              <w:pStyle w:val="TableParagraph"/>
              <w:tabs>
                <w:tab w:val="left" w:pos="502"/>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10,000.00</w:t>
            </w:r>
          </w:p>
        </w:tc>
        <w:tc>
          <w:tcPr>
            <w:tcW w:w="389" w:type="pct"/>
            <w:tcBorders>
              <w:right w:val="nil"/>
            </w:tcBorders>
          </w:tcPr>
          <w:p w14:paraId="09F697DC" w14:textId="77777777" w:rsidR="004913B5" w:rsidRPr="00143254" w:rsidRDefault="004913B5" w:rsidP="0086327A">
            <w:pPr>
              <w:pStyle w:val="TableParagraph"/>
              <w:tabs>
                <w:tab w:val="left" w:pos="8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542C9BAD" w14:textId="77777777" w:rsidR="004913B5" w:rsidRPr="00143254" w:rsidRDefault="004913B5" w:rsidP="0086327A">
            <w:pPr>
              <w:pStyle w:val="TableParagraph"/>
              <w:tabs>
                <w:tab w:val="left" w:pos="8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4,000.00</w:t>
            </w:r>
          </w:p>
        </w:tc>
      </w:tr>
      <w:tr w:rsidR="004913B5" w:rsidRPr="00143254" w14:paraId="3BBAEDD3" w14:textId="77777777" w:rsidTr="0086327A">
        <w:trPr>
          <w:trHeight w:val="20"/>
        </w:trPr>
        <w:tc>
          <w:tcPr>
            <w:tcW w:w="3032" w:type="pct"/>
          </w:tcPr>
          <w:p w14:paraId="663AD9E8"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Consultorios, clínicas, laboratorios de análisis</w:t>
            </w:r>
          </w:p>
        </w:tc>
        <w:tc>
          <w:tcPr>
            <w:tcW w:w="389" w:type="pct"/>
            <w:tcBorders>
              <w:right w:val="nil"/>
            </w:tcBorders>
          </w:tcPr>
          <w:p w14:paraId="7AC6852D" w14:textId="77777777" w:rsidR="004913B5" w:rsidRPr="00143254" w:rsidRDefault="004913B5" w:rsidP="0086327A">
            <w:pPr>
              <w:pStyle w:val="TableParagraph"/>
              <w:tabs>
                <w:tab w:val="left" w:pos="781"/>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2CEFFEC4" w14:textId="77777777" w:rsidR="004913B5" w:rsidRPr="00143254" w:rsidRDefault="004913B5" w:rsidP="0086327A">
            <w:pPr>
              <w:pStyle w:val="TableParagraph"/>
              <w:tabs>
                <w:tab w:val="left" w:pos="781"/>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c>
          <w:tcPr>
            <w:tcW w:w="389" w:type="pct"/>
            <w:tcBorders>
              <w:right w:val="nil"/>
            </w:tcBorders>
          </w:tcPr>
          <w:p w14:paraId="0E0D82F1" w14:textId="77777777" w:rsidR="004913B5" w:rsidRPr="00143254" w:rsidRDefault="004913B5" w:rsidP="0086327A">
            <w:pPr>
              <w:pStyle w:val="TableParagraph"/>
              <w:tabs>
                <w:tab w:val="left" w:pos="93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376513F2" w14:textId="77777777" w:rsidR="004913B5" w:rsidRPr="00143254" w:rsidRDefault="004913B5" w:rsidP="0086327A">
            <w:pPr>
              <w:pStyle w:val="TableParagraph"/>
              <w:tabs>
                <w:tab w:val="left" w:pos="934"/>
              </w:tabs>
              <w:spacing w:line="360" w:lineRule="auto"/>
              <w:jc w:val="right"/>
              <w:rPr>
                <w:rFonts w:ascii="Arial" w:hAnsi="Arial" w:cs="Arial"/>
                <w:sz w:val="20"/>
                <w:szCs w:val="20"/>
                <w:lang w:val="es-MX"/>
              </w:rPr>
            </w:pPr>
            <w:r w:rsidRPr="00143254">
              <w:rPr>
                <w:rFonts w:ascii="Arial" w:hAnsi="Arial" w:cs="Arial"/>
                <w:color w:val="050505"/>
                <w:sz w:val="20"/>
                <w:szCs w:val="20"/>
                <w:lang w:val="es-MX"/>
              </w:rPr>
              <w:t>600.00</w:t>
            </w:r>
          </w:p>
        </w:tc>
      </w:tr>
      <w:tr w:rsidR="004913B5" w:rsidRPr="00143254" w14:paraId="1A6A9FD5" w14:textId="77777777" w:rsidTr="0086327A">
        <w:trPr>
          <w:trHeight w:val="20"/>
        </w:trPr>
        <w:tc>
          <w:tcPr>
            <w:tcW w:w="3032" w:type="pct"/>
          </w:tcPr>
          <w:p w14:paraId="0D42995D"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Despachos jurídicos, contables, fiscales y asesoría</w:t>
            </w:r>
          </w:p>
        </w:tc>
        <w:tc>
          <w:tcPr>
            <w:tcW w:w="389" w:type="pct"/>
            <w:tcBorders>
              <w:right w:val="nil"/>
            </w:tcBorders>
          </w:tcPr>
          <w:p w14:paraId="4F0232DE"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22663D53"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2,500.00</w:t>
            </w:r>
          </w:p>
        </w:tc>
        <w:tc>
          <w:tcPr>
            <w:tcW w:w="389" w:type="pct"/>
            <w:tcBorders>
              <w:right w:val="nil"/>
            </w:tcBorders>
          </w:tcPr>
          <w:p w14:paraId="474B685A"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32EF1E50"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r>
      <w:tr w:rsidR="004913B5" w:rsidRPr="00143254" w14:paraId="264AEEE0" w14:textId="77777777" w:rsidTr="0086327A">
        <w:trPr>
          <w:trHeight w:val="20"/>
        </w:trPr>
        <w:tc>
          <w:tcPr>
            <w:tcW w:w="3032" w:type="pct"/>
          </w:tcPr>
          <w:p w14:paraId="07826DC6"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Dulcerías</w:t>
            </w:r>
          </w:p>
        </w:tc>
        <w:tc>
          <w:tcPr>
            <w:tcW w:w="389" w:type="pct"/>
            <w:tcBorders>
              <w:right w:val="nil"/>
            </w:tcBorders>
          </w:tcPr>
          <w:p w14:paraId="31B9EBAB" w14:textId="77777777" w:rsidR="004913B5" w:rsidRPr="00143254" w:rsidRDefault="004913B5" w:rsidP="0086327A">
            <w:pPr>
              <w:pStyle w:val="TableParagraph"/>
              <w:tabs>
                <w:tab w:val="left" w:pos="781"/>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4492D570" w14:textId="77777777" w:rsidR="004913B5" w:rsidRPr="00143254" w:rsidRDefault="004913B5" w:rsidP="0086327A">
            <w:pPr>
              <w:pStyle w:val="TableParagraph"/>
              <w:tabs>
                <w:tab w:val="left" w:pos="781"/>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c>
          <w:tcPr>
            <w:tcW w:w="389" w:type="pct"/>
            <w:tcBorders>
              <w:right w:val="nil"/>
            </w:tcBorders>
          </w:tcPr>
          <w:p w14:paraId="50130D1E" w14:textId="77777777" w:rsidR="004913B5" w:rsidRPr="00143254" w:rsidRDefault="004913B5" w:rsidP="0086327A">
            <w:pPr>
              <w:pStyle w:val="TableParagraph"/>
              <w:tabs>
                <w:tab w:val="left" w:pos="93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05EB132A" w14:textId="77777777" w:rsidR="004913B5" w:rsidRPr="00143254" w:rsidRDefault="004913B5" w:rsidP="0086327A">
            <w:pPr>
              <w:pStyle w:val="TableParagraph"/>
              <w:tabs>
                <w:tab w:val="left" w:pos="934"/>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w:t>
            </w:r>
          </w:p>
        </w:tc>
      </w:tr>
      <w:tr w:rsidR="004913B5" w:rsidRPr="00143254" w14:paraId="165BCA74" w14:textId="77777777" w:rsidTr="0086327A">
        <w:trPr>
          <w:trHeight w:val="20"/>
        </w:trPr>
        <w:tc>
          <w:tcPr>
            <w:tcW w:w="3032" w:type="pct"/>
          </w:tcPr>
          <w:p w14:paraId="23BADF3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Escuelas particulares y academias</w:t>
            </w:r>
          </w:p>
        </w:tc>
        <w:tc>
          <w:tcPr>
            <w:tcW w:w="389" w:type="pct"/>
            <w:tcBorders>
              <w:right w:val="nil"/>
            </w:tcBorders>
          </w:tcPr>
          <w:p w14:paraId="53113025" w14:textId="77777777" w:rsidR="004913B5" w:rsidRPr="00143254" w:rsidRDefault="004913B5" w:rsidP="0086327A">
            <w:pPr>
              <w:pStyle w:val="TableParagraph"/>
              <w:tabs>
                <w:tab w:val="left" w:pos="781"/>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5570D102" w14:textId="77777777" w:rsidR="004913B5" w:rsidRPr="00143254" w:rsidRDefault="004913B5" w:rsidP="0086327A">
            <w:pPr>
              <w:pStyle w:val="TableParagraph"/>
              <w:tabs>
                <w:tab w:val="left" w:pos="781"/>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4,000.00</w:t>
            </w:r>
          </w:p>
        </w:tc>
        <w:tc>
          <w:tcPr>
            <w:tcW w:w="389" w:type="pct"/>
            <w:tcBorders>
              <w:right w:val="nil"/>
            </w:tcBorders>
          </w:tcPr>
          <w:p w14:paraId="640F2433" w14:textId="77777777" w:rsidR="004913B5" w:rsidRPr="00143254" w:rsidRDefault="004913B5" w:rsidP="0086327A">
            <w:pPr>
              <w:pStyle w:val="TableParagraph"/>
              <w:tabs>
                <w:tab w:val="left" w:pos="767"/>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33EC96A3" w14:textId="77777777" w:rsidR="004913B5" w:rsidRPr="00143254" w:rsidRDefault="004913B5" w:rsidP="0086327A">
            <w:pPr>
              <w:pStyle w:val="TableParagraph"/>
              <w:tabs>
                <w:tab w:val="left" w:pos="767"/>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r>
      <w:tr w:rsidR="004913B5" w:rsidRPr="00143254" w14:paraId="1103919C" w14:textId="77777777" w:rsidTr="0086327A">
        <w:trPr>
          <w:trHeight w:val="20"/>
        </w:trPr>
        <w:tc>
          <w:tcPr>
            <w:tcW w:w="3032" w:type="pct"/>
          </w:tcPr>
          <w:p w14:paraId="5A727272"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Estacionamiento públicos y privados</w:t>
            </w:r>
          </w:p>
        </w:tc>
        <w:tc>
          <w:tcPr>
            <w:tcW w:w="389" w:type="pct"/>
            <w:tcBorders>
              <w:right w:val="nil"/>
            </w:tcBorders>
          </w:tcPr>
          <w:p w14:paraId="739D62FE"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77EB9378"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3,000.00</w:t>
            </w:r>
          </w:p>
        </w:tc>
        <w:tc>
          <w:tcPr>
            <w:tcW w:w="389" w:type="pct"/>
            <w:tcBorders>
              <w:right w:val="nil"/>
            </w:tcBorders>
          </w:tcPr>
          <w:p w14:paraId="238563B2" w14:textId="77777777" w:rsidR="004913B5" w:rsidRPr="00143254" w:rsidRDefault="004913B5" w:rsidP="0086327A">
            <w:pPr>
              <w:pStyle w:val="TableParagraph"/>
              <w:tabs>
                <w:tab w:val="left" w:pos="8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4F4E7C4E" w14:textId="77777777" w:rsidR="004913B5" w:rsidRPr="00143254" w:rsidRDefault="004913B5" w:rsidP="0086327A">
            <w:pPr>
              <w:pStyle w:val="TableParagraph"/>
              <w:tabs>
                <w:tab w:val="left" w:pos="8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r>
      <w:tr w:rsidR="004913B5" w:rsidRPr="00143254" w14:paraId="3AE6E342" w14:textId="77777777" w:rsidTr="0086327A">
        <w:trPr>
          <w:trHeight w:val="20"/>
        </w:trPr>
        <w:tc>
          <w:tcPr>
            <w:tcW w:w="3032" w:type="pct"/>
          </w:tcPr>
          <w:p w14:paraId="50F5B5E8"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Estéticas unisex, peluquerías y salones de belleza</w:t>
            </w:r>
          </w:p>
        </w:tc>
        <w:tc>
          <w:tcPr>
            <w:tcW w:w="389" w:type="pct"/>
            <w:tcBorders>
              <w:right w:val="nil"/>
            </w:tcBorders>
          </w:tcPr>
          <w:p w14:paraId="7D5073DF"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127A361D"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c>
          <w:tcPr>
            <w:tcW w:w="389" w:type="pct"/>
            <w:tcBorders>
              <w:right w:val="nil"/>
            </w:tcBorders>
          </w:tcPr>
          <w:p w14:paraId="757AB300" w14:textId="77777777" w:rsidR="004913B5" w:rsidRPr="00143254" w:rsidRDefault="004913B5" w:rsidP="0086327A">
            <w:pPr>
              <w:pStyle w:val="TableParagraph"/>
              <w:tabs>
                <w:tab w:val="left" w:pos="935"/>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7F31F73D" w14:textId="77777777" w:rsidR="004913B5" w:rsidRPr="00143254" w:rsidRDefault="004913B5" w:rsidP="0086327A">
            <w:pPr>
              <w:pStyle w:val="TableParagraph"/>
              <w:tabs>
                <w:tab w:val="left" w:pos="935"/>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w:t>
            </w:r>
          </w:p>
        </w:tc>
      </w:tr>
      <w:tr w:rsidR="004913B5" w:rsidRPr="00143254" w14:paraId="71C8B343" w14:textId="77777777" w:rsidTr="0086327A">
        <w:trPr>
          <w:trHeight w:val="20"/>
        </w:trPr>
        <w:tc>
          <w:tcPr>
            <w:tcW w:w="3032" w:type="pct"/>
          </w:tcPr>
          <w:p w14:paraId="46A93DC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Estudios fotográficos y filmaciones</w:t>
            </w:r>
          </w:p>
        </w:tc>
        <w:tc>
          <w:tcPr>
            <w:tcW w:w="389" w:type="pct"/>
            <w:tcBorders>
              <w:right w:val="nil"/>
            </w:tcBorders>
          </w:tcPr>
          <w:p w14:paraId="65B4F814"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6A9DF4D9"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c>
          <w:tcPr>
            <w:tcW w:w="389" w:type="pct"/>
            <w:tcBorders>
              <w:right w:val="nil"/>
            </w:tcBorders>
          </w:tcPr>
          <w:p w14:paraId="48C72404" w14:textId="77777777" w:rsidR="004913B5" w:rsidRPr="00143254" w:rsidRDefault="004913B5" w:rsidP="0086327A">
            <w:pPr>
              <w:pStyle w:val="TableParagraph"/>
              <w:tabs>
                <w:tab w:val="left" w:pos="93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1ABD789C" w14:textId="77777777" w:rsidR="004913B5" w:rsidRPr="00143254" w:rsidRDefault="004913B5" w:rsidP="0086327A">
            <w:pPr>
              <w:pStyle w:val="TableParagraph"/>
              <w:tabs>
                <w:tab w:val="left" w:pos="934"/>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w:t>
            </w:r>
          </w:p>
        </w:tc>
      </w:tr>
      <w:tr w:rsidR="004913B5" w:rsidRPr="00143254" w14:paraId="3F5CDE00" w14:textId="77777777" w:rsidTr="0086327A">
        <w:trPr>
          <w:trHeight w:val="20"/>
        </w:trPr>
        <w:tc>
          <w:tcPr>
            <w:tcW w:w="3032" w:type="pct"/>
          </w:tcPr>
          <w:p w14:paraId="3B92133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Expendio de refrescos al mayoreo</w:t>
            </w:r>
          </w:p>
        </w:tc>
        <w:tc>
          <w:tcPr>
            <w:tcW w:w="389" w:type="pct"/>
            <w:tcBorders>
              <w:right w:val="nil"/>
            </w:tcBorders>
          </w:tcPr>
          <w:p w14:paraId="6DF71065" w14:textId="77777777" w:rsidR="004913B5" w:rsidRPr="00143254" w:rsidRDefault="004913B5" w:rsidP="0086327A">
            <w:pPr>
              <w:pStyle w:val="TableParagraph"/>
              <w:tabs>
                <w:tab w:val="left" w:pos="1082"/>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3A3CEB7A" w14:textId="77777777" w:rsidR="004913B5" w:rsidRPr="00143254" w:rsidRDefault="004913B5" w:rsidP="0086327A">
            <w:pPr>
              <w:pStyle w:val="TableParagraph"/>
              <w:tabs>
                <w:tab w:val="left" w:pos="1082"/>
              </w:tabs>
              <w:spacing w:line="360" w:lineRule="auto"/>
              <w:jc w:val="right"/>
              <w:rPr>
                <w:rFonts w:ascii="Arial" w:hAnsi="Arial" w:cs="Arial"/>
                <w:sz w:val="20"/>
                <w:szCs w:val="20"/>
                <w:lang w:val="es-MX"/>
              </w:rPr>
            </w:pPr>
            <w:r w:rsidRPr="00143254">
              <w:rPr>
                <w:rFonts w:ascii="Arial" w:hAnsi="Arial" w:cs="Arial"/>
                <w:color w:val="050505"/>
                <w:sz w:val="20"/>
                <w:szCs w:val="20"/>
                <w:lang w:val="es-MX"/>
              </w:rPr>
              <w:t>3,000.00</w:t>
            </w:r>
          </w:p>
        </w:tc>
        <w:tc>
          <w:tcPr>
            <w:tcW w:w="389" w:type="pct"/>
            <w:tcBorders>
              <w:right w:val="nil"/>
            </w:tcBorders>
          </w:tcPr>
          <w:p w14:paraId="4E2279AA" w14:textId="77777777" w:rsidR="004913B5" w:rsidRPr="00143254" w:rsidRDefault="004913B5" w:rsidP="0086327A">
            <w:pPr>
              <w:pStyle w:val="TableParagraph"/>
              <w:tabs>
                <w:tab w:val="left" w:pos="1050"/>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1BA26080" w14:textId="77777777" w:rsidR="004913B5" w:rsidRPr="00143254" w:rsidRDefault="004913B5" w:rsidP="0086327A">
            <w:pPr>
              <w:pStyle w:val="TableParagraph"/>
              <w:tabs>
                <w:tab w:val="left" w:pos="1050"/>
              </w:tabs>
              <w:spacing w:line="360" w:lineRule="auto"/>
              <w:jc w:val="right"/>
              <w:rPr>
                <w:rFonts w:ascii="Arial" w:hAnsi="Arial" w:cs="Arial"/>
                <w:sz w:val="20"/>
                <w:szCs w:val="20"/>
                <w:lang w:val="es-MX"/>
              </w:rPr>
            </w:pPr>
            <w:r w:rsidRPr="00143254">
              <w:rPr>
                <w:rFonts w:ascii="Arial" w:hAnsi="Arial" w:cs="Arial"/>
                <w:color w:val="050505"/>
                <w:sz w:val="20"/>
                <w:szCs w:val="20"/>
                <w:lang w:val="es-MX"/>
              </w:rPr>
              <w:t>1,200.00</w:t>
            </w:r>
          </w:p>
        </w:tc>
      </w:tr>
      <w:tr w:rsidR="004913B5" w:rsidRPr="00143254" w14:paraId="08B2B34D" w14:textId="77777777" w:rsidTr="0086327A">
        <w:trPr>
          <w:trHeight w:val="20"/>
        </w:trPr>
        <w:tc>
          <w:tcPr>
            <w:tcW w:w="3032" w:type="pct"/>
          </w:tcPr>
          <w:p w14:paraId="68BD751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Expendio de refrescos naturales</w:t>
            </w:r>
          </w:p>
        </w:tc>
        <w:tc>
          <w:tcPr>
            <w:tcW w:w="389" w:type="pct"/>
            <w:tcBorders>
              <w:right w:val="nil"/>
            </w:tcBorders>
          </w:tcPr>
          <w:p w14:paraId="47431F45" w14:textId="77777777" w:rsidR="004913B5" w:rsidRPr="00143254" w:rsidRDefault="004913B5" w:rsidP="0086327A">
            <w:pPr>
              <w:pStyle w:val="TableParagraph"/>
              <w:tabs>
                <w:tab w:val="left" w:pos="1082"/>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75138151" w14:textId="77777777" w:rsidR="004913B5" w:rsidRPr="00143254" w:rsidRDefault="004913B5" w:rsidP="0086327A">
            <w:pPr>
              <w:pStyle w:val="TableParagraph"/>
              <w:tabs>
                <w:tab w:val="left" w:pos="1082"/>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c>
          <w:tcPr>
            <w:tcW w:w="389" w:type="pct"/>
            <w:tcBorders>
              <w:right w:val="nil"/>
            </w:tcBorders>
          </w:tcPr>
          <w:p w14:paraId="0854E5CF" w14:textId="77777777" w:rsidR="004913B5" w:rsidRPr="00143254" w:rsidRDefault="004913B5" w:rsidP="0086327A">
            <w:pPr>
              <w:pStyle w:val="TableParagraph"/>
              <w:tabs>
                <w:tab w:val="left" w:pos="1217"/>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3C00E089" w14:textId="77777777" w:rsidR="004913B5" w:rsidRPr="00143254" w:rsidRDefault="004913B5" w:rsidP="0086327A">
            <w:pPr>
              <w:pStyle w:val="TableParagraph"/>
              <w:tabs>
                <w:tab w:val="left" w:pos="1217"/>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w:t>
            </w:r>
          </w:p>
        </w:tc>
      </w:tr>
      <w:tr w:rsidR="004913B5" w:rsidRPr="00143254" w14:paraId="542752FA" w14:textId="77777777" w:rsidTr="0086327A">
        <w:trPr>
          <w:trHeight w:val="20"/>
        </w:trPr>
        <w:tc>
          <w:tcPr>
            <w:tcW w:w="3032" w:type="pct"/>
          </w:tcPr>
          <w:p w14:paraId="4A95480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Expendios de alimentos balanceados</w:t>
            </w:r>
          </w:p>
        </w:tc>
        <w:tc>
          <w:tcPr>
            <w:tcW w:w="389" w:type="pct"/>
            <w:tcBorders>
              <w:right w:val="nil"/>
            </w:tcBorders>
          </w:tcPr>
          <w:p w14:paraId="5BF9BB3D"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16910CEC"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c>
          <w:tcPr>
            <w:tcW w:w="389" w:type="pct"/>
            <w:tcBorders>
              <w:right w:val="nil"/>
            </w:tcBorders>
          </w:tcPr>
          <w:p w14:paraId="55A97394" w14:textId="77777777" w:rsidR="004913B5" w:rsidRPr="00143254" w:rsidRDefault="004913B5" w:rsidP="0086327A">
            <w:pPr>
              <w:pStyle w:val="TableParagraph"/>
              <w:tabs>
                <w:tab w:val="left" w:pos="933"/>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60C3D74B" w14:textId="77777777" w:rsidR="004913B5" w:rsidRPr="00143254" w:rsidRDefault="004913B5" w:rsidP="0086327A">
            <w:pPr>
              <w:pStyle w:val="TableParagraph"/>
              <w:tabs>
                <w:tab w:val="left" w:pos="933"/>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w:t>
            </w:r>
          </w:p>
        </w:tc>
      </w:tr>
      <w:tr w:rsidR="004913B5" w:rsidRPr="00143254" w14:paraId="5A5C5033" w14:textId="77777777" w:rsidTr="0086327A">
        <w:trPr>
          <w:trHeight w:val="20"/>
        </w:trPr>
        <w:tc>
          <w:tcPr>
            <w:tcW w:w="3032" w:type="pct"/>
          </w:tcPr>
          <w:p w14:paraId="03A72EE5"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Fábrica de lanchas y reparación con fibra de vidrio</w:t>
            </w:r>
          </w:p>
        </w:tc>
        <w:tc>
          <w:tcPr>
            <w:tcW w:w="389" w:type="pct"/>
            <w:tcBorders>
              <w:right w:val="nil"/>
            </w:tcBorders>
          </w:tcPr>
          <w:p w14:paraId="3FBEB426"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1211EF0C" w14:textId="77777777" w:rsidR="004913B5" w:rsidRPr="00143254" w:rsidRDefault="004913B5" w:rsidP="0086327A">
            <w:pPr>
              <w:pStyle w:val="TableParagraph"/>
              <w:tabs>
                <w:tab w:val="left" w:pos="768"/>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c>
          <w:tcPr>
            <w:tcW w:w="389" w:type="pct"/>
            <w:tcBorders>
              <w:right w:val="nil"/>
            </w:tcBorders>
          </w:tcPr>
          <w:p w14:paraId="550C5FA6" w14:textId="77777777" w:rsidR="004913B5" w:rsidRPr="00143254" w:rsidRDefault="004913B5" w:rsidP="0086327A">
            <w:pPr>
              <w:pStyle w:val="TableParagraph"/>
              <w:tabs>
                <w:tab w:val="left" w:pos="767"/>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56BE374C" w14:textId="77777777" w:rsidR="004913B5" w:rsidRPr="00143254" w:rsidRDefault="004913B5" w:rsidP="0086327A">
            <w:pPr>
              <w:pStyle w:val="TableParagraph"/>
              <w:tabs>
                <w:tab w:val="left" w:pos="767"/>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r>
      <w:tr w:rsidR="004913B5" w:rsidRPr="00143254" w14:paraId="4D22EC70" w14:textId="77777777" w:rsidTr="0086327A">
        <w:trPr>
          <w:trHeight w:val="20"/>
        </w:trPr>
        <w:tc>
          <w:tcPr>
            <w:tcW w:w="3032" w:type="pct"/>
          </w:tcPr>
          <w:p w14:paraId="227D9C74"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Fábrica de paletas y jugos embolsados</w:t>
            </w:r>
          </w:p>
        </w:tc>
        <w:tc>
          <w:tcPr>
            <w:tcW w:w="389" w:type="pct"/>
            <w:tcBorders>
              <w:right w:val="nil"/>
            </w:tcBorders>
          </w:tcPr>
          <w:p w14:paraId="47E7E582" w14:textId="77777777" w:rsidR="004913B5" w:rsidRPr="00143254" w:rsidRDefault="004913B5" w:rsidP="0086327A">
            <w:pPr>
              <w:pStyle w:val="TableParagraph"/>
              <w:tabs>
                <w:tab w:val="left" w:pos="1082"/>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265C7E20" w14:textId="77777777" w:rsidR="004913B5" w:rsidRPr="00143254" w:rsidRDefault="004913B5" w:rsidP="0086327A">
            <w:pPr>
              <w:pStyle w:val="TableParagraph"/>
              <w:tabs>
                <w:tab w:val="left" w:pos="1082"/>
              </w:tabs>
              <w:spacing w:line="360" w:lineRule="auto"/>
              <w:jc w:val="right"/>
              <w:rPr>
                <w:rFonts w:ascii="Arial" w:hAnsi="Arial" w:cs="Arial"/>
                <w:sz w:val="20"/>
                <w:szCs w:val="20"/>
                <w:lang w:val="es-MX"/>
              </w:rPr>
            </w:pPr>
            <w:r w:rsidRPr="00143254">
              <w:rPr>
                <w:rFonts w:ascii="Arial" w:hAnsi="Arial" w:cs="Arial"/>
                <w:color w:val="050505"/>
                <w:sz w:val="20"/>
                <w:szCs w:val="20"/>
                <w:lang w:val="es-MX"/>
              </w:rPr>
              <w:t>3,000.00</w:t>
            </w:r>
          </w:p>
        </w:tc>
        <w:tc>
          <w:tcPr>
            <w:tcW w:w="389" w:type="pct"/>
            <w:tcBorders>
              <w:right w:val="nil"/>
            </w:tcBorders>
          </w:tcPr>
          <w:p w14:paraId="455F598E" w14:textId="77777777" w:rsidR="004913B5" w:rsidRPr="00143254" w:rsidRDefault="004913B5" w:rsidP="0086327A">
            <w:pPr>
              <w:pStyle w:val="TableParagraph"/>
              <w:tabs>
                <w:tab w:val="left" w:pos="105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75FB84CF" w14:textId="77777777" w:rsidR="004913B5" w:rsidRPr="00143254" w:rsidRDefault="004913B5" w:rsidP="0086327A">
            <w:pPr>
              <w:pStyle w:val="TableParagraph"/>
              <w:tabs>
                <w:tab w:val="left" w:pos="1050"/>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r>
      <w:tr w:rsidR="004913B5" w:rsidRPr="00143254" w14:paraId="292ABE66" w14:textId="77777777" w:rsidTr="0086327A">
        <w:trPr>
          <w:trHeight w:val="20"/>
        </w:trPr>
        <w:tc>
          <w:tcPr>
            <w:tcW w:w="3032" w:type="pct"/>
          </w:tcPr>
          <w:p w14:paraId="4FD56C9D"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Fábricas de hielo y agua purificada</w:t>
            </w:r>
          </w:p>
        </w:tc>
        <w:tc>
          <w:tcPr>
            <w:tcW w:w="389" w:type="pct"/>
            <w:tcBorders>
              <w:right w:val="nil"/>
            </w:tcBorders>
          </w:tcPr>
          <w:p w14:paraId="49B49A67"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30943351"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5,000.00</w:t>
            </w:r>
          </w:p>
        </w:tc>
        <w:tc>
          <w:tcPr>
            <w:tcW w:w="389" w:type="pct"/>
            <w:tcBorders>
              <w:right w:val="nil"/>
            </w:tcBorders>
          </w:tcPr>
          <w:p w14:paraId="4081725B" w14:textId="77777777" w:rsidR="004913B5" w:rsidRPr="00143254" w:rsidRDefault="004913B5" w:rsidP="0086327A">
            <w:pPr>
              <w:pStyle w:val="TableParagraph"/>
              <w:tabs>
                <w:tab w:val="left" w:pos="767"/>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410CF549" w14:textId="77777777" w:rsidR="004913B5" w:rsidRPr="00143254" w:rsidRDefault="004913B5" w:rsidP="0086327A">
            <w:pPr>
              <w:pStyle w:val="TableParagraph"/>
              <w:tabs>
                <w:tab w:val="left" w:pos="767"/>
              </w:tabs>
              <w:spacing w:line="360" w:lineRule="auto"/>
              <w:jc w:val="right"/>
              <w:rPr>
                <w:rFonts w:ascii="Arial" w:hAnsi="Arial" w:cs="Arial"/>
                <w:sz w:val="20"/>
                <w:szCs w:val="20"/>
                <w:lang w:val="es-MX"/>
              </w:rPr>
            </w:pPr>
            <w:r w:rsidRPr="00143254">
              <w:rPr>
                <w:rFonts w:ascii="Arial" w:hAnsi="Arial" w:cs="Arial"/>
                <w:color w:val="050505"/>
                <w:sz w:val="20"/>
                <w:szCs w:val="20"/>
                <w:lang w:val="es-MX"/>
              </w:rPr>
              <w:t>2,000.00</w:t>
            </w:r>
          </w:p>
        </w:tc>
      </w:tr>
      <w:tr w:rsidR="004913B5" w:rsidRPr="00143254" w14:paraId="4001C982" w14:textId="77777777" w:rsidTr="0086327A">
        <w:trPr>
          <w:trHeight w:val="20"/>
        </w:trPr>
        <w:tc>
          <w:tcPr>
            <w:tcW w:w="3032" w:type="pct"/>
          </w:tcPr>
          <w:p w14:paraId="67D71077"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Farmacias, boticas</w:t>
            </w:r>
          </w:p>
        </w:tc>
        <w:tc>
          <w:tcPr>
            <w:tcW w:w="389" w:type="pct"/>
            <w:tcBorders>
              <w:right w:val="nil"/>
            </w:tcBorders>
          </w:tcPr>
          <w:p w14:paraId="409F9506" w14:textId="77777777" w:rsidR="004913B5" w:rsidRPr="00143254" w:rsidRDefault="004913B5" w:rsidP="0086327A">
            <w:pPr>
              <w:pStyle w:val="TableParagraph"/>
              <w:tabs>
                <w:tab w:val="left" w:pos="1082"/>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4524E152" w14:textId="77777777" w:rsidR="004913B5" w:rsidRPr="00143254" w:rsidRDefault="004913B5" w:rsidP="0086327A">
            <w:pPr>
              <w:pStyle w:val="TableParagraph"/>
              <w:tabs>
                <w:tab w:val="left" w:pos="1082"/>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10,000.00</w:t>
            </w:r>
          </w:p>
        </w:tc>
        <w:tc>
          <w:tcPr>
            <w:tcW w:w="389" w:type="pct"/>
            <w:tcBorders>
              <w:right w:val="nil"/>
            </w:tcBorders>
          </w:tcPr>
          <w:p w14:paraId="32E4CDF9" w14:textId="77777777" w:rsidR="004913B5" w:rsidRPr="00143254" w:rsidRDefault="004913B5" w:rsidP="0086327A">
            <w:pPr>
              <w:pStyle w:val="TableParagraph"/>
              <w:tabs>
                <w:tab w:val="left" w:pos="1050"/>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0EBE925E" w14:textId="77777777" w:rsidR="004913B5" w:rsidRPr="00143254" w:rsidRDefault="004913B5" w:rsidP="0086327A">
            <w:pPr>
              <w:pStyle w:val="TableParagraph"/>
              <w:tabs>
                <w:tab w:val="left" w:pos="1050"/>
              </w:tabs>
              <w:spacing w:line="360" w:lineRule="auto"/>
              <w:jc w:val="right"/>
              <w:rPr>
                <w:rFonts w:ascii="Arial" w:hAnsi="Arial" w:cs="Arial"/>
                <w:sz w:val="20"/>
                <w:szCs w:val="20"/>
                <w:lang w:val="es-MX"/>
              </w:rPr>
            </w:pPr>
            <w:r w:rsidRPr="00143254">
              <w:rPr>
                <w:rFonts w:ascii="Arial" w:hAnsi="Arial" w:cs="Arial"/>
                <w:color w:val="050505"/>
                <w:sz w:val="20"/>
                <w:szCs w:val="20"/>
                <w:lang w:val="es-MX"/>
              </w:rPr>
              <w:t>2,500.00</w:t>
            </w:r>
          </w:p>
        </w:tc>
      </w:tr>
      <w:tr w:rsidR="004913B5" w:rsidRPr="00143254" w14:paraId="72215E04" w14:textId="77777777" w:rsidTr="0086327A">
        <w:trPr>
          <w:trHeight w:val="20"/>
        </w:trPr>
        <w:tc>
          <w:tcPr>
            <w:tcW w:w="3032" w:type="pct"/>
          </w:tcPr>
          <w:p w14:paraId="1F9C6442"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Fondas</w:t>
            </w:r>
          </w:p>
        </w:tc>
        <w:tc>
          <w:tcPr>
            <w:tcW w:w="389" w:type="pct"/>
            <w:tcBorders>
              <w:right w:val="nil"/>
            </w:tcBorders>
          </w:tcPr>
          <w:p w14:paraId="4DBEFE42" w14:textId="77777777" w:rsidR="004913B5" w:rsidRPr="00143254" w:rsidRDefault="004913B5" w:rsidP="0086327A">
            <w:pPr>
              <w:pStyle w:val="TableParagraph"/>
              <w:tabs>
                <w:tab w:val="left" w:pos="1082"/>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332D125A" w14:textId="77777777" w:rsidR="004913B5" w:rsidRPr="00143254" w:rsidRDefault="004913B5" w:rsidP="0086327A">
            <w:pPr>
              <w:pStyle w:val="TableParagraph"/>
              <w:tabs>
                <w:tab w:val="left" w:pos="1082"/>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1,800.00</w:t>
            </w:r>
          </w:p>
        </w:tc>
        <w:tc>
          <w:tcPr>
            <w:tcW w:w="389" w:type="pct"/>
            <w:tcBorders>
              <w:right w:val="nil"/>
            </w:tcBorders>
          </w:tcPr>
          <w:p w14:paraId="6325E182" w14:textId="77777777" w:rsidR="004913B5" w:rsidRPr="00143254" w:rsidRDefault="004913B5" w:rsidP="0086327A">
            <w:pPr>
              <w:pStyle w:val="TableParagraph"/>
              <w:tabs>
                <w:tab w:val="left" w:pos="105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3F4917C3" w14:textId="77777777" w:rsidR="004913B5" w:rsidRPr="00143254" w:rsidRDefault="004913B5" w:rsidP="0086327A">
            <w:pPr>
              <w:pStyle w:val="TableParagraph"/>
              <w:tabs>
                <w:tab w:val="left" w:pos="105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500.00</w:t>
            </w:r>
          </w:p>
        </w:tc>
      </w:tr>
      <w:tr w:rsidR="004913B5" w:rsidRPr="00143254" w14:paraId="284A1554" w14:textId="77777777" w:rsidTr="0086327A">
        <w:trPr>
          <w:trHeight w:val="20"/>
        </w:trPr>
        <w:tc>
          <w:tcPr>
            <w:tcW w:w="3032" w:type="pct"/>
          </w:tcPr>
          <w:p w14:paraId="0520B8EA"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Gaseras LP</w:t>
            </w:r>
          </w:p>
        </w:tc>
        <w:tc>
          <w:tcPr>
            <w:tcW w:w="389" w:type="pct"/>
            <w:tcBorders>
              <w:right w:val="nil"/>
            </w:tcBorders>
          </w:tcPr>
          <w:p w14:paraId="5362AD6B" w14:textId="77777777" w:rsidR="004913B5" w:rsidRPr="00143254" w:rsidRDefault="004913B5" w:rsidP="0086327A">
            <w:pPr>
              <w:pStyle w:val="TableParagraph"/>
              <w:tabs>
                <w:tab w:val="left" w:pos="502"/>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0BA3B57F" w14:textId="77777777" w:rsidR="004913B5" w:rsidRPr="00143254" w:rsidRDefault="004913B5" w:rsidP="0086327A">
            <w:pPr>
              <w:pStyle w:val="TableParagraph"/>
              <w:tabs>
                <w:tab w:val="left" w:pos="502"/>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15,000.00</w:t>
            </w:r>
          </w:p>
        </w:tc>
        <w:tc>
          <w:tcPr>
            <w:tcW w:w="389" w:type="pct"/>
            <w:tcBorders>
              <w:right w:val="nil"/>
            </w:tcBorders>
          </w:tcPr>
          <w:p w14:paraId="22767186" w14:textId="77777777" w:rsidR="004913B5" w:rsidRPr="00143254" w:rsidRDefault="004913B5" w:rsidP="0086327A">
            <w:pPr>
              <w:pStyle w:val="TableParagraph"/>
              <w:tabs>
                <w:tab w:val="left" w:pos="783"/>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34EDF7D9" w14:textId="77777777" w:rsidR="004913B5" w:rsidRPr="00143254" w:rsidRDefault="004913B5" w:rsidP="0086327A">
            <w:pPr>
              <w:pStyle w:val="TableParagraph"/>
              <w:tabs>
                <w:tab w:val="left" w:pos="783"/>
              </w:tabs>
              <w:spacing w:line="360" w:lineRule="auto"/>
              <w:jc w:val="right"/>
              <w:rPr>
                <w:rFonts w:ascii="Arial" w:hAnsi="Arial" w:cs="Arial"/>
                <w:sz w:val="20"/>
                <w:szCs w:val="20"/>
                <w:lang w:val="es-MX"/>
              </w:rPr>
            </w:pPr>
            <w:r w:rsidRPr="00143254">
              <w:rPr>
                <w:rFonts w:ascii="Arial" w:hAnsi="Arial" w:cs="Arial"/>
                <w:color w:val="050505"/>
                <w:sz w:val="20"/>
                <w:szCs w:val="20"/>
                <w:lang w:val="es-MX"/>
              </w:rPr>
              <w:t>6,000.00</w:t>
            </w:r>
          </w:p>
        </w:tc>
      </w:tr>
      <w:tr w:rsidR="004913B5" w:rsidRPr="00143254" w14:paraId="5396A0F5" w14:textId="77777777" w:rsidTr="0086327A">
        <w:trPr>
          <w:trHeight w:val="20"/>
        </w:trPr>
        <w:tc>
          <w:tcPr>
            <w:tcW w:w="3032" w:type="pct"/>
          </w:tcPr>
          <w:p w14:paraId="3D20F4A8"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Gasolineras</w:t>
            </w:r>
          </w:p>
        </w:tc>
        <w:tc>
          <w:tcPr>
            <w:tcW w:w="389" w:type="pct"/>
            <w:tcBorders>
              <w:right w:val="nil"/>
            </w:tcBorders>
          </w:tcPr>
          <w:p w14:paraId="3456B343" w14:textId="77777777" w:rsidR="004913B5" w:rsidRPr="00143254" w:rsidRDefault="004913B5" w:rsidP="0086327A">
            <w:pPr>
              <w:pStyle w:val="TableParagraph"/>
              <w:tabs>
                <w:tab w:val="left" w:pos="392"/>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7D27F032" w14:textId="77777777" w:rsidR="004913B5" w:rsidRPr="00143254" w:rsidRDefault="004913B5" w:rsidP="0086327A">
            <w:pPr>
              <w:pStyle w:val="TableParagraph"/>
              <w:tabs>
                <w:tab w:val="left" w:pos="392"/>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150,000.00</w:t>
            </w:r>
          </w:p>
        </w:tc>
        <w:tc>
          <w:tcPr>
            <w:tcW w:w="389" w:type="pct"/>
            <w:tcBorders>
              <w:right w:val="nil"/>
            </w:tcBorders>
          </w:tcPr>
          <w:p w14:paraId="0036ACB9" w14:textId="77777777" w:rsidR="004913B5" w:rsidRPr="00143254" w:rsidRDefault="004913B5" w:rsidP="0086327A">
            <w:pPr>
              <w:pStyle w:val="TableParagraph"/>
              <w:tabs>
                <w:tab w:val="left" w:pos="65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4C8CE0BD" w14:textId="77777777" w:rsidR="004913B5" w:rsidRPr="00143254" w:rsidRDefault="004913B5" w:rsidP="0086327A">
            <w:pPr>
              <w:pStyle w:val="TableParagraph"/>
              <w:tabs>
                <w:tab w:val="left" w:pos="658"/>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40,000.00</w:t>
            </w:r>
          </w:p>
        </w:tc>
      </w:tr>
      <w:tr w:rsidR="004913B5" w:rsidRPr="00143254" w14:paraId="3401D8F3" w14:textId="77777777" w:rsidTr="0086327A">
        <w:trPr>
          <w:trHeight w:val="20"/>
        </w:trPr>
        <w:tc>
          <w:tcPr>
            <w:tcW w:w="3032" w:type="pct"/>
          </w:tcPr>
          <w:p w14:paraId="54A9A740"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Gimnasios</w:t>
            </w:r>
          </w:p>
        </w:tc>
        <w:tc>
          <w:tcPr>
            <w:tcW w:w="389" w:type="pct"/>
            <w:tcBorders>
              <w:right w:val="nil"/>
            </w:tcBorders>
          </w:tcPr>
          <w:p w14:paraId="0B8230B3" w14:textId="77777777" w:rsidR="004913B5" w:rsidRPr="00143254" w:rsidRDefault="004913B5" w:rsidP="0086327A">
            <w:pPr>
              <w:pStyle w:val="TableParagraph"/>
              <w:tabs>
                <w:tab w:val="left" w:pos="392"/>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1C92EC77" w14:textId="77777777" w:rsidR="004913B5" w:rsidRPr="00143254" w:rsidRDefault="004913B5" w:rsidP="0086327A">
            <w:pPr>
              <w:pStyle w:val="TableParagraph"/>
              <w:tabs>
                <w:tab w:val="left" w:pos="392"/>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3,000.00</w:t>
            </w:r>
          </w:p>
        </w:tc>
        <w:tc>
          <w:tcPr>
            <w:tcW w:w="389" w:type="pct"/>
            <w:tcBorders>
              <w:right w:val="nil"/>
            </w:tcBorders>
          </w:tcPr>
          <w:p w14:paraId="4B8655DD" w14:textId="77777777" w:rsidR="004913B5" w:rsidRPr="00143254" w:rsidRDefault="004913B5" w:rsidP="0086327A">
            <w:pPr>
              <w:pStyle w:val="TableParagraph"/>
              <w:tabs>
                <w:tab w:val="left" w:pos="658"/>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7B98E7CF" w14:textId="77777777" w:rsidR="004913B5" w:rsidRPr="00143254" w:rsidRDefault="004913B5" w:rsidP="0086327A">
            <w:pPr>
              <w:pStyle w:val="TableParagraph"/>
              <w:tabs>
                <w:tab w:val="left" w:pos="65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1,000.00</w:t>
            </w:r>
          </w:p>
        </w:tc>
      </w:tr>
      <w:tr w:rsidR="004913B5" w:rsidRPr="00143254" w14:paraId="6147C7C5" w14:textId="77777777" w:rsidTr="0086327A">
        <w:trPr>
          <w:trHeight w:val="20"/>
        </w:trPr>
        <w:tc>
          <w:tcPr>
            <w:tcW w:w="3032" w:type="pct"/>
          </w:tcPr>
          <w:p w14:paraId="45ECB9B8"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Granjas avícolas</w:t>
            </w:r>
          </w:p>
        </w:tc>
        <w:tc>
          <w:tcPr>
            <w:tcW w:w="389" w:type="pct"/>
            <w:tcBorders>
              <w:right w:val="nil"/>
            </w:tcBorders>
          </w:tcPr>
          <w:p w14:paraId="259DA0B6"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2B2B29EE"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4,000.00</w:t>
            </w:r>
          </w:p>
        </w:tc>
        <w:tc>
          <w:tcPr>
            <w:tcW w:w="389" w:type="pct"/>
            <w:tcBorders>
              <w:right w:val="nil"/>
            </w:tcBorders>
          </w:tcPr>
          <w:p w14:paraId="31F451B3" w14:textId="77777777" w:rsidR="004913B5" w:rsidRPr="00143254" w:rsidRDefault="004913B5" w:rsidP="0086327A">
            <w:pPr>
              <w:pStyle w:val="TableParagraph"/>
              <w:tabs>
                <w:tab w:val="left" w:pos="767"/>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04EF0963" w14:textId="77777777" w:rsidR="004913B5" w:rsidRPr="00143254" w:rsidRDefault="004913B5" w:rsidP="0086327A">
            <w:pPr>
              <w:pStyle w:val="TableParagraph"/>
              <w:tabs>
                <w:tab w:val="left" w:pos="767"/>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r>
      <w:tr w:rsidR="004913B5" w:rsidRPr="00143254" w14:paraId="0610338A" w14:textId="77777777" w:rsidTr="0086327A">
        <w:trPr>
          <w:trHeight w:val="20"/>
        </w:trPr>
        <w:tc>
          <w:tcPr>
            <w:tcW w:w="3032" w:type="pct"/>
          </w:tcPr>
          <w:p w14:paraId="19C7C23C"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Guarderías, estancias infantiles</w:t>
            </w:r>
          </w:p>
        </w:tc>
        <w:tc>
          <w:tcPr>
            <w:tcW w:w="389" w:type="pct"/>
            <w:tcBorders>
              <w:right w:val="nil"/>
            </w:tcBorders>
          </w:tcPr>
          <w:p w14:paraId="1F734054"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2377A9C3"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c>
          <w:tcPr>
            <w:tcW w:w="389" w:type="pct"/>
            <w:tcBorders>
              <w:right w:val="nil"/>
            </w:tcBorders>
          </w:tcPr>
          <w:p w14:paraId="40B8701D" w14:textId="77777777" w:rsidR="004913B5" w:rsidRPr="00143254" w:rsidRDefault="004913B5" w:rsidP="0086327A">
            <w:pPr>
              <w:pStyle w:val="TableParagraph"/>
              <w:tabs>
                <w:tab w:val="left" w:pos="925"/>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7EB1CCF1" w14:textId="77777777" w:rsidR="004913B5" w:rsidRPr="00143254" w:rsidRDefault="004913B5" w:rsidP="0086327A">
            <w:pPr>
              <w:pStyle w:val="TableParagraph"/>
              <w:tabs>
                <w:tab w:val="left" w:pos="925"/>
              </w:tabs>
              <w:spacing w:line="360" w:lineRule="auto"/>
              <w:jc w:val="right"/>
              <w:rPr>
                <w:rFonts w:ascii="Arial" w:hAnsi="Arial" w:cs="Arial"/>
                <w:sz w:val="20"/>
                <w:szCs w:val="20"/>
                <w:lang w:val="es-MX"/>
              </w:rPr>
            </w:pPr>
            <w:r w:rsidRPr="00143254">
              <w:rPr>
                <w:rFonts w:ascii="Arial" w:hAnsi="Arial" w:cs="Arial"/>
                <w:color w:val="050505"/>
                <w:sz w:val="20"/>
                <w:szCs w:val="20"/>
                <w:lang w:val="es-MX"/>
              </w:rPr>
              <w:t>600.00</w:t>
            </w:r>
          </w:p>
        </w:tc>
      </w:tr>
      <w:tr w:rsidR="004913B5" w:rsidRPr="00143254" w14:paraId="57E02F46" w14:textId="77777777" w:rsidTr="0086327A">
        <w:trPr>
          <w:trHeight w:val="20"/>
        </w:trPr>
        <w:tc>
          <w:tcPr>
            <w:tcW w:w="3032" w:type="pct"/>
          </w:tcPr>
          <w:p w14:paraId="3695DD85"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Hoteles, moteles y posadas (más de 10 habitaciones)</w:t>
            </w:r>
          </w:p>
        </w:tc>
        <w:tc>
          <w:tcPr>
            <w:tcW w:w="389" w:type="pct"/>
            <w:tcBorders>
              <w:right w:val="nil"/>
            </w:tcBorders>
          </w:tcPr>
          <w:p w14:paraId="2E600D7C" w14:textId="77777777" w:rsidR="004913B5" w:rsidRPr="00143254" w:rsidRDefault="004913B5" w:rsidP="0086327A">
            <w:pPr>
              <w:pStyle w:val="TableParagraph"/>
              <w:tabs>
                <w:tab w:val="left" w:pos="50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35F2238A" w14:textId="77777777" w:rsidR="004913B5" w:rsidRPr="00143254" w:rsidRDefault="004913B5" w:rsidP="0086327A">
            <w:pPr>
              <w:pStyle w:val="TableParagraph"/>
              <w:tabs>
                <w:tab w:val="left" w:pos="500"/>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15,000.00</w:t>
            </w:r>
          </w:p>
        </w:tc>
        <w:tc>
          <w:tcPr>
            <w:tcW w:w="389" w:type="pct"/>
            <w:tcBorders>
              <w:right w:val="nil"/>
            </w:tcBorders>
          </w:tcPr>
          <w:p w14:paraId="254A48A4" w14:textId="77777777" w:rsidR="004913B5" w:rsidRPr="00143254" w:rsidRDefault="004913B5" w:rsidP="0086327A">
            <w:pPr>
              <w:pStyle w:val="TableParagraph"/>
              <w:tabs>
                <w:tab w:val="left" w:pos="722"/>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2DD17773" w14:textId="77777777" w:rsidR="004913B5" w:rsidRPr="00143254" w:rsidRDefault="004913B5" w:rsidP="0086327A">
            <w:pPr>
              <w:pStyle w:val="TableParagraph"/>
              <w:tabs>
                <w:tab w:val="left" w:pos="722"/>
              </w:tabs>
              <w:spacing w:line="360" w:lineRule="auto"/>
              <w:jc w:val="right"/>
              <w:rPr>
                <w:rFonts w:ascii="Arial" w:hAnsi="Arial" w:cs="Arial"/>
                <w:sz w:val="20"/>
                <w:szCs w:val="20"/>
                <w:lang w:val="es-MX"/>
              </w:rPr>
            </w:pPr>
            <w:r w:rsidRPr="00143254">
              <w:rPr>
                <w:rFonts w:ascii="Arial" w:hAnsi="Arial" w:cs="Arial"/>
                <w:color w:val="050505"/>
                <w:sz w:val="20"/>
                <w:szCs w:val="20"/>
                <w:lang w:val="es-MX"/>
              </w:rPr>
              <w:t>7,000.00</w:t>
            </w:r>
          </w:p>
        </w:tc>
      </w:tr>
      <w:tr w:rsidR="004913B5" w:rsidRPr="00143254" w14:paraId="47888CB4" w14:textId="77777777" w:rsidTr="0086327A">
        <w:trPr>
          <w:trHeight w:val="20"/>
        </w:trPr>
        <w:tc>
          <w:tcPr>
            <w:tcW w:w="3032" w:type="pct"/>
          </w:tcPr>
          <w:p w14:paraId="4E82689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Hoteles, moteles y posadas (menos de 10 habitaciones)</w:t>
            </w:r>
          </w:p>
        </w:tc>
        <w:tc>
          <w:tcPr>
            <w:tcW w:w="389" w:type="pct"/>
            <w:tcBorders>
              <w:right w:val="nil"/>
            </w:tcBorders>
          </w:tcPr>
          <w:p w14:paraId="7BF46D95" w14:textId="77777777" w:rsidR="004913B5" w:rsidRPr="00143254" w:rsidRDefault="004913B5" w:rsidP="0086327A">
            <w:pPr>
              <w:pStyle w:val="TableParagraph"/>
              <w:tabs>
                <w:tab w:val="left" w:pos="50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6B1CD474" w14:textId="77777777" w:rsidR="004913B5" w:rsidRPr="00143254" w:rsidRDefault="004913B5" w:rsidP="0086327A">
            <w:pPr>
              <w:pStyle w:val="TableParagraph"/>
              <w:tabs>
                <w:tab w:val="left" w:pos="500"/>
              </w:tabs>
              <w:spacing w:line="360" w:lineRule="auto"/>
              <w:jc w:val="right"/>
              <w:rPr>
                <w:rFonts w:ascii="Arial" w:hAnsi="Arial" w:cs="Arial"/>
                <w:sz w:val="20"/>
                <w:szCs w:val="20"/>
                <w:lang w:val="es-MX"/>
              </w:rPr>
            </w:pPr>
            <w:r w:rsidRPr="00143254">
              <w:rPr>
                <w:rFonts w:ascii="Arial" w:hAnsi="Arial" w:cs="Arial"/>
                <w:color w:val="050505"/>
                <w:sz w:val="20"/>
                <w:szCs w:val="20"/>
                <w:lang w:val="es-MX"/>
              </w:rPr>
              <w:t>8,000.00</w:t>
            </w:r>
          </w:p>
        </w:tc>
        <w:tc>
          <w:tcPr>
            <w:tcW w:w="389" w:type="pct"/>
            <w:tcBorders>
              <w:right w:val="nil"/>
            </w:tcBorders>
          </w:tcPr>
          <w:p w14:paraId="4C0F5290" w14:textId="77777777" w:rsidR="004913B5" w:rsidRPr="00143254" w:rsidRDefault="004913B5" w:rsidP="0086327A">
            <w:pPr>
              <w:pStyle w:val="TableParagraph"/>
              <w:tabs>
                <w:tab w:val="left" w:pos="83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02DF31DD" w14:textId="77777777" w:rsidR="004913B5" w:rsidRPr="00143254" w:rsidRDefault="004913B5" w:rsidP="0086327A">
            <w:pPr>
              <w:pStyle w:val="TableParagraph"/>
              <w:tabs>
                <w:tab w:val="left" w:pos="834"/>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4,000.00</w:t>
            </w:r>
          </w:p>
        </w:tc>
      </w:tr>
      <w:tr w:rsidR="004913B5" w:rsidRPr="00143254" w14:paraId="1CD15A5A" w14:textId="77777777" w:rsidTr="0086327A">
        <w:trPr>
          <w:trHeight w:val="20"/>
        </w:trPr>
        <w:tc>
          <w:tcPr>
            <w:tcW w:w="3032" w:type="pct"/>
          </w:tcPr>
          <w:p w14:paraId="5C8AAFAE"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Lavadero de autos</w:t>
            </w:r>
          </w:p>
        </w:tc>
        <w:tc>
          <w:tcPr>
            <w:tcW w:w="389" w:type="pct"/>
            <w:tcBorders>
              <w:right w:val="nil"/>
            </w:tcBorders>
          </w:tcPr>
          <w:p w14:paraId="4F829255"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5F34A4D6"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2,000.00</w:t>
            </w:r>
          </w:p>
        </w:tc>
        <w:tc>
          <w:tcPr>
            <w:tcW w:w="389" w:type="pct"/>
            <w:tcBorders>
              <w:right w:val="nil"/>
            </w:tcBorders>
          </w:tcPr>
          <w:p w14:paraId="01A49D68" w14:textId="77777777" w:rsidR="004913B5" w:rsidRPr="00143254" w:rsidRDefault="004913B5" w:rsidP="0086327A">
            <w:pPr>
              <w:pStyle w:val="TableParagraph"/>
              <w:tabs>
                <w:tab w:val="left" w:pos="93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23375555" w14:textId="77777777" w:rsidR="004913B5" w:rsidRPr="00143254" w:rsidRDefault="004913B5" w:rsidP="0086327A">
            <w:pPr>
              <w:pStyle w:val="TableParagraph"/>
              <w:tabs>
                <w:tab w:val="left" w:pos="934"/>
              </w:tabs>
              <w:spacing w:line="360" w:lineRule="auto"/>
              <w:jc w:val="right"/>
              <w:rPr>
                <w:rFonts w:ascii="Arial" w:hAnsi="Arial" w:cs="Arial"/>
                <w:sz w:val="20"/>
                <w:szCs w:val="20"/>
                <w:lang w:val="es-MX"/>
              </w:rPr>
            </w:pPr>
            <w:r w:rsidRPr="00143254">
              <w:rPr>
                <w:rFonts w:ascii="Arial" w:hAnsi="Arial" w:cs="Arial"/>
                <w:color w:val="050505"/>
                <w:sz w:val="20"/>
                <w:szCs w:val="20"/>
                <w:lang w:val="es-MX"/>
              </w:rPr>
              <w:t>900.00</w:t>
            </w:r>
          </w:p>
        </w:tc>
      </w:tr>
      <w:tr w:rsidR="004913B5" w:rsidRPr="00143254" w14:paraId="71B46A9C" w14:textId="77777777" w:rsidTr="0086327A">
        <w:trPr>
          <w:trHeight w:val="20"/>
        </w:trPr>
        <w:tc>
          <w:tcPr>
            <w:tcW w:w="3032" w:type="pct"/>
          </w:tcPr>
          <w:p w14:paraId="2683DDB7"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Lavanderías</w:t>
            </w:r>
          </w:p>
        </w:tc>
        <w:tc>
          <w:tcPr>
            <w:tcW w:w="389" w:type="pct"/>
            <w:tcBorders>
              <w:right w:val="nil"/>
            </w:tcBorders>
          </w:tcPr>
          <w:p w14:paraId="2BDD7B5A"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6AD200ED"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2,000.00</w:t>
            </w:r>
          </w:p>
        </w:tc>
        <w:tc>
          <w:tcPr>
            <w:tcW w:w="389" w:type="pct"/>
            <w:tcBorders>
              <w:right w:val="nil"/>
            </w:tcBorders>
          </w:tcPr>
          <w:p w14:paraId="157A6266" w14:textId="77777777" w:rsidR="004913B5" w:rsidRPr="00143254" w:rsidRDefault="004913B5" w:rsidP="0086327A">
            <w:pPr>
              <w:pStyle w:val="TableParagraph"/>
              <w:tabs>
                <w:tab w:val="left" w:pos="81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131D9A48" w14:textId="77777777" w:rsidR="004913B5" w:rsidRPr="00143254" w:rsidRDefault="004913B5" w:rsidP="0086327A">
            <w:pPr>
              <w:pStyle w:val="TableParagraph"/>
              <w:tabs>
                <w:tab w:val="left" w:pos="8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600.00</w:t>
            </w:r>
          </w:p>
        </w:tc>
      </w:tr>
      <w:tr w:rsidR="004913B5" w:rsidRPr="00143254" w14:paraId="48821C16" w14:textId="77777777" w:rsidTr="0086327A">
        <w:trPr>
          <w:trHeight w:val="20"/>
        </w:trPr>
        <w:tc>
          <w:tcPr>
            <w:tcW w:w="3032" w:type="pct"/>
          </w:tcPr>
          <w:p w14:paraId="316AD431"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Madererías</w:t>
            </w:r>
          </w:p>
        </w:tc>
        <w:tc>
          <w:tcPr>
            <w:tcW w:w="389" w:type="pct"/>
            <w:tcBorders>
              <w:right w:val="nil"/>
            </w:tcBorders>
          </w:tcPr>
          <w:p w14:paraId="6A5B1678"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4379DC0D"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2,500.00</w:t>
            </w:r>
          </w:p>
        </w:tc>
        <w:tc>
          <w:tcPr>
            <w:tcW w:w="389" w:type="pct"/>
            <w:tcBorders>
              <w:right w:val="nil"/>
            </w:tcBorders>
          </w:tcPr>
          <w:p w14:paraId="34FBAC20" w14:textId="77777777" w:rsidR="004913B5" w:rsidRPr="00143254" w:rsidRDefault="004913B5" w:rsidP="0086327A">
            <w:pPr>
              <w:pStyle w:val="TableParagraph"/>
              <w:tabs>
                <w:tab w:val="left" w:pos="8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36071374" w14:textId="77777777" w:rsidR="004913B5" w:rsidRPr="00143254" w:rsidRDefault="004913B5" w:rsidP="0086327A">
            <w:pPr>
              <w:pStyle w:val="TableParagraph"/>
              <w:tabs>
                <w:tab w:val="left" w:pos="8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800.00</w:t>
            </w:r>
          </w:p>
        </w:tc>
      </w:tr>
      <w:tr w:rsidR="004913B5" w:rsidRPr="00143254" w14:paraId="71E6548B" w14:textId="77777777" w:rsidTr="0086327A">
        <w:trPr>
          <w:trHeight w:val="20"/>
        </w:trPr>
        <w:tc>
          <w:tcPr>
            <w:tcW w:w="3032" w:type="pct"/>
          </w:tcPr>
          <w:p w14:paraId="427C54C1"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Materiales para la construcción</w:t>
            </w:r>
          </w:p>
        </w:tc>
        <w:tc>
          <w:tcPr>
            <w:tcW w:w="389" w:type="pct"/>
            <w:tcBorders>
              <w:right w:val="nil"/>
            </w:tcBorders>
          </w:tcPr>
          <w:p w14:paraId="36CC4502"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55802FD9"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3,500.00</w:t>
            </w:r>
          </w:p>
        </w:tc>
        <w:tc>
          <w:tcPr>
            <w:tcW w:w="389" w:type="pct"/>
            <w:tcBorders>
              <w:right w:val="nil"/>
            </w:tcBorders>
          </w:tcPr>
          <w:p w14:paraId="31B874AB" w14:textId="77777777" w:rsidR="004913B5" w:rsidRPr="00143254" w:rsidRDefault="004913B5" w:rsidP="0086327A">
            <w:pPr>
              <w:pStyle w:val="TableParagraph"/>
              <w:tabs>
                <w:tab w:val="left" w:pos="8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0C609FFD" w14:textId="77777777" w:rsidR="004913B5" w:rsidRPr="00143254" w:rsidRDefault="004913B5" w:rsidP="0086327A">
            <w:pPr>
              <w:pStyle w:val="TableParagraph"/>
              <w:tabs>
                <w:tab w:val="left" w:pos="8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800.00</w:t>
            </w:r>
          </w:p>
        </w:tc>
      </w:tr>
      <w:tr w:rsidR="004913B5" w:rsidRPr="00143254" w14:paraId="7A434982" w14:textId="77777777" w:rsidTr="0086327A">
        <w:trPr>
          <w:trHeight w:val="20"/>
        </w:trPr>
        <w:tc>
          <w:tcPr>
            <w:tcW w:w="3032" w:type="pct"/>
          </w:tcPr>
          <w:p w14:paraId="2C465C12"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Maquiladoras industriales</w:t>
            </w:r>
          </w:p>
        </w:tc>
        <w:tc>
          <w:tcPr>
            <w:tcW w:w="389" w:type="pct"/>
            <w:tcBorders>
              <w:right w:val="nil"/>
            </w:tcBorders>
          </w:tcPr>
          <w:p w14:paraId="2246F6E2"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1779F580"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5,000.00</w:t>
            </w:r>
          </w:p>
        </w:tc>
        <w:tc>
          <w:tcPr>
            <w:tcW w:w="389" w:type="pct"/>
            <w:tcBorders>
              <w:right w:val="nil"/>
            </w:tcBorders>
          </w:tcPr>
          <w:p w14:paraId="3CCBE839"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75989970" w14:textId="77777777" w:rsidR="004913B5" w:rsidRPr="00143254" w:rsidRDefault="004913B5" w:rsidP="0086327A">
            <w:pPr>
              <w:pStyle w:val="TableParagraph"/>
              <w:tabs>
                <w:tab w:val="left" w:pos="768"/>
              </w:tabs>
              <w:spacing w:line="360" w:lineRule="auto"/>
              <w:jc w:val="right"/>
              <w:rPr>
                <w:rFonts w:ascii="Arial" w:hAnsi="Arial" w:cs="Arial"/>
                <w:sz w:val="20"/>
                <w:szCs w:val="20"/>
                <w:lang w:val="es-MX"/>
              </w:rPr>
            </w:pPr>
            <w:r w:rsidRPr="00143254">
              <w:rPr>
                <w:rFonts w:ascii="Arial" w:hAnsi="Arial" w:cs="Arial"/>
                <w:color w:val="050505"/>
                <w:sz w:val="20"/>
                <w:szCs w:val="20"/>
                <w:lang w:val="es-MX"/>
              </w:rPr>
              <w:t>2,000.00</w:t>
            </w:r>
          </w:p>
        </w:tc>
      </w:tr>
      <w:tr w:rsidR="004913B5" w:rsidRPr="00143254" w14:paraId="17906036" w14:textId="77777777" w:rsidTr="0086327A">
        <w:trPr>
          <w:trHeight w:val="20"/>
        </w:trPr>
        <w:tc>
          <w:tcPr>
            <w:tcW w:w="3032" w:type="pct"/>
          </w:tcPr>
          <w:p w14:paraId="0267E8C1"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Minas de sal, procesadoras de sal</w:t>
            </w:r>
          </w:p>
        </w:tc>
        <w:tc>
          <w:tcPr>
            <w:tcW w:w="389" w:type="pct"/>
            <w:tcBorders>
              <w:right w:val="nil"/>
            </w:tcBorders>
          </w:tcPr>
          <w:p w14:paraId="6758F693"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5AF843AA"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3,000.00</w:t>
            </w:r>
          </w:p>
        </w:tc>
        <w:tc>
          <w:tcPr>
            <w:tcW w:w="389" w:type="pct"/>
            <w:tcBorders>
              <w:right w:val="nil"/>
            </w:tcBorders>
          </w:tcPr>
          <w:p w14:paraId="0148AE92"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5C5DDA66"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1,000.00</w:t>
            </w:r>
          </w:p>
        </w:tc>
      </w:tr>
      <w:tr w:rsidR="004913B5" w:rsidRPr="00143254" w14:paraId="3339B69E" w14:textId="77777777" w:rsidTr="0086327A">
        <w:trPr>
          <w:trHeight w:val="20"/>
        </w:trPr>
        <w:tc>
          <w:tcPr>
            <w:tcW w:w="3032" w:type="pct"/>
          </w:tcPr>
          <w:p w14:paraId="18C7BECD"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Minisúper de abarrotes</w:t>
            </w:r>
          </w:p>
        </w:tc>
        <w:tc>
          <w:tcPr>
            <w:tcW w:w="389" w:type="pct"/>
            <w:tcBorders>
              <w:right w:val="nil"/>
            </w:tcBorders>
          </w:tcPr>
          <w:p w14:paraId="41EF8761"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1D2963F7"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3,000.00</w:t>
            </w:r>
          </w:p>
        </w:tc>
        <w:tc>
          <w:tcPr>
            <w:tcW w:w="389" w:type="pct"/>
            <w:tcBorders>
              <w:right w:val="nil"/>
            </w:tcBorders>
          </w:tcPr>
          <w:p w14:paraId="57ECB865" w14:textId="77777777" w:rsidR="004913B5" w:rsidRPr="00143254" w:rsidRDefault="004913B5" w:rsidP="0086327A">
            <w:pPr>
              <w:pStyle w:val="TableParagraph"/>
              <w:tabs>
                <w:tab w:val="left" w:pos="771"/>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2F6AE757" w14:textId="77777777" w:rsidR="004913B5" w:rsidRPr="00143254" w:rsidRDefault="004913B5" w:rsidP="0086327A">
            <w:pPr>
              <w:pStyle w:val="TableParagraph"/>
              <w:tabs>
                <w:tab w:val="left" w:pos="771"/>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r>
      <w:tr w:rsidR="004913B5" w:rsidRPr="00143254" w14:paraId="5B5FEC79" w14:textId="77777777" w:rsidTr="0086327A">
        <w:trPr>
          <w:trHeight w:val="20"/>
        </w:trPr>
        <w:tc>
          <w:tcPr>
            <w:tcW w:w="3032" w:type="pct"/>
          </w:tcPr>
          <w:p w14:paraId="481FA636"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Módulos de venta de pronósticos deportivos, lotería</w:t>
            </w:r>
          </w:p>
        </w:tc>
        <w:tc>
          <w:tcPr>
            <w:tcW w:w="389" w:type="pct"/>
            <w:tcBorders>
              <w:right w:val="nil"/>
            </w:tcBorders>
          </w:tcPr>
          <w:p w14:paraId="01384528" w14:textId="77777777" w:rsidR="004913B5" w:rsidRPr="00143254" w:rsidRDefault="004913B5" w:rsidP="0086327A">
            <w:pPr>
              <w:pStyle w:val="TableParagraph"/>
              <w:tabs>
                <w:tab w:val="left" w:pos="771"/>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66C1B358" w14:textId="77777777" w:rsidR="004913B5" w:rsidRPr="00143254" w:rsidRDefault="004913B5" w:rsidP="0086327A">
            <w:pPr>
              <w:pStyle w:val="TableParagraph"/>
              <w:tabs>
                <w:tab w:val="left" w:pos="771"/>
              </w:tabs>
              <w:spacing w:line="360" w:lineRule="auto"/>
              <w:jc w:val="right"/>
              <w:rPr>
                <w:rFonts w:ascii="Arial" w:hAnsi="Arial" w:cs="Arial"/>
                <w:sz w:val="20"/>
                <w:szCs w:val="20"/>
                <w:lang w:val="es-MX"/>
              </w:rPr>
            </w:pPr>
            <w:r w:rsidRPr="00143254">
              <w:rPr>
                <w:rFonts w:ascii="Arial" w:hAnsi="Arial" w:cs="Arial"/>
                <w:color w:val="050505"/>
                <w:sz w:val="20"/>
                <w:szCs w:val="20"/>
                <w:lang w:val="es-MX"/>
              </w:rPr>
              <w:t>6,000.00</w:t>
            </w:r>
          </w:p>
        </w:tc>
        <w:tc>
          <w:tcPr>
            <w:tcW w:w="389" w:type="pct"/>
            <w:tcBorders>
              <w:right w:val="nil"/>
            </w:tcBorders>
          </w:tcPr>
          <w:p w14:paraId="300A306E"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11F0BBC3"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2,500.00</w:t>
            </w:r>
          </w:p>
        </w:tc>
      </w:tr>
      <w:tr w:rsidR="004913B5" w:rsidRPr="00143254" w14:paraId="11062688" w14:textId="77777777" w:rsidTr="0086327A">
        <w:trPr>
          <w:trHeight w:val="20"/>
        </w:trPr>
        <w:tc>
          <w:tcPr>
            <w:tcW w:w="3032" w:type="pct"/>
          </w:tcPr>
          <w:p w14:paraId="09FFC67C"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Mueblerías, electrodomésticas y línea blanca</w:t>
            </w:r>
          </w:p>
        </w:tc>
        <w:tc>
          <w:tcPr>
            <w:tcW w:w="389" w:type="pct"/>
            <w:tcBorders>
              <w:right w:val="nil"/>
            </w:tcBorders>
          </w:tcPr>
          <w:p w14:paraId="346E456F"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056A8A9F"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4,000.00</w:t>
            </w:r>
          </w:p>
        </w:tc>
        <w:tc>
          <w:tcPr>
            <w:tcW w:w="389" w:type="pct"/>
            <w:tcBorders>
              <w:right w:val="nil"/>
            </w:tcBorders>
          </w:tcPr>
          <w:p w14:paraId="63549A53"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3FB15491"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r>
      <w:tr w:rsidR="004913B5" w:rsidRPr="00143254" w14:paraId="1E130A06" w14:textId="77777777" w:rsidTr="0086327A">
        <w:trPr>
          <w:trHeight w:val="20"/>
        </w:trPr>
        <w:tc>
          <w:tcPr>
            <w:tcW w:w="3032" w:type="pct"/>
          </w:tcPr>
          <w:p w14:paraId="3400D97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Negocios de telefonía celular</w:t>
            </w:r>
          </w:p>
        </w:tc>
        <w:tc>
          <w:tcPr>
            <w:tcW w:w="389" w:type="pct"/>
            <w:tcBorders>
              <w:right w:val="nil"/>
            </w:tcBorders>
          </w:tcPr>
          <w:p w14:paraId="1FA29A12"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3BFD6C19"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4,000.00</w:t>
            </w:r>
          </w:p>
        </w:tc>
        <w:tc>
          <w:tcPr>
            <w:tcW w:w="389" w:type="pct"/>
            <w:tcBorders>
              <w:right w:val="nil"/>
            </w:tcBorders>
          </w:tcPr>
          <w:p w14:paraId="0428C078"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2A6C76B7" w14:textId="77777777" w:rsidR="004913B5" w:rsidRPr="00143254" w:rsidRDefault="004913B5" w:rsidP="0086327A">
            <w:pPr>
              <w:pStyle w:val="TableParagraph"/>
              <w:tabs>
                <w:tab w:val="left" w:pos="768"/>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r>
      <w:tr w:rsidR="004913B5" w:rsidRPr="00143254" w14:paraId="1E5ABE0B" w14:textId="77777777" w:rsidTr="0086327A">
        <w:trPr>
          <w:trHeight w:val="20"/>
        </w:trPr>
        <w:tc>
          <w:tcPr>
            <w:tcW w:w="3032" w:type="pct"/>
          </w:tcPr>
          <w:p w14:paraId="5B743CDA"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Negocios de vidrios y aluminios</w:t>
            </w:r>
          </w:p>
        </w:tc>
        <w:tc>
          <w:tcPr>
            <w:tcW w:w="389" w:type="pct"/>
            <w:tcBorders>
              <w:right w:val="nil"/>
            </w:tcBorders>
          </w:tcPr>
          <w:p w14:paraId="154F6BA3" w14:textId="77777777" w:rsidR="004913B5" w:rsidRPr="00143254" w:rsidRDefault="004913B5" w:rsidP="0086327A">
            <w:pPr>
              <w:pStyle w:val="TableParagraph"/>
              <w:tabs>
                <w:tab w:val="left" w:pos="781"/>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22E10A08" w14:textId="77777777" w:rsidR="004913B5" w:rsidRPr="00143254" w:rsidRDefault="004913B5" w:rsidP="0086327A">
            <w:pPr>
              <w:pStyle w:val="TableParagraph"/>
              <w:tabs>
                <w:tab w:val="left" w:pos="781"/>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c>
          <w:tcPr>
            <w:tcW w:w="389" w:type="pct"/>
            <w:tcBorders>
              <w:right w:val="nil"/>
            </w:tcBorders>
          </w:tcPr>
          <w:p w14:paraId="2E4AA921" w14:textId="77777777" w:rsidR="004913B5" w:rsidRPr="00143254" w:rsidRDefault="004913B5" w:rsidP="0086327A">
            <w:pPr>
              <w:pStyle w:val="TableParagraph"/>
              <w:tabs>
                <w:tab w:val="left" w:pos="933"/>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014710C3" w14:textId="77777777" w:rsidR="004913B5" w:rsidRPr="00143254" w:rsidRDefault="004913B5" w:rsidP="0086327A">
            <w:pPr>
              <w:pStyle w:val="TableParagraph"/>
              <w:tabs>
                <w:tab w:val="left" w:pos="933"/>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400.00</w:t>
            </w:r>
          </w:p>
        </w:tc>
      </w:tr>
      <w:tr w:rsidR="004913B5" w:rsidRPr="00143254" w14:paraId="4614A2F6" w14:textId="77777777" w:rsidTr="0086327A">
        <w:trPr>
          <w:trHeight w:val="20"/>
        </w:trPr>
        <w:tc>
          <w:tcPr>
            <w:tcW w:w="3032" w:type="pct"/>
          </w:tcPr>
          <w:p w14:paraId="1A395E20"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Ópticas y relojerías</w:t>
            </w:r>
          </w:p>
        </w:tc>
        <w:tc>
          <w:tcPr>
            <w:tcW w:w="389" w:type="pct"/>
            <w:tcBorders>
              <w:right w:val="nil"/>
            </w:tcBorders>
          </w:tcPr>
          <w:p w14:paraId="25DCC476"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2169A1FF"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c>
          <w:tcPr>
            <w:tcW w:w="389" w:type="pct"/>
            <w:tcBorders>
              <w:right w:val="nil"/>
            </w:tcBorders>
          </w:tcPr>
          <w:p w14:paraId="6C787B87" w14:textId="77777777" w:rsidR="004913B5" w:rsidRPr="00143254" w:rsidRDefault="004913B5" w:rsidP="0086327A">
            <w:pPr>
              <w:pStyle w:val="TableParagraph"/>
              <w:tabs>
                <w:tab w:val="left" w:pos="93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6527E1F7" w14:textId="77777777" w:rsidR="004913B5" w:rsidRPr="00143254" w:rsidRDefault="004913B5" w:rsidP="0086327A">
            <w:pPr>
              <w:pStyle w:val="TableParagraph"/>
              <w:tabs>
                <w:tab w:val="left" w:pos="934"/>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400.00</w:t>
            </w:r>
          </w:p>
        </w:tc>
      </w:tr>
      <w:tr w:rsidR="004913B5" w:rsidRPr="00143254" w14:paraId="405DB1AC" w14:textId="77777777" w:rsidTr="0086327A">
        <w:trPr>
          <w:trHeight w:val="20"/>
        </w:trPr>
        <w:tc>
          <w:tcPr>
            <w:tcW w:w="3032" w:type="pct"/>
          </w:tcPr>
          <w:p w14:paraId="20BC963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Panaderías</w:t>
            </w:r>
          </w:p>
        </w:tc>
        <w:tc>
          <w:tcPr>
            <w:tcW w:w="389" w:type="pct"/>
            <w:tcBorders>
              <w:right w:val="nil"/>
            </w:tcBorders>
          </w:tcPr>
          <w:p w14:paraId="7DDC0742" w14:textId="77777777" w:rsidR="004913B5" w:rsidRPr="00143254" w:rsidRDefault="004913B5" w:rsidP="0086327A">
            <w:pPr>
              <w:pStyle w:val="TableParagraph"/>
              <w:tabs>
                <w:tab w:val="left" w:pos="1082"/>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7D0F6728" w14:textId="77777777" w:rsidR="004913B5" w:rsidRPr="00143254" w:rsidRDefault="004913B5" w:rsidP="0086327A">
            <w:pPr>
              <w:pStyle w:val="TableParagraph"/>
              <w:tabs>
                <w:tab w:val="left" w:pos="1082"/>
              </w:tabs>
              <w:spacing w:line="360" w:lineRule="auto"/>
              <w:jc w:val="right"/>
              <w:rPr>
                <w:rFonts w:ascii="Arial" w:hAnsi="Arial" w:cs="Arial"/>
                <w:sz w:val="20"/>
                <w:szCs w:val="20"/>
                <w:lang w:val="es-MX"/>
              </w:rPr>
            </w:pPr>
            <w:r w:rsidRPr="00143254">
              <w:rPr>
                <w:rFonts w:ascii="Arial" w:hAnsi="Arial" w:cs="Arial"/>
                <w:color w:val="050505"/>
                <w:sz w:val="20"/>
                <w:szCs w:val="20"/>
                <w:lang w:val="es-MX"/>
              </w:rPr>
              <w:t>3,000.00</w:t>
            </w:r>
          </w:p>
        </w:tc>
        <w:tc>
          <w:tcPr>
            <w:tcW w:w="389" w:type="pct"/>
            <w:tcBorders>
              <w:right w:val="nil"/>
            </w:tcBorders>
          </w:tcPr>
          <w:p w14:paraId="52F57738" w14:textId="77777777" w:rsidR="004913B5" w:rsidRPr="00143254" w:rsidRDefault="004913B5" w:rsidP="0086327A">
            <w:pPr>
              <w:pStyle w:val="TableParagraph"/>
              <w:tabs>
                <w:tab w:val="left" w:pos="105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2DEB8BC4" w14:textId="77777777" w:rsidR="004913B5" w:rsidRPr="00143254" w:rsidRDefault="004913B5" w:rsidP="0086327A">
            <w:pPr>
              <w:pStyle w:val="TableParagraph"/>
              <w:tabs>
                <w:tab w:val="left" w:pos="1050"/>
              </w:tabs>
              <w:spacing w:line="360" w:lineRule="auto"/>
              <w:jc w:val="right"/>
              <w:rPr>
                <w:rFonts w:ascii="Arial" w:hAnsi="Arial" w:cs="Arial"/>
                <w:sz w:val="20"/>
                <w:szCs w:val="20"/>
                <w:lang w:val="es-MX"/>
              </w:rPr>
            </w:pPr>
            <w:r w:rsidRPr="00143254">
              <w:rPr>
                <w:rFonts w:ascii="Arial" w:hAnsi="Arial" w:cs="Arial"/>
                <w:color w:val="050505"/>
                <w:sz w:val="20"/>
                <w:szCs w:val="20"/>
                <w:lang w:val="es-MX"/>
              </w:rPr>
              <w:t>1,200.00</w:t>
            </w:r>
          </w:p>
        </w:tc>
      </w:tr>
      <w:tr w:rsidR="004913B5" w:rsidRPr="00143254" w14:paraId="0C9F6DF5" w14:textId="77777777" w:rsidTr="0086327A">
        <w:trPr>
          <w:trHeight w:val="20"/>
        </w:trPr>
        <w:tc>
          <w:tcPr>
            <w:tcW w:w="3032" w:type="pct"/>
          </w:tcPr>
          <w:p w14:paraId="6575FAA9"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Papelerías y centros de copiados</w:t>
            </w:r>
          </w:p>
        </w:tc>
        <w:tc>
          <w:tcPr>
            <w:tcW w:w="389" w:type="pct"/>
            <w:tcBorders>
              <w:right w:val="nil"/>
            </w:tcBorders>
          </w:tcPr>
          <w:p w14:paraId="7A1E03CD"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6C84CA94"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2,500.00</w:t>
            </w:r>
          </w:p>
        </w:tc>
        <w:tc>
          <w:tcPr>
            <w:tcW w:w="389" w:type="pct"/>
            <w:tcBorders>
              <w:right w:val="nil"/>
            </w:tcBorders>
          </w:tcPr>
          <w:p w14:paraId="3D5C7A64"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1FD01417" w14:textId="77777777" w:rsidR="004913B5" w:rsidRPr="00143254" w:rsidRDefault="004913B5" w:rsidP="0086327A">
            <w:pPr>
              <w:pStyle w:val="TableParagraph"/>
              <w:tabs>
                <w:tab w:val="left" w:pos="768"/>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r>
      <w:tr w:rsidR="004913B5" w:rsidRPr="00143254" w14:paraId="167FB68B" w14:textId="77777777" w:rsidTr="0086327A">
        <w:trPr>
          <w:trHeight w:val="20"/>
        </w:trPr>
        <w:tc>
          <w:tcPr>
            <w:tcW w:w="3032" w:type="pct"/>
          </w:tcPr>
          <w:p w14:paraId="5B49FAF0"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Peleterías, venta de material de calzado</w:t>
            </w:r>
          </w:p>
        </w:tc>
        <w:tc>
          <w:tcPr>
            <w:tcW w:w="389" w:type="pct"/>
            <w:tcBorders>
              <w:right w:val="nil"/>
            </w:tcBorders>
          </w:tcPr>
          <w:p w14:paraId="402CA619"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0BECEFEA"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c>
          <w:tcPr>
            <w:tcW w:w="389" w:type="pct"/>
            <w:tcBorders>
              <w:right w:val="nil"/>
            </w:tcBorders>
          </w:tcPr>
          <w:p w14:paraId="1BBCADE4" w14:textId="77777777" w:rsidR="004913B5" w:rsidRPr="00143254" w:rsidRDefault="004913B5" w:rsidP="0086327A">
            <w:pPr>
              <w:pStyle w:val="TableParagraph"/>
              <w:tabs>
                <w:tab w:val="left" w:pos="93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3067BB0D" w14:textId="77777777" w:rsidR="004913B5" w:rsidRPr="00143254" w:rsidRDefault="004913B5" w:rsidP="0086327A">
            <w:pPr>
              <w:pStyle w:val="TableParagraph"/>
              <w:tabs>
                <w:tab w:val="left" w:pos="934"/>
              </w:tabs>
              <w:spacing w:line="360" w:lineRule="auto"/>
              <w:jc w:val="right"/>
              <w:rPr>
                <w:rFonts w:ascii="Arial" w:hAnsi="Arial" w:cs="Arial"/>
                <w:sz w:val="20"/>
                <w:szCs w:val="20"/>
                <w:lang w:val="es-MX"/>
              </w:rPr>
            </w:pPr>
            <w:r w:rsidRPr="00143254">
              <w:rPr>
                <w:rFonts w:ascii="Arial" w:hAnsi="Arial" w:cs="Arial"/>
                <w:color w:val="050505"/>
                <w:sz w:val="20"/>
                <w:szCs w:val="20"/>
                <w:lang w:val="es-MX"/>
              </w:rPr>
              <w:t>600.00</w:t>
            </w:r>
          </w:p>
        </w:tc>
      </w:tr>
      <w:tr w:rsidR="004913B5" w:rsidRPr="00143254" w14:paraId="22130EF6" w14:textId="77777777" w:rsidTr="0086327A">
        <w:trPr>
          <w:trHeight w:val="20"/>
        </w:trPr>
        <w:tc>
          <w:tcPr>
            <w:tcW w:w="3032" w:type="pct"/>
          </w:tcPr>
          <w:p w14:paraId="3C8ABDA6"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 xml:space="preserve">Pescadería y </w:t>
            </w:r>
            <w:proofErr w:type="spellStart"/>
            <w:r w:rsidRPr="00143254">
              <w:rPr>
                <w:rFonts w:ascii="Arial" w:hAnsi="Arial" w:cs="Arial"/>
                <w:color w:val="050505"/>
                <w:sz w:val="20"/>
                <w:szCs w:val="20"/>
                <w:lang w:val="es-MX"/>
              </w:rPr>
              <w:t>coctelería</w:t>
            </w:r>
            <w:proofErr w:type="spellEnd"/>
          </w:p>
        </w:tc>
        <w:tc>
          <w:tcPr>
            <w:tcW w:w="389" w:type="pct"/>
            <w:tcBorders>
              <w:right w:val="nil"/>
            </w:tcBorders>
          </w:tcPr>
          <w:p w14:paraId="319A6A43"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0BEB67D5"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1,500.00</w:t>
            </w:r>
          </w:p>
        </w:tc>
        <w:tc>
          <w:tcPr>
            <w:tcW w:w="389" w:type="pct"/>
            <w:tcBorders>
              <w:right w:val="nil"/>
            </w:tcBorders>
          </w:tcPr>
          <w:p w14:paraId="60FB0189" w14:textId="77777777" w:rsidR="004913B5" w:rsidRPr="00143254" w:rsidRDefault="004913B5" w:rsidP="0086327A">
            <w:pPr>
              <w:pStyle w:val="TableParagraph"/>
              <w:tabs>
                <w:tab w:val="left" w:pos="93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1876D697" w14:textId="77777777" w:rsidR="004913B5" w:rsidRPr="00143254" w:rsidRDefault="004913B5" w:rsidP="0086327A">
            <w:pPr>
              <w:pStyle w:val="TableParagraph"/>
              <w:tabs>
                <w:tab w:val="left" w:pos="93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600.00</w:t>
            </w:r>
          </w:p>
        </w:tc>
      </w:tr>
      <w:tr w:rsidR="004913B5" w:rsidRPr="00143254" w14:paraId="1E181B99" w14:textId="77777777" w:rsidTr="0086327A">
        <w:trPr>
          <w:trHeight w:val="20"/>
        </w:trPr>
        <w:tc>
          <w:tcPr>
            <w:tcW w:w="3032" w:type="pct"/>
          </w:tcPr>
          <w:p w14:paraId="5031BE5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Pizzerías</w:t>
            </w:r>
          </w:p>
        </w:tc>
        <w:tc>
          <w:tcPr>
            <w:tcW w:w="389" w:type="pct"/>
            <w:tcBorders>
              <w:right w:val="nil"/>
            </w:tcBorders>
          </w:tcPr>
          <w:p w14:paraId="1F611589"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6A83E622"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5,000.00</w:t>
            </w:r>
          </w:p>
        </w:tc>
        <w:tc>
          <w:tcPr>
            <w:tcW w:w="389" w:type="pct"/>
            <w:tcBorders>
              <w:right w:val="nil"/>
            </w:tcBorders>
          </w:tcPr>
          <w:p w14:paraId="61209D7C"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3B4696E8"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2,500.00</w:t>
            </w:r>
          </w:p>
        </w:tc>
      </w:tr>
      <w:tr w:rsidR="004913B5" w:rsidRPr="00143254" w14:paraId="2590B632" w14:textId="77777777" w:rsidTr="0086327A">
        <w:trPr>
          <w:trHeight w:val="20"/>
        </w:trPr>
        <w:tc>
          <w:tcPr>
            <w:tcW w:w="3032" w:type="pct"/>
          </w:tcPr>
          <w:p w14:paraId="1DE783D7"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Puestos de revistas y periódicos</w:t>
            </w:r>
          </w:p>
        </w:tc>
        <w:tc>
          <w:tcPr>
            <w:tcW w:w="389" w:type="pct"/>
            <w:tcBorders>
              <w:right w:val="nil"/>
            </w:tcBorders>
          </w:tcPr>
          <w:p w14:paraId="55B99EFA" w14:textId="77777777" w:rsidR="004913B5" w:rsidRPr="00143254" w:rsidRDefault="004913B5" w:rsidP="0086327A">
            <w:pPr>
              <w:pStyle w:val="TableParagraph"/>
              <w:tabs>
                <w:tab w:val="left" w:pos="769"/>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4D14CEC9" w14:textId="77777777" w:rsidR="004913B5" w:rsidRPr="00143254" w:rsidRDefault="004913B5" w:rsidP="0086327A">
            <w:pPr>
              <w:pStyle w:val="TableParagraph"/>
              <w:tabs>
                <w:tab w:val="left" w:pos="769"/>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c>
          <w:tcPr>
            <w:tcW w:w="389" w:type="pct"/>
            <w:tcBorders>
              <w:right w:val="nil"/>
            </w:tcBorders>
          </w:tcPr>
          <w:p w14:paraId="324DD96D" w14:textId="77777777" w:rsidR="004913B5" w:rsidRPr="00143254" w:rsidRDefault="004913B5" w:rsidP="0086327A">
            <w:pPr>
              <w:pStyle w:val="TableParagraph"/>
              <w:tabs>
                <w:tab w:val="left" w:pos="93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6F9AED5B" w14:textId="77777777" w:rsidR="004913B5" w:rsidRPr="00143254" w:rsidRDefault="004913B5" w:rsidP="0086327A">
            <w:pPr>
              <w:pStyle w:val="TableParagraph"/>
              <w:tabs>
                <w:tab w:val="left" w:pos="934"/>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400.00</w:t>
            </w:r>
          </w:p>
        </w:tc>
      </w:tr>
      <w:tr w:rsidR="004913B5" w:rsidRPr="00143254" w14:paraId="41F69417" w14:textId="77777777" w:rsidTr="0086327A">
        <w:trPr>
          <w:trHeight w:val="20"/>
        </w:trPr>
        <w:tc>
          <w:tcPr>
            <w:tcW w:w="3032" w:type="pct"/>
          </w:tcPr>
          <w:p w14:paraId="3BAA52A3"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 xml:space="preserve">Puestos de tianguis de compraventa </w:t>
            </w:r>
          </w:p>
        </w:tc>
        <w:tc>
          <w:tcPr>
            <w:tcW w:w="389" w:type="pct"/>
            <w:tcBorders>
              <w:right w:val="nil"/>
            </w:tcBorders>
          </w:tcPr>
          <w:p w14:paraId="10311315"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45B5B444"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5,500.00</w:t>
            </w:r>
          </w:p>
        </w:tc>
        <w:tc>
          <w:tcPr>
            <w:tcW w:w="389" w:type="pct"/>
            <w:tcBorders>
              <w:right w:val="nil"/>
            </w:tcBorders>
          </w:tcPr>
          <w:p w14:paraId="66D171E9"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0C0BF65A" w14:textId="77777777" w:rsidR="004913B5" w:rsidRPr="00143254" w:rsidRDefault="004913B5" w:rsidP="0086327A">
            <w:pPr>
              <w:pStyle w:val="TableParagraph"/>
              <w:tabs>
                <w:tab w:val="left" w:pos="768"/>
              </w:tabs>
              <w:spacing w:line="360" w:lineRule="auto"/>
              <w:jc w:val="right"/>
              <w:rPr>
                <w:rFonts w:ascii="Arial" w:hAnsi="Arial" w:cs="Arial"/>
                <w:sz w:val="20"/>
                <w:szCs w:val="20"/>
                <w:lang w:val="es-MX"/>
              </w:rPr>
            </w:pPr>
            <w:r w:rsidRPr="00143254">
              <w:rPr>
                <w:rFonts w:ascii="Arial" w:hAnsi="Arial" w:cs="Arial"/>
                <w:color w:val="050505"/>
                <w:sz w:val="20"/>
                <w:szCs w:val="20"/>
                <w:lang w:val="es-MX"/>
              </w:rPr>
              <w:t>2,200.00</w:t>
            </w:r>
          </w:p>
        </w:tc>
      </w:tr>
      <w:tr w:rsidR="004913B5" w:rsidRPr="00143254" w14:paraId="58AE0DBF" w14:textId="77777777" w:rsidTr="0086327A">
        <w:trPr>
          <w:trHeight w:val="20"/>
        </w:trPr>
        <w:tc>
          <w:tcPr>
            <w:tcW w:w="3032" w:type="pct"/>
          </w:tcPr>
          <w:p w14:paraId="2B9C1571"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Puestos de venta de comida</w:t>
            </w:r>
          </w:p>
        </w:tc>
        <w:tc>
          <w:tcPr>
            <w:tcW w:w="389" w:type="pct"/>
            <w:tcBorders>
              <w:right w:val="nil"/>
            </w:tcBorders>
          </w:tcPr>
          <w:p w14:paraId="1DEF56C9"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01E1227B"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2,000.00</w:t>
            </w:r>
          </w:p>
        </w:tc>
        <w:tc>
          <w:tcPr>
            <w:tcW w:w="389" w:type="pct"/>
            <w:tcBorders>
              <w:right w:val="nil"/>
            </w:tcBorders>
          </w:tcPr>
          <w:p w14:paraId="34F48AC5"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247C895A"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600.00</w:t>
            </w:r>
          </w:p>
        </w:tc>
      </w:tr>
      <w:tr w:rsidR="004913B5" w:rsidRPr="00143254" w14:paraId="4E75EC34" w14:textId="77777777" w:rsidTr="0086327A">
        <w:trPr>
          <w:trHeight w:val="20"/>
        </w:trPr>
        <w:tc>
          <w:tcPr>
            <w:tcW w:w="3032" w:type="pct"/>
          </w:tcPr>
          <w:p w14:paraId="2852403D"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Purificadoras de Agua</w:t>
            </w:r>
          </w:p>
        </w:tc>
        <w:tc>
          <w:tcPr>
            <w:tcW w:w="389" w:type="pct"/>
            <w:tcBorders>
              <w:right w:val="nil"/>
            </w:tcBorders>
          </w:tcPr>
          <w:p w14:paraId="7677348E"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562827F7"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3,000.00</w:t>
            </w:r>
          </w:p>
        </w:tc>
        <w:tc>
          <w:tcPr>
            <w:tcW w:w="389" w:type="pct"/>
            <w:tcBorders>
              <w:right w:val="nil"/>
            </w:tcBorders>
          </w:tcPr>
          <w:p w14:paraId="5D921CA6"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4961F80D"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800.00</w:t>
            </w:r>
          </w:p>
        </w:tc>
      </w:tr>
      <w:tr w:rsidR="004913B5" w:rsidRPr="00143254" w14:paraId="2822C9EF" w14:textId="77777777" w:rsidTr="0086327A">
        <w:trPr>
          <w:trHeight w:val="20"/>
        </w:trPr>
        <w:tc>
          <w:tcPr>
            <w:tcW w:w="3032" w:type="pct"/>
          </w:tcPr>
          <w:p w14:paraId="1CF36CCC"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Salas de fiestas</w:t>
            </w:r>
          </w:p>
        </w:tc>
        <w:tc>
          <w:tcPr>
            <w:tcW w:w="389" w:type="pct"/>
            <w:tcBorders>
              <w:right w:val="nil"/>
            </w:tcBorders>
          </w:tcPr>
          <w:p w14:paraId="41A182C9" w14:textId="77777777" w:rsidR="004913B5" w:rsidRPr="00143254" w:rsidRDefault="004913B5" w:rsidP="0086327A">
            <w:pPr>
              <w:pStyle w:val="TableParagraph"/>
              <w:tabs>
                <w:tab w:val="left" w:pos="781"/>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6C232718" w14:textId="77777777" w:rsidR="004913B5" w:rsidRPr="00143254" w:rsidRDefault="004913B5" w:rsidP="0086327A">
            <w:pPr>
              <w:pStyle w:val="TableParagraph"/>
              <w:tabs>
                <w:tab w:val="left" w:pos="781"/>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4,000.00</w:t>
            </w:r>
          </w:p>
        </w:tc>
        <w:tc>
          <w:tcPr>
            <w:tcW w:w="389" w:type="pct"/>
            <w:tcBorders>
              <w:right w:val="nil"/>
            </w:tcBorders>
          </w:tcPr>
          <w:p w14:paraId="1B9FA7E7"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56F8F6D9"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r>
      <w:tr w:rsidR="004913B5" w:rsidRPr="00143254" w14:paraId="7F381074" w14:textId="77777777" w:rsidTr="0086327A">
        <w:trPr>
          <w:trHeight w:val="20"/>
        </w:trPr>
        <w:tc>
          <w:tcPr>
            <w:tcW w:w="3032" w:type="pct"/>
          </w:tcPr>
          <w:p w14:paraId="59A9AD44" w14:textId="77777777" w:rsidR="004913B5" w:rsidRPr="00143254" w:rsidRDefault="004913B5" w:rsidP="0086327A">
            <w:pPr>
              <w:pStyle w:val="TableParagraph"/>
              <w:spacing w:line="360" w:lineRule="auto"/>
              <w:rPr>
                <w:rFonts w:ascii="Arial" w:hAnsi="Arial" w:cs="Arial"/>
                <w:sz w:val="20"/>
                <w:szCs w:val="20"/>
                <w:lang w:val="es-MX"/>
              </w:rPr>
            </w:pPr>
            <w:proofErr w:type="spellStart"/>
            <w:r w:rsidRPr="00143254">
              <w:rPr>
                <w:rFonts w:ascii="Arial" w:hAnsi="Arial" w:cs="Arial"/>
                <w:color w:val="050505"/>
                <w:sz w:val="20"/>
                <w:szCs w:val="20"/>
                <w:lang w:val="es-MX"/>
              </w:rPr>
              <w:t>Salchichonería</w:t>
            </w:r>
            <w:proofErr w:type="spellEnd"/>
            <w:r w:rsidRPr="00143254">
              <w:rPr>
                <w:rFonts w:ascii="Arial" w:hAnsi="Arial" w:cs="Arial"/>
                <w:color w:val="050505"/>
                <w:sz w:val="20"/>
                <w:szCs w:val="20"/>
                <w:lang w:val="es-MX"/>
              </w:rPr>
              <w:t>, distribuidora de quesos, productos lácteos</w:t>
            </w:r>
          </w:p>
        </w:tc>
        <w:tc>
          <w:tcPr>
            <w:tcW w:w="389" w:type="pct"/>
            <w:tcBorders>
              <w:right w:val="nil"/>
            </w:tcBorders>
          </w:tcPr>
          <w:p w14:paraId="5D68E291"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1BC8BEDA"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3,000.00</w:t>
            </w:r>
          </w:p>
        </w:tc>
        <w:tc>
          <w:tcPr>
            <w:tcW w:w="389" w:type="pct"/>
            <w:tcBorders>
              <w:right w:val="nil"/>
            </w:tcBorders>
          </w:tcPr>
          <w:p w14:paraId="7F4E736E" w14:textId="77777777" w:rsidR="004913B5" w:rsidRPr="00143254" w:rsidRDefault="004913B5" w:rsidP="0086327A">
            <w:pPr>
              <w:pStyle w:val="TableParagraph"/>
              <w:tabs>
                <w:tab w:val="left" w:pos="8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7FAF32AD" w14:textId="77777777" w:rsidR="004913B5" w:rsidRPr="00143254" w:rsidRDefault="004913B5" w:rsidP="0086327A">
            <w:pPr>
              <w:pStyle w:val="TableParagraph"/>
              <w:tabs>
                <w:tab w:val="left" w:pos="8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1,200.00</w:t>
            </w:r>
          </w:p>
        </w:tc>
      </w:tr>
      <w:tr w:rsidR="004913B5" w:rsidRPr="00143254" w14:paraId="00ADE534" w14:textId="77777777" w:rsidTr="0086327A">
        <w:trPr>
          <w:trHeight w:val="20"/>
        </w:trPr>
        <w:tc>
          <w:tcPr>
            <w:tcW w:w="3032" w:type="pct"/>
          </w:tcPr>
          <w:p w14:paraId="24DC2ADA"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Sistemas de cablevisión, oficinas</w:t>
            </w:r>
          </w:p>
        </w:tc>
        <w:tc>
          <w:tcPr>
            <w:tcW w:w="389" w:type="pct"/>
            <w:tcBorders>
              <w:right w:val="nil"/>
            </w:tcBorders>
          </w:tcPr>
          <w:p w14:paraId="2D64B8A6" w14:textId="77777777" w:rsidR="004913B5" w:rsidRPr="00143254" w:rsidRDefault="004913B5" w:rsidP="0086327A">
            <w:pPr>
              <w:pStyle w:val="TableParagraph"/>
              <w:tabs>
                <w:tab w:val="left" w:pos="61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0C0C8EC7" w14:textId="77777777" w:rsidR="004913B5" w:rsidRPr="00143254" w:rsidRDefault="004913B5" w:rsidP="0086327A">
            <w:pPr>
              <w:pStyle w:val="TableParagraph"/>
              <w:tabs>
                <w:tab w:val="left" w:pos="614"/>
              </w:tabs>
              <w:spacing w:line="360" w:lineRule="auto"/>
              <w:jc w:val="right"/>
              <w:rPr>
                <w:rFonts w:ascii="Arial" w:hAnsi="Arial" w:cs="Arial"/>
                <w:sz w:val="20"/>
                <w:szCs w:val="20"/>
                <w:lang w:val="es-MX"/>
              </w:rPr>
            </w:pPr>
            <w:r w:rsidRPr="00143254">
              <w:rPr>
                <w:rFonts w:ascii="Arial" w:hAnsi="Arial" w:cs="Arial"/>
                <w:color w:val="050505"/>
                <w:sz w:val="20"/>
                <w:szCs w:val="20"/>
                <w:lang w:val="es-MX"/>
              </w:rPr>
              <w:t>2,500.00</w:t>
            </w:r>
          </w:p>
        </w:tc>
        <w:tc>
          <w:tcPr>
            <w:tcW w:w="389" w:type="pct"/>
            <w:tcBorders>
              <w:right w:val="nil"/>
            </w:tcBorders>
          </w:tcPr>
          <w:p w14:paraId="58CE0CEF"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73D2FFD8" w14:textId="77777777" w:rsidR="004913B5" w:rsidRPr="00143254" w:rsidRDefault="004913B5" w:rsidP="0086327A">
            <w:pPr>
              <w:pStyle w:val="TableParagraph"/>
              <w:tabs>
                <w:tab w:val="left" w:pos="768"/>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r>
      <w:tr w:rsidR="004913B5" w:rsidRPr="00143254" w14:paraId="13874654" w14:textId="77777777" w:rsidTr="0086327A">
        <w:trPr>
          <w:trHeight w:val="20"/>
        </w:trPr>
        <w:tc>
          <w:tcPr>
            <w:tcW w:w="3032" w:type="pct"/>
          </w:tcPr>
          <w:p w14:paraId="2A3EA660"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Supermercado de abarrotes</w:t>
            </w:r>
          </w:p>
        </w:tc>
        <w:tc>
          <w:tcPr>
            <w:tcW w:w="389" w:type="pct"/>
            <w:tcBorders>
              <w:right w:val="nil"/>
            </w:tcBorders>
          </w:tcPr>
          <w:p w14:paraId="40818A57" w14:textId="77777777" w:rsidR="004913B5" w:rsidRPr="00143254" w:rsidRDefault="004913B5" w:rsidP="0086327A">
            <w:pPr>
              <w:pStyle w:val="TableParagraph"/>
              <w:tabs>
                <w:tab w:val="left" w:pos="390"/>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44A50C4D" w14:textId="77777777" w:rsidR="004913B5" w:rsidRPr="00143254" w:rsidRDefault="004913B5" w:rsidP="0086327A">
            <w:pPr>
              <w:pStyle w:val="TableParagraph"/>
              <w:tabs>
                <w:tab w:val="left" w:pos="390"/>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100,000.00</w:t>
            </w:r>
          </w:p>
        </w:tc>
        <w:tc>
          <w:tcPr>
            <w:tcW w:w="389" w:type="pct"/>
            <w:tcBorders>
              <w:right w:val="nil"/>
            </w:tcBorders>
          </w:tcPr>
          <w:p w14:paraId="0AD5BC4B" w14:textId="77777777" w:rsidR="004913B5" w:rsidRPr="00143254" w:rsidRDefault="004913B5" w:rsidP="0086327A">
            <w:pPr>
              <w:pStyle w:val="TableParagraph"/>
              <w:tabs>
                <w:tab w:val="left" w:pos="657"/>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44A54650" w14:textId="77777777" w:rsidR="004913B5" w:rsidRPr="00143254" w:rsidRDefault="004913B5" w:rsidP="0086327A">
            <w:pPr>
              <w:pStyle w:val="TableParagraph"/>
              <w:tabs>
                <w:tab w:val="left" w:pos="657"/>
              </w:tabs>
              <w:spacing w:line="360" w:lineRule="auto"/>
              <w:jc w:val="right"/>
              <w:rPr>
                <w:rFonts w:ascii="Arial" w:hAnsi="Arial" w:cs="Arial"/>
                <w:sz w:val="20"/>
                <w:szCs w:val="20"/>
                <w:lang w:val="es-MX"/>
              </w:rPr>
            </w:pPr>
            <w:r w:rsidRPr="00143254">
              <w:rPr>
                <w:rFonts w:ascii="Arial" w:hAnsi="Arial" w:cs="Arial"/>
                <w:color w:val="050505"/>
                <w:sz w:val="20"/>
                <w:szCs w:val="20"/>
                <w:lang w:val="es-MX"/>
              </w:rPr>
              <w:t>30,000.00</w:t>
            </w:r>
          </w:p>
        </w:tc>
      </w:tr>
      <w:tr w:rsidR="004913B5" w:rsidRPr="00143254" w14:paraId="7E91B5BC" w14:textId="77777777" w:rsidTr="0086327A">
        <w:trPr>
          <w:trHeight w:val="20"/>
        </w:trPr>
        <w:tc>
          <w:tcPr>
            <w:tcW w:w="3032" w:type="pct"/>
          </w:tcPr>
          <w:p w14:paraId="47A1C122"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Taller Automotriz</w:t>
            </w:r>
          </w:p>
        </w:tc>
        <w:tc>
          <w:tcPr>
            <w:tcW w:w="389" w:type="pct"/>
            <w:tcBorders>
              <w:right w:val="nil"/>
            </w:tcBorders>
          </w:tcPr>
          <w:p w14:paraId="237B0D2B"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42B4FFF7"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2,500.00</w:t>
            </w:r>
          </w:p>
        </w:tc>
        <w:tc>
          <w:tcPr>
            <w:tcW w:w="389" w:type="pct"/>
            <w:tcBorders>
              <w:right w:val="nil"/>
            </w:tcBorders>
          </w:tcPr>
          <w:p w14:paraId="34CC7C4D" w14:textId="77777777" w:rsidR="004913B5" w:rsidRPr="00143254" w:rsidRDefault="004913B5" w:rsidP="0086327A">
            <w:pPr>
              <w:pStyle w:val="TableParagraph"/>
              <w:tabs>
                <w:tab w:val="left" w:pos="767"/>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23C95A16" w14:textId="77777777" w:rsidR="004913B5" w:rsidRPr="00143254" w:rsidRDefault="004913B5" w:rsidP="0086327A">
            <w:pPr>
              <w:pStyle w:val="TableParagraph"/>
              <w:tabs>
                <w:tab w:val="left" w:pos="767"/>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700.00</w:t>
            </w:r>
          </w:p>
        </w:tc>
      </w:tr>
      <w:tr w:rsidR="004913B5" w:rsidRPr="00143254" w14:paraId="29D67D24" w14:textId="77777777" w:rsidTr="0086327A">
        <w:trPr>
          <w:trHeight w:val="20"/>
        </w:trPr>
        <w:tc>
          <w:tcPr>
            <w:tcW w:w="3032" w:type="pct"/>
          </w:tcPr>
          <w:p w14:paraId="36F5F2E5"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Taller de Motocicletas</w:t>
            </w:r>
          </w:p>
        </w:tc>
        <w:tc>
          <w:tcPr>
            <w:tcW w:w="389" w:type="pct"/>
            <w:tcBorders>
              <w:right w:val="nil"/>
            </w:tcBorders>
          </w:tcPr>
          <w:p w14:paraId="14740FF0"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43942E5F"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2,500.00</w:t>
            </w:r>
          </w:p>
        </w:tc>
        <w:tc>
          <w:tcPr>
            <w:tcW w:w="389" w:type="pct"/>
            <w:tcBorders>
              <w:right w:val="nil"/>
            </w:tcBorders>
          </w:tcPr>
          <w:p w14:paraId="26C3D798" w14:textId="77777777" w:rsidR="004913B5" w:rsidRPr="00143254" w:rsidRDefault="004913B5" w:rsidP="0086327A">
            <w:pPr>
              <w:pStyle w:val="TableParagraph"/>
              <w:tabs>
                <w:tab w:val="left" w:pos="767"/>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423296F8" w14:textId="77777777" w:rsidR="004913B5" w:rsidRPr="00143254" w:rsidRDefault="004913B5" w:rsidP="0086327A">
            <w:pPr>
              <w:pStyle w:val="TableParagraph"/>
              <w:tabs>
                <w:tab w:val="left" w:pos="767"/>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700.00</w:t>
            </w:r>
          </w:p>
        </w:tc>
      </w:tr>
      <w:tr w:rsidR="004913B5" w:rsidRPr="00143254" w14:paraId="3B52DEB3" w14:textId="77777777" w:rsidTr="0086327A">
        <w:trPr>
          <w:trHeight w:val="20"/>
        </w:trPr>
        <w:tc>
          <w:tcPr>
            <w:tcW w:w="3032" w:type="pct"/>
          </w:tcPr>
          <w:p w14:paraId="248B87C6"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Taller de reparación de llantas</w:t>
            </w:r>
          </w:p>
        </w:tc>
        <w:tc>
          <w:tcPr>
            <w:tcW w:w="389" w:type="pct"/>
            <w:tcBorders>
              <w:right w:val="nil"/>
            </w:tcBorders>
          </w:tcPr>
          <w:p w14:paraId="17E48B87"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35C9704B" w14:textId="77777777" w:rsidR="004913B5" w:rsidRPr="00143254" w:rsidRDefault="004913B5" w:rsidP="0086327A">
            <w:pPr>
              <w:pStyle w:val="TableParagraph"/>
              <w:tabs>
                <w:tab w:val="left" w:pos="768"/>
              </w:tabs>
              <w:spacing w:line="360" w:lineRule="auto"/>
              <w:jc w:val="right"/>
              <w:rPr>
                <w:rFonts w:ascii="Arial" w:hAnsi="Arial" w:cs="Arial"/>
                <w:sz w:val="20"/>
                <w:szCs w:val="20"/>
                <w:lang w:val="es-MX"/>
              </w:rPr>
            </w:pPr>
            <w:r w:rsidRPr="00143254">
              <w:rPr>
                <w:rFonts w:ascii="Arial" w:hAnsi="Arial" w:cs="Arial"/>
                <w:color w:val="050505"/>
                <w:sz w:val="20"/>
                <w:szCs w:val="20"/>
                <w:lang w:val="es-MX"/>
              </w:rPr>
              <w:t>2,500.00</w:t>
            </w:r>
          </w:p>
        </w:tc>
        <w:tc>
          <w:tcPr>
            <w:tcW w:w="389" w:type="pct"/>
            <w:tcBorders>
              <w:right w:val="nil"/>
            </w:tcBorders>
          </w:tcPr>
          <w:p w14:paraId="0BE5B435" w14:textId="77777777" w:rsidR="004913B5" w:rsidRPr="00143254" w:rsidRDefault="004913B5" w:rsidP="0086327A">
            <w:pPr>
              <w:pStyle w:val="TableParagraph"/>
              <w:tabs>
                <w:tab w:val="left" w:pos="767"/>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063F0942" w14:textId="77777777" w:rsidR="004913B5" w:rsidRPr="00143254" w:rsidRDefault="004913B5" w:rsidP="0086327A">
            <w:pPr>
              <w:pStyle w:val="TableParagraph"/>
              <w:tabs>
                <w:tab w:val="left" w:pos="767"/>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r>
      <w:tr w:rsidR="004913B5" w:rsidRPr="00143254" w14:paraId="3207A469" w14:textId="77777777" w:rsidTr="0086327A">
        <w:trPr>
          <w:trHeight w:val="20"/>
        </w:trPr>
        <w:tc>
          <w:tcPr>
            <w:tcW w:w="3032" w:type="pct"/>
          </w:tcPr>
          <w:p w14:paraId="75365BEE"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Talleres de costura, reparación</w:t>
            </w:r>
          </w:p>
        </w:tc>
        <w:tc>
          <w:tcPr>
            <w:tcW w:w="389" w:type="pct"/>
            <w:tcBorders>
              <w:right w:val="nil"/>
            </w:tcBorders>
          </w:tcPr>
          <w:p w14:paraId="4171B0AC" w14:textId="77777777" w:rsidR="004913B5" w:rsidRPr="00143254" w:rsidRDefault="004913B5" w:rsidP="0086327A">
            <w:pPr>
              <w:pStyle w:val="TableParagraph"/>
              <w:tabs>
                <w:tab w:val="left" w:pos="597"/>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41939006" w14:textId="77777777" w:rsidR="004913B5" w:rsidRPr="00143254" w:rsidRDefault="004913B5" w:rsidP="0086327A">
            <w:pPr>
              <w:pStyle w:val="TableParagraph"/>
              <w:tabs>
                <w:tab w:val="left" w:pos="597"/>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c>
          <w:tcPr>
            <w:tcW w:w="389" w:type="pct"/>
            <w:tcBorders>
              <w:right w:val="nil"/>
            </w:tcBorders>
          </w:tcPr>
          <w:p w14:paraId="55091257" w14:textId="77777777" w:rsidR="004913B5" w:rsidRPr="00143254" w:rsidRDefault="004913B5" w:rsidP="0086327A">
            <w:pPr>
              <w:pStyle w:val="TableParagraph"/>
              <w:tabs>
                <w:tab w:val="left" w:pos="925"/>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58117D7A" w14:textId="77777777" w:rsidR="004913B5" w:rsidRPr="00143254" w:rsidRDefault="004913B5" w:rsidP="0086327A">
            <w:pPr>
              <w:pStyle w:val="TableParagraph"/>
              <w:tabs>
                <w:tab w:val="left" w:pos="925"/>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400.00</w:t>
            </w:r>
          </w:p>
        </w:tc>
      </w:tr>
      <w:tr w:rsidR="004913B5" w:rsidRPr="00143254" w14:paraId="1C854D32" w14:textId="77777777" w:rsidTr="0086327A">
        <w:trPr>
          <w:trHeight w:val="20"/>
        </w:trPr>
        <w:tc>
          <w:tcPr>
            <w:tcW w:w="3032" w:type="pct"/>
          </w:tcPr>
          <w:p w14:paraId="6A3B29F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Talleres de reparaciones eléctricas y electrónicas</w:t>
            </w:r>
          </w:p>
        </w:tc>
        <w:tc>
          <w:tcPr>
            <w:tcW w:w="389" w:type="pct"/>
            <w:tcBorders>
              <w:right w:val="nil"/>
            </w:tcBorders>
          </w:tcPr>
          <w:p w14:paraId="7AC67A37" w14:textId="77777777" w:rsidR="004913B5" w:rsidRPr="00143254" w:rsidRDefault="004913B5" w:rsidP="0086327A">
            <w:pPr>
              <w:pStyle w:val="TableParagraph"/>
              <w:tabs>
                <w:tab w:val="left" w:pos="781"/>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2B4B8FBC" w14:textId="77777777" w:rsidR="004913B5" w:rsidRPr="00143254" w:rsidRDefault="004913B5" w:rsidP="0086327A">
            <w:pPr>
              <w:pStyle w:val="TableParagraph"/>
              <w:tabs>
                <w:tab w:val="left" w:pos="781"/>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c>
          <w:tcPr>
            <w:tcW w:w="389" w:type="pct"/>
            <w:tcBorders>
              <w:right w:val="nil"/>
            </w:tcBorders>
          </w:tcPr>
          <w:p w14:paraId="0CD5ED9A" w14:textId="77777777" w:rsidR="004913B5" w:rsidRPr="00143254" w:rsidRDefault="004913B5" w:rsidP="0086327A">
            <w:pPr>
              <w:pStyle w:val="TableParagraph"/>
              <w:tabs>
                <w:tab w:val="left" w:pos="93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0608D94F" w14:textId="77777777" w:rsidR="004913B5" w:rsidRPr="00143254" w:rsidRDefault="004913B5" w:rsidP="0086327A">
            <w:pPr>
              <w:pStyle w:val="TableParagraph"/>
              <w:tabs>
                <w:tab w:val="left" w:pos="934"/>
              </w:tabs>
              <w:spacing w:line="360" w:lineRule="auto"/>
              <w:jc w:val="right"/>
              <w:rPr>
                <w:rFonts w:ascii="Arial" w:hAnsi="Arial" w:cs="Arial"/>
                <w:sz w:val="20"/>
                <w:szCs w:val="20"/>
                <w:lang w:val="es-MX"/>
              </w:rPr>
            </w:pPr>
            <w:r w:rsidRPr="00143254">
              <w:rPr>
                <w:rFonts w:ascii="Arial" w:hAnsi="Arial" w:cs="Arial"/>
                <w:color w:val="050505"/>
                <w:sz w:val="20"/>
                <w:szCs w:val="20"/>
                <w:lang w:val="es-MX"/>
              </w:rPr>
              <w:t>600.00</w:t>
            </w:r>
          </w:p>
        </w:tc>
      </w:tr>
      <w:tr w:rsidR="004913B5" w:rsidRPr="00143254" w14:paraId="3D1ABE92" w14:textId="77777777" w:rsidTr="0086327A">
        <w:trPr>
          <w:trHeight w:val="20"/>
        </w:trPr>
        <w:tc>
          <w:tcPr>
            <w:tcW w:w="3032" w:type="pct"/>
          </w:tcPr>
          <w:p w14:paraId="40EF320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 xml:space="preserve">Talleres de torno y herrería </w:t>
            </w:r>
          </w:p>
        </w:tc>
        <w:tc>
          <w:tcPr>
            <w:tcW w:w="389" w:type="pct"/>
            <w:tcBorders>
              <w:right w:val="nil"/>
            </w:tcBorders>
          </w:tcPr>
          <w:p w14:paraId="33603A73"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0DAF0ED2"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c>
          <w:tcPr>
            <w:tcW w:w="389" w:type="pct"/>
            <w:tcBorders>
              <w:right w:val="nil"/>
            </w:tcBorders>
          </w:tcPr>
          <w:p w14:paraId="0FD834E1" w14:textId="77777777" w:rsidR="004913B5" w:rsidRPr="00143254" w:rsidRDefault="004913B5" w:rsidP="0086327A">
            <w:pPr>
              <w:pStyle w:val="TableParagraph"/>
              <w:tabs>
                <w:tab w:val="left" w:pos="935"/>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7471641E" w14:textId="77777777" w:rsidR="004913B5" w:rsidRPr="00143254" w:rsidRDefault="004913B5" w:rsidP="0086327A">
            <w:pPr>
              <w:pStyle w:val="TableParagraph"/>
              <w:tabs>
                <w:tab w:val="left" w:pos="935"/>
              </w:tabs>
              <w:spacing w:line="360" w:lineRule="auto"/>
              <w:jc w:val="right"/>
              <w:rPr>
                <w:rFonts w:ascii="Arial" w:hAnsi="Arial" w:cs="Arial"/>
                <w:sz w:val="20"/>
                <w:szCs w:val="20"/>
                <w:lang w:val="es-MX"/>
              </w:rPr>
            </w:pPr>
            <w:r w:rsidRPr="00143254">
              <w:rPr>
                <w:rFonts w:ascii="Arial" w:hAnsi="Arial" w:cs="Arial"/>
                <w:color w:val="050505"/>
                <w:sz w:val="20"/>
                <w:szCs w:val="20"/>
                <w:lang w:val="es-MX"/>
              </w:rPr>
              <w:t>600.00</w:t>
            </w:r>
          </w:p>
        </w:tc>
      </w:tr>
      <w:tr w:rsidR="004913B5" w:rsidRPr="00143254" w14:paraId="5FA95E5E" w14:textId="77777777" w:rsidTr="0086327A">
        <w:trPr>
          <w:trHeight w:val="20"/>
        </w:trPr>
        <w:tc>
          <w:tcPr>
            <w:tcW w:w="3032" w:type="pct"/>
          </w:tcPr>
          <w:p w14:paraId="460DC1A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Talleres mecánicos, hojalatería y pintura</w:t>
            </w:r>
          </w:p>
        </w:tc>
        <w:tc>
          <w:tcPr>
            <w:tcW w:w="389" w:type="pct"/>
            <w:tcBorders>
              <w:right w:val="nil"/>
            </w:tcBorders>
          </w:tcPr>
          <w:p w14:paraId="18CA081F"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19A63D71"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c>
          <w:tcPr>
            <w:tcW w:w="389" w:type="pct"/>
            <w:tcBorders>
              <w:right w:val="nil"/>
            </w:tcBorders>
          </w:tcPr>
          <w:p w14:paraId="198FEA06" w14:textId="77777777" w:rsidR="004913B5" w:rsidRPr="00143254" w:rsidRDefault="004913B5" w:rsidP="0086327A">
            <w:pPr>
              <w:pStyle w:val="TableParagraph"/>
              <w:tabs>
                <w:tab w:val="left" w:pos="93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4111B714" w14:textId="77777777" w:rsidR="004913B5" w:rsidRPr="00143254" w:rsidRDefault="004913B5" w:rsidP="0086327A">
            <w:pPr>
              <w:pStyle w:val="TableParagraph"/>
              <w:tabs>
                <w:tab w:val="left" w:pos="934"/>
              </w:tabs>
              <w:spacing w:line="360" w:lineRule="auto"/>
              <w:jc w:val="right"/>
              <w:rPr>
                <w:rFonts w:ascii="Arial" w:hAnsi="Arial" w:cs="Arial"/>
                <w:sz w:val="20"/>
                <w:szCs w:val="20"/>
                <w:lang w:val="es-MX"/>
              </w:rPr>
            </w:pPr>
            <w:r w:rsidRPr="00143254">
              <w:rPr>
                <w:rFonts w:ascii="Arial" w:hAnsi="Arial" w:cs="Arial"/>
                <w:color w:val="050505"/>
                <w:sz w:val="20"/>
                <w:szCs w:val="20"/>
                <w:lang w:val="es-MX"/>
              </w:rPr>
              <w:t>600.00</w:t>
            </w:r>
          </w:p>
        </w:tc>
      </w:tr>
      <w:tr w:rsidR="004913B5" w:rsidRPr="00143254" w14:paraId="326CA486" w14:textId="77777777" w:rsidTr="0086327A">
        <w:trPr>
          <w:trHeight w:val="20"/>
        </w:trPr>
        <w:tc>
          <w:tcPr>
            <w:tcW w:w="3032" w:type="pct"/>
          </w:tcPr>
          <w:p w14:paraId="7F962FC2"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Talleres de motores fuera de borda</w:t>
            </w:r>
          </w:p>
        </w:tc>
        <w:tc>
          <w:tcPr>
            <w:tcW w:w="389" w:type="pct"/>
            <w:tcBorders>
              <w:right w:val="nil"/>
            </w:tcBorders>
          </w:tcPr>
          <w:p w14:paraId="3FB33018"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5848E40E"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2,500.00</w:t>
            </w:r>
          </w:p>
        </w:tc>
        <w:tc>
          <w:tcPr>
            <w:tcW w:w="389" w:type="pct"/>
            <w:tcBorders>
              <w:right w:val="nil"/>
            </w:tcBorders>
          </w:tcPr>
          <w:p w14:paraId="7F61D708" w14:textId="77777777" w:rsidR="004913B5" w:rsidRPr="00143254" w:rsidRDefault="004913B5" w:rsidP="0086327A">
            <w:pPr>
              <w:pStyle w:val="TableParagraph"/>
              <w:tabs>
                <w:tab w:val="left" w:pos="93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678347F6" w14:textId="77777777" w:rsidR="004913B5" w:rsidRPr="00143254" w:rsidRDefault="004913B5" w:rsidP="0086327A">
            <w:pPr>
              <w:pStyle w:val="TableParagraph"/>
              <w:tabs>
                <w:tab w:val="left" w:pos="93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600.00</w:t>
            </w:r>
          </w:p>
        </w:tc>
      </w:tr>
      <w:tr w:rsidR="004913B5" w:rsidRPr="00143254" w14:paraId="5A520E75" w14:textId="77777777" w:rsidTr="0086327A">
        <w:trPr>
          <w:trHeight w:val="20"/>
        </w:trPr>
        <w:tc>
          <w:tcPr>
            <w:tcW w:w="3032" w:type="pct"/>
          </w:tcPr>
          <w:p w14:paraId="0CF081B3"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Taquerías, loncherías y fondas</w:t>
            </w:r>
          </w:p>
        </w:tc>
        <w:tc>
          <w:tcPr>
            <w:tcW w:w="389" w:type="pct"/>
            <w:tcBorders>
              <w:right w:val="nil"/>
            </w:tcBorders>
          </w:tcPr>
          <w:p w14:paraId="01AC5B6A" w14:textId="77777777" w:rsidR="004913B5" w:rsidRPr="00143254" w:rsidRDefault="004913B5" w:rsidP="0086327A">
            <w:pPr>
              <w:pStyle w:val="TableParagraph"/>
              <w:tabs>
                <w:tab w:val="left" w:pos="1082"/>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4C3BAB80" w14:textId="77777777" w:rsidR="004913B5" w:rsidRPr="00143254" w:rsidRDefault="004913B5" w:rsidP="0086327A">
            <w:pPr>
              <w:pStyle w:val="TableParagraph"/>
              <w:tabs>
                <w:tab w:val="left" w:pos="1082"/>
              </w:tabs>
              <w:spacing w:line="360" w:lineRule="auto"/>
              <w:jc w:val="right"/>
              <w:rPr>
                <w:rFonts w:ascii="Arial" w:hAnsi="Arial" w:cs="Arial"/>
                <w:sz w:val="20"/>
                <w:szCs w:val="20"/>
                <w:lang w:val="es-MX"/>
              </w:rPr>
            </w:pPr>
            <w:r w:rsidRPr="00143254">
              <w:rPr>
                <w:rFonts w:ascii="Arial" w:hAnsi="Arial" w:cs="Arial"/>
                <w:color w:val="050505"/>
                <w:sz w:val="20"/>
                <w:szCs w:val="20"/>
                <w:lang w:val="es-MX"/>
              </w:rPr>
              <w:t>2,500.00</w:t>
            </w:r>
          </w:p>
        </w:tc>
        <w:tc>
          <w:tcPr>
            <w:tcW w:w="389" w:type="pct"/>
            <w:tcBorders>
              <w:right w:val="nil"/>
            </w:tcBorders>
          </w:tcPr>
          <w:p w14:paraId="282F3DF9" w14:textId="77777777" w:rsidR="004913B5" w:rsidRPr="00143254" w:rsidRDefault="004913B5" w:rsidP="0086327A">
            <w:pPr>
              <w:pStyle w:val="TableParagraph"/>
              <w:tabs>
                <w:tab w:val="left" w:pos="105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3769363A" w14:textId="77777777" w:rsidR="004913B5" w:rsidRPr="00143254" w:rsidRDefault="004913B5" w:rsidP="0086327A">
            <w:pPr>
              <w:pStyle w:val="TableParagraph"/>
              <w:tabs>
                <w:tab w:val="left" w:pos="1050"/>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r>
      <w:tr w:rsidR="004913B5" w:rsidRPr="00143254" w14:paraId="62CCCA5D" w14:textId="77777777" w:rsidTr="0086327A">
        <w:trPr>
          <w:trHeight w:val="20"/>
        </w:trPr>
        <w:tc>
          <w:tcPr>
            <w:tcW w:w="3032" w:type="pct"/>
          </w:tcPr>
          <w:p w14:paraId="190191F9"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Tienda de ropa y almacenes</w:t>
            </w:r>
          </w:p>
        </w:tc>
        <w:tc>
          <w:tcPr>
            <w:tcW w:w="389" w:type="pct"/>
            <w:tcBorders>
              <w:right w:val="nil"/>
            </w:tcBorders>
          </w:tcPr>
          <w:p w14:paraId="6C49AD69" w14:textId="77777777" w:rsidR="004913B5" w:rsidRPr="00143254" w:rsidRDefault="004913B5" w:rsidP="0086327A">
            <w:pPr>
              <w:pStyle w:val="TableParagraph"/>
              <w:tabs>
                <w:tab w:val="left" w:pos="769"/>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618E7893" w14:textId="77777777" w:rsidR="004913B5" w:rsidRPr="00143254" w:rsidRDefault="004913B5" w:rsidP="0086327A">
            <w:pPr>
              <w:pStyle w:val="TableParagraph"/>
              <w:tabs>
                <w:tab w:val="left" w:pos="769"/>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c>
          <w:tcPr>
            <w:tcW w:w="389" w:type="pct"/>
            <w:tcBorders>
              <w:right w:val="nil"/>
            </w:tcBorders>
          </w:tcPr>
          <w:p w14:paraId="31B47ABE" w14:textId="77777777" w:rsidR="004913B5" w:rsidRPr="00143254" w:rsidRDefault="004913B5" w:rsidP="0086327A">
            <w:pPr>
              <w:pStyle w:val="TableParagraph"/>
              <w:tabs>
                <w:tab w:val="left" w:pos="934"/>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73D58E9B" w14:textId="77777777" w:rsidR="004913B5" w:rsidRPr="00143254" w:rsidRDefault="004913B5" w:rsidP="0086327A">
            <w:pPr>
              <w:pStyle w:val="TableParagraph"/>
              <w:tabs>
                <w:tab w:val="left" w:pos="934"/>
              </w:tabs>
              <w:spacing w:line="360" w:lineRule="auto"/>
              <w:jc w:val="right"/>
              <w:rPr>
                <w:rFonts w:ascii="Arial" w:hAnsi="Arial" w:cs="Arial"/>
                <w:sz w:val="20"/>
                <w:szCs w:val="20"/>
                <w:lang w:val="es-MX"/>
              </w:rPr>
            </w:pPr>
            <w:r w:rsidRPr="00143254">
              <w:rPr>
                <w:rFonts w:ascii="Arial" w:hAnsi="Arial" w:cs="Arial"/>
                <w:color w:val="050505"/>
                <w:sz w:val="20"/>
                <w:szCs w:val="20"/>
                <w:lang w:val="es-MX"/>
              </w:rPr>
              <w:t>600.00</w:t>
            </w:r>
          </w:p>
        </w:tc>
      </w:tr>
      <w:tr w:rsidR="004913B5" w:rsidRPr="00143254" w14:paraId="3D53F52C" w14:textId="77777777" w:rsidTr="0086327A">
        <w:trPr>
          <w:trHeight w:val="20"/>
        </w:trPr>
        <w:tc>
          <w:tcPr>
            <w:tcW w:w="3032" w:type="pct"/>
          </w:tcPr>
          <w:p w14:paraId="657C4DF0"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Tiendas de conveniencia</w:t>
            </w:r>
          </w:p>
        </w:tc>
        <w:tc>
          <w:tcPr>
            <w:tcW w:w="389" w:type="pct"/>
            <w:tcBorders>
              <w:right w:val="nil"/>
            </w:tcBorders>
          </w:tcPr>
          <w:p w14:paraId="6CC6EF90" w14:textId="77777777" w:rsidR="004913B5" w:rsidRPr="00143254" w:rsidRDefault="004913B5" w:rsidP="0086327A">
            <w:pPr>
              <w:pStyle w:val="TableParagraph"/>
              <w:tabs>
                <w:tab w:val="left" w:pos="502"/>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623" w:type="pct"/>
            <w:tcBorders>
              <w:left w:val="nil"/>
            </w:tcBorders>
          </w:tcPr>
          <w:p w14:paraId="26E15F6D" w14:textId="77777777" w:rsidR="004913B5" w:rsidRPr="00143254" w:rsidRDefault="004913B5" w:rsidP="0086327A">
            <w:pPr>
              <w:pStyle w:val="TableParagraph"/>
              <w:tabs>
                <w:tab w:val="left" w:pos="502"/>
              </w:tabs>
              <w:spacing w:line="360" w:lineRule="auto"/>
              <w:jc w:val="right"/>
              <w:rPr>
                <w:rFonts w:ascii="Arial" w:hAnsi="Arial" w:cs="Arial"/>
                <w:sz w:val="20"/>
                <w:szCs w:val="20"/>
                <w:lang w:val="es-MX"/>
              </w:rPr>
            </w:pPr>
            <w:r w:rsidRPr="00143254">
              <w:rPr>
                <w:rFonts w:ascii="Arial" w:hAnsi="Arial" w:cs="Arial"/>
                <w:color w:val="050505"/>
                <w:sz w:val="20"/>
                <w:szCs w:val="20"/>
                <w:lang w:val="es-MX"/>
              </w:rPr>
              <w:t>2,500.00</w:t>
            </w:r>
          </w:p>
        </w:tc>
        <w:tc>
          <w:tcPr>
            <w:tcW w:w="389" w:type="pct"/>
            <w:tcBorders>
              <w:right w:val="nil"/>
            </w:tcBorders>
          </w:tcPr>
          <w:p w14:paraId="2F1692AB" w14:textId="77777777" w:rsidR="004913B5" w:rsidRPr="00143254" w:rsidRDefault="004913B5" w:rsidP="0086327A">
            <w:pPr>
              <w:pStyle w:val="TableParagraph"/>
              <w:tabs>
                <w:tab w:val="left" w:pos="771"/>
              </w:tabs>
              <w:spacing w:line="360" w:lineRule="auto"/>
              <w:jc w:val="right"/>
              <w:rPr>
                <w:rFonts w:ascii="Arial" w:hAnsi="Arial" w:cs="Arial"/>
                <w:color w:val="050505"/>
                <w:sz w:val="20"/>
                <w:szCs w:val="20"/>
                <w:lang w:val="es-MX"/>
              </w:rPr>
            </w:pPr>
            <w:r w:rsidRPr="00143254">
              <w:rPr>
                <w:rFonts w:ascii="Arial" w:hAnsi="Arial" w:cs="Arial"/>
                <w:sz w:val="20"/>
                <w:szCs w:val="20"/>
                <w:lang w:val="es-MX"/>
              </w:rPr>
              <w:t>$</w:t>
            </w:r>
          </w:p>
        </w:tc>
        <w:tc>
          <w:tcPr>
            <w:tcW w:w="567" w:type="pct"/>
            <w:tcBorders>
              <w:left w:val="nil"/>
            </w:tcBorders>
          </w:tcPr>
          <w:p w14:paraId="10057B32" w14:textId="77777777" w:rsidR="004913B5" w:rsidRPr="00143254" w:rsidRDefault="004913B5" w:rsidP="0086327A">
            <w:pPr>
              <w:pStyle w:val="TableParagraph"/>
              <w:tabs>
                <w:tab w:val="left" w:pos="771"/>
              </w:tabs>
              <w:spacing w:line="360" w:lineRule="auto"/>
              <w:jc w:val="right"/>
              <w:rPr>
                <w:rFonts w:ascii="Arial" w:hAnsi="Arial" w:cs="Arial"/>
                <w:sz w:val="20"/>
                <w:szCs w:val="20"/>
                <w:lang w:val="es-MX"/>
              </w:rPr>
            </w:pPr>
            <w:r w:rsidRPr="00143254">
              <w:rPr>
                <w:rFonts w:ascii="Arial" w:hAnsi="Arial" w:cs="Arial"/>
                <w:color w:val="050505"/>
                <w:sz w:val="20"/>
                <w:szCs w:val="20"/>
                <w:lang w:val="es-MX"/>
              </w:rPr>
              <w:t>600.00</w:t>
            </w:r>
          </w:p>
        </w:tc>
      </w:tr>
      <w:tr w:rsidR="004913B5" w:rsidRPr="00143254" w14:paraId="70F5C273" w14:textId="77777777" w:rsidTr="0086327A">
        <w:trPr>
          <w:trHeight w:val="20"/>
        </w:trPr>
        <w:tc>
          <w:tcPr>
            <w:tcW w:w="3032" w:type="pct"/>
          </w:tcPr>
          <w:p w14:paraId="58F161D0"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Tiendas, fruterías, tendejones y misceláneas</w:t>
            </w:r>
          </w:p>
        </w:tc>
        <w:tc>
          <w:tcPr>
            <w:tcW w:w="389" w:type="pct"/>
            <w:tcBorders>
              <w:right w:val="nil"/>
            </w:tcBorders>
          </w:tcPr>
          <w:p w14:paraId="3F4257AE"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6F2A965C"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2,000.00</w:t>
            </w:r>
          </w:p>
        </w:tc>
        <w:tc>
          <w:tcPr>
            <w:tcW w:w="389" w:type="pct"/>
            <w:tcBorders>
              <w:right w:val="nil"/>
            </w:tcBorders>
          </w:tcPr>
          <w:p w14:paraId="4FD733B1" w14:textId="77777777" w:rsidR="004913B5" w:rsidRPr="00143254" w:rsidRDefault="004913B5" w:rsidP="0086327A">
            <w:pPr>
              <w:pStyle w:val="TableParagraph"/>
              <w:tabs>
                <w:tab w:val="left" w:pos="935"/>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0DE6F947" w14:textId="77777777" w:rsidR="004913B5" w:rsidRPr="00143254" w:rsidRDefault="004913B5" w:rsidP="0086327A">
            <w:pPr>
              <w:pStyle w:val="TableParagraph"/>
              <w:tabs>
                <w:tab w:val="left" w:pos="935"/>
              </w:tabs>
              <w:spacing w:line="360" w:lineRule="auto"/>
              <w:jc w:val="right"/>
              <w:rPr>
                <w:rFonts w:ascii="Arial" w:hAnsi="Arial" w:cs="Arial"/>
                <w:sz w:val="20"/>
                <w:szCs w:val="20"/>
                <w:lang w:val="es-MX"/>
              </w:rPr>
            </w:pPr>
            <w:r w:rsidRPr="00143254">
              <w:rPr>
                <w:rFonts w:ascii="Arial" w:hAnsi="Arial" w:cs="Arial"/>
                <w:color w:val="050505"/>
                <w:sz w:val="20"/>
                <w:szCs w:val="20"/>
                <w:lang w:val="es-MX"/>
              </w:rPr>
              <w:t>700.00</w:t>
            </w:r>
          </w:p>
        </w:tc>
      </w:tr>
      <w:tr w:rsidR="004913B5" w:rsidRPr="00143254" w14:paraId="10AA6E11" w14:textId="77777777" w:rsidTr="0086327A">
        <w:trPr>
          <w:trHeight w:val="20"/>
        </w:trPr>
        <w:tc>
          <w:tcPr>
            <w:tcW w:w="3032" w:type="pct"/>
          </w:tcPr>
          <w:p w14:paraId="1F31B5AF" w14:textId="77777777" w:rsidR="004913B5" w:rsidRPr="00143254" w:rsidRDefault="004913B5" w:rsidP="0086327A">
            <w:pPr>
              <w:pStyle w:val="TableParagraph"/>
              <w:spacing w:line="360" w:lineRule="auto"/>
              <w:rPr>
                <w:rFonts w:ascii="Arial" w:hAnsi="Arial" w:cs="Arial"/>
                <w:color w:val="050505"/>
                <w:sz w:val="20"/>
                <w:szCs w:val="20"/>
                <w:lang w:val="es-MX"/>
              </w:rPr>
            </w:pPr>
            <w:r w:rsidRPr="00143254">
              <w:rPr>
                <w:rFonts w:ascii="Arial" w:hAnsi="Arial" w:cs="Arial"/>
                <w:color w:val="050505"/>
                <w:sz w:val="20"/>
                <w:szCs w:val="20"/>
                <w:lang w:val="es-MX"/>
              </w:rPr>
              <w:t>Tiendas de Tecnología</w:t>
            </w:r>
          </w:p>
        </w:tc>
        <w:tc>
          <w:tcPr>
            <w:tcW w:w="389" w:type="pct"/>
            <w:tcBorders>
              <w:right w:val="nil"/>
            </w:tcBorders>
          </w:tcPr>
          <w:p w14:paraId="5113B072"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7B64F641"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2,000.00</w:t>
            </w:r>
          </w:p>
        </w:tc>
        <w:tc>
          <w:tcPr>
            <w:tcW w:w="389" w:type="pct"/>
            <w:tcBorders>
              <w:right w:val="nil"/>
            </w:tcBorders>
          </w:tcPr>
          <w:p w14:paraId="6B480A94" w14:textId="77777777" w:rsidR="004913B5" w:rsidRPr="00143254" w:rsidRDefault="004913B5" w:rsidP="0086327A">
            <w:pPr>
              <w:pStyle w:val="TableParagraph"/>
              <w:tabs>
                <w:tab w:val="left" w:pos="935"/>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45CAD06B" w14:textId="77777777" w:rsidR="004913B5" w:rsidRPr="00143254" w:rsidRDefault="004913B5" w:rsidP="0086327A">
            <w:pPr>
              <w:pStyle w:val="TableParagraph"/>
              <w:tabs>
                <w:tab w:val="left" w:pos="935"/>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600.00</w:t>
            </w:r>
          </w:p>
        </w:tc>
      </w:tr>
      <w:tr w:rsidR="004913B5" w:rsidRPr="00143254" w14:paraId="1E7FE2B9" w14:textId="77777777" w:rsidTr="0086327A">
        <w:trPr>
          <w:trHeight w:val="20"/>
        </w:trPr>
        <w:tc>
          <w:tcPr>
            <w:tcW w:w="3032" w:type="pct"/>
          </w:tcPr>
          <w:p w14:paraId="754D49CE"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Tlapalerías y ferreterías</w:t>
            </w:r>
          </w:p>
        </w:tc>
        <w:tc>
          <w:tcPr>
            <w:tcW w:w="389" w:type="pct"/>
            <w:tcBorders>
              <w:right w:val="nil"/>
            </w:tcBorders>
          </w:tcPr>
          <w:p w14:paraId="3115568D" w14:textId="77777777" w:rsidR="004913B5" w:rsidRPr="00143254" w:rsidRDefault="004913B5" w:rsidP="0086327A">
            <w:pPr>
              <w:pStyle w:val="TableParagraph"/>
              <w:tabs>
                <w:tab w:val="left" w:pos="770"/>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1AA63CA9" w14:textId="77777777" w:rsidR="004913B5" w:rsidRPr="00143254" w:rsidRDefault="004913B5" w:rsidP="0086327A">
            <w:pPr>
              <w:pStyle w:val="TableParagraph"/>
              <w:tabs>
                <w:tab w:val="left" w:pos="770"/>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4,000.00</w:t>
            </w:r>
          </w:p>
        </w:tc>
        <w:tc>
          <w:tcPr>
            <w:tcW w:w="389" w:type="pct"/>
            <w:tcBorders>
              <w:right w:val="nil"/>
            </w:tcBorders>
          </w:tcPr>
          <w:p w14:paraId="7671E646"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0A9C0531" w14:textId="77777777" w:rsidR="004913B5" w:rsidRPr="00143254" w:rsidRDefault="004913B5" w:rsidP="0086327A">
            <w:pPr>
              <w:pStyle w:val="TableParagraph"/>
              <w:tabs>
                <w:tab w:val="left" w:pos="768"/>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r>
      <w:tr w:rsidR="004913B5" w:rsidRPr="00143254" w14:paraId="43B19C3E" w14:textId="77777777" w:rsidTr="0086327A">
        <w:trPr>
          <w:trHeight w:val="20"/>
        </w:trPr>
        <w:tc>
          <w:tcPr>
            <w:tcW w:w="3032" w:type="pct"/>
          </w:tcPr>
          <w:p w14:paraId="2B299658"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Tortillerías y molinos de nixtamal</w:t>
            </w:r>
          </w:p>
        </w:tc>
        <w:tc>
          <w:tcPr>
            <w:tcW w:w="389" w:type="pct"/>
            <w:tcBorders>
              <w:right w:val="nil"/>
            </w:tcBorders>
          </w:tcPr>
          <w:p w14:paraId="75797E37" w14:textId="77777777" w:rsidR="004913B5" w:rsidRPr="00143254" w:rsidRDefault="004913B5" w:rsidP="0086327A">
            <w:pPr>
              <w:pStyle w:val="TableParagraph"/>
              <w:tabs>
                <w:tab w:val="left" w:pos="771"/>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623" w:type="pct"/>
            <w:tcBorders>
              <w:left w:val="nil"/>
            </w:tcBorders>
          </w:tcPr>
          <w:p w14:paraId="50EBF26D" w14:textId="77777777" w:rsidR="004913B5" w:rsidRPr="00143254" w:rsidRDefault="004913B5" w:rsidP="0086327A">
            <w:pPr>
              <w:pStyle w:val="TableParagraph"/>
              <w:tabs>
                <w:tab w:val="left" w:pos="771"/>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4,000.00</w:t>
            </w:r>
          </w:p>
        </w:tc>
        <w:tc>
          <w:tcPr>
            <w:tcW w:w="389" w:type="pct"/>
            <w:tcBorders>
              <w:right w:val="nil"/>
            </w:tcBorders>
          </w:tcPr>
          <w:p w14:paraId="06C00F8D" w14:textId="77777777" w:rsidR="004913B5" w:rsidRPr="00143254" w:rsidRDefault="004913B5" w:rsidP="0086327A">
            <w:pPr>
              <w:pStyle w:val="TableParagraph"/>
              <w:tabs>
                <w:tab w:val="left" w:pos="768"/>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left w:val="nil"/>
            </w:tcBorders>
          </w:tcPr>
          <w:p w14:paraId="1121406F" w14:textId="77777777" w:rsidR="004913B5" w:rsidRPr="00143254" w:rsidRDefault="004913B5" w:rsidP="0086327A">
            <w:pPr>
              <w:pStyle w:val="TableParagraph"/>
              <w:tabs>
                <w:tab w:val="left" w:pos="768"/>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1,500.00</w:t>
            </w:r>
          </w:p>
        </w:tc>
      </w:tr>
    </w:tbl>
    <w:p w14:paraId="0FC3E007" w14:textId="77777777" w:rsidR="004913B5" w:rsidRPr="00143254" w:rsidRDefault="004913B5" w:rsidP="004913B5">
      <w:pPr>
        <w:pStyle w:val="Textoindependiente"/>
        <w:spacing w:before="0" w:line="360" w:lineRule="auto"/>
        <w:ind w:left="0"/>
        <w:rPr>
          <w:rFonts w:ascii="Arial" w:hAnsi="Arial" w:cs="Arial"/>
          <w:sz w:val="20"/>
          <w:szCs w:val="20"/>
        </w:rPr>
      </w:pPr>
    </w:p>
    <w:p w14:paraId="6876166D"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color w:val="050505"/>
          <w:sz w:val="20"/>
          <w:szCs w:val="20"/>
        </w:rPr>
        <w:t xml:space="preserve">Para la expedición o renovación de las licencias de funcionamiento los interesados deberán presentar ante la Tesorería municipal su solicitud de acuerdo a los requisitos establecidos en el artículo 41 de la Ley de Hacienda del Municipio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Yucatán.</w:t>
      </w:r>
    </w:p>
    <w:p w14:paraId="1547420B" w14:textId="77777777" w:rsidR="004913B5" w:rsidRPr="00143254" w:rsidRDefault="004913B5" w:rsidP="004913B5">
      <w:pPr>
        <w:pStyle w:val="Textoindependiente"/>
        <w:spacing w:before="0" w:line="360" w:lineRule="auto"/>
        <w:ind w:left="0"/>
        <w:rPr>
          <w:rFonts w:ascii="Arial" w:hAnsi="Arial" w:cs="Arial"/>
          <w:sz w:val="20"/>
          <w:szCs w:val="20"/>
        </w:rPr>
      </w:pPr>
    </w:p>
    <w:p w14:paraId="69BD6FCB"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color w:val="050505"/>
          <w:sz w:val="20"/>
          <w:szCs w:val="20"/>
        </w:rPr>
        <w:t>Cuando la licencia de funcionamiento cambie o amplíe de giro, se pagará una nueva licencia.</w:t>
      </w:r>
    </w:p>
    <w:p w14:paraId="548B651C" w14:textId="77777777" w:rsidR="00EE00D6" w:rsidRDefault="00EE00D6" w:rsidP="004913B5">
      <w:pPr>
        <w:pStyle w:val="Textoindependiente"/>
        <w:spacing w:before="0" w:line="360" w:lineRule="auto"/>
        <w:ind w:left="0"/>
        <w:jc w:val="both"/>
        <w:rPr>
          <w:rFonts w:ascii="Arial" w:hAnsi="Arial" w:cs="Arial"/>
          <w:sz w:val="20"/>
          <w:szCs w:val="20"/>
        </w:rPr>
      </w:pPr>
    </w:p>
    <w:p w14:paraId="1A5AC68D"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color w:val="050505"/>
          <w:sz w:val="20"/>
          <w:szCs w:val="20"/>
        </w:rPr>
        <w:t>El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277FD19C" w14:textId="77777777" w:rsidR="004913B5" w:rsidRPr="00143254" w:rsidRDefault="004913B5" w:rsidP="004913B5">
      <w:pPr>
        <w:pStyle w:val="Textoindependiente"/>
        <w:spacing w:before="0" w:line="360" w:lineRule="auto"/>
        <w:ind w:left="0"/>
        <w:rPr>
          <w:rFonts w:ascii="Arial" w:hAnsi="Arial" w:cs="Arial"/>
          <w:sz w:val="20"/>
          <w:szCs w:val="20"/>
        </w:rPr>
      </w:pPr>
    </w:p>
    <w:p w14:paraId="6D9924F6"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26.- </w:t>
      </w:r>
      <w:r w:rsidRPr="00143254">
        <w:rPr>
          <w:rFonts w:ascii="Arial" w:hAnsi="Arial" w:cs="Arial"/>
          <w:color w:val="050505"/>
          <w:sz w:val="20"/>
          <w:szCs w:val="20"/>
        </w:rPr>
        <w:t>Por el otorgamiento de las licencias para instalación de anuncios de toda índole, causarán y pagarán mensualmente derechos de $ 20.00 por metro cuadrado.</w:t>
      </w:r>
    </w:p>
    <w:p w14:paraId="272BE2A9" w14:textId="77777777" w:rsidR="004913B5" w:rsidRPr="00143254" w:rsidRDefault="004913B5" w:rsidP="004913B5">
      <w:pPr>
        <w:pStyle w:val="Textoindependiente"/>
        <w:spacing w:before="0" w:line="360" w:lineRule="auto"/>
        <w:ind w:left="0"/>
        <w:jc w:val="both"/>
        <w:rPr>
          <w:rFonts w:ascii="Arial" w:hAnsi="Arial" w:cs="Arial"/>
          <w:sz w:val="20"/>
          <w:szCs w:val="20"/>
        </w:rPr>
      </w:pPr>
    </w:p>
    <w:p w14:paraId="59A33972"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color w:val="050505"/>
          <w:sz w:val="20"/>
          <w:szCs w:val="20"/>
        </w:rPr>
        <w:t>En el caso que no se retiren los anuncios al vencimiento del plazo concedido se cobrará una multa del 50% del permiso concedido más los gastos que le ocasionen al Ayuntamiento el retirarlo.</w:t>
      </w:r>
    </w:p>
    <w:p w14:paraId="65DFB243" w14:textId="77777777" w:rsidR="004913B5" w:rsidRPr="00143254" w:rsidRDefault="004913B5" w:rsidP="004913B5">
      <w:pPr>
        <w:pStyle w:val="Textoindependiente"/>
        <w:spacing w:before="0" w:line="360" w:lineRule="auto"/>
        <w:ind w:left="0"/>
        <w:rPr>
          <w:rFonts w:ascii="Arial" w:hAnsi="Arial" w:cs="Arial"/>
          <w:sz w:val="20"/>
          <w:szCs w:val="20"/>
        </w:rPr>
      </w:pPr>
    </w:p>
    <w:p w14:paraId="51C6AB1A" w14:textId="77777777" w:rsidR="004913B5" w:rsidRPr="00143254" w:rsidRDefault="004913B5" w:rsidP="004913B5">
      <w:pPr>
        <w:pStyle w:val="Ttulo2"/>
        <w:rPr>
          <w:b w:val="0"/>
          <w:sz w:val="20"/>
        </w:rPr>
      </w:pPr>
      <w:r w:rsidRPr="00143254">
        <w:rPr>
          <w:sz w:val="20"/>
        </w:rPr>
        <w:t xml:space="preserve">CAPÍTULO </w:t>
      </w:r>
      <w:proofErr w:type="spellStart"/>
      <w:r w:rsidRPr="00143254">
        <w:rPr>
          <w:sz w:val="20"/>
        </w:rPr>
        <w:t>Il</w:t>
      </w:r>
      <w:proofErr w:type="spellEnd"/>
    </w:p>
    <w:p w14:paraId="4D9EDA76" w14:textId="77777777" w:rsidR="004913B5" w:rsidRPr="00143254" w:rsidRDefault="004913B5" w:rsidP="004913B5">
      <w:pPr>
        <w:spacing w:after="0" w:line="360" w:lineRule="auto"/>
        <w:jc w:val="center"/>
        <w:rPr>
          <w:rFonts w:ascii="Arial" w:hAnsi="Arial"/>
          <w:b/>
          <w:sz w:val="20"/>
          <w:szCs w:val="20"/>
        </w:rPr>
      </w:pPr>
      <w:r w:rsidRPr="00143254">
        <w:rPr>
          <w:rFonts w:ascii="Arial" w:hAnsi="Arial"/>
          <w:b/>
          <w:sz w:val="20"/>
          <w:szCs w:val="20"/>
        </w:rPr>
        <w:t>De los Derechos por Servicios que Presta la Dirección de Desarrollo Urbano</w:t>
      </w:r>
    </w:p>
    <w:p w14:paraId="622FCEC9" w14:textId="77777777" w:rsidR="004913B5" w:rsidRPr="00143254" w:rsidRDefault="004913B5" w:rsidP="004913B5">
      <w:pPr>
        <w:pStyle w:val="Textoindependiente"/>
        <w:spacing w:before="0" w:line="360" w:lineRule="auto"/>
        <w:ind w:left="0"/>
        <w:rPr>
          <w:rFonts w:ascii="Arial" w:hAnsi="Arial" w:cs="Arial"/>
          <w:b/>
          <w:sz w:val="20"/>
          <w:szCs w:val="20"/>
        </w:rPr>
      </w:pPr>
    </w:p>
    <w:p w14:paraId="5F1CE0C4"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27.- </w:t>
      </w:r>
      <w:r w:rsidRPr="00143254">
        <w:rPr>
          <w:rFonts w:ascii="Arial" w:hAnsi="Arial" w:cs="Arial"/>
          <w:color w:val="050505"/>
          <w:sz w:val="20"/>
          <w:szCs w:val="20"/>
        </w:rPr>
        <w:t>Las bases para el cobro de los derechos mencionados en este capítulo, serán de acuerdo a lo siguiente:</w:t>
      </w:r>
    </w:p>
    <w:p w14:paraId="71E7A0AF" w14:textId="77777777" w:rsidR="004913B5" w:rsidRPr="00143254" w:rsidRDefault="004913B5" w:rsidP="004913B5">
      <w:pPr>
        <w:pStyle w:val="Textoindependiente"/>
        <w:spacing w:before="0" w:line="360" w:lineRule="auto"/>
        <w:ind w:left="0"/>
        <w:rPr>
          <w:rFonts w:ascii="Arial" w:hAnsi="Arial" w:cs="Arial"/>
          <w:sz w:val="20"/>
          <w:szCs w:val="20"/>
        </w:rPr>
      </w:pPr>
    </w:p>
    <w:p w14:paraId="5E0C3F7A" w14:textId="77777777" w:rsidR="004913B5" w:rsidRPr="00143254" w:rsidRDefault="004913B5" w:rsidP="004913B5">
      <w:pPr>
        <w:pStyle w:val="Prrafodelista"/>
        <w:widowControl w:val="0"/>
        <w:tabs>
          <w:tab w:val="left" w:pos="1209"/>
        </w:tabs>
        <w:autoSpaceDE w:val="0"/>
        <w:autoSpaceDN w:val="0"/>
        <w:spacing w:after="0" w:line="360" w:lineRule="auto"/>
        <w:ind w:left="284"/>
        <w:contextualSpacing w:val="0"/>
        <w:rPr>
          <w:rFonts w:ascii="Arial" w:hAnsi="Arial"/>
          <w:sz w:val="20"/>
          <w:szCs w:val="20"/>
        </w:rPr>
      </w:pPr>
      <w:r w:rsidRPr="00143254">
        <w:rPr>
          <w:rFonts w:ascii="Arial" w:hAnsi="Arial"/>
          <w:b/>
          <w:color w:val="050505"/>
          <w:sz w:val="20"/>
          <w:szCs w:val="20"/>
        </w:rPr>
        <w:t xml:space="preserve">a) </w:t>
      </w:r>
      <w:r w:rsidRPr="00143254">
        <w:rPr>
          <w:rFonts w:ascii="Arial" w:hAnsi="Arial"/>
          <w:color w:val="050505"/>
          <w:sz w:val="20"/>
          <w:szCs w:val="20"/>
        </w:rPr>
        <w:t>El número de metros lineales</w:t>
      </w:r>
    </w:p>
    <w:p w14:paraId="16EC065C" w14:textId="77777777" w:rsidR="004913B5" w:rsidRPr="00143254" w:rsidRDefault="004913B5" w:rsidP="004913B5">
      <w:pPr>
        <w:pStyle w:val="Prrafodelista"/>
        <w:widowControl w:val="0"/>
        <w:tabs>
          <w:tab w:val="left" w:pos="1220"/>
        </w:tabs>
        <w:autoSpaceDE w:val="0"/>
        <w:autoSpaceDN w:val="0"/>
        <w:spacing w:after="0" w:line="360" w:lineRule="auto"/>
        <w:ind w:left="284"/>
        <w:contextualSpacing w:val="0"/>
        <w:rPr>
          <w:rFonts w:ascii="Arial" w:hAnsi="Arial"/>
          <w:sz w:val="20"/>
          <w:szCs w:val="20"/>
        </w:rPr>
      </w:pPr>
      <w:r w:rsidRPr="00143254">
        <w:rPr>
          <w:rFonts w:ascii="Arial" w:hAnsi="Arial"/>
          <w:b/>
          <w:color w:val="050505"/>
          <w:sz w:val="20"/>
          <w:szCs w:val="20"/>
        </w:rPr>
        <w:t xml:space="preserve">b) </w:t>
      </w:r>
      <w:r w:rsidRPr="00143254">
        <w:rPr>
          <w:rFonts w:ascii="Arial" w:hAnsi="Arial"/>
          <w:color w:val="050505"/>
          <w:sz w:val="20"/>
          <w:szCs w:val="20"/>
        </w:rPr>
        <w:t>El número de metros cuadrados</w:t>
      </w:r>
    </w:p>
    <w:p w14:paraId="77BCC57E" w14:textId="77777777" w:rsidR="004913B5" w:rsidRPr="00143254" w:rsidRDefault="004913B5" w:rsidP="004913B5">
      <w:pPr>
        <w:pStyle w:val="Prrafodelista"/>
        <w:widowControl w:val="0"/>
        <w:tabs>
          <w:tab w:val="left" w:pos="1209"/>
        </w:tabs>
        <w:autoSpaceDE w:val="0"/>
        <w:autoSpaceDN w:val="0"/>
        <w:spacing w:after="0" w:line="360" w:lineRule="auto"/>
        <w:ind w:left="284"/>
        <w:contextualSpacing w:val="0"/>
        <w:rPr>
          <w:rFonts w:ascii="Arial" w:hAnsi="Arial"/>
          <w:sz w:val="20"/>
          <w:szCs w:val="20"/>
        </w:rPr>
      </w:pPr>
      <w:r w:rsidRPr="00143254">
        <w:rPr>
          <w:rFonts w:ascii="Arial" w:hAnsi="Arial"/>
          <w:b/>
          <w:color w:val="050505"/>
          <w:sz w:val="20"/>
          <w:szCs w:val="20"/>
        </w:rPr>
        <w:t xml:space="preserve">c) </w:t>
      </w:r>
      <w:r w:rsidRPr="00143254">
        <w:rPr>
          <w:rFonts w:ascii="Arial" w:hAnsi="Arial"/>
          <w:color w:val="050505"/>
          <w:sz w:val="20"/>
          <w:szCs w:val="20"/>
        </w:rPr>
        <w:t>El número de metros cúbicos</w:t>
      </w:r>
    </w:p>
    <w:p w14:paraId="1FF17D51" w14:textId="77777777" w:rsidR="004913B5" w:rsidRPr="00143254" w:rsidRDefault="004913B5" w:rsidP="004913B5">
      <w:pPr>
        <w:pStyle w:val="Prrafodelista"/>
        <w:widowControl w:val="0"/>
        <w:tabs>
          <w:tab w:val="left" w:pos="1220"/>
        </w:tabs>
        <w:autoSpaceDE w:val="0"/>
        <w:autoSpaceDN w:val="0"/>
        <w:spacing w:after="0" w:line="360" w:lineRule="auto"/>
        <w:ind w:left="284"/>
        <w:contextualSpacing w:val="0"/>
        <w:rPr>
          <w:rFonts w:ascii="Arial" w:hAnsi="Arial"/>
          <w:sz w:val="20"/>
          <w:szCs w:val="20"/>
        </w:rPr>
      </w:pPr>
      <w:r w:rsidRPr="00143254">
        <w:rPr>
          <w:rFonts w:ascii="Arial" w:hAnsi="Arial"/>
          <w:b/>
          <w:color w:val="050505"/>
          <w:sz w:val="20"/>
          <w:szCs w:val="20"/>
        </w:rPr>
        <w:t xml:space="preserve">d) </w:t>
      </w:r>
      <w:r w:rsidRPr="00143254">
        <w:rPr>
          <w:rFonts w:ascii="Arial" w:hAnsi="Arial"/>
          <w:color w:val="050505"/>
          <w:sz w:val="20"/>
          <w:szCs w:val="20"/>
        </w:rPr>
        <w:t>El número de predios, departamentos o locales resultantes</w:t>
      </w:r>
    </w:p>
    <w:p w14:paraId="0E6160B9" w14:textId="77777777" w:rsidR="004913B5" w:rsidRPr="00143254" w:rsidRDefault="004913B5" w:rsidP="004913B5">
      <w:pPr>
        <w:pStyle w:val="Prrafodelista"/>
        <w:widowControl w:val="0"/>
        <w:tabs>
          <w:tab w:val="left" w:pos="1209"/>
        </w:tabs>
        <w:autoSpaceDE w:val="0"/>
        <w:autoSpaceDN w:val="0"/>
        <w:spacing w:after="0" w:line="360" w:lineRule="auto"/>
        <w:ind w:left="284"/>
        <w:contextualSpacing w:val="0"/>
        <w:rPr>
          <w:rFonts w:ascii="Arial" w:hAnsi="Arial"/>
          <w:sz w:val="20"/>
          <w:szCs w:val="20"/>
        </w:rPr>
      </w:pPr>
      <w:r w:rsidRPr="00143254">
        <w:rPr>
          <w:rFonts w:ascii="Arial" w:hAnsi="Arial"/>
          <w:b/>
          <w:color w:val="050505"/>
          <w:sz w:val="20"/>
          <w:szCs w:val="20"/>
        </w:rPr>
        <w:t xml:space="preserve">e) </w:t>
      </w:r>
      <w:r w:rsidRPr="00143254">
        <w:rPr>
          <w:rFonts w:ascii="Arial" w:hAnsi="Arial"/>
          <w:color w:val="050505"/>
          <w:sz w:val="20"/>
          <w:szCs w:val="20"/>
        </w:rPr>
        <w:t>El servicio prestado.</w:t>
      </w:r>
    </w:p>
    <w:p w14:paraId="48C859F2" w14:textId="77777777" w:rsidR="004913B5" w:rsidRPr="00143254" w:rsidRDefault="004913B5" w:rsidP="004913B5">
      <w:pPr>
        <w:pStyle w:val="Textoindependiente"/>
        <w:spacing w:before="0" w:line="360" w:lineRule="auto"/>
        <w:ind w:left="0"/>
        <w:rPr>
          <w:rFonts w:ascii="Arial" w:hAnsi="Arial" w:cs="Arial"/>
          <w:sz w:val="20"/>
          <w:szCs w:val="20"/>
        </w:rPr>
      </w:pPr>
    </w:p>
    <w:p w14:paraId="492F705B"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28.- </w:t>
      </w:r>
      <w:r w:rsidRPr="00143254">
        <w:rPr>
          <w:rFonts w:ascii="Arial" w:hAnsi="Arial" w:cs="Arial"/>
          <w:color w:val="050505"/>
          <w:sz w:val="20"/>
          <w:szCs w:val="20"/>
        </w:rPr>
        <w:t xml:space="preserve">Por el otorgamiento de los permisos señalados en el artículo 82 de la Ley de Hacienda del Municipio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Yucatán, se causarán y pagarán derechos de acuerdo a las siguientes tarifas:</w:t>
      </w:r>
    </w:p>
    <w:p w14:paraId="3BF62BED"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5946"/>
        <w:gridCol w:w="3159"/>
      </w:tblGrid>
      <w:tr w:rsidR="004913B5" w:rsidRPr="00143254" w14:paraId="69F490AC" w14:textId="77777777" w:rsidTr="0086327A">
        <w:trPr>
          <w:trHeight w:val="20"/>
        </w:trPr>
        <w:tc>
          <w:tcPr>
            <w:tcW w:w="3265" w:type="pct"/>
          </w:tcPr>
          <w:p w14:paraId="6DFFE6E8"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Concepto</w:t>
            </w:r>
          </w:p>
        </w:tc>
        <w:tc>
          <w:tcPr>
            <w:tcW w:w="1735" w:type="pct"/>
          </w:tcPr>
          <w:p w14:paraId="0D4A3AE2"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Veces la Unidad de</w:t>
            </w:r>
          </w:p>
          <w:p w14:paraId="73C1B974"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Medida y Actualización (UMA)</w:t>
            </w:r>
          </w:p>
        </w:tc>
      </w:tr>
      <w:tr w:rsidR="004913B5" w:rsidRPr="00143254" w14:paraId="12BDE20F" w14:textId="77777777" w:rsidTr="0086327A">
        <w:trPr>
          <w:trHeight w:val="20"/>
        </w:trPr>
        <w:tc>
          <w:tcPr>
            <w:tcW w:w="3265" w:type="pct"/>
          </w:tcPr>
          <w:p w14:paraId="665F084C"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uso de suelo para predios cuya superficie sea de hasta 50.00 metros cuadrados</w:t>
            </w:r>
          </w:p>
        </w:tc>
        <w:tc>
          <w:tcPr>
            <w:tcW w:w="1735" w:type="pct"/>
          </w:tcPr>
          <w:p w14:paraId="66CE4870"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10.0</w:t>
            </w:r>
          </w:p>
        </w:tc>
      </w:tr>
      <w:tr w:rsidR="004913B5" w:rsidRPr="00143254" w14:paraId="46FB07E8" w14:textId="77777777" w:rsidTr="0086327A">
        <w:trPr>
          <w:trHeight w:val="20"/>
        </w:trPr>
        <w:tc>
          <w:tcPr>
            <w:tcW w:w="3265" w:type="pct"/>
          </w:tcPr>
          <w:p w14:paraId="1996061C"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uso de suelo para predios cuya superficie sea de 50.01 hasta 100.00 metros cuadrados</w:t>
            </w:r>
          </w:p>
        </w:tc>
        <w:tc>
          <w:tcPr>
            <w:tcW w:w="1735" w:type="pct"/>
          </w:tcPr>
          <w:p w14:paraId="2B751D8A"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20.0</w:t>
            </w:r>
          </w:p>
        </w:tc>
      </w:tr>
      <w:tr w:rsidR="004913B5" w:rsidRPr="00143254" w14:paraId="78802FED" w14:textId="77777777" w:rsidTr="0086327A">
        <w:trPr>
          <w:trHeight w:val="20"/>
        </w:trPr>
        <w:tc>
          <w:tcPr>
            <w:tcW w:w="3265" w:type="pct"/>
          </w:tcPr>
          <w:p w14:paraId="276B21C7"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uso de suelo para predios cuya superficie sea de 100.01 hasta 500.00 metros cuadrados</w:t>
            </w:r>
          </w:p>
        </w:tc>
        <w:tc>
          <w:tcPr>
            <w:tcW w:w="1735" w:type="pct"/>
          </w:tcPr>
          <w:p w14:paraId="53FBA89B"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30.0</w:t>
            </w:r>
          </w:p>
        </w:tc>
      </w:tr>
      <w:tr w:rsidR="004913B5" w:rsidRPr="00143254" w14:paraId="28B5ED9E" w14:textId="77777777" w:rsidTr="0086327A">
        <w:trPr>
          <w:trHeight w:val="20"/>
        </w:trPr>
        <w:tc>
          <w:tcPr>
            <w:tcW w:w="3265" w:type="pct"/>
          </w:tcPr>
          <w:p w14:paraId="68BB8D55"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uso de suelo para predios cuya superficie sea de 500.01 hasta 5,000.00 metros cuadrados</w:t>
            </w:r>
          </w:p>
        </w:tc>
        <w:tc>
          <w:tcPr>
            <w:tcW w:w="1735" w:type="pct"/>
          </w:tcPr>
          <w:p w14:paraId="7E29E7FE"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40.0</w:t>
            </w:r>
          </w:p>
        </w:tc>
      </w:tr>
      <w:tr w:rsidR="004913B5" w:rsidRPr="00143254" w14:paraId="46275341" w14:textId="77777777" w:rsidTr="0086327A">
        <w:trPr>
          <w:trHeight w:val="20"/>
        </w:trPr>
        <w:tc>
          <w:tcPr>
            <w:tcW w:w="3265" w:type="pct"/>
          </w:tcPr>
          <w:p w14:paraId="6669811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uso de suelo para predios cuya superficie sea mayor a 5,000.00 metros cuadrados</w:t>
            </w:r>
          </w:p>
        </w:tc>
        <w:tc>
          <w:tcPr>
            <w:tcW w:w="1735" w:type="pct"/>
          </w:tcPr>
          <w:p w14:paraId="78894BA1"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50.0</w:t>
            </w:r>
          </w:p>
        </w:tc>
      </w:tr>
      <w:tr w:rsidR="004913B5" w:rsidRPr="00143254" w14:paraId="6D61CA49" w14:textId="77777777" w:rsidTr="0086327A">
        <w:trPr>
          <w:trHeight w:val="20"/>
        </w:trPr>
        <w:tc>
          <w:tcPr>
            <w:tcW w:w="3265" w:type="pct"/>
          </w:tcPr>
          <w:p w14:paraId="6DB1B083"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uso de suelo para Gasolinera o Estación de Servicio</w:t>
            </w:r>
          </w:p>
        </w:tc>
        <w:tc>
          <w:tcPr>
            <w:tcW w:w="1735" w:type="pct"/>
          </w:tcPr>
          <w:p w14:paraId="54CD91DE"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500.0</w:t>
            </w:r>
          </w:p>
        </w:tc>
      </w:tr>
      <w:tr w:rsidR="004913B5" w:rsidRPr="00143254" w14:paraId="3F57998A" w14:textId="77777777" w:rsidTr="0086327A">
        <w:trPr>
          <w:trHeight w:val="20"/>
        </w:trPr>
        <w:tc>
          <w:tcPr>
            <w:tcW w:w="3265" w:type="pct"/>
          </w:tcPr>
          <w:p w14:paraId="5B9A4E26"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uso de suelo para Expendio de cerveza, tienda de auto servicio, licorería o bar</w:t>
            </w:r>
          </w:p>
        </w:tc>
        <w:tc>
          <w:tcPr>
            <w:tcW w:w="1735" w:type="pct"/>
          </w:tcPr>
          <w:p w14:paraId="49B4FCEB"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300.0</w:t>
            </w:r>
          </w:p>
        </w:tc>
      </w:tr>
      <w:tr w:rsidR="004913B5" w:rsidRPr="00143254" w14:paraId="7F9C23B7" w14:textId="77777777" w:rsidTr="0086327A">
        <w:trPr>
          <w:trHeight w:val="20"/>
        </w:trPr>
        <w:tc>
          <w:tcPr>
            <w:tcW w:w="3265" w:type="pct"/>
          </w:tcPr>
          <w:p w14:paraId="1EAA18A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uso de suelo para Bar, cantina, video bar, cabaret, centro nocturno, discoteca</w:t>
            </w:r>
          </w:p>
        </w:tc>
        <w:tc>
          <w:tcPr>
            <w:tcW w:w="1735" w:type="pct"/>
          </w:tcPr>
          <w:p w14:paraId="7E7F95A0"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300.0</w:t>
            </w:r>
          </w:p>
        </w:tc>
      </w:tr>
      <w:tr w:rsidR="004913B5" w:rsidRPr="00143254" w14:paraId="1F7BC4B7" w14:textId="77777777" w:rsidTr="0086327A">
        <w:trPr>
          <w:trHeight w:val="20"/>
        </w:trPr>
        <w:tc>
          <w:tcPr>
            <w:tcW w:w="3265" w:type="pct"/>
          </w:tcPr>
          <w:p w14:paraId="241328C8"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uso de suelo para Sala de Fiestas cerrada</w:t>
            </w:r>
          </w:p>
        </w:tc>
        <w:tc>
          <w:tcPr>
            <w:tcW w:w="1735" w:type="pct"/>
          </w:tcPr>
          <w:p w14:paraId="0E103988"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150.0</w:t>
            </w:r>
          </w:p>
        </w:tc>
      </w:tr>
      <w:tr w:rsidR="004913B5" w:rsidRPr="00143254" w14:paraId="43051F06" w14:textId="77777777" w:rsidTr="0086327A">
        <w:trPr>
          <w:trHeight w:val="20"/>
        </w:trPr>
        <w:tc>
          <w:tcPr>
            <w:tcW w:w="3265" w:type="pct"/>
          </w:tcPr>
          <w:p w14:paraId="6A365DB2"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uso de suelo para Restaurante de primera</w:t>
            </w:r>
          </w:p>
        </w:tc>
        <w:tc>
          <w:tcPr>
            <w:tcW w:w="1735" w:type="pct"/>
          </w:tcPr>
          <w:p w14:paraId="42B55EDD"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250.0</w:t>
            </w:r>
          </w:p>
        </w:tc>
      </w:tr>
      <w:tr w:rsidR="004913B5" w:rsidRPr="00143254" w14:paraId="20C394A9" w14:textId="77777777" w:rsidTr="0086327A">
        <w:trPr>
          <w:trHeight w:val="20"/>
        </w:trPr>
        <w:tc>
          <w:tcPr>
            <w:tcW w:w="3265" w:type="pct"/>
          </w:tcPr>
          <w:p w14:paraId="368401B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uso de suelo para Restaurante de segunda</w:t>
            </w:r>
          </w:p>
        </w:tc>
        <w:tc>
          <w:tcPr>
            <w:tcW w:w="1735" w:type="pct"/>
          </w:tcPr>
          <w:p w14:paraId="0143CAB1"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150.0</w:t>
            </w:r>
          </w:p>
        </w:tc>
      </w:tr>
      <w:tr w:rsidR="004913B5" w:rsidRPr="00143254" w14:paraId="4D1F375F" w14:textId="77777777" w:rsidTr="0086327A">
        <w:trPr>
          <w:trHeight w:val="20"/>
        </w:trPr>
        <w:tc>
          <w:tcPr>
            <w:tcW w:w="3265" w:type="pct"/>
          </w:tcPr>
          <w:p w14:paraId="0A2ADF4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Constancia de alineamiento</w:t>
            </w:r>
          </w:p>
        </w:tc>
        <w:tc>
          <w:tcPr>
            <w:tcW w:w="1735" w:type="pct"/>
          </w:tcPr>
          <w:p w14:paraId="29C38703"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0.50 por metro lineal</w:t>
            </w:r>
          </w:p>
        </w:tc>
      </w:tr>
      <w:tr w:rsidR="004913B5" w:rsidRPr="00143254" w14:paraId="1C9E5337" w14:textId="77777777" w:rsidTr="0086327A">
        <w:trPr>
          <w:trHeight w:val="20"/>
        </w:trPr>
        <w:tc>
          <w:tcPr>
            <w:tcW w:w="3265" w:type="pct"/>
          </w:tcPr>
          <w:p w14:paraId="419C1F53"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construcción para superficie cubierta hasta 45 m2</w:t>
            </w:r>
          </w:p>
        </w:tc>
        <w:tc>
          <w:tcPr>
            <w:tcW w:w="1735" w:type="pct"/>
          </w:tcPr>
          <w:p w14:paraId="1D6A9336"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0.20 por m2</w:t>
            </w:r>
          </w:p>
        </w:tc>
      </w:tr>
      <w:tr w:rsidR="004913B5" w:rsidRPr="00143254" w14:paraId="17F16FB2" w14:textId="77777777" w:rsidTr="0086327A">
        <w:trPr>
          <w:trHeight w:val="20"/>
        </w:trPr>
        <w:tc>
          <w:tcPr>
            <w:tcW w:w="3265" w:type="pct"/>
          </w:tcPr>
          <w:p w14:paraId="00EB1B3C"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construcción para superficie cubierta mayor de 45 m2 hasta 120 m2</w:t>
            </w:r>
          </w:p>
        </w:tc>
        <w:tc>
          <w:tcPr>
            <w:tcW w:w="1735" w:type="pct"/>
          </w:tcPr>
          <w:p w14:paraId="56806D64"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0.25 por m2</w:t>
            </w:r>
          </w:p>
        </w:tc>
      </w:tr>
      <w:tr w:rsidR="004913B5" w:rsidRPr="00143254" w14:paraId="105A7A22" w14:textId="77777777" w:rsidTr="0086327A">
        <w:trPr>
          <w:trHeight w:val="20"/>
        </w:trPr>
        <w:tc>
          <w:tcPr>
            <w:tcW w:w="3265" w:type="pct"/>
          </w:tcPr>
          <w:p w14:paraId="2456C0D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construcción para superficie cubierta mayor de 45 m2 hasta 120 m2</w:t>
            </w:r>
          </w:p>
        </w:tc>
        <w:tc>
          <w:tcPr>
            <w:tcW w:w="1735" w:type="pct"/>
          </w:tcPr>
          <w:p w14:paraId="2F314616"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0.30 por m2</w:t>
            </w:r>
          </w:p>
        </w:tc>
      </w:tr>
      <w:tr w:rsidR="004913B5" w:rsidRPr="00143254" w14:paraId="54C0115C" w14:textId="77777777" w:rsidTr="0086327A">
        <w:trPr>
          <w:trHeight w:val="20"/>
        </w:trPr>
        <w:tc>
          <w:tcPr>
            <w:tcW w:w="3265" w:type="pct"/>
          </w:tcPr>
          <w:p w14:paraId="7A0C3068"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construcción para superficie cubierta mayor de 240 m2</w:t>
            </w:r>
          </w:p>
        </w:tc>
        <w:tc>
          <w:tcPr>
            <w:tcW w:w="1735" w:type="pct"/>
          </w:tcPr>
          <w:p w14:paraId="40A9FF9D"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0.35 por m2</w:t>
            </w:r>
          </w:p>
        </w:tc>
      </w:tr>
      <w:tr w:rsidR="004913B5" w:rsidRPr="00143254" w14:paraId="043CB37A" w14:textId="77777777" w:rsidTr="0086327A">
        <w:trPr>
          <w:trHeight w:val="20"/>
        </w:trPr>
        <w:tc>
          <w:tcPr>
            <w:tcW w:w="3265" w:type="pct"/>
          </w:tcPr>
          <w:p w14:paraId="6766E2C4"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de demolición o desmantelamiento</w:t>
            </w:r>
          </w:p>
        </w:tc>
        <w:tc>
          <w:tcPr>
            <w:tcW w:w="1735" w:type="pct"/>
          </w:tcPr>
          <w:p w14:paraId="71166C11"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0.20 por metro lineal om2 según corresponda</w:t>
            </w:r>
          </w:p>
        </w:tc>
      </w:tr>
      <w:tr w:rsidR="004913B5" w:rsidRPr="00143254" w14:paraId="03B084ED" w14:textId="77777777" w:rsidTr="0086327A">
        <w:trPr>
          <w:trHeight w:val="20"/>
        </w:trPr>
        <w:tc>
          <w:tcPr>
            <w:tcW w:w="3265" w:type="pct"/>
          </w:tcPr>
          <w:p w14:paraId="27BE06FE"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para Excavaciones</w:t>
            </w:r>
          </w:p>
        </w:tc>
        <w:tc>
          <w:tcPr>
            <w:tcW w:w="1735" w:type="pct"/>
          </w:tcPr>
          <w:p w14:paraId="401F168A"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0.30 por metro cúbico</w:t>
            </w:r>
          </w:p>
        </w:tc>
      </w:tr>
      <w:tr w:rsidR="004913B5" w:rsidRPr="00143254" w14:paraId="3B58FEA0" w14:textId="77777777" w:rsidTr="0086327A">
        <w:trPr>
          <w:trHeight w:val="20"/>
        </w:trPr>
        <w:tc>
          <w:tcPr>
            <w:tcW w:w="3265" w:type="pct"/>
          </w:tcPr>
          <w:p w14:paraId="25E834F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para construcción de bardas</w:t>
            </w:r>
          </w:p>
        </w:tc>
        <w:tc>
          <w:tcPr>
            <w:tcW w:w="1735" w:type="pct"/>
          </w:tcPr>
          <w:p w14:paraId="5843C7E8"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0.20 por metro lineal</w:t>
            </w:r>
          </w:p>
        </w:tc>
      </w:tr>
      <w:tr w:rsidR="004913B5" w:rsidRPr="00143254" w14:paraId="4024EB66" w14:textId="77777777" w:rsidTr="0086327A">
        <w:trPr>
          <w:trHeight w:val="20"/>
        </w:trPr>
        <w:tc>
          <w:tcPr>
            <w:tcW w:w="3265" w:type="pct"/>
          </w:tcPr>
          <w:p w14:paraId="602D16D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Constancia de terminación de obra con superficie cubierta hasta 45 m2</w:t>
            </w:r>
          </w:p>
        </w:tc>
        <w:tc>
          <w:tcPr>
            <w:tcW w:w="1735" w:type="pct"/>
          </w:tcPr>
          <w:p w14:paraId="3CD12FD6"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0.10 por m2</w:t>
            </w:r>
          </w:p>
        </w:tc>
      </w:tr>
      <w:tr w:rsidR="004913B5" w:rsidRPr="00143254" w14:paraId="0249689B" w14:textId="77777777" w:rsidTr="0086327A">
        <w:trPr>
          <w:trHeight w:val="20"/>
        </w:trPr>
        <w:tc>
          <w:tcPr>
            <w:tcW w:w="3265" w:type="pct"/>
          </w:tcPr>
          <w:p w14:paraId="63678CE8"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Constancia de terminación de obra con superficie cubierta mayor de 45 m2 hasta 120 m2</w:t>
            </w:r>
          </w:p>
        </w:tc>
        <w:tc>
          <w:tcPr>
            <w:tcW w:w="1735" w:type="pct"/>
          </w:tcPr>
          <w:p w14:paraId="16958CDB"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0.15 por m2</w:t>
            </w:r>
          </w:p>
        </w:tc>
      </w:tr>
      <w:tr w:rsidR="004913B5" w:rsidRPr="00143254" w14:paraId="68F1E442" w14:textId="77777777" w:rsidTr="0086327A">
        <w:trPr>
          <w:trHeight w:val="20"/>
        </w:trPr>
        <w:tc>
          <w:tcPr>
            <w:tcW w:w="3265" w:type="pct"/>
          </w:tcPr>
          <w:p w14:paraId="553EBAE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Constancia de terminación de obra con superficie cubierta mayor de 45 m2 hasta 120 m2</w:t>
            </w:r>
          </w:p>
        </w:tc>
        <w:tc>
          <w:tcPr>
            <w:tcW w:w="1735" w:type="pct"/>
          </w:tcPr>
          <w:p w14:paraId="629428E6"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0.20 por m2</w:t>
            </w:r>
          </w:p>
        </w:tc>
      </w:tr>
      <w:tr w:rsidR="004913B5" w:rsidRPr="00143254" w14:paraId="1D35CFFA" w14:textId="77777777" w:rsidTr="0086327A">
        <w:trPr>
          <w:trHeight w:val="20"/>
        </w:trPr>
        <w:tc>
          <w:tcPr>
            <w:tcW w:w="3265" w:type="pct"/>
          </w:tcPr>
          <w:p w14:paraId="22CE969D"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Constancia de terminación de obra con superficie cubierta mayor de 240 m2</w:t>
            </w:r>
          </w:p>
        </w:tc>
        <w:tc>
          <w:tcPr>
            <w:tcW w:w="1735" w:type="pct"/>
          </w:tcPr>
          <w:p w14:paraId="6A74C852"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0.25 por m2</w:t>
            </w:r>
          </w:p>
        </w:tc>
      </w:tr>
      <w:tr w:rsidR="004913B5" w:rsidRPr="00143254" w14:paraId="104D2982" w14:textId="77777777" w:rsidTr="0086327A">
        <w:trPr>
          <w:trHeight w:val="20"/>
        </w:trPr>
        <w:tc>
          <w:tcPr>
            <w:tcW w:w="3265" w:type="pct"/>
          </w:tcPr>
          <w:p w14:paraId="347869A9"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Validación de planos</w:t>
            </w:r>
          </w:p>
        </w:tc>
        <w:tc>
          <w:tcPr>
            <w:tcW w:w="1735" w:type="pct"/>
          </w:tcPr>
          <w:p w14:paraId="0A7A48F2"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2.50 por plano</w:t>
            </w:r>
          </w:p>
        </w:tc>
      </w:tr>
      <w:tr w:rsidR="004913B5" w:rsidRPr="00143254" w14:paraId="34DF43EE" w14:textId="77777777" w:rsidTr="0086327A">
        <w:trPr>
          <w:trHeight w:val="20"/>
        </w:trPr>
        <w:tc>
          <w:tcPr>
            <w:tcW w:w="3265" w:type="pct"/>
          </w:tcPr>
          <w:p w14:paraId="7B3E1F8A"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Certificados de seguridad para el uso de explosivos</w:t>
            </w:r>
          </w:p>
        </w:tc>
        <w:tc>
          <w:tcPr>
            <w:tcW w:w="1735" w:type="pct"/>
          </w:tcPr>
          <w:p w14:paraId="194CDDA2"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2.50 por certificado</w:t>
            </w:r>
          </w:p>
        </w:tc>
      </w:tr>
      <w:tr w:rsidR="004913B5" w:rsidRPr="00143254" w14:paraId="53C1ADF0" w14:textId="77777777" w:rsidTr="0086327A">
        <w:trPr>
          <w:trHeight w:val="20"/>
        </w:trPr>
        <w:tc>
          <w:tcPr>
            <w:tcW w:w="3265" w:type="pct"/>
          </w:tcPr>
          <w:p w14:paraId="743DBE26"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 para hacer cortes en banquetas, pavimento y guarniciones</w:t>
            </w:r>
          </w:p>
        </w:tc>
        <w:tc>
          <w:tcPr>
            <w:tcW w:w="1735" w:type="pct"/>
          </w:tcPr>
          <w:p w14:paraId="7FB4BCF3"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2.50 por m2</w:t>
            </w:r>
          </w:p>
        </w:tc>
      </w:tr>
      <w:tr w:rsidR="004913B5" w:rsidRPr="00143254" w14:paraId="713196C6" w14:textId="77777777" w:rsidTr="0086327A">
        <w:trPr>
          <w:trHeight w:val="20"/>
        </w:trPr>
        <w:tc>
          <w:tcPr>
            <w:tcW w:w="3265" w:type="pct"/>
          </w:tcPr>
          <w:p w14:paraId="483AAD2C"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Otorgamiento de constancias a que se refiere la Ley sobre el Régimen de Propiedad y Condominio del Estado de Yucatán</w:t>
            </w:r>
          </w:p>
        </w:tc>
        <w:tc>
          <w:tcPr>
            <w:tcW w:w="1735" w:type="pct"/>
          </w:tcPr>
          <w:p w14:paraId="0E125AC9"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2.50 por constancia</w:t>
            </w:r>
          </w:p>
        </w:tc>
      </w:tr>
      <w:tr w:rsidR="004913B5" w:rsidRPr="00143254" w14:paraId="09173B4D" w14:textId="77777777" w:rsidTr="0086327A">
        <w:trPr>
          <w:trHeight w:val="20"/>
        </w:trPr>
        <w:tc>
          <w:tcPr>
            <w:tcW w:w="3265" w:type="pct"/>
          </w:tcPr>
          <w:p w14:paraId="16722E42"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Licencias para obras de urbanización</w:t>
            </w:r>
          </w:p>
        </w:tc>
        <w:tc>
          <w:tcPr>
            <w:tcW w:w="1735" w:type="pct"/>
          </w:tcPr>
          <w:p w14:paraId="35654510"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0.20 por m2 de superficie solicitada</w:t>
            </w:r>
          </w:p>
        </w:tc>
      </w:tr>
      <w:tr w:rsidR="004913B5" w:rsidRPr="00143254" w14:paraId="5C53FD12" w14:textId="77777777" w:rsidTr="0086327A">
        <w:trPr>
          <w:trHeight w:val="20"/>
        </w:trPr>
        <w:tc>
          <w:tcPr>
            <w:tcW w:w="3265" w:type="pct"/>
          </w:tcPr>
          <w:p w14:paraId="5B4AAD32"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Constancias de unión y división de inmuebles</w:t>
            </w:r>
          </w:p>
        </w:tc>
        <w:tc>
          <w:tcPr>
            <w:tcW w:w="1735" w:type="pct"/>
          </w:tcPr>
          <w:p w14:paraId="5AE34828"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0.20 por m2</w:t>
            </w:r>
          </w:p>
        </w:tc>
      </w:tr>
      <w:tr w:rsidR="004913B5" w:rsidRPr="00143254" w14:paraId="754AAC88" w14:textId="77777777" w:rsidTr="0086327A">
        <w:trPr>
          <w:trHeight w:val="20"/>
        </w:trPr>
        <w:tc>
          <w:tcPr>
            <w:tcW w:w="3265" w:type="pct"/>
          </w:tcPr>
          <w:p w14:paraId="1D2093E0"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Permisos de anuncios de carácter mixto o de propaganda o publicidad permanentes en inmuebles o en mobiliario urbano</w:t>
            </w:r>
          </w:p>
        </w:tc>
        <w:tc>
          <w:tcPr>
            <w:tcW w:w="1735" w:type="pct"/>
          </w:tcPr>
          <w:p w14:paraId="05D5C747"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1.50 por m2</w:t>
            </w:r>
          </w:p>
        </w:tc>
      </w:tr>
      <w:tr w:rsidR="004913B5" w:rsidRPr="00143254" w14:paraId="2E211A99" w14:textId="77777777" w:rsidTr="0086327A">
        <w:trPr>
          <w:trHeight w:val="20"/>
        </w:trPr>
        <w:tc>
          <w:tcPr>
            <w:tcW w:w="3265" w:type="pct"/>
          </w:tcPr>
          <w:p w14:paraId="4CC9D105"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Permisos de anuncios de carácter denominativo permanente en inmuebles con una superficie mayor de 1.5 m2</w:t>
            </w:r>
          </w:p>
        </w:tc>
        <w:tc>
          <w:tcPr>
            <w:tcW w:w="1735" w:type="pct"/>
          </w:tcPr>
          <w:p w14:paraId="75649124"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0.50 por m2</w:t>
            </w:r>
          </w:p>
        </w:tc>
      </w:tr>
      <w:tr w:rsidR="004913B5" w:rsidRPr="00143254" w14:paraId="4F16714B" w14:textId="77777777" w:rsidTr="0086327A">
        <w:trPr>
          <w:trHeight w:val="20"/>
        </w:trPr>
        <w:tc>
          <w:tcPr>
            <w:tcW w:w="3265" w:type="pct"/>
          </w:tcPr>
          <w:p w14:paraId="4706379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Permisos de anuncios de proyección óptica, electrónicos o iluminados con luz neón</w:t>
            </w:r>
          </w:p>
        </w:tc>
        <w:tc>
          <w:tcPr>
            <w:tcW w:w="1735" w:type="pct"/>
          </w:tcPr>
          <w:p w14:paraId="5490B902"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1.50 por m2</w:t>
            </w:r>
          </w:p>
        </w:tc>
      </w:tr>
      <w:tr w:rsidR="004913B5" w:rsidRPr="00143254" w14:paraId="5A1C283C" w14:textId="77777777" w:rsidTr="0086327A">
        <w:trPr>
          <w:trHeight w:val="20"/>
        </w:trPr>
        <w:tc>
          <w:tcPr>
            <w:tcW w:w="3265" w:type="pct"/>
          </w:tcPr>
          <w:p w14:paraId="2B0535D8"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Visita de inspección solicitada por particulares</w:t>
            </w:r>
          </w:p>
        </w:tc>
        <w:tc>
          <w:tcPr>
            <w:tcW w:w="1735" w:type="pct"/>
          </w:tcPr>
          <w:p w14:paraId="01EF7305"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2.50 por visita solicitada</w:t>
            </w:r>
          </w:p>
        </w:tc>
      </w:tr>
      <w:tr w:rsidR="004913B5" w:rsidRPr="00143254" w14:paraId="1EB0EE7F" w14:textId="77777777" w:rsidTr="0086327A">
        <w:trPr>
          <w:trHeight w:val="20"/>
        </w:trPr>
        <w:tc>
          <w:tcPr>
            <w:tcW w:w="3265" w:type="pct"/>
          </w:tcPr>
          <w:p w14:paraId="05406017"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Expedición de Oficio por Anuencia de Electrificación</w:t>
            </w:r>
          </w:p>
        </w:tc>
        <w:tc>
          <w:tcPr>
            <w:tcW w:w="1735" w:type="pct"/>
          </w:tcPr>
          <w:p w14:paraId="11B3181E"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0.25 por oficio</w:t>
            </w:r>
          </w:p>
        </w:tc>
      </w:tr>
      <w:tr w:rsidR="004913B5" w:rsidRPr="00143254" w14:paraId="09420AA2" w14:textId="77777777" w:rsidTr="0086327A">
        <w:trPr>
          <w:trHeight w:val="20"/>
        </w:trPr>
        <w:tc>
          <w:tcPr>
            <w:tcW w:w="3265" w:type="pct"/>
          </w:tcPr>
          <w:p w14:paraId="04BA4F70"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Emisión de copias simples de cualquier documentación contenida en los expedientes de la Dirección de Desarrollo Urbano</w:t>
            </w:r>
          </w:p>
        </w:tc>
        <w:tc>
          <w:tcPr>
            <w:tcW w:w="1735" w:type="pct"/>
          </w:tcPr>
          <w:p w14:paraId="7A86323B"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0.50 por página</w:t>
            </w:r>
          </w:p>
        </w:tc>
      </w:tr>
      <w:tr w:rsidR="004913B5" w:rsidRPr="00143254" w14:paraId="0D239E03" w14:textId="77777777" w:rsidTr="0086327A">
        <w:trPr>
          <w:trHeight w:val="20"/>
        </w:trPr>
        <w:tc>
          <w:tcPr>
            <w:tcW w:w="3265" w:type="pct"/>
          </w:tcPr>
          <w:p w14:paraId="459E8C7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Emisión de copias certificadas de cualquier documentación contenida en los expedientes de la Dirección de Desarrollo Urbano</w:t>
            </w:r>
          </w:p>
        </w:tc>
        <w:tc>
          <w:tcPr>
            <w:tcW w:w="1735" w:type="pct"/>
          </w:tcPr>
          <w:p w14:paraId="6E7EAF9A"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0.50 por página</w:t>
            </w:r>
          </w:p>
        </w:tc>
      </w:tr>
      <w:tr w:rsidR="004913B5" w:rsidRPr="00143254" w14:paraId="5AAF607F" w14:textId="77777777" w:rsidTr="0086327A">
        <w:trPr>
          <w:trHeight w:val="20"/>
        </w:trPr>
        <w:tc>
          <w:tcPr>
            <w:tcW w:w="3265" w:type="pct"/>
          </w:tcPr>
          <w:p w14:paraId="2A717E55"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Expedición de duplicado de recibo oficial</w:t>
            </w:r>
          </w:p>
        </w:tc>
        <w:tc>
          <w:tcPr>
            <w:tcW w:w="1735" w:type="pct"/>
          </w:tcPr>
          <w:p w14:paraId="5F0840EB"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1.0</w:t>
            </w:r>
          </w:p>
        </w:tc>
      </w:tr>
      <w:tr w:rsidR="004913B5" w:rsidRPr="00143254" w14:paraId="2B5DEB05" w14:textId="77777777" w:rsidTr="0086327A">
        <w:trPr>
          <w:trHeight w:val="20"/>
        </w:trPr>
        <w:tc>
          <w:tcPr>
            <w:tcW w:w="3265" w:type="pct"/>
          </w:tcPr>
          <w:p w14:paraId="1515BBE9"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Autorización de Ocupación</w:t>
            </w:r>
          </w:p>
        </w:tc>
        <w:tc>
          <w:tcPr>
            <w:tcW w:w="1735" w:type="pct"/>
          </w:tcPr>
          <w:p w14:paraId="7DD68FF7"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5.0</w:t>
            </w:r>
          </w:p>
        </w:tc>
      </w:tr>
      <w:tr w:rsidR="004913B5" w:rsidRPr="00143254" w14:paraId="4684F607" w14:textId="77777777" w:rsidTr="0086327A">
        <w:trPr>
          <w:trHeight w:val="20"/>
        </w:trPr>
        <w:tc>
          <w:tcPr>
            <w:tcW w:w="3265" w:type="pct"/>
          </w:tcPr>
          <w:p w14:paraId="4D0DF50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color w:val="050505"/>
                <w:sz w:val="20"/>
                <w:szCs w:val="20"/>
                <w:lang w:val="es-MX"/>
              </w:rPr>
              <w:t>Constancia de terminación de obra</w:t>
            </w:r>
          </w:p>
        </w:tc>
        <w:tc>
          <w:tcPr>
            <w:tcW w:w="1735" w:type="pct"/>
          </w:tcPr>
          <w:p w14:paraId="2B7F1CEA"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5.0</w:t>
            </w:r>
          </w:p>
        </w:tc>
      </w:tr>
    </w:tbl>
    <w:p w14:paraId="75DF4D25" w14:textId="77777777" w:rsidR="004913B5" w:rsidRPr="00143254" w:rsidRDefault="004913B5" w:rsidP="004913B5">
      <w:pPr>
        <w:pStyle w:val="Textoindependiente"/>
        <w:spacing w:before="0" w:line="360" w:lineRule="auto"/>
        <w:ind w:left="0"/>
        <w:rPr>
          <w:rFonts w:ascii="Arial" w:hAnsi="Arial" w:cs="Arial"/>
          <w:sz w:val="20"/>
          <w:szCs w:val="20"/>
        </w:rPr>
      </w:pPr>
    </w:p>
    <w:p w14:paraId="0CE9FD1B" w14:textId="1E408B4F" w:rsidR="004913B5" w:rsidRPr="00143254" w:rsidRDefault="004913B5" w:rsidP="004913B5">
      <w:pPr>
        <w:pStyle w:val="Textoindependiente"/>
        <w:spacing w:before="0" w:line="360" w:lineRule="auto"/>
        <w:ind w:left="0"/>
        <w:rPr>
          <w:rFonts w:ascii="Arial" w:hAnsi="Arial" w:cs="Arial"/>
          <w:color w:val="050505"/>
          <w:sz w:val="20"/>
          <w:szCs w:val="20"/>
        </w:rPr>
      </w:pPr>
      <w:r w:rsidRPr="00143254">
        <w:rPr>
          <w:rFonts w:ascii="Arial" w:hAnsi="Arial" w:cs="Arial"/>
          <w:color w:val="050505"/>
          <w:sz w:val="20"/>
          <w:szCs w:val="20"/>
        </w:rPr>
        <w:t xml:space="preserve">Para efectos de este artículo, las construcciones se clasificarán de acuerdo a lo establecido en el artículo 84 de la Ley de Hacienda del Municipio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Yucatán.</w:t>
      </w:r>
    </w:p>
    <w:p w14:paraId="2FAC792B" w14:textId="77777777" w:rsidR="004913B5" w:rsidRDefault="004913B5" w:rsidP="004913B5">
      <w:pPr>
        <w:pStyle w:val="Ttulo1"/>
        <w:spacing w:before="0" w:line="360" w:lineRule="auto"/>
        <w:ind w:left="0"/>
        <w:jc w:val="center"/>
        <w:rPr>
          <w:rFonts w:ascii="Arial" w:hAnsi="Arial" w:cs="Arial"/>
          <w:sz w:val="20"/>
          <w:szCs w:val="20"/>
        </w:rPr>
      </w:pPr>
    </w:p>
    <w:p w14:paraId="079FA91D" w14:textId="77777777" w:rsidR="004913B5" w:rsidRPr="00143254" w:rsidRDefault="004913B5" w:rsidP="004913B5">
      <w:pPr>
        <w:pStyle w:val="Ttulo1"/>
        <w:spacing w:before="0" w:line="360" w:lineRule="auto"/>
        <w:ind w:left="0"/>
        <w:jc w:val="center"/>
        <w:rPr>
          <w:rFonts w:ascii="Arial" w:hAnsi="Arial" w:cs="Arial"/>
          <w:sz w:val="20"/>
          <w:szCs w:val="20"/>
        </w:rPr>
      </w:pPr>
      <w:r w:rsidRPr="00143254">
        <w:rPr>
          <w:rFonts w:ascii="Arial" w:hAnsi="Arial" w:cs="Arial"/>
          <w:sz w:val="20"/>
          <w:szCs w:val="20"/>
        </w:rPr>
        <w:t>CAPÍTULO III</w:t>
      </w:r>
    </w:p>
    <w:p w14:paraId="132768C6" w14:textId="77777777" w:rsidR="004913B5" w:rsidRPr="00143254" w:rsidRDefault="004913B5" w:rsidP="004913B5">
      <w:pPr>
        <w:pStyle w:val="Ttulo2"/>
        <w:rPr>
          <w:b w:val="0"/>
          <w:sz w:val="20"/>
        </w:rPr>
      </w:pPr>
      <w:r w:rsidRPr="00143254">
        <w:rPr>
          <w:sz w:val="20"/>
        </w:rPr>
        <w:t>Derechos por Servicios de Vigilancia</w:t>
      </w:r>
    </w:p>
    <w:p w14:paraId="69EB1FFC" w14:textId="77777777" w:rsidR="004913B5" w:rsidRPr="00143254" w:rsidRDefault="004913B5" w:rsidP="004913B5">
      <w:pPr>
        <w:pStyle w:val="Textoindependiente"/>
        <w:spacing w:before="0" w:line="360" w:lineRule="auto"/>
        <w:ind w:left="0"/>
        <w:rPr>
          <w:rFonts w:ascii="Arial" w:hAnsi="Arial" w:cs="Arial"/>
          <w:b/>
          <w:sz w:val="20"/>
          <w:szCs w:val="20"/>
        </w:rPr>
      </w:pPr>
    </w:p>
    <w:p w14:paraId="7C36FF41" w14:textId="77777777" w:rsidR="004913B5" w:rsidRPr="00143254" w:rsidRDefault="004913B5" w:rsidP="004913B5">
      <w:pPr>
        <w:pStyle w:val="Textoindependiente"/>
        <w:spacing w:before="0" w:line="360" w:lineRule="auto"/>
        <w:ind w:left="0"/>
        <w:jc w:val="both"/>
        <w:rPr>
          <w:rFonts w:ascii="Arial" w:hAnsi="Arial" w:cs="Arial"/>
          <w:color w:val="050505"/>
          <w:sz w:val="20"/>
          <w:szCs w:val="20"/>
        </w:rPr>
      </w:pPr>
      <w:r w:rsidRPr="00143254">
        <w:rPr>
          <w:rFonts w:ascii="Arial" w:hAnsi="Arial" w:cs="Arial"/>
          <w:b/>
          <w:color w:val="050505"/>
          <w:sz w:val="20"/>
          <w:szCs w:val="20"/>
        </w:rPr>
        <w:t xml:space="preserve">Artículo 29.- </w:t>
      </w:r>
      <w:r w:rsidRPr="00143254">
        <w:rPr>
          <w:rFonts w:ascii="Arial" w:hAnsi="Arial" w:cs="Arial"/>
          <w:color w:val="050505"/>
          <w:sz w:val="20"/>
          <w:szCs w:val="20"/>
        </w:rPr>
        <w:t>Por servicios de Vigilancia que preste el Ayuntamiento se pagará por cada elemento de vigilancia asignado, una cuota de acuerdo a la siguiente tarifa:</w:t>
      </w:r>
    </w:p>
    <w:p w14:paraId="64EB525A"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938"/>
        <w:gridCol w:w="1419"/>
        <w:gridCol w:w="748"/>
      </w:tblGrid>
      <w:tr w:rsidR="004913B5" w:rsidRPr="00143254" w14:paraId="5A68B284" w14:textId="77777777" w:rsidTr="0086327A">
        <w:trPr>
          <w:trHeight w:val="20"/>
        </w:trPr>
        <w:tc>
          <w:tcPr>
            <w:tcW w:w="3810" w:type="pct"/>
          </w:tcPr>
          <w:p w14:paraId="32C33CB5"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 </w:t>
            </w:r>
            <w:r w:rsidRPr="00143254">
              <w:rPr>
                <w:rFonts w:ascii="Arial" w:hAnsi="Arial" w:cs="Arial"/>
                <w:color w:val="050505"/>
                <w:sz w:val="20"/>
                <w:szCs w:val="20"/>
                <w:lang w:val="es-MX"/>
              </w:rPr>
              <w:t>Día por agente</w:t>
            </w:r>
          </w:p>
        </w:tc>
        <w:tc>
          <w:tcPr>
            <w:tcW w:w="779" w:type="pct"/>
            <w:tcBorders>
              <w:right w:val="nil"/>
            </w:tcBorders>
          </w:tcPr>
          <w:p w14:paraId="06FCC8D2"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w:t>
            </w:r>
          </w:p>
        </w:tc>
        <w:tc>
          <w:tcPr>
            <w:tcW w:w="411" w:type="pct"/>
            <w:tcBorders>
              <w:left w:val="nil"/>
            </w:tcBorders>
          </w:tcPr>
          <w:p w14:paraId="2AB0C455"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250.00</w:t>
            </w:r>
          </w:p>
        </w:tc>
      </w:tr>
      <w:tr w:rsidR="004913B5" w:rsidRPr="00143254" w14:paraId="2F87DA79" w14:textId="77777777" w:rsidTr="0086327A">
        <w:trPr>
          <w:trHeight w:val="20"/>
        </w:trPr>
        <w:tc>
          <w:tcPr>
            <w:tcW w:w="3810" w:type="pct"/>
          </w:tcPr>
          <w:p w14:paraId="7D955049"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II.- </w:t>
            </w:r>
            <w:r w:rsidRPr="00143254">
              <w:rPr>
                <w:rFonts w:ascii="Arial" w:hAnsi="Arial" w:cs="Arial"/>
                <w:color w:val="050505"/>
                <w:sz w:val="20"/>
                <w:szCs w:val="20"/>
                <w:lang w:val="es-MX"/>
              </w:rPr>
              <w:t>Hora por agente</w:t>
            </w:r>
          </w:p>
        </w:tc>
        <w:tc>
          <w:tcPr>
            <w:tcW w:w="779" w:type="pct"/>
            <w:tcBorders>
              <w:right w:val="nil"/>
            </w:tcBorders>
          </w:tcPr>
          <w:p w14:paraId="6435F4A8"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sz w:val="20"/>
                <w:szCs w:val="20"/>
                <w:lang w:val="es-MX"/>
              </w:rPr>
              <w:t>$</w:t>
            </w:r>
          </w:p>
        </w:tc>
        <w:tc>
          <w:tcPr>
            <w:tcW w:w="411" w:type="pct"/>
            <w:tcBorders>
              <w:left w:val="nil"/>
            </w:tcBorders>
          </w:tcPr>
          <w:p w14:paraId="04F7BFDB"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50.00</w:t>
            </w:r>
          </w:p>
        </w:tc>
      </w:tr>
    </w:tbl>
    <w:p w14:paraId="09D52A5A" w14:textId="77777777" w:rsidR="004913B5" w:rsidRPr="00143254" w:rsidRDefault="004913B5" w:rsidP="004913B5">
      <w:pPr>
        <w:pStyle w:val="Textoindependiente"/>
        <w:spacing w:before="0" w:line="360" w:lineRule="auto"/>
        <w:ind w:left="0"/>
        <w:rPr>
          <w:rFonts w:ascii="Arial" w:hAnsi="Arial" w:cs="Arial"/>
          <w:sz w:val="20"/>
          <w:szCs w:val="20"/>
        </w:rPr>
      </w:pPr>
    </w:p>
    <w:p w14:paraId="51C682BB"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color w:val="050505"/>
          <w:sz w:val="20"/>
          <w:szCs w:val="20"/>
        </w:rPr>
        <w:t>Este servicio se podrá prestar siempre y cuando se cuente con los elementos suficientes y no perjudique las funciones propias del Ayuntamiento.</w:t>
      </w:r>
    </w:p>
    <w:p w14:paraId="47921713" w14:textId="77777777" w:rsidR="004913B5" w:rsidRPr="00143254" w:rsidRDefault="004913B5" w:rsidP="004913B5">
      <w:pPr>
        <w:pStyle w:val="Textoindependiente"/>
        <w:spacing w:before="0" w:line="360" w:lineRule="auto"/>
        <w:ind w:left="0"/>
        <w:rPr>
          <w:rFonts w:ascii="Arial" w:hAnsi="Arial" w:cs="Arial"/>
          <w:sz w:val="20"/>
          <w:szCs w:val="20"/>
        </w:rPr>
      </w:pPr>
    </w:p>
    <w:p w14:paraId="4A8C1742" w14:textId="77777777" w:rsidR="004913B5" w:rsidRPr="00143254" w:rsidRDefault="004913B5" w:rsidP="004913B5">
      <w:pPr>
        <w:pStyle w:val="Ttulo1"/>
        <w:spacing w:before="0" w:line="360" w:lineRule="auto"/>
        <w:ind w:left="0"/>
        <w:jc w:val="center"/>
        <w:rPr>
          <w:rFonts w:ascii="Arial" w:hAnsi="Arial" w:cs="Arial"/>
          <w:sz w:val="20"/>
          <w:szCs w:val="20"/>
        </w:rPr>
      </w:pPr>
      <w:r w:rsidRPr="00143254">
        <w:rPr>
          <w:rFonts w:ascii="Arial" w:hAnsi="Arial" w:cs="Arial"/>
          <w:sz w:val="20"/>
          <w:szCs w:val="20"/>
        </w:rPr>
        <w:t>CAPÍTULO IV</w:t>
      </w:r>
    </w:p>
    <w:p w14:paraId="7B651345" w14:textId="77777777" w:rsidR="004913B5" w:rsidRPr="00143254" w:rsidRDefault="004913B5" w:rsidP="004913B5">
      <w:pPr>
        <w:pStyle w:val="Ttulo2"/>
        <w:rPr>
          <w:b w:val="0"/>
          <w:sz w:val="20"/>
        </w:rPr>
      </w:pPr>
      <w:r w:rsidRPr="00143254">
        <w:rPr>
          <w:sz w:val="20"/>
        </w:rPr>
        <w:t>Derechos por Servicios de Limpia y Recolección de Basura</w:t>
      </w:r>
    </w:p>
    <w:p w14:paraId="6FA1252A" w14:textId="77777777" w:rsidR="004913B5" w:rsidRPr="00143254" w:rsidRDefault="004913B5" w:rsidP="004913B5">
      <w:pPr>
        <w:pStyle w:val="Textoindependiente"/>
        <w:spacing w:before="0" w:line="360" w:lineRule="auto"/>
        <w:ind w:left="0"/>
        <w:rPr>
          <w:rFonts w:ascii="Arial" w:hAnsi="Arial" w:cs="Arial"/>
          <w:b/>
          <w:sz w:val="20"/>
          <w:szCs w:val="20"/>
        </w:rPr>
      </w:pPr>
    </w:p>
    <w:p w14:paraId="06BDD0C2" w14:textId="2D2D0728" w:rsidR="004913B5" w:rsidRPr="00143254" w:rsidRDefault="004913B5" w:rsidP="00EE00D6">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30.- </w:t>
      </w:r>
      <w:r w:rsidRPr="00143254">
        <w:rPr>
          <w:rFonts w:ascii="Arial" w:hAnsi="Arial" w:cs="Arial"/>
          <w:color w:val="050505"/>
          <w:sz w:val="20"/>
          <w:szCs w:val="20"/>
        </w:rPr>
        <w:t>Por los derechos correspondientes al servicio de limpia, semanalmente se causará y pagará la cuota de:</w:t>
      </w: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940"/>
        <w:gridCol w:w="1135"/>
        <w:gridCol w:w="1033"/>
      </w:tblGrid>
      <w:tr w:rsidR="004913B5" w:rsidRPr="00143254" w14:paraId="617C909C" w14:textId="77777777" w:rsidTr="0086327A">
        <w:trPr>
          <w:trHeight w:val="344"/>
        </w:trPr>
        <w:tc>
          <w:tcPr>
            <w:tcW w:w="3810" w:type="pct"/>
          </w:tcPr>
          <w:p w14:paraId="3AFE46E4"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 </w:t>
            </w:r>
            <w:r w:rsidRPr="00143254">
              <w:rPr>
                <w:rFonts w:ascii="Arial" w:hAnsi="Arial" w:cs="Arial"/>
                <w:color w:val="050505"/>
                <w:sz w:val="20"/>
                <w:szCs w:val="20"/>
                <w:lang w:val="es-MX"/>
              </w:rPr>
              <w:t>Por predio habitacional</w:t>
            </w:r>
          </w:p>
        </w:tc>
        <w:tc>
          <w:tcPr>
            <w:tcW w:w="623" w:type="pct"/>
            <w:tcBorders>
              <w:right w:val="nil"/>
            </w:tcBorders>
          </w:tcPr>
          <w:p w14:paraId="47F27D4F" w14:textId="77777777" w:rsidR="004913B5" w:rsidRPr="00143254" w:rsidRDefault="004913B5" w:rsidP="0086327A">
            <w:pPr>
              <w:pStyle w:val="TableParagraph"/>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top w:val="single" w:sz="4" w:space="0" w:color="auto"/>
              <w:left w:val="nil"/>
              <w:bottom w:val="single" w:sz="4" w:space="0" w:color="auto"/>
              <w:right w:val="single" w:sz="4" w:space="0" w:color="auto"/>
            </w:tcBorders>
          </w:tcPr>
          <w:p w14:paraId="3CBE096E"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15.00</w:t>
            </w:r>
          </w:p>
        </w:tc>
      </w:tr>
      <w:tr w:rsidR="004913B5" w:rsidRPr="00143254" w14:paraId="4C04D7E1" w14:textId="77777777" w:rsidTr="0086327A">
        <w:trPr>
          <w:trHeight w:val="344"/>
        </w:trPr>
        <w:tc>
          <w:tcPr>
            <w:tcW w:w="3810" w:type="pct"/>
          </w:tcPr>
          <w:p w14:paraId="02C48DBD"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II.- </w:t>
            </w:r>
            <w:r w:rsidRPr="00143254">
              <w:rPr>
                <w:rFonts w:ascii="Arial" w:hAnsi="Arial" w:cs="Arial"/>
                <w:color w:val="050505"/>
                <w:sz w:val="20"/>
                <w:szCs w:val="20"/>
                <w:lang w:val="es-MX"/>
              </w:rPr>
              <w:t>Micro y pequeños establecimientos</w:t>
            </w:r>
          </w:p>
        </w:tc>
        <w:tc>
          <w:tcPr>
            <w:tcW w:w="623" w:type="pct"/>
            <w:tcBorders>
              <w:right w:val="nil"/>
            </w:tcBorders>
          </w:tcPr>
          <w:p w14:paraId="497E2FB3" w14:textId="77777777" w:rsidR="004913B5" w:rsidRPr="00143254" w:rsidRDefault="004913B5" w:rsidP="0086327A">
            <w:pPr>
              <w:pStyle w:val="TableParagraph"/>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top w:val="single" w:sz="4" w:space="0" w:color="auto"/>
              <w:left w:val="nil"/>
              <w:bottom w:val="single" w:sz="4" w:space="0" w:color="auto"/>
              <w:right w:val="single" w:sz="4" w:space="0" w:color="auto"/>
            </w:tcBorders>
          </w:tcPr>
          <w:p w14:paraId="08F8CE09"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20.00</w:t>
            </w:r>
          </w:p>
        </w:tc>
      </w:tr>
      <w:tr w:rsidR="004913B5" w:rsidRPr="00143254" w14:paraId="05D24922" w14:textId="77777777" w:rsidTr="0086327A">
        <w:trPr>
          <w:trHeight w:val="344"/>
        </w:trPr>
        <w:tc>
          <w:tcPr>
            <w:tcW w:w="3810" w:type="pct"/>
          </w:tcPr>
          <w:p w14:paraId="70DABDC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III.- </w:t>
            </w:r>
            <w:r w:rsidRPr="00143254">
              <w:rPr>
                <w:rFonts w:ascii="Arial" w:hAnsi="Arial" w:cs="Arial"/>
                <w:color w:val="050505"/>
                <w:sz w:val="20"/>
                <w:szCs w:val="20"/>
                <w:lang w:val="es-MX"/>
              </w:rPr>
              <w:t>Medianos y establecimientos grandes</w:t>
            </w:r>
          </w:p>
        </w:tc>
        <w:tc>
          <w:tcPr>
            <w:tcW w:w="623" w:type="pct"/>
            <w:tcBorders>
              <w:right w:val="nil"/>
            </w:tcBorders>
          </w:tcPr>
          <w:p w14:paraId="12B09DB2" w14:textId="77777777" w:rsidR="004913B5" w:rsidRPr="00143254" w:rsidRDefault="004913B5" w:rsidP="0086327A">
            <w:pPr>
              <w:pStyle w:val="TableParagraph"/>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top w:val="single" w:sz="4" w:space="0" w:color="auto"/>
              <w:left w:val="nil"/>
              <w:bottom w:val="single" w:sz="4" w:space="0" w:color="auto"/>
              <w:right w:val="single" w:sz="4" w:space="0" w:color="auto"/>
            </w:tcBorders>
          </w:tcPr>
          <w:p w14:paraId="1C9E73EF"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30.00</w:t>
            </w:r>
          </w:p>
        </w:tc>
      </w:tr>
      <w:tr w:rsidR="004913B5" w:rsidRPr="00143254" w14:paraId="05375DDD" w14:textId="77777777" w:rsidTr="0086327A">
        <w:trPr>
          <w:trHeight w:val="344"/>
        </w:trPr>
        <w:tc>
          <w:tcPr>
            <w:tcW w:w="3810" w:type="pct"/>
          </w:tcPr>
          <w:p w14:paraId="6F4C3E64"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IV.- </w:t>
            </w:r>
            <w:r w:rsidRPr="00143254">
              <w:rPr>
                <w:rFonts w:ascii="Arial" w:hAnsi="Arial" w:cs="Arial"/>
                <w:color w:val="050505"/>
                <w:sz w:val="20"/>
                <w:szCs w:val="20"/>
                <w:lang w:val="es-MX"/>
              </w:rPr>
              <w:t>Micro y pequeñas empresas comercial, industrial o de servicio</w:t>
            </w:r>
          </w:p>
        </w:tc>
        <w:tc>
          <w:tcPr>
            <w:tcW w:w="623" w:type="pct"/>
            <w:tcBorders>
              <w:right w:val="nil"/>
            </w:tcBorders>
          </w:tcPr>
          <w:p w14:paraId="5B028680" w14:textId="77777777" w:rsidR="004913B5" w:rsidRPr="00143254" w:rsidRDefault="004913B5" w:rsidP="0086327A">
            <w:pPr>
              <w:pStyle w:val="TableParagraph"/>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top w:val="single" w:sz="4" w:space="0" w:color="auto"/>
              <w:left w:val="nil"/>
              <w:bottom w:val="single" w:sz="4" w:space="0" w:color="auto"/>
              <w:right w:val="single" w:sz="4" w:space="0" w:color="auto"/>
            </w:tcBorders>
          </w:tcPr>
          <w:p w14:paraId="0AEEC63A"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50.00</w:t>
            </w:r>
          </w:p>
        </w:tc>
      </w:tr>
      <w:tr w:rsidR="004913B5" w:rsidRPr="00143254" w14:paraId="45140FB7" w14:textId="77777777" w:rsidTr="0086327A">
        <w:trPr>
          <w:trHeight w:val="344"/>
        </w:trPr>
        <w:tc>
          <w:tcPr>
            <w:tcW w:w="3810" w:type="pct"/>
          </w:tcPr>
          <w:p w14:paraId="3818A301"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V.- </w:t>
            </w:r>
            <w:r w:rsidRPr="00143254">
              <w:rPr>
                <w:rFonts w:ascii="Arial" w:hAnsi="Arial" w:cs="Arial"/>
                <w:color w:val="050505"/>
                <w:sz w:val="20"/>
                <w:szCs w:val="20"/>
                <w:lang w:val="es-MX"/>
              </w:rPr>
              <w:t>Medianas y Grandes empresas comercial, industrial o de servicio</w:t>
            </w:r>
          </w:p>
        </w:tc>
        <w:tc>
          <w:tcPr>
            <w:tcW w:w="623" w:type="pct"/>
            <w:tcBorders>
              <w:right w:val="nil"/>
            </w:tcBorders>
          </w:tcPr>
          <w:p w14:paraId="24322E4A" w14:textId="77777777" w:rsidR="004913B5" w:rsidRPr="00143254" w:rsidRDefault="004913B5" w:rsidP="0086327A">
            <w:pPr>
              <w:pStyle w:val="TableParagraph"/>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567" w:type="pct"/>
            <w:tcBorders>
              <w:top w:val="single" w:sz="4" w:space="0" w:color="auto"/>
              <w:left w:val="nil"/>
              <w:bottom w:val="single" w:sz="4" w:space="0" w:color="auto"/>
              <w:right w:val="single" w:sz="4" w:space="0" w:color="auto"/>
            </w:tcBorders>
          </w:tcPr>
          <w:p w14:paraId="342686F4"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150.00</w:t>
            </w:r>
          </w:p>
        </w:tc>
      </w:tr>
    </w:tbl>
    <w:p w14:paraId="2DABA77D" w14:textId="77777777" w:rsidR="004913B5" w:rsidRPr="00143254" w:rsidRDefault="004913B5" w:rsidP="004913B5">
      <w:pPr>
        <w:pStyle w:val="Textoindependiente"/>
        <w:spacing w:before="0" w:line="360" w:lineRule="auto"/>
        <w:ind w:left="0"/>
        <w:rPr>
          <w:rFonts w:ascii="Arial" w:hAnsi="Arial" w:cs="Arial"/>
          <w:sz w:val="20"/>
          <w:szCs w:val="20"/>
        </w:rPr>
      </w:pPr>
    </w:p>
    <w:p w14:paraId="2D452F3E" w14:textId="77777777" w:rsidR="004913B5" w:rsidRPr="00143254" w:rsidRDefault="004913B5" w:rsidP="004913B5">
      <w:pPr>
        <w:pStyle w:val="Textoindependiente"/>
        <w:spacing w:before="0" w:line="360" w:lineRule="auto"/>
        <w:ind w:left="0"/>
        <w:jc w:val="both"/>
        <w:rPr>
          <w:rFonts w:ascii="Arial" w:hAnsi="Arial" w:cs="Arial"/>
          <w:color w:val="050505"/>
          <w:sz w:val="20"/>
          <w:szCs w:val="20"/>
        </w:rPr>
      </w:pPr>
      <w:r w:rsidRPr="00143254">
        <w:rPr>
          <w:rFonts w:ascii="Arial" w:hAnsi="Arial" w:cs="Arial"/>
          <w:color w:val="050505"/>
          <w:sz w:val="20"/>
          <w:szCs w:val="20"/>
        </w:rPr>
        <w:t>A los usuarios que paguen un mes completo de forma anticipada se les otorgará un descuento del 20% sobre el monto mensual.</w:t>
      </w:r>
    </w:p>
    <w:p w14:paraId="52322647" w14:textId="77777777" w:rsidR="004913B5" w:rsidRPr="00143254" w:rsidRDefault="004913B5" w:rsidP="004913B5">
      <w:pPr>
        <w:pStyle w:val="Textoindependiente"/>
        <w:spacing w:before="0" w:line="360" w:lineRule="auto"/>
        <w:ind w:left="0"/>
        <w:rPr>
          <w:rFonts w:ascii="Arial" w:hAnsi="Arial" w:cs="Arial"/>
          <w:sz w:val="20"/>
          <w:szCs w:val="20"/>
        </w:rPr>
      </w:pPr>
    </w:p>
    <w:p w14:paraId="68F359F1" w14:textId="77777777" w:rsidR="004913B5" w:rsidRPr="00143254" w:rsidRDefault="004913B5" w:rsidP="004913B5">
      <w:pPr>
        <w:pStyle w:val="Ttulo1"/>
        <w:spacing w:before="0" w:line="360" w:lineRule="auto"/>
        <w:ind w:left="0"/>
        <w:jc w:val="center"/>
        <w:rPr>
          <w:rFonts w:ascii="Arial" w:hAnsi="Arial" w:cs="Arial"/>
          <w:sz w:val="20"/>
          <w:szCs w:val="20"/>
        </w:rPr>
      </w:pPr>
      <w:r w:rsidRPr="00143254">
        <w:rPr>
          <w:rFonts w:ascii="Arial" w:hAnsi="Arial" w:cs="Arial"/>
          <w:color w:val="050505"/>
          <w:sz w:val="20"/>
          <w:szCs w:val="20"/>
        </w:rPr>
        <w:t>CAPÍTULO V</w:t>
      </w:r>
    </w:p>
    <w:p w14:paraId="5ACE5ED2" w14:textId="77777777" w:rsidR="004913B5" w:rsidRPr="00143254" w:rsidRDefault="004913B5" w:rsidP="004913B5">
      <w:pPr>
        <w:pStyle w:val="Ttulo2"/>
        <w:rPr>
          <w:b w:val="0"/>
          <w:sz w:val="20"/>
        </w:rPr>
      </w:pPr>
      <w:r w:rsidRPr="00143254">
        <w:rPr>
          <w:color w:val="050505"/>
          <w:sz w:val="20"/>
        </w:rPr>
        <w:t>Derechos por Servicios de Agua Potable</w:t>
      </w:r>
    </w:p>
    <w:p w14:paraId="3A188A30" w14:textId="77777777" w:rsidR="004913B5" w:rsidRPr="00143254" w:rsidRDefault="004913B5" w:rsidP="004913B5">
      <w:pPr>
        <w:pStyle w:val="Textoindependiente"/>
        <w:spacing w:before="0" w:line="360" w:lineRule="auto"/>
        <w:ind w:left="0"/>
        <w:rPr>
          <w:rFonts w:ascii="Arial" w:hAnsi="Arial" w:cs="Arial"/>
          <w:b/>
          <w:sz w:val="20"/>
          <w:szCs w:val="20"/>
        </w:rPr>
      </w:pPr>
    </w:p>
    <w:p w14:paraId="5A7A1C7E"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b/>
          <w:color w:val="050505"/>
          <w:sz w:val="20"/>
          <w:szCs w:val="20"/>
        </w:rPr>
        <w:t xml:space="preserve">Artículo 31.- </w:t>
      </w:r>
      <w:r w:rsidRPr="00143254">
        <w:rPr>
          <w:rFonts w:ascii="Arial" w:hAnsi="Arial" w:cs="Arial"/>
          <w:color w:val="050505"/>
          <w:sz w:val="20"/>
          <w:szCs w:val="20"/>
        </w:rPr>
        <w:t>Por los servicios de agua potable que preste el Municipio se pagarán mensualmente las siguientes cuotas:</w:t>
      </w:r>
    </w:p>
    <w:p w14:paraId="19A3EB70"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6516"/>
        <w:gridCol w:w="709"/>
        <w:gridCol w:w="1886"/>
      </w:tblGrid>
      <w:tr w:rsidR="004913B5" w:rsidRPr="00143254" w14:paraId="4D7F78B1" w14:textId="77777777" w:rsidTr="0086327A">
        <w:trPr>
          <w:trHeight w:val="20"/>
        </w:trPr>
        <w:tc>
          <w:tcPr>
            <w:tcW w:w="3576" w:type="pct"/>
          </w:tcPr>
          <w:p w14:paraId="408BDD1D"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 </w:t>
            </w:r>
            <w:r w:rsidRPr="00143254">
              <w:rPr>
                <w:rFonts w:ascii="Arial" w:hAnsi="Arial" w:cs="Arial"/>
                <w:color w:val="050505"/>
                <w:sz w:val="20"/>
                <w:szCs w:val="20"/>
                <w:lang w:val="es-MX"/>
              </w:rPr>
              <w:t>Por toma domestica</w:t>
            </w:r>
          </w:p>
        </w:tc>
        <w:tc>
          <w:tcPr>
            <w:tcW w:w="389" w:type="pct"/>
          </w:tcPr>
          <w:p w14:paraId="50AE6891" w14:textId="77777777" w:rsidR="004913B5" w:rsidRPr="00143254" w:rsidRDefault="004913B5" w:rsidP="0086327A">
            <w:pPr>
              <w:pStyle w:val="TableParagraph"/>
              <w:tabs>
                <w:tab w:val="left" w:pos="1575"/>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1035" w:type="pct"/>
          </w:tcPr>
          <w:p w14:paraId="4DEE6402" w14:textId="77777777" w:rsidR="004913B5" w:rsidRPr="00143254" w:rsidRDefault="004913B5" w:rsidP="0086327A">
            <w:pPr>
              <w:pStyle w:val="TableParagraph"/>
              <w:tabs>
                <w:tab w:val="left" w:pos="1575"/>
              </w:tabs>
              <w:spacing w:line="360" w:lineRule="auto"/>
              <w:jc w:val="right"/>
              <w:rPr>
                <w:rFonts w:ascii="Arial" w:hAnsi="Arial" w:cs="Arial"/>
                <w:sz w:val="20"/>
                <w:szCs w:val="20"/>
                <w:lang w:val="es-MX"/>
              </w:rPr>
            </w:pPr>
            <w:r w:rsidRPr="00143254">
              <w:rPr>
                <w:rFonts w:ascii="Arial" w:hAnsi="Arial" w:cs="Arial"/>
                <w:color w:val="050505"/>
                <w:sz w:val="20"/>
                <w:szCs w:val="20"/>
                <w:lang w:val="es-MX"/>
              </w:rPr>
              <w:t>30.00</w:t>
            </w:r>
          </w:p>
        </w:tc>
      </w:tr>
      <w:tr w:rsidR="004913B5" w:rsidRPr="00143254" w14:paraId="3CA2ADDA" w14:textId="77777777" w:rsidTr="0086327A">
        <w:trPr>
          <w:trHeight w:val="20"/>
        </w:trPr>
        <w:tc>
          <w:tcPr>
            <w:tcW w:w="3576" w:type="pct"/>
          </w:tcPr>
          <w:p w14:paraId="2E460195"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II.- </w:t>
            </w:r>
            <w:r w:rsidRPr="00143254">
              <w:rPr>
                <w:rFonts w:ascii="Arial" w:hAnsi="Arial" w:cs="Arial"/>
                <w:color w:val="050505"/>
                <w:sz w:val="20"/>
                <w:szCs w:val="20"/>
                <w:lang w:val="es-MX"/>
              </w:rPr>
              <w:t>Por toma doméstica de domicilio en primera fila de la playa</w:t>
            </w:r>
          </w:p>
        </w:tc>
        <w:tc>
          <w:tcPr>
            <w:tcW w:w="389" w:type="pct"/>
          </w:tcPr>
          <w:p w14:paraId="4EB77E74" w14:textId="77777777" w:rsidR="004913B5" w:rsidRPr="00143254" w:rsidRDefault="004913B5" w:rsidP="0086327A">
            <w:pPr>
              <w:pStyle w:val="TableParagraph"/>
              <w:tabs>
                <w:tab w:val="left" w:pos="1574"/>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1035" w:type="pct"/>
          </w:tcPr>
          <w:p w14:paraId="707B135C" w14:textId="77777777" w:rsidR="004913B5" w:rsidRPr="00143254" w:rsidRDefault="004913B5" w:rsidP="0086327A">
            <w:pPr>
              <w:pStyle w:val="TableParagraph"/>
              <w:tabs>
                <w:tab w:val="left" w:pos="1574"/>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w:t>
            </w:r>
          </w:p>
        </w:tc>
      </w:tr>
      <w:tr w:rsidR="004913B5" w:rsidRPr="00143254" w14:paraId="0B906114" w14:textId="77777777" w:rsidTr="0086327A">
        <w:trPr>
          <w:trHeight w:val="20"/>
        </w:trPr>
        <w:tc>
          <w:tcPr>
            <w:tcW w:w="3576" w:type="pct"/>
          </w:tcPr>
          <w:p w14:paraId="47F460B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II.- </w:t>
            </w:r>
            <w:r w:rsidRPr="00143254">
              <w:rPr>
                <w:rFonts w:ascii="Arial" w:hAnsi="Arial" w:cs="Arial"/>
                <w:color w:val="050505"/>
                <w:sz w:val="20"/>
                <w:szCs w:val="20"/>
                <w:lang w:val="es-MX"/>
              </w:rPr>
              <w:t>Por toma comercial</w:t>
            </w:r>
          </w:p>
        </w:tc>
        <w:tc>
          <w:tcPr>
            <w:tcW w:w="389" w:type="pct"/>
          </w:tcPr>
          <w:p w14:paraId="052FCC4A" w14:textId="77777777" w:rsidR="004913B5" w:rsidRPr="00143254" w:rsidRDefault="004913B5" w:rsidP="0086327A">
            <w:pPr>
              <w:pStyle w:val="TableParagraph"/>
              <w:tabs>
                <w:tab w:val="left" w:pos="1463"/>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1035" w:type="pct"/>
          </w:tcPr>
          <w:p w14:paraId="15BCEB02" w14:textId="77777777" w:rsidR="004913B5" w:rsidRPr="00143254" w:rsidRDefault="004913B5" w:rsidP="0086327A">
            <w:pPr>
              <w:pStyle w:val="TableParagraph"/>
              <w:tabs>
                <w:tab w:val="left" w:pos="1463"/>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w:t>
            </w:r>
          </w:p>
        </w:tc>
      </w:tr>
      <w:tr w:rsidR="004913B5" w:rsidRPr="00143254" w14:paraId="2DB4FC61" w14:textId="77777777" w:rsidTr="0086327A">
        <w:trPr>
          <w:trHeight w:val="20"/>
        </w:trPr>
        <w:tc>
          <w:tcPr>
            <w:tcW w:w="3576" w:type="pct"/>
          </w:tcPr>
          <w:p w14:paraId="3CE8FC54"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III.- </w:t>
            </w:r>
            <w:r w:rsidRPr="00143254">
              <w:rPr>
                <w:rFonts w:ascii="Arial" w:hAnsi="Arial" w:cs="Arial"/>
                <w:color w:val="050505"/>
                <w:sz w:val="20"/>
                <w:szCs w:val="20"/>
                <w:lang w:val="es-MX"/>
              </w:rPr>
              <w:t>Hotelero</w:t>
            </w:r>
          </w:p>
        </w:tc>
        <w:tc>
          <w:tcPr>
            <w:tcW w:w="389" w:type="pct"/>
          </w:tcPr>
          <w:p w14:paraId="512507F8" w14:textId="77777777" w:rsidR="004913B5" w:rsidRPr="00143254" w:rsidRDefault="004913B5" w:rsidP="0086327A">
            <w:pPr>
              <w:pStyle w:val="TableParagraph"/>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1035" w:type="pct"/>
          </w:tcPr>
          <w:p w14:paraId="14AF8CB0"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10.00 por habitación</w:t>
            </w:r>
          </w:p>
        </w:tc>
      </w:tr>
      <w:tr w:rsidR="004913B5" w:rsidRPr="00143254" w14:paraId="4A50F513" w14:textId="77777777" w:rsidTr="0086327A">
        <w:trPr>
          <w:trHeight w:val="20"/>
        </w:trPr>
        <w:tc>
          <w:tcPr>
            <w:tcW w:w="3576" w:type="pct"/>
          </w:tcPr>
          <w:p w14:paraId="1342D0CF"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IV.- </w:t>
            </w:r>
            <w:r w:rsidRPr="00143254">
              <w:rPr>
                <w:rFonts w:ascii="Arial" w:hAnsi="Arial" w:cs="Arial"/>
                <w:color w:val="050505"/>
                <w:sz w:val="20"/>
                <w:szCs w:val="20"/>
                <w:lang w:val="es-MX"/>
              </w:rPr>
              <w:t>Por toma industrial</w:t>
            </w:r>
          </w:p>
        </w:tc>
        <w:tc>
          <w:tcPr>
            <w:tcW w:w="389" w:type="pct"/>
          </w:tcPr>
          <w:p w14:paraId="05515830" w14:textId="77777777" w:rsidR="004913B5" w:rsidRPr="00143254" w:rsidRDefault="004913B5" w:rsidP="0086327A">
            <w:pPr>
              <w:pStyle w:val="TableParagraph"/>
              <w:tabs>
                <w:tab w:val="left" w:pos="1296"/>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1035" w:type="pct"/>
          </w:tcPr>
          <w:p w14:paraId="1CB0EBC0" w14:textId="77777777" w:rsidR="004913B5" w:rsidRPr="00143254" w:rsidRDefault="004913B5" w:rsidP="0086327A">
            <w:pPr>
              <w:pStyle w:val="TableParagraph"/>
              <w:tabs>
                <w:tab w:val="left" w:pos="1296"/>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1,000.00</w:t>
            </w:r>
          </w:p>
        </w:tc>
      </w:tr>
      <w:tr w:rsidR="004913B5" w:rsidRPr="00143254" w14:paraId="2C1C6452" w14:textId="77777777" w:rsidTr="0086327A">
        <w:trPr>
          <w:trHeight w:val="20"/>
        </w:trPr>
        <w:tc>
          <w:tcPr>
            <w:tcW w:w="5000" w:type="pct"/>
            <w:gridSpan w:val="3"/>
          </w:tcPr>
          <w:p w14:paraId="1ED6A8F4" w14:textId="77777777" w:rsidR="004913B5" w:rsidRPr="00143254" w:rsidRDefault="004913B5" w:rsidP="0086327A">
            <w:pPr>
              <w:pStyle w:val="TableParagraph"/>
              <w:spacing w:line="360" w:lineRule="auto"/>
              <w:jc w:val="both"/>
              <w:rPr>
                <w:rFonts w:ascii="Arial" w:hAnsi="Arial" w:cs="Arial"/>
                <w:sz w:val="20"/>
                <w:szCs w:val="20"/>
                <w:lang w:val="es-MX"/>
              </w:rPr>
            </w:pPr>
            <w:r w:rsidRPr="00143254">
              <w:rPr>
                <w:rFonts w:ascii="Arial" w:hAnsi="Arial" w:cs="Arial"/>
                <w:b/>
                <w:color w:val="050505"/>
                <w:sz w:val="20"/>
                <w:szCs w:val="20"/>
                <w:lang w:val="es-MX"/>
              </w:rPr>
              <w:t xml:space="preserve">V.- </w:t>
            </w:r>
            <w:r w:rsidRPr="00143254">
              <w:rPr>
                <w:rFonts w:ascii="Arial" w:hAnsi="Arial" w:cs="Arial"/>
                <w:color w:val="050505"/>
                <w:sz w:val="20"/>
                <w:szCs w:val="20"/>
                <w:lang w:val="es-MX"/>
              </w:rPr>
              <w:t>Por contratación de toma nueva</w:t>
            </w:r>
          </w:p>
        </w:tc>
      </w:tr>
      <w:tr w:rsidR="004913B5" w:rsidRPr="00143254" w14:paraId="45BE4160" w14:textId="77777777" w:rsidTr="0086327A">
        <w:trPr>
          <w:trHeight w:val="20"/>
        </w:trPr>
        <w:tc>
          <w:tcPr>
            <w:tcW w:w="3576" w:type="pct"/>
          </w:tcPr>
          <w:p w14:paraId="584162CC" w14:textId="77777777" w:rsidR="004913B5" w:rsidRPr="00143254" w:rsidRDefault="004913B5" w:rsidP="004913B5">
            <w:pPr>
              <w:pStyle w:val="TableParagraph"/>
              <w:numPr>
                <w:ilvl w:val="0"/>
                <w:numId w:val="31"/>
              </w:numPr>
              <w:tabs>
                <w:tab w:val="left" w:pos="930"/>
              </w:tabs>
              <w:spacing w:line="360" w:lineRule="auto"/>
              <w:rPr>
                <w:rFonts w:ascii="Arial" w:hAnsi="Arial" w:cs="Arial"/>
                <w:sz w:val="20"/>
                <w:szCs w:val="20"/>
                <w:lang w:val="es-MX"/>
              </w:rPr>
            </w:pPr>
            <w:r w:rsidRPr="00143254">
              <w:rPr>
                <w:rFonts w:ascii="Arial" w:hAnsi="Arial" w:cs="Arial"/>
                <w:color w:val="050505"/>
                <w:sz w:val="20"/>
                <w:szCs w:val="20"/>
                <w:lang w:val="es-MX"/>
              </w:rPr>
              <w:t>Domestica</w:t>
            </w:r>
          </w:p>
        </w:tc>
        <w:tc>
          <w:tcPr>
            <w:tcW w:w="389" w:type="pct"/>
          </w:tcPr>
          <w:p w14:paraId="5F78111C" w14:textId="77777777" w:rsidR="004913B5" w:rsidRPr="00143254" w:rsidRDefault="004913B5" w:rsidP="0086327A">
            <w:pPr>
              <w:pStyle w:val="TableParagraph"/>
              <w:tabs>
                <w:tab w:val="left" w:pos="1296"/>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1035" w:type="pct"/>
          </w:tcPr>
          <w:p w14:paraId="1C3559AF" w14:textId="77777777" w:rsidR="004913B5" w:rsidRPr="00143254" w:rsidRDefault="004913B5" w:rsidP="0086327A">
            <w:pPr>
              <w:pStyle w:val="TableParagraph"/>
              <w:tabs>
                <w:tab w:val="left" w:pos="1296"/>
              </w:tabs>
              <w:spacing w:line="360" w:lineRule="auto"/>
              <w:jc w:val="right"/>
              <w:rPr>
                <w:rFonts w:ascii="Arial" w:hAnsi="Arial" w:cs="Arial"/>
                <w:sz w:val="20"/>
                <w:szCs w:val="20"/>
                <w:lang w:val="es-MX"/>
              </w:rPr>
            </w:pPr>
            <w:r w:rsidRPr="00143254">
              <w:rPr>
                <w:rFonts w:ascii="Arial" w:hAnsi="Arial" w:cs="Arial"/>
                <w:color w:val="050505"/>
                <w:sz w:val="20"/>
                <w:szCs w:val="20"/>
                <w:lang w:val="es-MX"/>
              </w:rPr>
              <w:t>2,500.00</w:t>
            </w:r>
          </w:p>
        </w:tc>
      </w:tr>
      <w:tr w:rsidR="004913B5" w:rsidRPr="00143254" w14:paraId="61B3E3FD" w14:textId="77777777" w:rsidTr="0086327A">
        <w:trPr>
          <w:trHeight w:val="20"/>
        </w:trPr>
        <w:tc>
          <w:tcPr>
            <w:tcW w:w="3576" w:type="pct"/>
          </w:tcPr>
          <w:p w14:paraId="2EDEDF8F" w14:textId="77777777" w:rsidR="004913B5" w:rsidRPr="00143254" w:rsidRDefault="004913B5" w:rsidP="004913B5">
            <w:pPr>
              <w:pStyle w:val="TableParagraph"/>
              <w:numPr>
                <w:ilvl w:val="0"/>
                <w:numId w:val="31"/>
              </w:numPr>
              <w:tabs>
                <w:tab w:val="left" w:pos="930"/>
              </w:tabs>
              <w:spacing w:line="360" w:lineRule="auto"/>
              <w:rPr>
                <w:rFonts w:ascii="Arial" w:hAnsi="Arial" w:cs="Arial"/>
                <w:sz w:val="20"/>
                <w:szCs w:val="20"/>
                <w:lang w:val="es-MX"/>
              </w:rPr>
            </w:pPr>
            <w:r w:rsidRPr="00143254">
              <w:rPr>
                <w:rFonts w:ascii="Arial" w:hAnsi="Arial" w:cs="Arial"/>
                <w:color w:val="050505"/>
                <w:sz w:val="20"/>
                <w:szCs w:val="20"/>
                <w:lang w:val="es-MX"/>
              </w:rPr>
              <w:t>Comercial</w:t>
            </w:r>
          </w:p>
        </w:tc>
        <w:tc>
          <w:tcPr>
            <w:tcW w:w="389" w:type="pct"/>
          </w:tcPr>
          <w:p w14:paraId="37334911" w14:textId="77777777" w:rsidR="004913B5" w:rsidRPr="00143254" w:rsidRDefault="004913B5" w:rsidP="0086327A">
            <w:pPr>
              <w:pStyle w:val="TableParagraph"/>
              <w:tabs>
                <w:tab w:val="left" w:pos="1296"/>
              </w:tabs>
              <w:spacing w:line="360" w:lineRule="auto"/>
              <w:jc w:val="center"/>
              <w:rPr>
                <w:rFonts w:ascii="Arial" w:hAnsi="Arial" w:cs="Arial"/>
                <w:color w:val="050505"/>
                <w:sz w:val="20"/>
                <w:szCs w:val="20"/>
                <w:lang w:val="es-MX"/>
              </w:rPr>
            </w:pPr>
            <w:r w:rsidRPr="00143254">
              <w:rPr>
                <w:rFonts w:ascii="Arial" w:hAnsi="Arial" w:cs="Arial"/>
                <w:color w:val="050505"/>
                <w:sz w:val="20"/>
                <w:szCs w:val="20"/>
                <w:lang w:val="es-MX"/>
              </w:rPr>
              <w:t>$</w:t>
            </w:r>
          </w:p>
        </w:tc>
        <w:tc>
          <w:tcPr>
            <w:tcW w:w="1035" w:type="pct"/>
          </w:tcPr>
          <w:p w14:paraId="4586DC07" w14:textId="77777777" w:rsidR="004913B5" w:rsidRPr="00143254" w:rsidRDefault="004913B5" w:rsidP="0086327A">
            <w:pPr>
              <w:pStyle w:val="TableParagraph"/>
              <w:tabs>
                <w:tab w:val="left" w:pos="1296"/>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4,000.00</w:t>
            </w:r>
          </w:p>
        </w:tc>
      </w:tr>
    </w:tbl>
    <w:p w14:paraId="4D3E4CE2" w14:textId="77777777" w:rsidR="004913B5" w:rsidRPr="00143254" w:rsidRDefault="004913B5" w:rsidP="004913B5">
      <w:pPr>
        <w:pStyle w:val="Textoindependiente"/>
        <w:spacing w:before="0" w:line="360" w:lineRule="auto"/>
        <w:ind w:left="0"/>
        <w:rPr>
          <w:rFonts w:ascii="Arial" w:hAnsi="Arial" w:cs="Arial"/>
          <w:sz w:val="20"/>
          <w:szCs w:val="20"/>
        </w:rPr>
      </w:pPr>
    </w:p>
    <w:p w14:paraId="6A184A1F"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La solicitud de cotización de obra para la instalación de toma industrial deberá ser entregada a la dirección de agua potable municipal.</w:t>
      </w:r>
    </w:p>
    <w:p w14:paraId="40E0872A" w14:textId="77777777" w:rsidR="004913B5" w:rsidRPr="00143254" w:rsidRDefault="004913B5" w:rsidP="004913B5">
      <w:pPr>
        <w:pStyle w:val="Textoindependiente"/>
        <w:spacing w:before="0" w:line="360" w:lineRule="auto"/>
        <w:ind w:left="0"/>
        <w:rPr>
          <w:rFonts w:ascii="Arial" w:hAnsi="Arial" w:cs="Arial"/>
          <w:sz w:val="20"/>
          <w:szCs w:val="20"/>
        </w:rPr>
      </w:pPr>
    </w:p>
    <w:p w14:paraId="00AE326C"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Una toma industrial se considera cuando se utiliza agua para fines industriales y comerciales que luego se descarta como desecho o residuo, esta agua puede ser utilizada como materia prima, disolvente, fuente de energía e higiene de áreas, implementos y el doméstico.</w:t>
      </w:r>
    </w:p>
    <w:p w14:paraId="35D11CBF" w14:textId="77777777" w:rsidR="004913B5" w:rsidRPr="00143254" w:rsidRDefault="004913B5" w:rsidP="004913B5">
      <w:pPr>
        <w:pStyle w:val="Textoindependiente"/>
        <w:spacing w:before="0" w:line="360" w:lineRule="auto"/>
        <w:ind w:left="0"/>
        <w:jc w:val="both"/>
        <w:rPr>
          <w:rFonts w:ascii="Arial" w:hAnsi="Arial" w:cs="Arial"/>
          <w:sz w:val="20"/>
          <w:szCs w:val="20"/>
        </w:rPr>
      </w:pPr>
    </w:p>
    <w:p w14:paraId="3248981E"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color w:val="050505"/>
          <w:sz w:val="20"/>
          <w:szCs w:val="20"/>
        </w:rPr>
        <w:t>La dirección de Servicios Públicos Municipales está facultada para crear el padrón de usuarios para efectos de llevar un control sobre los propietarios que cumplen con el pago de esta cuota y prestar mejor servicio a favor de los consumidores.</w:t>
      </w:r>
    </w:p>
    <w:p w14:paraId="260075D7" w14:textId="77777777" w:rsidR="004913B5" w:rsidRPr="00143254" w:rsidRDefault="004913B5" w:rsidP="004913B5">
      <w:pPr>
        <w:pStyle w:val="Textoindependiente"/>
        <w:spacing w:before="0" w:line="360" w:lineRule="auto"/>
        <w:ind w:left="0"/>
        <w:rPr>
          <w:rFonts w:ascii="Arial" w:hAnsi="Arial" w:cs="Arial"/>
          <w:sz w:val="20"/>
          <w:szCs w:val="20"/>
        </w:rPr>
      </w:pPr>
    </w:p>
    <w:p w14:paraId="7AB582C2" w14:textId="77777777" w:rsidR="004913B5" w:rsidRPr="00143254" w:rsidRDefault="004913B5" w:rsidP="004913B5">
      <w:pPr>
        <w:pStyle w:val="Ttulo1"/>
        <w:spacing w:before="0" w:line="360" w:lineRule="auto"/>
        <w:ind w:left="0"/>
        <w:jc w:val="center"/>
        <w:rPr>
          <w:rFonts w:ascii="Arial" w:hAnsi="Arial" w:cs="Arial"/>
          <w:sz w:val="20"/>
          <w:szCs w:val="20"/>
        </w:rPr>
      </w:pPr>
      <w:r w:rsidRPr="00143254">
        <w:rPr>
          <w:rFonts w:ascii="Arial" w:hAnsi="Arial" w:cs="Arial"/>
          <w:sz w:val="20"/>
          <w:szCs w:val="20"/>
        </w:rPr>
        <w:t>CAPÍTULO VI</w:t>
      </w:r>
    </w:p>
    <w:p w14:paraId="20663B86" w14:textId="77777777" w:rsidR="004913B5" w:rsidRPr="00143254" w:rsidRDefault="004913B5" w:rsidP="004913B5">
      <w:pPr>
        <w:pStyle w:val="Ttulo2"/>
        <w:rPr>
          <w:b w:val="0"/>
          <w:sz w:val="20"/>
        </w:rPr>
      </w:pPr>
      <w:r w:rsidRPr="00143254">
        <w:rPr>
          <w:sz w:val="20"/>
        </w:rPr>
        <w:t>Derechos por Servicios Rastro</w:t>
      </w:r>
    </w:p>
    <w:p w14:paraId="0D063EA7" w14:textId="77777777" w:rsidR="004913B5" w:rsidRPr="00143254" w:rsidRDefault="004913B5" w:rsidP="004913B5">
      <w:pPr>
        <w:pStyle w:val="Textoindependiente"/>
        <w:spacing w:before="0" w:line="360" w:lineRule="auto"/>
        <w:ind w:left="0"/>
        <w:rPr>
          <w:rFonts w:ascii="Arial" w:hAnsi="Arial" w:cs="Arial"/>
          <w:b/>
          <w:sz w:val="20"/>
          <w:szCs w:val="20"/>
        </w:rPr>
      </w:pPr>
    </w:p>
    <w:p w14:paraId="439E3E45"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32.- </w:t>
      </w:r>
      <w:r w:rsidRPr="00143254">
        <w:rPr>
          <w:rFonts w:ascii="Arial" w:hAnsi="Arial" w:cs="Arial"/>
          <w:color w:val="050505"/>
          <w:sz w:val="20"/>
          <w:szCs w:val="20"/>
        </w:rPr>
        <w:t>Los derechos por los servicios de Rastro para la autorización de la matanza de ganado, se pagarán de acuerdo a la siguiente tarifa:</w:t>
      </w:r>
    </w:p>
    <w:p w14:paraId="28C7C059"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Look w:val="01E0" w:firstRow="1" w:lastRow="1" w:firstColumn="1" w:lastColumn="1" w:noHBand="0" w:noVBand="0"/>
      </w:tblPr>
      <w:tblGrid>
        <w:gridCol w:w="6523"/>
        <w:gridCol w:w="710"/>
        <w:gridCol w:w="1888"/>
      </w:tblGrid>
      <w:tr w:rsidR="004913B5" w:rsidRPr="00143254" w14:paraId="1A21FA9A" w14:textId="77777777" w:rsidTr="0086327A">
        <w:trPr>
          <w:trHeight w:val="20"/>
        </w:trPr>
        <w:tc>
          <w:tcPr>
            <w:tcW w:w="3576" w:type="pct"/>
          </w:tcPr>
          <w:p w14:paraId="122AE3A9"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 </w:t>
            </w:r>
            <w:r w:rsidRPr="00143254">
              <w:rPr>
                <w:rFonts w:ascii="Arial" w:hAnsi="Arial" w:cs="Arial"/>
                <w:color w:val="050505"/>
                <w:sz w:val="20"/>
                <w:szCs w:val="20"/>
                <w:lang w:val="es-MX"/>
              </w:rPr>
              <w:t>Ganado vacuno.....................................................................................</w:t>
            </w:r>
          </w:p>
        </w:tc>
        <w:tc>
          <w:tcPr>
            <w:tcW w:w="389" w:type="pct"/>
          </w:tcPr>
          <w:p w14:paraId="126C8F42" w14:textId="77777777" w:rsidR="004913B5" w:rsidRPr="00143254" w:rsidRDefault="004913B5" w:rsidP="0086327A">
            <w:pPr>
              <w:pStyle w:val="TableParagraph"/>
              <w:tabs>
                <w:tab w:val="left" w:pos="1575"/>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1035" w:type="pct"/>
          </w:tcPr>
          <w:p w14:paraId="69C087AD" w14:textId="77777777" w:rsidR="004913B5" w:rsidRPr="00143254" w:rsidRDefault="004913B5" w:rsidP="0086327A">
            <w:pPr>
              <w:pStyle w:val="TableParagraph"/>
              <w:tabs>
                <w:tab w:val="left" w:pos="1575"/>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 por cabeza</w:t>
            </w:r>
          </w:p>
        </w:tc>
      </w:tr>
      <w:tr w:rsidR="004913B5" w:rsidRPr="00143254" w14:paraId="4259A6DB" w14:textId="77777777" w:rsidTr="0086327A">
        <w:trPr>
          <w:trHeight w:val="20"/>
        </w:trPr>
        <w:tc>
          <w:tcPr>
            <w:tcW w:w="3576" w:type="pct"/>
          </w:tcPr>
          <w:p w14:paraId="24979800"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II.- </w:t>
            </w:r>
            <w:r w:rsidRPr="00143254">
              <w:rPr>
                <w:rFonts w:ascii="Arial" w:hAnsi="Arial" w:cs="Arial"/>
                <w:color w:val="050505"/>
                <w:sz w:val="20"/>
                <w:szCs w:val="20"/>
                <w:lang w:val="es-MX"/>
              </w:rPr>
              <w:t>Ganado porcino.....................................................................................</w:t>
            </w:r>
          </w:p>
        </w:tc>
        <w:tc>
          <w:tcPr>
            <w:tcW w:w="389" w:type="pct"/>
          </w:tcPr>
          <w:p w14:paraId="66AEF85D" w14:textId="77777777" w:rsidR="004913B5" w:rsidRPr="00143254" w:rsidRDefault="004913B5" w:rsidP="0086327A">
            <w:pPr>
              <w:pStyle w:val="TableParagraph"/>
              <w:tabs>
                <w:tab w:val="left" w:pos="157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1035" w:type="pct"/>
          </w:tcPr>
          <w:p w14:paraId="617AE2BF" w14:textId="77777777" w:rsidR="004913B5" w:rsidRPr="00143254" w:rsidRDefault="004913B5" w:rsidP="0086327A">
            <w:pPr>
              <w:pStyle w:val="TableParagraph"/>
              <w:tabs>
                <w:tab w:val="left" w:pos="1574"/>
              </w:tabs>
              <w:spacing w:line="360" w:lineRule="auto"/>
              <w:jc w:val="right"/>
              <w:rPr>
                <w:rFonts w:ascii="Arial" w:hAnsi="Arial" w:cs="Arial"/>
                <w:sz w:val="20"/>
                <w:szCs w:val="20"/>
                <w:lang w:val="es-MX"/>
              </w:rPr>
            </w:pPr>
            <w:r w:rsidRPr="00143254">
              <w:rPr>
                <w:rFonts w:ascii="Arial" w:hAnsi="Arial" w:cs="Arial"/>
                <w:color w:val="050505"/>
                <w:sz w:val="20"/>
                <w:szCs w:val="20"/>
                <w:lang w:val="es-MX"/>
              </w:rPr>
              <w:t>40.00 por cabeza</w:t>
            </w:r>
          </w:p>
        </w:tc>
      </w:tr>
    </w:tbl>
    <w:p w14:paraId="046307DD" w14:textId="77777777" w:rsidR="004913B5" w:rsidRPr="00143254" w:rsidRDefault="004913B5" w:rsidP="004913B5">
      <w:pPr>
        <w:pStyle w:val="Textoindependiente"/>
        <w:spacing w:before="0" w:line="360" w:lineRule="auto"/>
        <w:ind w:left="0"/>
        <w:rPr>
          <w:rFonts w:ascii="Arial" w:hAnsi="Arial" w:cs="Arial"/>
          <w:sz w:val="20"/>
          <w:szCs w:val="20"/>
        </w:rPr>
      </w:pPr>
    </w:p>
    <w:p w14:paraId="663156C4"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color w:val="050505"/>
          <w:sz w:val="20"/>
          <w:szCs w:val="20"/>
        </w:rPr>
        <w:t>Los derechos por pesaje de ganado en básculas del Ayuntamiento se pagarán de acuerdo a la siguiente tarifa:</w:t>
      </w:r>
    </w:p>
    <w:p w14:paraId="0DDA80DC"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Look w:val="01E0" w:firstRow="1" w:lastRow="1" w:firstColumn="1" w:lastColumn="1" w:noHBand="0" w:noVBand="0"/>
      </w:tblPr>
      <w:tblGrid>
        <w:gridCol w:w="6523"/>
        <w:gridCol w:w="710"/>
        <w:gridCol w:w="1888"/>
      </w:tblGrid>
      <w:tr w:rsidR="004913B5" w:rsidRPr="00143254" w14:paraId="28C32118" w14:textId="77777777" w:rsidTr="0086327A">
        <w:trPr>
          <w:trHeight w:val="20"/>
        </w:trPr>
        <w:tc>
          <w:tcPr>
            <w:tcW w:w="3576" w:type="pct"/>
          </w:tcPr>
          <w:p w14:paraId="128E41BB"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 </w:t>
            </w:r>
            <w:r w:rsidRPr="00143254">
              <w:rPr>
                <w:rFonts w:ascii="Arial" w:hAnsi="Arial" w:cs="Arial"/>
                <w:color w:val="050505"/>
                <w:sz w:val="20"/>
                <w:szCs w:val="20"/>
                <w:lang w:val="es-MX"/>
              </w:rPr>
              <w:t>Ganado vacuno.....................................................................................</w:t>
            </w:r>
          </w:p>
        </w:tc>
        <w:tc>
          <w:tcPr>
            <w:tcW w:w="389" w:type="pct"/>
          </w:tcPr>
          <w:p w14:paraId="767C532F" w14:textId="77777777" w:rsidR="004913B5" w:rsidRPr="00143254" w:rsidRDefault="004913B5" w:rsidP="0086327A">
            <w:pPr>
              <w:pStyle w:val="TableParagraph"/>
              <w:tabs>
                <w:tab w:val="left" w:pos="1575"/>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1035" w:type="pct"/>
          </w:tcPr>
          <w:p w14:paraId="1A903161" w14:textId="77777777" w:rsidR="004913B5" w:rsidRPr="00143254" w:rsidRDefault="004913B5" w:rsidP="0086327A">
            <w:pPr>
              <w:pStyle w:val="TableParagraph"/>
              <w:tabs>
                <w:tab w:val="left" w:pos="1575"/>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 por cabeza</w:t>
            </w:r>
          </w:p>
        </w:tc>
      </w:tr>
      <w:tr w:rsidR="004913B5" w:rsidRPr="00143254" w14:paraId="2EDE593A" w14:textId="77777777" w:rsidTr="0086327A">
        <w:trPr>
          <w:trHeight w:val="20"/>
        </w:trPr>
        <w:tc>
          <w:tcPr>
            <w:tcW w:w="3576" w:type="pct"/>
          </w:tcPr>
          <w:p w14:paraId="60D95ACD"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II.- </w:t>
            </w:r>
            <w:r w:rsidRPr="00143254">
              <w:rPr>
                <w:rFonts w:ascii="Arial" w:hAnsi="Arial" w:cs="Arial"/>
                <w:color w:val="050505"/>
                <w:sz w:val="20"/>
                <w:szCs w:val="20"/>
                <w:lang w:val="es-MX"/>
              </w:rPr>
              <w:t>Ganado porcino.....................................................................................</w:t>
            </w:r>
          </w:p>
        </w:tc>
        <w:tc>
          <w:tcPr>
            <w:tcW w:w="389" w:type="pct"/>
          </w:tcPr>
          <w:p w14:paraId="0D7D5673" w14:textId="77777777" w:rsidR="004913B5" w:rsidRPr="00143254" w:rsidRDefault="004913B5" w:rsidP="0086327A">
            <w:pPr>
              <w:pStyle w:val="TableParagraph"/>
              <w:tabs>
                <w:tab w:val="left" w:pos="157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1035" w:type="pct"/>
          </w:tcPr>
          <w:p w14:paraId="1C6A2371" w14:textId="77777777" w:rsidR="004913B5" w:rsidRPr="00143254" w:rsidRDefault="004913B5" w:rsidP="0086327A">
            <w:pPr>
              <w:pStyle w:val="TableParagraph"/>
              <w:tabs>
                <w:tab w:val="left" w:pos="1574"/>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 por cabeza</w:t>
            </w:r>
          </w:p>
        </w:tc>
      </w:tr>
    </w:tbl>
    <w:p w14:paraId="2311E23C" w14:textId="77777777" w:rsidR="004913B5" w:rsidRPr="00143254" w:rsidRDefault="004913B5" w:rsidP="004913B5">
      <w:pPr>
        <w:pStyle w:val="Textoindependiente"/>
        <w:spacing w:before="0" w:line="360" w:lineRule="auto"/>
        <w:ind w:left="0"/>
        <w:rPr>
          <w:rFonts w:ascii="Arial" w:hAnsi="Arial" w:cs="Arial"/>
          <w:sz w:val="20"/>
          <w:szCs w:val="20"/>
        </w:rPr>
      </w:pPr>
    </w:p>
    <w:p w14:paraId="06B1263D" w14:textId="77777777" w:rsidR="004913B5" w:rsidRDefault="004913B5" w:rsidP="004913B5">
      <w:pPr>
        <w:pStyle w:val="Textoindependiente"/>
        <w:spacing w:before="0" w:line="360" w:lineRule="auto"/>
        <w:ind w:left="0"/>
        <w:jc w:val="both"/>
        <w:rPr>
          <w:rFonts w:ascii="Arial" w:hAnsi="Arial" w:cs="Arial"/>
          <w:b/>
          <w:color w:val="050505"/>
          <w:sz w:val="20"/>
          <w:szCs w:val="20"/>
        </w:rPr>
      </w:pPr>
    </w:p>
    <w:p w14:paraId="0020DB50"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33.- </w:t>
      </w:r>
      <w:r w:rsidRPr="00143254">
        <w:rPr>
          <w:rFonts w:ascii="Arial" w:hAnsi="Arial" w:cs="Arial"/>
          <w:color w:val="050505"/>
          <w:sz w:val="20"/>
          <w:szCs w:val="20"/>
        </w:rPr>
        <w:t>Los derechos por la autorización de la matanza de ganado se pagarán de acuerdo a la siguiente tarifa:</w:t>
      </w:r>
    </w:p>
    <w:p w14:paraId="078A326E"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Look w:val="01E0" w:firstRow="1" w:lastRow="1" w:firstColumn="1" w:lastColumn="1" w:noHBand="0" w:noVBand="0"/>
      </w:tblPr>
      <w:tblGrid>
        <w:gridCol w:w="6523"/>
        <w:gridCol w:w="710"/>
        <w:gridCol w:w="1888"/>
      </w:tblGrid>
      <w:tr w:rsidR="004913B5" w:rsidRPr="00143254" w14:paraId="2D15049C" w14:textId="77777777" w:rsidTr="0086327A">
        <w:trPr>
          <w:trHeight w:val="20"/>
        </w:trPr>
        <w:tc>
          <w:tcPr>
            <w:tcW w:w="3576" w:type="pct"/>
          </w:tcPr>
          <w:p w14:paraId="5BBD5970"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 </w:t>
            </w:r>
            <w:r w:rsidRPr="00143254">
              <w:rPr>
                <w:rFonts w:ascii="Arial" w:hAnsi="Arial" w:cs="Arial"/>
                <w:color w:val="050505"/>
                <w:sz w:val="20"/>
                <w:szCs w:val="20"/>
                <w:lang w:val="es-MX"/>
              </w:rPr>
              <w:t>Ganado vacuno.....................................................................................</w:t>
            </w:r>
          </w:p>
        </w:tc>
        <w:tc>
          <w:tcPr>
            <w:tcW w:w="389" w:type="pct"/>
          </w:tcPr>
          <w:p w14:paraId="0A1CFDBD" w14:textId="77777777" w:rsidR="004913B5" w:rsidRPr="00143254" w:rsidRDefault="004913B5" w:rsidP="0086327A">
            <w:pPr>
              <w:pStyle w:val="TableParagraph"/>
              <w:tabs>
                <w:tab w:val="left" w:pos="1575"/>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1035" w:type="pct"/>
          </w:tcPr>
          <w:p w14:paraId="153F00F9" w14:textId="77777777" w:rsidR="004913B5" w:rsidRPr="00143254" w:rsidRDefault="004913B5" w:rsidP="0086327A">
            <w:pPr>
              <w:pStyle w:val="TableParagraph"/>
              <w:tabs>
                <w:tab w:val="left" w:pos="1575"/>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 por cabeza</w:t>
            </w:r>
          </w:p>
        </w:tc>
      </w:tr>
      <w:tr w:rsidR="004913B5" w:rsidRPr="00143254" w14:paraId="7C194023" w14:textId="77777777" w:rsidTr="0086327A">
        <w:trPr>
          <w:trHeight w:val="20"/>
        </w:trPr>
        <w:tc>
          <w:tcPr>
            <w:tcW w:w="3576" w:type="pct"/>
          </w:tcPr>
          <w:p w14:paraId="1A5E9856"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II.- </w:t>
            </w:r>
            <w:r w:rsidRPr="00143254">
              <w:rPr>
                <w:rFonts w:ascii="Arial" w:hAnsi="Arial" w:cs="Arial"/>
                <w:color w:val="050505"/>
                <w:sz w:val="20"/>
                <w:szCs w:val="20"/>
                <w:lang w:val="es-MX"/>
              </w:rPr>
              <w:t>Ganado porcino.....................................................................................</w:t>
            </w:r>
          </w:p>
        </w:tc>
        <w:tc>
          <w:tcPr>
            <w:tcW w:w="389" w:type="pct"/>
          </w:tcPr>
          <w:p w14:paraId="3A06CF8B" w14:textId="77777777" w:rsidR="004913B5" w:rsidRPr="00143254" w:rsidRDefault="004913B5" w:rsidP="0086327A">
            <w:pPr>
              <w:pStyle w:val="TableParagraph"/>
              <w:tabs>
                <w:tab w:val="left" w:pos="157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1035" w:type="pct"/>
          </w:tcPr>
          <w:p w14:paraId="3254D918" w14:textId="77777777" w:rsidR="004913B5" w:rsidRPr="00143254" w:rsidRDefault="004913B5" w:rsidP="0086327A">
            <w:pPr>
              <w:pStyle w:val="TableParagraph"/>
              <w:tabs>
                <w:tab w:val="left" w:pos="1574"/>
              </w:tabs>
              <w:spacing w:line="360" w:lineRule="auto"/>
              <w:jc w:val="right"/>
              <w:rPr>
                <w:rFonts w:ascii="Arial" w:hAnsi="Arial" w:cs="Arial"/>
                <w:sz w:val="20"/>
                <w:szCs w:val="20"/>
                <w:lang w:val="es-MX"/>
              </w:rPr>
            </w:pPr>
            <w:r w:rsidRPr="00143254">
              <w:rPr>
                <w:rFonts w:ascii="Arial" w:hAnsi="Arial" w:cs="Arial"/>
                <w:color w:val="050505"/>
                <w:sz w:val="20"/>
                <w:szCs w:val="20"/>
                <w:lang w:val="es-MX"/>
              </w:rPr>
              <w:t>100.00 por cabeza</w:t>
            </w:r>
          </w:p>
        </w:tc>
      </w:tr>
    </w:tbl>
    <w:p w14:paraId="6FBE776C" w14:textId="77777777" w:rsidR="004913B5" w:rsidRPr="00143254" w:rsidRDefault="004913B5" w:rsidP="004913B5">
      <w:pPr>
        <w:pStyle w:val="Textoindependiente"/>
        <w:spacing w:before="0" w:line="360" w:lineRule="auto"/>
        <w:ind w:left="0"/>
        <w:rPr>
          <w:rFonts w:ascii="Arial" w:hAnsi="Arial" w:cs="Arial"/>
          <w:sz w:val="20"/>
          <w:szCs w:val="20"/>
        </w:rPr>
      </w:pPr>
    </w:p>
    <w:p w14:paraId="78F85C0C" w14:textId="77777777" w:rsidR="004913B5" w:rsidRPr="00143254" w:rsidRDefault="004913B5" w:rsidP="004913B5">
      <w:pPr>
        <w:pStyle w:val="Ttulo1"/>
        <w:spacing w:before="0" w:line="360" w:lineRule="auto"/>
        <w:ind w:left="0"/>
        <w:jc w:val="center"/>
        <w:rPr>
          <w:rFonts w:ascii="Arial" w:hAnsi="Arial" w:cs="Arial"/>
          <w:sz w:val="20"/>
          <w:szCs w:val="20"/>
        </w:rPr>
      </w:pPr>
      <w:r w:rsidRPr="00143254">
        <w:rPr>
          <w:rFonts w:ascii="Arial" w:hAnsi="Arial" w:cs="Arial"/>
          <w:sz w:val="20"/>
          <w:szCs w:val="20"/>
        </w:rPr>
        <w:t>CAPÍTULO VII</w:t>
      </w:r>
    </w:p>
    <w:p w14:paraId="6AF03543" w14:textId="77777777" w:rsidR="004913B5" w:rsidRPr="00143254" w:rsidRDefault="004913B5" w:rsidP="004913B5">
      <w:pPr>
        <w:pStyle w:val="Ttulo2"/>
        <w:rPr>
          <w:b w:val="0"/>
          <w:sz w:val="20"/>
        </w:rPr>
      </w:pPr>
      <w:r w:rsidRPr="00143254">
        <w:rPr>
          <w:sz w:val="20"/>
        </w:rPr>
        <w:t>Derechos por Certificados y Constancias</w:t>
      </w:r>
    </w:p>
    <w:p w14:paraId="1C3843C1" w14:textId="77777777" w:rsidR="004913B5" w:rsidRPr="00143254" w:rsidRDefault="004913B5" w:rsidP="004913B5">
      <w:pPr>
        <w:pStyle w:val="Textoindependiente"/>
        <w:spacing w:before="0" w:line="360" w:lineRule="auto"/>
        <w:ind w:left="0"/>
        <w:rPr>
          <w:rFonts w:ascii="Arial" w:hAnsi="Arial" w:cs="Arial"/>
          <w:b/>
          <w:sz w:val="20"/>
          <w:szCs w:val="20"/>
        </w:rPr>
      </w:pPr>
    </w:p>
    <w:p w14:paraId="358BF2B2"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34.- </w:t>
      </w:r>
      <w:r w:rsidRPr="00143254">
        <w:rPr>
          <w:rFonts w:ascii="Arial" w:hAnsi="Arial" w:cs="Arial"/>
          <w:color w:val="050505"/>
          <w:sz w:val="20"/>
          <w:szCs w:val="20"/>
        </w:rPr>
        <w:t>Por los certificados y constancias que expida la autoridad municipal, se pagarán las cuotas siguientes:</w:t>
      </w:r>
    </w:p>
    <w:p w14:paraId="54EA5740"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Look w:val="01E0" w:firstRow="1" w:lastRow="1" w:firstColumn="1" w:lastColumn="1" w:noHBand="0" w:noVBand="0"/>
      </w:tblPr>
      <w:tblGrid>
        <w:gridCol w:w="6806"/>
        <w:gridCol w:w="991"/>
        <w:gridCol w:w="1324"/>
      </w:tblGrid>
      <w:tr w:rsidR="004913B5" w:rsidRPr="00143254" w14:paraId="75E28BA9" w14:textId="77777777" w:rsidTr="0086327A">
        <w:trPr>
          <w:trHeight w:val="20"/>
        </w:trPr>
        <w:tc>
          <w:tcPr>
            <w:tcW w:w="3731" w:type="pct"/>
          </w:tcPr>
          <w:p w14:paraId="3D22221E"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 </w:t>
            </w:r>
            <w:r w:rsidRPr="00143254">
              <w:rPr>
                <w:rFonts w:ascii="Arial" w:hAnsi="Arial" w:cs="Arial"/>
                <w:color w:val="050505"/>
                <w:sz w:val="20"/>
                <w:szCs w:val="20"/>
                <w:lang w:val="es-MX"/>
              </w:rPr>
              <w:t>Por cada certificado que expida el Ayuntamiento…………………………..</w:t>
            </w:r>
          </w:p>
        </w:tc>
        <w:tc>
          <w:tcPr>
            <w:tcW w:w="543" w:type="pct"/>
          </w:tcPr>
          <w:p w14:paraId="6183BA01" w14:textId="77777777" w:rsidR="004913B5" w:rsidRPr="00143254" w:rsidRDefault="004913B5" w:rsidP="0086327A">
            <w:pPr>
              <w:pStyle w:val="TableParagraph"/>
              <w:tabs>
                <w:tab w:val="left" w:pos="1575"/>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726" w:type="pct"/>
          </w:tcPr>
          <w:p w14:paraId="1583A1CA" w14:textId="77777777" w:rsidR="004913B5" w:rsidRPr="00143254" w:rsidRDefault="004913B5" w:rsidP="0086327A">
            <w:pPr>
              <w:pStyle w:val="TableParagraph"/>
              <w:tabs>
                <w:tab w:val="left" w:pos="1575"/>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w:t>
            </w:r>
          </w:p>
        </w:tc>
      </w:tr>
      <w:tr w:rsidR="004913B5" w:rsidRPr="00143254" w14:paraId="3C3D4593" w14:textId="77777777" w:rsidTr="0086327A">
        <w:trPr>
          <w:trHeight w:val="20"/>
        </w:trPr>
        <w:tc>
          <w:tcPr>
            <w:tcW w:w="3731" w:type="pct"/>
          </w:tcPr>
          <w:p w14:paraId="0F14C4F7"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II.- </w:t>
            </w:r>
            <w:r w:rsidRPr="00143254">
              <w:rPr>
                <w:rFonts w:ascii="Arial" w:hAnsi="Arial" w:cs="Arial"/>
                <w:color w:val="050505"/>
                <w:sz w:val="20"/>
                <w:szCs w:val="20"/>
                <w:lang w:val="es-MX"/>
              </w:rPr>
              <w:t>Por cada copia certificada que expida el Ayuntamiento……………………</w:t>
            </w:r>
          </w:p>
        </w:tc>
        <w:tc>
          <w:tcPr>
            <w:tcW w:w="543" w:type="pct"/>
          </w:tcPr>
          <w:p w14:paraId="2AD4E0DE" w14:textId="77777777" w:rsidR="004913B5" w:rsidRPr="00143254" w:rsidRDefault="004913B5" w:rsidP="0086327A">
            <w:pPr>
              <w:pStyle w:val="TableParagraph"/>
              <w:tabs>
                <w:tab w:val="left" w:pos="157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726" w:type="pct"/>
          </w:tcPr>
          <w:p w14:paraId="43C373C6" w14:textId="77777777" w:rsidR="004913B5" w:rsidRPr="00143254" w:rsidRDefault="004913B5" w:rsidP="0086327A">
            <w:pPr>
              <w:pStyle w:val="TableParagraph"/>
              <w:tabs>
                <w:tab w:val="left" w:pos="1574"/>
              </w:tabs>
              <w:spacing w:line="360" w:lineRule="auto"/>
              <w:jc w:val="right"/>
              <w:rPr>
                <w:rFonts w:ascii="Arial" w:hAnsi="Arial" w:cs="Arial"/>
                <w:sz w:val="20"/>
                <w:szCs w:val="20"/>
                <w:lang w:val="es-MX"/>
              </w:rPr>
            </w:pPr>
            <w:r w:rsidRPr="00143254">
              <w:rPr>
                <w:rFonts w:ascii="Arial" w:hAnsi="Arial" w:cs="Arial"/>
                <w:color w:val="050505"/>
                <w:sz w:val="20"/>
                <w:szCs w:val="20"/>
                <w:lang w:val="es-MX"/>
              </w:rPr>
              <w:t>3.00 por hoja</w:t>
            </w:r>
          </w:p>
        </w:tc>
      </w:tr>
      <w:tr w:rsidR="004913B5" w:rsidRPr="00143254" w14:paraId="6F127B1B" w14:textId="77777777" w:rsidTr="0086327A">
        <w:trPr>
          <w:trHeight w:val="20"/>
        </w:trPr>
        <w:tc>
          <w:tcPr>
            <w:tcW w:w="3731" w:type="pct"/>
          </w:tcPr>
          <w:p w14:paraId="15A2FFA8"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III.</w:t>
            </w:r>
            <w:r w:rsidRPr="00143254">
              <w:rPr>
                <w:rFonts w:ascii="Arial" w:hAnsi="Arial" w:cs="Arial"/>
                <w:color w:val="050505"/>
                <w:sz w:val="20"/>
                <w:szCs w:val="20"/>
                <w:lang w:val="es-MX"/>
              </w:rPr>
              <w:t>- por constancia de no adeudo predial…………………………………….....</w:t>
            </w:r>
          </w:p>
        </w:tc>
        <w:tc>
          <w:tcPr>
            <w:tcW w:w="543" w:type="pct"/>
          </w:tcPr>
          <w:p w14:paraId="29368F0C" w14:textId="77777777" w:rsidR="004913B5" w:rsidRPr="00143254" w:rsidRDefault="004913B5" w:rsidP="0086327A">
            <w:pPr>
              <w:pStyle w:val="TableParagraph"/>
              <w:tabs>
                <w:tab w:val="left" w:pos="157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726" w:type="pct"/>
          </w:tcPr>
          <w:p w14:paraId="2D1A8FFC" w14:textId="77777777" w:rsidR="004913B5" w:rsidRPr="00143254" w:rsidRDefault="004913B5" w:rsidP="0086327A">
            <w:pPr>
              <w:pStyle w:val="TableParagraph"/>
              <w:tabs>
                <w:tab w:val="left" w:pos="1574"/>
              </w:tabs>
              <w:spacing w:line="360" w:lineRule="auto"/>
              <w:jc w:val="right"/>
              <w:rPr>
                <w:rFonts w:ascii="Arial" w:hAnsi="Arial" w:cs="Arial"/>
                <w:sz w:val="20"/>
                <w:szCs w:val="20"/>
                <w:lang w:val="es-MX"/>
              </w:rPr>
            </w:pPr>
            <w:r w:rsidRPr="00143254">
              <w:rPr>
                <w:rFonts w:ascii="Arial" w:hAnsi="Arial" w:cs="Arial"/>
                <w:color w:val="050505"/>
                <w:sz w:val="20"/>
                <w:szCs w:val="20"/>
                <w:lang w:val="es-MX"/>
              </w:rPr>
              <w:t>150.00</w:t>
            </w:r>
          </w:p>
        </w:tc>
      </w:tr>
      <w:tr w:rsidR="004913B5" w:rsidRPr="00143254" w14:paraId="4E91EB82" w14:textId="77777777" w:rsidTr="0086327A">
        <w:trPr>
          <w:trHeight w:val="20"/>
        </w:trPr>
        <w:tc>
          <w:tcPr>
            <w:tcW w:w="3731" w:type="pct"/>
          </w:tcPr>
          <w:p w14:paraId="33099C5E"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IV.- </w:t>
            </w:r>
            <w:r w:rsidRPr="00143254">
              <w:rPr>
                <w:rFonts w:ascii="Arial" w:hAnsi="Arial" w:cs="Arial"/>
                <w:color w:val="050505"/>
                <w:sz w:val="20"/>
                <w:szCs w:val="20"/>
                <w:lang w:val="es-MX"/>
              </w:rPr>
              <w:t>Por cada constancia que expida el Ayuntamiento……….…………….......</w:t>
            </w:r>
          </w:p>
        </w:tc>
        <w:tc>
          <w:tcPr>
            <w:tcW w:w="543" w:type="pct"/>
          </w:tcPr>
          <w:p w14:paraId="12C088CF" w14:textId="77777777" w:rsidR="004913B5" w:rsidRPr="00143254" w:rsidRDefault="004913B5" w:rsidP="0086327A">
            <w:pPr>
              <w:pStyle w:val="TableParagraph"/>
              <w:tabs>
                <w:tab w:val="left" w:pos="1574"/>
              </w:tabs>
              <w:spacing w:line="360" w:lineRule="auto"/>
              <w:jc w:val="right"/>
              <w:rPr>
                <w:rFonts w:ascii="Arial" w:hAnsi="Arial" w:cs="Arial"/>
                <w:color w:val="050505"/>
                <w:sz w:val="20"/>
                <w:szCs w:val="20"/>
                <w:lang w:val="es-MX"/>
              </w:rPr>
            </w:pPr>
            <w:r w:rsidRPr="00143254">
              <w:rPr>
                <w:rFonts w:ascii="Arial" w:hAnsi="Arial" w:cs="Arial"/>
                <w:color w:val="050505"/>
                <w:sz w:val="20"/>
                <w:szCs w:val="20"/>
                <w:lang w:val="es-MX"/>
              </w:rPr>
              <w:t>$</w:t>
            </w:r>
          </w:p>
        </w:tc>
        <w:tc>
          <w:tcPr>
            <w:tcW w:w="726" w:type="pct"/>
          </w:tcPr>
          <w:p w14:paraId="7F4D2BB0" w14:textId="77777777" w:rsidR="004913B5" w:rsidRPr="00143254" w:rsidRDefault="004913B5" w:rsidP="0086327A">
            <w:pPr>
              <w:pStyle w:val="TableParagraph"/>
              <w:tabs>
                <w:tab w:val="left" w:pos="1574"/>
              </w:tabs>
              <w:spacing w:line="360" w:lineRule="auto"/>
              <w:jc w:val="right"/>
              <w:rPr>
                <w:rFonts w:ascii="Arial" w:hAnsi="Arial" w:cs="Arial"/>
                <w:sz w:val="20"/>
                <w:szCs w:val="20"/>
                <w:lang w:val="es-MX"/>
              </w:rPr>
            </w:pPr>
            <w:r w:rsidRPr="00143254">
              <w:rPr>
                <w:rFonts w:ascii="Arial" w:hAnsi="Arial" w:cs="Arial"/>
                <w:color w:val="050505"/>
                <w:sz w:val="20"/>
                <w:szCs w:val="20"/>
                <w:lang w:val="es-MX"/>
              </w:rPr>
              <w:t>500.00</w:t>
            </w:r>
          </w:p>
        </w:tc>
      </w:tr>
    </w:tbl>
    <w:p w14:paraId="4F04BBB5" w14:textId="77777777" w:rsidR="004913B5" w:rsidRPr="00143254" w:rsidRDefault="004913B5" w:rsidP="004913B5">
      <w:pPr>
        <w:pStyle w:val="Textoindependiente"/>
        <w:spacing w:before="0" w:line="360" w:lineRule="auto"/>
        <w:ind w:left="0"/>
        <w:rPr>
          <w:rFonts w:ascii="Arial" w:hAnsi="Arial" w:cs="Arial"/>
          <w:sz w:val="20"/>
          <w:szCs w:val="20"/>
        </w:rPr>
      </w:pPr>
    </w:p>
    <w:p w14:paraId="03A1F4A9" w14:textId="77777777" w:rsidR="004913B5" w:rsidRPr="00143254" w:rsidRDefault="004913B5" w:rsidP="004913B5">
      <w:pPr>
        <w:pStyle w:val="Textoindependiente"/>
        <w:spacing w:before="0" w:line="360" w:lineRule="auto"/>
        <w:ind w:left="0"/>
        <w:jc w:val="both"/>
        <w:rPr>
          <w:rFonts w:ascii="Arial" w:hAnsi="Arial" w:cs="Arial"/>
          <w:color w:val="050505"/>
          <w:sz w:val="20"/>
          <w:szCs w:val="20"/>
        </w:rPr>
      </w:pPr>
      <w:r w:rsidRPr="00143254">
        <w:rPr>
          <w:rFonts w:ascii="Arial" w:hAnsi="Arial" w:cs="Arial"/>
          <w:b/>
          <w:color w:val="050505"/>
          <w:sz w:val="20"/>
          <w:szCs w:val="20"/>
        </w:rPr>
        <w:t xml:space="preserve">Artículo 35.- </w:t>
      </w:r>
      <w:r w:rsidRPr="00143254">
        <w:rPr>
          <w:rFonts w:ascii="Arial" w:hAnsi="Arial" w:cs="Arial"/>
          <w:color w:val="050505"/>
          <w:sz w:val="20"/>
          <w:szCs w:val="20"/>
        </w:rPr>
        <w:t>Por la expedición de las constancias de actualización de fundo legal, cartas de uso de suelo y congruencia en Zona Fede</w:t>
      </w:r>
      <w:r>
        <w:rPr>
          <w:rFonts w:ascii="Arial" w:hAnsi="Arial" w:cs="Arial"/>
          <w:color w:val="050505"/>
          <w:sz w:val="20"/>
          <w:szCs w:val="20"/>
        </w:rPr>
        <w:t>ral Marítima se cobrarán las cuota</w:t>
      </w:r>
      <w:r w:rsidRPr="00143254">
        <w:rPr>
          <w:rFonts w:ascii="Arial" w:hAnsi="Arial" w:cs="Arial"/>
          <w:color w:val="050505"/>
          <w:sz w:val="20"/>
          <w:szCs w:val="20"/>
        </w:rPr>
        <w:t>s siguientes:</w:t>
      </w:r>
    </w:p>
    <w:p w14:paraId="7733AC11" w14:textId="77777777" w:rsidR="004913B5" w:rsidRPr="00143254" w:rsidRDefault="004913B5" w:rsidP="004913B5">
      <w:pPr>
        <w:pStyle w:val="Textoindependiente"/>
        <w:spacing w:before="0" w:line="360" w:lineRule="auto"/>
        <w:ind w:left="0"/>
        <w:jc w:val="both"/>
        <w:rPr>
          <w:rFonts w:ascii="Arial" w:hAnsi="Arial" w:cs="Arial"/>
          <w:sz w:val="20"/>
          <w:szCs w:val="20"/>
        </w:rPr>
      </w:pPr>
    </w:p>
    <w:tbl>
      <w:tblPr>
        <w:tblStyle w:val="Tablaconcuadrcula"/>
        <w:tblW w:w="5000" w:type="pct"/>
        <w:tblLook w:val="04A0" w:firstRow="1" w:lastRow="0" w:firstColumn="1" w:lastColumn="0" w:noHBand="0" w:noVBand="1"/>
      </w:tblPr>
      <w:tblGrid>
        <w:gridCol w:w="5696"/>
        <w:gridCol w:w="3415"/>
      </w:tblGrid>
      <w:tr w:rsidR="004913B5" w:rsidRPr="00143254" w14:paraId="06458CF2" w14:textId="77777777" w:rsidTr="0086327A">
        <w:tc>
          <w:tcPr>
            <w:tcW w:w="3126" w:type="pct"/>
          </w:tcPr>
          <w:p w14:paraId="145CFC9E" w14:textId="77777777" w:rsidR="004913B5" w:rsidRPr="00143254" w:rsidRDefault="004913B5" w:rsidP="0086327A">
            <w:pPr>
              <w:pStyle w:val="Textoindependiente"/>
              <w:spacing w:before="0" w:line="360" w:lineRule="auto"/>
              <w:ind w:left="0"/>
              <w:jc w:val="center"/>
              <w:rPr>
                <w:rFonts w:ascii="Arial" w:hAnsi="Arial" w:cs="Arial"/>
                <w:sz w:val="20"/>
                <w:szCs w:val="20"/>
              </w:rPr>
            </w:pPr>
            <w:r w:rsidRPr="00143254">
              <w:rPr>
                <w:rFonts w:ascii="Arial" w:hAnsi="Arial" w:cs="Arial"/>
                <w:sz w:val="20"/>
                <w:szCs w:val="20"/>
              </w:rPr>
              <w:t>TIPO</w:t>
            </w:r>
          </w:p>
        </w:tc>
        <w:tc>
          <w:tcPr>
            <w:tcW w:w="1874" w:type="pct"/>
          </w:tcPr>
          <w:p w14:paraId="4E53F75D" w14:textId="77777777" w:rsidR="004913B5" w:rsidRPr="00143254" w:rsidRDefault="004913B5" w:rsidP="0086327A">
            <w:pPr>
              <w:pStyle w:val="Textoindependiente"/>
              <w:spacing w:before="0" w:line="360" w:lineRule="auto"/>
              <w:ind w:left="0"/>
              <w:jc w:val="center"/>
              <w:rPr>
                <w:rFonts w:ascii="Arial" w:hAnsi="Arial" w:cs="Arial"/>
                <w:sz w:val="20"/>
                <w:szCs w:val="20"/>
              </w:rPr>
            </w:pPr>
            <w:r>
              <w:rPr>
                <w:rFonts w:ascii="Arial" w:hAnsi="Arial" w:cs="Arial"/>
                <w:sz w:val="20"/>
                <w:szCs w:val="20"/>
              </w:rPr>
              <w:t>UMA</w:t>
            </w:r>
          </w:p>
        </w:tc>
      </w:tr>
      <w:tr w:rsidR="004913B5" w:rsidRPr="00143254" w14:paraId="031C993C" w14:textId="77777777" w:rsidTr="0086327A">
        <w:tc>
          <w:tcPr>
            <w:tcW w:w="3126" w:type="pct"/>
          </w:tcPr>
          <w:p w14:paraId="353CD171"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CARTAS DE CONGRUENCIA DE USO DE SUELO PARA ZONA FEDERAL MARITIMO TERRESTRE Y LOS TERRENOS GANADOS AL MAR</w:t>
            </w:r>
          </w:p>
        </w:tc>
        <w:tc>
          <w:tcPr>
            <w:tcW w:w="1874" w:type="pct"/>
            <w:vAlign w:val="center"/>
          </w:tcPr>
          <w:p w14:paraId="793BB85C" w14:textId="77777777" w:rsidR="004913B5" w:rsidRPr="00143254" w:rsidRDefault="004913B5" w:rsidP="0086327A">
            <w:pPr>
              <w:pStyle w:val="Textoindependiente"/>
              <w:spacing w:before="0" w:line="360" w:lineRule="auto"/>
              <w:ind w:left="0"/>
              <w:jc w:val="center"/>
              <w:rPr>
                <w:rFonts w:ascii="Arial" w:hAnsi="Arial" w:cs="Arial"/>
                <w:sz w:val="20"/>
                <w:szCs w:val="20"/>
              </w:rPr>
            </w:pPr>
            <w:r>
              <w:rPr>
                <w:rFonts w:ascii="Arial" w:hAnsi="Arial" w:cs="Arial"/>
                <w:sz w:val="20"/>
                <w:szCs w:val="20"/>
              </w:rPr>
              <w:t>50</w:t>
            </w:r>
          </w:p>
        </w:tc>
      </w:tr>
      <w:tr w:rsidR="004913B5" w:rsidRPr="00143254" w14:paraId="77C4CDFB" w14:textId="77777777" w:rsidTr="0086327A">
        <w:tc>
          <w:tcPr>
            <w:tcW w:w="3126" w:type="pct"/>
          </w:tcPr>
          <w:p w14:paraId="7B2F575A"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CONSTANCIA DE FUNDO LEGAL</w:t>
            </w:r>
          </w:p>
        </w:tc>
        <w:tc>
          <w:tcPr>
            <w:tcW w:w="1874" w:type="pct"/>
            <w:vAlign w:val="center"/>
          </w:tcPr>
          <w:p w14:paraId="62371F9E" w14:textId="77777777" w:rsidR="004913B5" w:rsidRPr="00143254" w:rsidRDefault="004913B5" w:rsidP="0086327A">
            <w:pPr>
              <w:pStyle w:val="Textoindependiente"/>
              <w:spacing w:before="0" w:line="360" w:lineRule="auto"/>
              <w:ind w:left="0"/>
              <w:jc w:val="center"/>
              <w:rPr>
                <w:rFonts w:ascii="Arial" w:hAnsi="Arial" w:cs="Arial"/>
                <w:sz w:val="20"/>
                <w:szCs w:val="20"/>
              </w:rPr>
            </w:pPr>
            <w:r>
              <w:rPr>
                <w:rFonts w:ascii="Arial" w:hAnsi="Arial" w:cs="Arial"/>
                <w:sz w:val="20"/>
                <w:szCs w:val="20"/>
              </w:rPr>
              <w:t>20</w:t>
            </w:r>
          </w:p>
        </w:tc>
      </w:tr>
      <w:tr w:rsidR="004913B5" w:rsidRPr="00143254" w14:paraId="1C3380EF" w14:textId="77777777" w:rsidTr="0086327A">
        <w:tc>
          <w:tcPr>
            <w:tcW w:w="3126" w:type="pct"/>
          </w:tcPr>
          <w:p w14:paraId="541F115D" w14:textId="77777777" w:rsidR="004913B5" w:rsidRPr="00143254"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sz w:val="20"/>
                <w:szCs w:val="20"/>
              </w:rPr>
              <w:t>CONSTANCIA DE POSESIÓN</w:t>
            </w:r>
          </w:p>
        </w:tc>
        <w:tc>
          <w:tcPr>
            <w:tcW w:w="1874" w:type="pct"/>
            <w:vAlign w:val="center"/>
          </w:tcPr>
          <w:p w14:paraId="46EA0E4D" w14:textId="77777777" w:rsidR="004913B5" w:rsidRPr="00143254" w:rsidRDefault="004913B5" w:rsidP="0086327A">
            <w:pPr>
              <w:pStyle w:val="Textoindependiente"/>
              <w:spacing w:before="0" w:line="360" w:lineRule="auto"/>
              <w:ind w:left="0"/>
              <w:jc w:val="center"/>
              <w:rPr>
                <w:rFonts w:ascii="Arial" w:hAnsi="Arial" w:cs="Arial"/>
                <w:sz w:val="20"/>
                <w:szCs w:val="20"/>
              </w:rPr>
            </w:pPr>
            <w:r>
              <w:rPr>
                <w:rFonts w:ascii="Arial" w:hAnsi="Arial" w:cs="Arial"/>
                <w:sz w:val="20"/>
                <w:szCs w:val="20"/>
              </w:rPr>
              <w:t>10</w:t>
            </w:r>
          </w:p>
        </w:tc>
      </w:tr>
    </w:tbl>
    <w:p w14:paraId="7EE605F2" w14:textId="77777777" w:rsidR="004913B5" w:rsidRPr="00143254" w:rsidRDefault="004913B5" w:rsidP="004913B5">
      <w:pPr>
        <w:pStyle w:val="Textoindependiente"/>
        <w:spacing w:before="0" w:line="360" w:lineRule="auto"/>
        <w:ind w:left="0"/>
        <w:jc w:val="both"/>
        <w:rPr>
          <w:rFonts w:ascii="Arial" w:hAnsi="Arial" w:cs="Arial"/>
          <w:sz w:val="20"/>
          <w:szCs w:val="20"/>
        </w:rPr>
      </w:pPr>
    </w:p>
    <w:p w14:paraId="597F0CCC"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36.- </w:t>
      </w:r>
      <w:r w:rsidRPr="00143254">
        <w:rPr>
          <w:rFonts w:ascii="Arial" w:hAnsi="Arial" w:cs="Arial"/>
          <w:color w:val="050505"/>
          <w:sz w:val="20"/>
          <w:szCs w:val="20"/>
        </w:rPr>
        <w:t>Por la expedición de las constancias de actualización de fundo legal, cartas de uso de suelo y congruencia en Zona Federal Marítima será requisito obligatorio realizar la verificación de medidas físicas y colindancias, por dicha verificación se aplicará la siguiente tabla:</w:t>
      </w:r>
    </w:p>
    <w:p w14:paraId="7A1ADFEC"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3396"/>
        <w:gridCol w:w="3262"/>
        <w:gridCol w:w="1702"/>
        <w:gridCol w:w="751"/>
      </w:tblGrid>
      <w:tr w:rsidR="004913B5" w:rsidRPr="00143254" w14:paraId="4DEBC991" w14:textId="77777777" w:rsidTr="0086327A">
        <w:trPr>
          <w:trHeight w:val="20"/>
        </w:trPr>
        <w:tc>
          <w:tcPr>
            <w:tcW w:w="1864" w:type="pct"/>
          </w:tcPr>
          <w:p w14:paraId="740D5D90"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De M2</w:t>
            </w:r>
          </w:p>
          <w:p w14:paraId="3FCB4ED4"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0.01</w:t>
            </w:r>
          </w:p>
        </w:tc>
        <w:tc>
          <w:tcPr>
            <w:tcW w:w="1790" w:type="pct"/>
          </w:tcPr>
          <w:p w14:paraId="759BFC0B"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A M2</w:t>
            </w:r>
          </w:p>
          <w:p w14:paraId="7C213AD0"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50.00</w:t>
            </w:r>
          </w:p>
        </w:tc>
        <w:tc>
          <w:tcPr>
            <w:tcW w:w="1346" w:type="pct"/>
            <w:gridSpan w:val="2"/>
          </w:tcPr>
          <w:p w14:paraId="21DA317B"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Cuota</w:t>
            </w:r>
          </w:p>
          <w:p w14:paraId="4AA8EF29" w14:textId="77777777" w:rsidR="004913B5" w:rsidRPr="00143254" w:rsidRDefault="004913B5" w:rsidP="0086327A">
            <w:pPr>
              <w:pStyle w:val="TableParagraph"/>
              <w:tabs>
                <w:tab w:val="left" w:pos="2373"/>
              </w:tabs>
              <w:spacing w:line="360" w:lineRule="auto"/>
              <w:jc w:val="center"/>
              <w:rPr>
                <w:rFonts w:ascii="Arial" w:hAnsi="Arial" w:cs="Arial"/>
                <w:sz w:val="20"/>
                <w:szCs w:val="20"/>
                <w:lang w:val="es-MX"/>
              </w:rPr>
            </w:pPr>
            <w:r w:rsidRPr="00143254">
              <w:rPr>
                <w:rFonts w:ascii="Arial" w:hAnsi="Arial" w:cs="Arial"/>
                <w:color w:val="050505"/>
                <w:sz w:val="20"/>
                <w:szCs w:val="20"/>
                <w:lang w:val="es-MX"/>
              </w:rPr>
              <w:t>100.00</w:t>
            </w:r>
          </w:p>
        </w:tc>
      </w:tr>
      <w:tr w:rsidR="004913B5" w:rsidRPr="00143254" w14:paraId="24F0B340" w14:textId="77777777" w:rsidTr="0086327A">
        <w:trPr>
          <w:trHeight w:val="20"/>
        </w:trPr>
        <w:tc>
          <w:tcPr>
            <w:tcW w:w="1864" w:type="pct"/>
          </w:tcPr>
          <w:p w14:paraId="69A09910"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50.01</w:t>
            </w:r>
          </w:p>
        </w:tc>
        <w:tc>
          <w:tcPr>
            <w:tcW w:w="1790" w:type="pct"/>
          </w:tcPr>
          <w:p w14:paraId="511CEF66"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100.00</w:t>
            </w:r>
          </w:p>
        </w:tc>
        <w:tc>
          <w:tcPr>
            <w:tcW w:w="934" w:type="pct"/>
            <w:tcBorders>
              <w:right w:val="nil"/>
            </w:tcBorders>
          </w:tcPr>
          <w:p w14:paraId="5E190E2B" w14:textId="77777777" w:rsidR="004913B5" w:rsidRPr="00143254" w:rsidRDefault="004913B5" w:rsidP="0086327A">
            <w:pPr>
              <w:pStyle w:val="TableParagraph"/>
              <w:tabs>
                <w:tab w:val="left" w:pos="444"/>
              </w:tabs>
              <w:spacing w:line="360" w:lineRule="auto"/>
              <w:jc w:val="right"/>
              <w:rPr>
                <w:rFonts w:ascii="Arial" w:hAnsi="Arial" w:cs="Arial"/>
                <w:sz w:val="20"/>
                <w:szCs w:val="20"/>
                <w:lang w:val="es-MX"/>
              </w:rPr>
            </w:pPr>
            <w:r>
              <w:rPr>
                <w:rFonts w:ascii="Arial" w:hAnsi="Arial" w:cs="Arial"/>
                <w:sz w:val="20"/>
                <w:szCs w:val="20"/>
                <w:lang w:val="es-MX"/>
              </w:rPr>
              <w:t>$</w:t>
            </w:r>
          </w:p>
        </w:tc>
        <w:tc>
          <w:tcPr>
            <w:tcW w:w="412" w:type="pct"/>
            <w:tcBorders>
              <w:left w:val="nil"/>
            </w:tcBorders>
          </w:tcPr>
          <w:p w14:paraId="024179F7" w14:textId="77777777" w:rsidR="004913B5" w:rsidRPr="00143254" w:rsidRDefault="004913B5" w:rsidP="0086327A">
            <w:pPr>
              <w:pStyle w:val="TableParagraph"/>
              <w:tabs>
                <w:tab w:val="left" w:pos="444"/>
              </w:tabs>
              <w:spacing w:line="360" w:lineRule="auto"/>
              <w:jc w:val="right"/>
              <w:rPr>
                <w:rFonts w:ascii="Arial" w:hAnsi="Arial" w:cs="Arial"/>
                <w:sz w:val="20"/>
                <w:szCs w:val="20"/>
              </w:rPr>
            </w:pPr>
            <w:r w:rsidRPr="00143254">
              <w:rPr>
                <w:rFonts w:ascii="Arial" w:hAnsi="Arial" w:cs="Arial"/>
                <w:color w:val="050505"/>
                <w:sz w:val="20"/>
                <w:szCs w:val="20"/>
                <w:lang w:val="es-MX"/>
              </w:rPr>
              <w:t>150.00</w:t>
            </w:r>
          </w:p>
        </w:tc>
      </w:tr>
      <w:tr w:rsidR="004913B5" w:rsidRPr="00143254" w14:paraId="59B90D86" w14:textId="77777777" w:rsidTr="0086327A">
        <w:trPr>
          <w:trHeight w:val="20"/>
        </w:trPr>
        <w:tc>
          <w:tcPr>
            <w:tcW w:w="1864" w:type="pct"/>
          </w:tcPr>
          <w:p w14:paraId="411972C6"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100.01</w:t>
            </w:r>
          </w:p>
        </w:tc>
        <w:tc>
          <w:tcPr>
            <w:tcW w:w="1790" w:type="pct"/>
          </w:tcPr>
          <w:p w14:paraId="0854DC37"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150.00</w:t>
            </w:r>
          </w:p>
        </w:tc>
        <w:tc>
          <w:tcPr>
            <w:tcW w:w="934" w:type="pct"/>
            <w:tcBorders>
              <w:right w:val="nil"/>
            </w:tcBorders>
          </w:tcPr>
          <w:p w14:paraId="3A90EBFE" w14:textId="77777777" w:rsidR="004913B5" w:rsidRPr="00143254" w:rsidRDefault="004913B5" w:rsidP="0086327A">
            <w:pPr>
              <w:pStyle w:val="TableParagraph"/>
              <w:tabs>
                <w:tab w:val="left" w:pos="444"/>
              </w:tabs>
              <w:spacing w:line="360" w:lineRule="auto"/>
              <w:jc w:val="right"/>
              <w:rPr>
                <w:rFonts w:ascii="Arial" w:hAnsi="Arial" w:cs="Arial"/>
                <w:sz w:val="20"/>
                <w:szCs w:val="20"/>
                <w:lang w:val="es-MX"/>
              </w:rPr>
            </w:pPr>
            <w:r>
              <w:rPr>
                <w:rFonts w:ascii="Arial" w:hAnsi="Arial" w:cs="Arial"/>
                <w:sz w:val="20"/>
                <w:szCs w:val="20"/>
                <w:lang w:val="es-MX"/>
              </w:rPr>
              <w:t>$</w:t>
            </w:r>
          </w:p>
        </w:tc>
        <w:tc>
          <w:tcPr>
            <w:tcW w:w="412" w:type="pct"/>
            <w:tcBorders>
              <w:left w:val="nil"/>
            </w:tcBorders>
          </w:tcPr>
          <w:p w14:paraId="64BA4A16" w14:textId="77777777" w:rsidR="004913B5" w:rsidRPr="00143254" w:rsidRDefault="004913B5" w:rsidP="0086327A">
            <w:pPr>
              <w:pStyle w:val="TableParagraph"/>
              <w:tabs>
                <w:tab w:val="left" w:pos="444"/>
              </w:tabs>
              <w:spacing w:line="360" w:lineRule="auto"/>
              <w:jc w:val="right"/>
              <w:rPr>
                <w:rFonts w:ascii="Arial" w:hAnsi="Arial" w:cs="Arial"/>
                <w:sz w:val="20"/>
                <w:szCs w:val="20"/>
              </w:rPr>
            </w:pPr>
            <w:r w:rsidRPr="00143254">
              <w:rPr>
                <w:rFonts w:ascii="Arial" w:hAnsi="Arial" w:cs="Arial"/>
                <w:color w:val="050505"/>
                <w:sz w:val="20"/>
                <w:szCs w:val="20"/>
                <w:lang w:val="es-MX"/>
              </w:rPr>
              <w:t>200.00</w:t>
            </w:r>
          </w:p>
        </w:tc>
      </w:tr>
      <w:tr w:rsidR="004913B5" w:rsidRPr="00143254" w14:paraId="358A7E16" w14:textId="77777777" w:rsidTr="0086327A">
        <w:trPr>
          <w:trHeight w:val="20"/>
        </w:trPr>
        <w:tc>
          <w:tcPr>
            <w:tcW w:w="1864" w:type="pct"/>
          </w:tcPr>
          <w:p w14:paraId="2B48BE39"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150.01</w:t>
            </w:r>
          </w:p>
        </w:tc>
        <w:tc>
          <w:tcPr>
            <w:tcW w:w="1790" w:type="pct"/>
          </w:tcPr>
          <w:p w14:paraId="20B663CE"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200.00</w:t>
            </w:r>
          </w:p>
        </w:tc>
        <w:tc>
          <w:tcPr>
            <w:tcW w:w="934" w:type="pct"/>
            <w:tcBorders>
              <w:right w:val="nil"/>
            </w:tcBorders>
          </w:tcPr>
          <w:p w14:paraId="101F9A2C" w14:textId="77777777" w:rsidR="004913B5" w:rsidRPr="00143254" w:rsidRDefault="004913B5" w:rsidP="0086327A">
            <w:pPr>
              <w:pStyle w:val="TableParagraph"/>
              <w:tabs>
                <w:tab w:val="left" w:pos="444"/>
              </w:tabs>
              <w:spacing w:line="360" w:lineRule="auto"/>
              <w:jc w:val="right"/>
              <w:rPr>
                <w:rFonts w:ascii="Arial" w:hAnsi="Arial" w:cs="Arial"/>
                <w:sz w:val="20"/>
                <w:szCs w:val="20"/>
                <w:lang w:val="es-MX"/>
              </w:rPr>
            </w:pPr>
            <w:r>
              <w:rPr>
                <w:rFonts w:ascii="Arial" w:hAnsi="Arial" w:cs="Arial"/>
                <w:sz w:val="20"/>
                <w:szCs w:val="20"/>
                <w:lang w:val="es-MX"/>
              </w:rPr>
              <w:t>$</w:t>
            </w:r>
          </w:p>
        </w:tc>
        <w:tc>
          <w:tcPr>
            <w:tcW w:w="412" w:type="pct"/>
            <w:tcBorders>
              <w:left w:val="nil"/>
            </w:tcBorders>
          </w:tcPr>
          <w:p w14:paraId="276A56A3" w14:textId="77777777" w:rsidR="004913B5" w:rsidRPr="00143254" w:rsidRDefault="004913B5" w:rsidP="0086327A">
            <w:pPr>
              <w:pStyle w:val="TableParagraph"/>
              <w:tabs>
                <w:tab w:val="left" w:pos="444"/>
              </w:tabs>
              <w:spacing w:line="360" w:lineRule="auto"/>
              <w:jc w:val="right"/>
              <w:rPr>
                <w:rFonts w:ascii="Arial" w:hAnsi="Arial" w:cs="Arial"/>
                <w:sz w:val="20"/>
                <w:szCs w:val="20"/>
              </w:rPr>
            </w:pPr>
            <w:r w:rsidRPr="00143254">
              <w:rPr>
                <w:rFonts w:ascii="Arial" w:hAnsi="Arial" w:cs="Arial"/>
                <w:color w:val="050505"/>
                <w:sz w:val="20"/>
                <w:szCs w:val="20"/>
                <w:lang w:val="es-MX"/>
              </w:rPr>
              <w:t>250.00</w:t>
            </w:r>
          </w:p>
        </w:tc>
      </w:tr>
      <w:tr w:rsidR="004913B5" w:rsidRPr="00143254" w14:paraId="58AD1CAA" w14:textId="77777777" w:rsidTr="0086327A">
        <w:trPr>
          <w:trHeight w:val="20"/>
        </w:trPr>
        <w:tc>
          <w:tcPr>
            <w:tcW w:w="1864" w:type="pct"/>
          </w:tcPr>
          <w:p w14:paraId="1D13E7CA"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200.01</w:t>
            </w:r>
          </w:p>
        </w:tc>
        <w:tc>
          <w:tcPr>
            <w:tcW w:w="1790" w:type="pct"/>
          </w:tcPr>
          <w:p w14:paraId="1FAFE309"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250.00</w:t>
            </w:r>
          </w:p>
        </w:tc>
        <w:tc>
          <w:tcPr>
            <w:tcW w:w="934" w:type="pct"/>
            <w:tcBorders>
              <w:bottom w:val="single" w:sz="4" w:space="0" w:color="050505"/>
              <w:right w:val="nil"/>
            </w:tcBorders>
          </w:tcPr>
          <w:p w14:paraId="39A5A204" w14:textId="77777777" w:rsidR="004913B5" w:rsidRPr="00143254" w:rsidRDefault="004913B5" w:rsidP="0086327A">
            <w:pPr>
              <w:pStyle w:val="TableParagraph"/>
              <w:tabs>
                <w:tab w:val="left" w:pos="444"/>
              </w:tabs>
              <w:spacing w:line="360" w:lineRule="auto"/>
              <w:jc w:val="right"/>
              <w:rPr>
                <w:rFonts w:ascii="Arial" w:hAnsi="Arial" w:cs="Arial"/>
                <w:sz w:val="20"/>
                <w:szCs w:val="20"/>
                <w:lang w:val="es-MX"/>
              </w:rPr>
            </w:pPr>
            <w:r>
              <w:rPr>
                <w:rFonts w:ascii="Arial" w:hAnsi="Arial" w:cs="Arial"/>
                <w:sz w:val="20"/>
                <w:szCs w:val="20"/>
                <w:lang w:val="es-MX"/>
              </w:rPr>
              <w:t>$</w:t>
            </w:r>
          </w:p>
        </w:tc>
        <w:tc>
          <w:tcPr>
            <w:tcW w:w="412" w:type="pct"/>
            <w:tcBorders>
              <w:left w:val="nil"/>
              <w:bottom w:val="single" w:sz="4" w:space="0" w:color="050505"/>
            </w:tcBorders>
          </w:tcPr>
          <w:p w14:paraId="224553D0" w14:textId="77777777" w:rsidR="004913B5" w:rsidRPr="00143254" w:rsidRDefault="004913B5" w:rsidP="0086327A">
            <w:pPr>
              <w:pStyle w:val="TableParagraph"/>
              <w:tabs>
                <w:tab w:val="left" w:pos="444"/>
              </w:tabs>
              <w:spacing w:line="360" w:lineRule="auto"/>
              <w:jc w:val="right"/>
              <w:rPr>
                <w:rFonts w:ascii="Arial" w:hAnsi="Arial" w:cs="Arial"/>
                <w:sz w:val="20"/>
                <w:szCs w:val="20"/>
              </w:rPr>
            </w:pPr>
            <w:r w:rsidRPr="00143254">
              <w:rPr>
                <w:rFonts w:ascii="Arial" w:hAnsi="Arial" w:cs="Arial"/>
                <w:color w:val="050505"/>
                <w:sz w:val="20"/>
                <w:szCs w:val="20"/>
                <w:lang w:val="es-MX"/>
              </w:rPr>
              <w:t>300.00</w:t>
            </w:r>
          </w:p>
        </w:tc>
      </w:tr>
      <w:tr w:rsidR="004913B5" w:rsidRPr="00143254" w14:paraId="136E91C0" w14:textId="77777777" w:rsidTr="0086327A">
        <w:trPr>
          <w:trHeight w:val="20"/>
        </w:trPr>
        <w:tc>
          <w:tcPr>
            <w:tcW w:w="1864" w:type="pct"/>
          </w:tcPr>
          <w:p w14:paraId="04319841"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250.01</w:t>
            </w:r>
          </w:p>
        </w:tc>
        <w:tc>
          <w:tcPr>
            <w:tcW w:w="1790" w:type="pct"/>
          </w:tcPr>
          <w:p w14:paraId="7DAA97B4"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300.00</w:t>
            </w:r>
          </w:p>
        </w:tc>
        <w:tc>
          <w:tcPr>
            <w:tcW w:w="934" w:type="pct"/>
            <w:tcBorders>
              <w:bottom w:val="single" w:sz="4" w:space="0" w:color="auto"/>
              <w:right w:val="nil"/>
            </w:tcBorders>
          </w:tcPr>
          <w:p w14:paraId="148AC709" w14:textId="77777777" w:rsidR="004913B5" w:rsidRPr="00143254" w:rsidRDefault="004913B5" w:rsidP="0086327A">
            <w:pPr>
              <w:pStyle w:val="TableParagraph"/>
              <w:tabs>
                <w:tab w:val="left" w:pos="2361"/>
              </w:tabs>
              <w:spacing w:line="360" w:lineRule="auto"/>
              <w:jc w:val="right"/>
              <w:rPr>
                <w:rFonts w:ascii="Arial" w:hAnsi="Arial" w:cs="Arial"/>
                <w:sz w:val="20"/>
                <w:szCs w:val="20"/>
                <w:lang w:val="es-MX"/>
              </w:rPr>
            </w:pPr>
            <w:r>
              <w:rPr>
                <w:rFonts w:ascii="Arial" w:hAnsi="Arial" w:cs="Arial"/>
                <w:sz w:val="20"/>
                <w:szCs w:val="20"/>
                <w:lang w:val="es-MX"/>
              </w:rPr>
              <w:t>$</w:t>
            </w:r>
          </w:p>
        </w:tc>
        <w:tc>
          <w:tcPr>
            <w:tcW w:w="412" w:type="pct"/>
            <w:tcBorders>
              <w:left w:val="nil"/>
              <w:bottom w:val="single" w:sz="4" w:space="0" w:color="auto"/>
            </w:tcBorders>
          </w:tcPr>
          <w:p w14:paraId="2B025473" w14:textId="77777777" w:rsidR="004913B5" w:rsidRPr="00A76D97" w:rsidRDefault="004913B5" w:rsidP="0086327A">
            <w:pPr>
              <w:pStyle w:val="TableParagraph"/>
              <w:tabs>
                <w:tab w:val="left" w:pos="2323"/>
              </w:tabs>
              <w:spacing w:line="360" w:lineRule="auto"/>
              <w:jc w:val="right"/>
              <w:rPr>
                <w:rFonts w:ascii="Arial" w:hAnsi="Arial" w:cs="Arial"/>
                <w:sz w:val="20"/>
                <w:szCs w:val="20"/>
                <w:lang w:val="es-MX"/>
              </w:rPr>
            </w:pPr>
            <w:r>
              <w:rPr>
                <w:rFonts w:ascii="Arial" w:hAnsi="Arial" w:cs="Arial"/>
                <w:color w:val="050505"/>
                <w:sz w:val="20"/>
                <w:szCs w:val="20"/>
                <w:lang w:val="es-MX"/>
              </w:rPr>
              <w:t>400.00</w:t>
            </w:r>
          </w:p>
        </w:tc>
      </w:tr>
      <w:tr w:rsidR="004913B5" w:rsidRPr="00143254" w14:paraId="6902C31A" w14:textId="77777777" w:rsidTr="0086327A">
        <w:trPr>
          <w:trHeight w:val="20"/>
        </w:trPr>
        <w:tc>
          <w:tcPr>
            <w:tcW w:w="1864" w:type="pct"/>
          </w:tcPr>
          <w:p w14:paraId="13DA41A7"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300.01</w:t>
            </w:r>
          </w:p>
        </w:tc>
        <w:tc>
          <w:tcPr>
            <w:tcW w:w="1790" w:type="pct"/>
          </w:tcPr>
          <w:p w14:paraId="37156169" w14:textId="77777777" w:rsidR="004913B5" w:rsidRPr="00143254" w:rsidRDefault="004913B5" w:rsidP="0086327A">
            <w:pPr>
              <w:pStyle w:val="TableParagraph"/>
              <w:spacing w:line="360" w:lineRule="auto"/>
              <w:jc w:val="center"/>
              <w:rPr>
                <w:rFonts w:ascii="Arial" w:hAnsi="Arial" w:cs="Arial"/>
                <w:sz w:val="20"/>
                <w:szCs w:val="20"/>
                <w:lang w:val="es-MX"/>
              </w:rPr>
            </w:pPr>
            <w:r w:rsidRPr="00143254">
              <w:rPr>
                <w:rFonts w:ascii="Arial" w:hAnsi="Arial" w:cs="Arial"/>
                <w:color w:val="050505"/>
                <w:sz w:val="20"/>
                <w:szCs w:val="20"/>
                <w:lang w:val="es-MX"/>
              </w:rPr>
              <w:t>En adelante</w:t>
            </w:r>
          </w:p>
        </w:tc>
        <w:tc>
          <w:tcPr>
            <w:tcW w:w="934" w:type="pct"/>
            <w:tcBorders>
              <w:top w:val="single" w:sz="4" w:space="0" w:color="auto"/>
              <w:bottom w:val="single" w:sz="4" w:space="0" w:color="auto"/>
              <w:right w:val="nil"/>
            </w:tcBorders>
          </w:tcPr>
          <w:p w14:paraId="4A46C665" w14:textId="77777777" w:rsidR="004913B5" w:rsidRPr="00143254" w:rsidRDefault="004913B5" w:rsidP="0086327A">
            <w:pPr>
              <w:pStyle w:val="TableParagraph"/>
              <w:tabs>
                <w:tab w:val="left" w:pos="2361"/>
              </w:tabs>
              <w:spacing w:line="360" w:lineRule="auto"/>
              <w:jc w:val="right"/>
              <w:rPr>
                <w:rFonts w:ascii="Arial" w:hAnsi="Arial" w:cs="Arial"/>
                <w:sz w:val="20"/>
                <w:szCs w:val="20"/>
                <w:lang w:val="es-MX"/>
              </w:rPr>
            </w:pPr>
            <w:r>
              <w:rPr>
                <w:rFonts w:ascii="Arial" w:hAnsi="Arial" w:cs="Arial"/>
                <w:sz w:val="20"/>
                <w:szCs w:val="20"/>
                <w:lang w:val="es-MX"/>
              </w:rPr>
              <w:t>$</w:t>
            </w:r>
          </w:p>
        </w:tc>
        <w:tc>
          <w:tcPr>
            <w:tcW w:w="412" w:type="pct"/>
            <w:tcBorders>
              <w:top w:val="single" w:sz="4" w:space="0" w:color="auto"/>
              <w:left w:val="nil"/>
              <w:bottom w:val="single" w:sz="4" w:space="0" w:color="auto"/>
            </w:tcBorders>
          </w:tcPr>
          <w:p w14:paraId="1835F4F3" w14:textId="77777777" w:rsidR="004913B5" w:rsidRPr="00143254" w:rsidRDefault="004913B5" w:rsidP="0086327A">
            <w:pPr>
              <w:pStyle w:val="TableParagraph"/>
              <w:tabs>
                <w:tab w:val="left" w:pos="2361"/>
              </w:tabs>
              <w:spacing w:line="360" w:lineRule="auto"/>
              <w:jc w:val="right"/>
              <w:rPr>
                <w:rFonts w:ascii="Arial" w:hAnsi="Arial" w:cs="Arial"/>
                <w:sz w:val="20"/>
                <w:szCs w:val="20"/>
              </w:rPr>
            </w:pPr>
            <w:r w:rsidRPr="00143254">
              <w:rPr>
                <w:rFonts w:ascii="Arial" w:hAnsi="Arial" w:cs="Arial"/>
                <w:color w:val="050505"/>
                <w:sz w:val="20"/>
                <w:szCs w:val="20"/>
                <w:lang w:val="es-MX"/>
              </w:rPr>
              <w:t>500.00</w:t>
            </w:r>
          </w:p>
        </w:tc>
      </w:tr>
    </w:tbl>
    <w:p w14:paraId="2A039875" w14:textId="77777777" w:rsidR="004913B5" w:rsidRPr="00143254" w:rsidRDefault="004913B5" w:rsidP="004913B5">
      <w:pPr>
        <w:pStyle w:val="Textoindependiente"/>
        <w:spacing w:before="0" w:line="360" w:lineRule="auto"/>
        <w:ind w:left="0"/>
        <w:rPr>
          <w:rFonts w:ascii="Arial" w:hAnsi="Arial" w:cs="Arial"/>
          <w:sz w:val="20"/>
          <w:szCs w:val="20"/>
        </w:rPr>
      </w:pPr>
    </w:p>
    <w:p w14:paraId="66FC9C70" w14:textId="77777777" w:rsidR="004913B5" w:rsidRPr="00A76D97" w:rsidRDefault="004913B5" w:rsidP="004913B5">
      <w:pPr>
        <w:pStyle w:val="Ttulo2"/>
        <w:rPr>
          <w:b w:val="0"/>
          <w:sz w:val="20"/>
        </w:rPr>
      </w:pPr>
      <w:r w:rsidRPr="00A76D97">
        <w:rPr>
          <w:sz w:val="20"/>
        </w:rPr>
        <w:t xml:space="preserve">CAPÍTULO </w:t>
      </w:r>
      <w:proofErr w:type="spellStart"/>
      <w:r w:rsidRPr="00A76D97">
        <w:rPr>
          <w:sz w:val="20"/>
        </w:rPr>
        <w:t>VlII</w:t>
      </w:r>
      <w:proofErr w:type="spellEnd"/>
    </w:p>
    <w:p w14:paraId="040A7006" w14:textId="77777777" w:rsidR="004913B5" w:rsidRPr="00A76D97" w:rsidRDefault="004913B5" w:rsidP="004913B5">
      <w:pPr>
        <w:spacing w:after="0" w:line="360" w:lineRule="auto"/>
        <w:jc w:val="center"/>
        <w:rPr>
          <w:rFonts w:ascii="Arial" w:hAnsi="Arial"/>
          <w:b/>
          <w:sz w:val="20"/>
          <w:szCs w:val="20"/>
        </w:rPr>
      </w:pPr>
      <w:r w:rsidRPr="00A76D97">
        <w:rPr>
          <w:rFonts w:ascii="Arial" w:hAnsi="Arial"/>
          <w:b/>
          <w:sz w:val="20"/>
          <w:szCs w:val="20"/>
        </w:rPr>
        <w:t>De los Derechos por el Uso y Aprovechamiento de los Bienes de Dominio Público del Patrimonio Municipal</w:t>
      </w:r>
    </w:p>
    <w:p w14:paraId="1F7848E9"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37.- </w:t>
      </w:r>
      <w:r w:rsidRPr="00143254">
        <w:rPr>
          <w:rFonts w:ascii="Arial" w:hAnsi="Arial" w:cs="Arial"/>
          <w:color w:val="050505"/>
          <w:sz w:val="20"/>
          <w:szCs w:val="20"/>
        </w:rPr>
        <w:t>Los derechos por servicios de mercados se causarán y pagarán de conformidad con las siguientes tarifas</w:t>
      </w:r>
    </w:p>
    <w:p w14:paraId="6491C4FF" w14:textId="77777777" w:rsidR="004913B5" w:rsidRPr="00143254" w:rsidRDefault="004913B5" w:rsidP="004913B5">
      <w:pPr>
        <w:pStyle w:val="Textoindependiente"/>
        <w:spacing w:before="0" w:line="360" w:lineRule="auto"/>
        <w:ind w:left="0"/>
        <w:jc w:val="both"/>
        <w:rPr>
          <w:rFonts w:ascii="Arial" w:hAnsi="Arial" w:cs="Arial"/>
          <w:sz w:val="20"/>
          <w:szCs w:val="20"/>
        </w:rPr>
      </w:pPr>
    </w:p>
    <w:p w14:paraId="473F46E0"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I.- </w:t>
      </w:r>
      <w:r w:rsidRPr="00143254">
        <w:rPr>
          <w:rFonts w:ascii="Arial" w:hAnsi="Arial" w:cs="Arial"/>
          <w:color w:val="050505"/>
          <w:sz w:val="20"/>
          <w:szCs w:val="20"/>
        </w:rPr>
        <w:t>En el caso de locales comerciales, ubicados en mercados se pagará por local asignado $ 20.00 diarios</w:t>
      </w:r>
    </w:p>
    <w:p w14:paraId="618EC9DA"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II.- </w:t>
      </w:r>
      <w:r w:rsidRPr="00143254">
        <w:rPr>
          <w:rFonts w:ascii="Arial" w:hAnsi="Arial" w:cs="Arial"/>
          <w:color w:val="050505"/>
          <w:sz w:val="20"/>
          <w:szCs w:val="20"/>
        </w:rPr>
        <w:t>En el caso de comerciantes que utilicen mesetas ubicadas dentro y fuera de los mercados se pagará una cuota fija de $ 20.00 diarios</w:t>
      </w:r>
    </w:p>
    <w:p w14:paraId="3DE29F2A"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III.</w:t>
      </w:r>
      <w:r w:rsidRPr="00143254">
        <w:rPr>
          <w:rFonts w:ascii="Arial" w:hAnsi="Arial" w:cs="Arial"/>
          <w:color w:val="050505"/>
          <w:sz w:val="20"/>
          <w:szCs w:val="20"/>
        </w:rPr>
        <w:t>- Ambulantes la cuota de $ 50.00 diarios</w:t>
      </w:r>
    </w:p>
    <w:p w14:paraId="3A00E879" w14:textId="77777777" w:rsidR="004913B5" w:rsidRPr="00143254" w:rsidRDefault="004913B5" w:rsidP="004913B5">
      <w:pPr>
        <w:pStyle w:val="Ttulo1"/>
        <w:spacing w:before="0" w:line="360" w:lineRule="auto"/>
        <w:ind w:left="0"/>
        <w:rPr>
          <w:rFonts w:ascii="Arial" w:hAnsi="Arial" w:cs="Arial"/>
          <w:color w:val="050505"/>
          <w:sz w:val="20"/>
          <w:szCs w:val="20"/>
        </w:rPr>
      </w:pPr>
    </w:p>
    <w:p w14:paraId="4FE3381B" w14:textId="77777777" w:rsidR="004913B5" w:rsidRPr="00A76D97" w:rsidRDefault="004913B5" w:rsidP="004913B5">
      <w:pPr>
        <w:pStyle w:val="Ttulo1"/>
        <w:spacing w:before="0" w:line="360" w:lineRule="auto"/>
        <w:ind w:left="0"/>
        <w:jc w:val="center"/>
        <w:rPr>
          <w:rFonts w:ascii="Arial" w:hAnsi="Arial" w:cs="Arial"/>
          <w:sz w:val="20"/>
          <w:szCs w:val="20"/>
        </w:rPr>
      </w:pPr>
      <w:r w:rsidRPr="00A76D97">
        <w:rPr>
          <w:rFonts w:ascii="Arial" w:hAnsi="Arial" w:cs="Arial"/>
          <w:sz w:val="20"/>
          <w:szCs w:val="20"/>
        </w:rPr>
        <w:t>CAPÍTULO IX</w:t>
      </w:r>
    </w:p>
    <w:p w14:paraId="5AEC4EF4" w14:textId="77777777" w:rsidR="004913B5" w:rsidRPr="00A76D97" w:rsidRDefault="004913B5" w:rsidP="004913B5">
      <w:pPr>
        <w:pStyle w:val="Ttulo2"/>
        <w:rPr>
          <w:b w:val="0"/>
          <w:sz w:val="20"/>
        </w:rPr>
      </w:pPr>
      <w:r w:rsidRPr="00A76D97">
        <w:rPr>
          <w:sz w:val="20"/>
        </w:rPr>
        <w:t>Derechos por Servicios de Cementerios</w:t>
      </w:r>
    </w:p>
    <w:p w14:paraId="369DDD1A" w14:textId="77777777" w:rsidR="004913B5" w:rsidRPr="00143254" w:rsidRDefault="004913B5" w:rsidP="004913B5">
      <w:pPr>
        <w:pStyle w:val="Textoindependiente"/>
        <w:spacing w:before="0" w:line="360" w:lineRule="auto"/>
        <w:ind w:left="0"/>
        <w:rPr>
          <w:rFonts w:ascii="Arial" w:hAnsi="Arial" w:cs="Arial"/>
          <w:b/>
          <w:sz w:val="20"/>
          <w:szCs w:val="20"/>
        </w:rPr>
      </w:pPr>
    </w:p>
    <w:p w14:paraId="61380EF4"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38.- </w:t>
      </w:r>
      <w:r w:rsidRPr="00143254">
        <w:rPr>
          <w:rFonts w:ascii="Arial" w:hAnsi="Arial" w:cs="Arial"/>
          <w:color w:val="050505"/>
          <w:sz w:val="20"/>
          <w:szCs w:val="20"/>
        </w:rPr>
        <w:t>Los derechos a que se refiere este capítulo, se causarán y pagarán conforme a las siguientes cuotas:</w:t>
      </w:r>
    </w:p>
    <w:p w14:paraId="3EA27EAF" w14:textId="77777777" w:rsidR="004913B5" w:rsidRDefault="004913B5" w:rsidP="004913B5">
      <w:pPr>
        <w:pStyle w:val="Textoindependiente"/>
        <w:spacing w:before="0" w:line="360" w:lineRule="auto"/>
        <w:ind w:left="0"/>
        <w:rPr>
          <w:rFonts w:ascii="Arial" w:hAnsi="Arial" w:cs="Arial"/>
          <w:b/>
          <w:color w:val="050505"/>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08"/>
        <w:gridCol w:w="1042"/>
      </w:tblGrid>
      <w:tr w:rsidR="004913B5" w14:paraId="68714F12" w14:textId="77777777" w:rsidTr="0086327A">
        <w:tc>
          <w:tcPr>
            <w:tcW w:w="5000" w:type="pct"/>
            <w:gridSpan w:val="3"/>
          </w:tcPr>
          <w:p w14:paraId="7AE2C375" w14:textId="77777777" w:rsidR="004913B5" w:rsidRDefault="004913B5" w:rsidP="0086327A">
            <w:pPr>
              <w:pStyle w:val="Textoindependiente"/>
              <w:spacing w:before="0" w:line="360" w:lineRule="auto"/>
              <w:ind w:left="0"/>
              <w:rPr>
                <w:rFonts w:ascii="Arial" w:hAnsi="Arial" w:cs="Arial"/>
                <w:b/>
                <w:color w:val="050505"/>
                <w:sz w:val="20"/>
                <w:szCs w:val="20"/>
              </w:rPr>
            </w:pPr>
            <w:r w:rsidRPr="00143254">
              <w:rPr>
                <w:rFonts w:ascii="Arial" w:hAnsi="Arial" w:cs="Arial"/>
                <w:b/>
                <w:color w:val="050505"/>
                <w:sz w:val="20"/>
                <w:szCs w:val="20"/>
              </w:rPr>
              <w:t>I.</w:t>
            </w:r>
            <w:r w:rsidRPr="00143254">
              <w:rPr>
                <w:rFonts w:ascii="Arial" w:hAnsi="Arial" w:cs="Arial"/>
                <w:color w:val="050505"/>
                <w:sz w:val="20"/>
                <w:szCs w:val="20"/>
              </w:rPr>
              <w:t>- Inhumaciones y exhumaciones en fosas y criptas:</w:t>
            </w:r>
          </w:p>
        </w:tc>
      </w:tr>
      <w:tr w:rsidR="004913B5" w14:paraId="5A7F5F21" w14:textId="77777777" w:rsidTr="0086327A">
        <w:tc>
          <w:tcPr>
            <w:tcW w:w="5000" w:type="pct"/>
            <w:gridSpan w:val="3"/>
          </w:tcPr>
          <w:p w14:paraId="5DF35136" w14:textId="77777777" w:rsidR="004913B5" w:rsidRPr="00EE00D6" w:rsidRDefault="004913B5" w:rsidP="0086327A">
            <w:pPr>
              <w:pStyle w:val="Textoindependiente"/>
              <w:spacing w:before="0" w:line="360" w:lineRule="auto"/>
              <w:ind w:left="0"/>
              <w:rPr>
                <w:rFonts w:ascii="Arial" w:hAnsi="Arial" w:cs="Arial"/>
                <w:b/>
                <w:color w:val="050505"/>
                <w:sz w:val="21"/>
                <w:szCs w:val="21"/>
              </w:rPr>
            </w:pPr>
            <w:r w:rsidRPr="00EE00D6">
              <w:rPr>
                <w:rFonts w:ascii="Arial" w:hAnsi="Arial" w:cs="Arial"/>
                <w:b/>
                <w:color w:val="050505"/>
                <w:sz w:val="21"/>
                <w:szCs w:val="21"/>
              </w:rPr>
              <w:t>ADULTOS</w:t>
            </w:r>
          </w:p>
        </w:tc>
      </w:tr>
      <w:tr w:rsidR="004913B5" w14:paraId="7E191189" w14:textId="77777777" w:rsidTr="0086327A">
        <w:tc>
          <w:tcPr>
            <w:tcW w:w="4041" w:type="pct"/>
          </w:tcPr>
          <w:p w14:paraId="63715F03" w14:textId="77777777" w:rsidR="004913B5" w:rsidRDefault="004913B5" w:rsidP="0086327A">
            <w:pPr>
              <w:pStyle w:val="Textoindependiente"/>
              <w:spacing w:before="0" w:line="360" w:lineRule="auto"/>
              <w:ind w:left="284"/>
              <w:rPr>
                <w:rFonts w:ascii="Arial" w:hAnsi="Arial" w:cs="Arial"/>
                <w:b/>
                <w:color w:val="050505"/>
                <w:sz w:val="20"/>
                <w:szCs w:val="20"/>
              </w:rPr>
            </w:pPr>
            <w:r>
              <w:rPr>
                <w:rFonts w:ascii="Arial" w:hAnsi="Arial" w:cs="Arial"/>
                <w:b/>
                <w:color w:val="050505"/>
                <w:sz w:val="20"/>
                <w:szCs w:val="20"/>
              </w:rPr>
              <w:t xml:space="preserve">1.- </w:t>
            </w:r>
            <w:r w:rsidRPr="00143254">
              <w:rPr>
                <w:rFonts w:ascii="Arial" w:hAnsi="Arial" w:cs="Arial"/>
                <w:color w:val="050505"/>
                <w:sz w:val="20"/>
                <w:szCs w:val="20"/>
              </w:rPr>
              <w:t>Servicios de inhumación en secciones</w:t>
            </w:r>
          </w:p>
        </w:tc>
        <w:tc>
          <w:tcPr>
            <w:tcW w:w="388" w:type="pct"/>
          </w:tcPr>
          <w:p w14:paraId="0F56D0C2"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s="Arial"/>
                <w:color w:val="050505"/>
                <w:sz w:val="20"/>
                <w:szCs w:val="20"/>
              </w:rPr>
              <w:t>$</w:t>
            </w:r>
          </w:p>
        </w:tc>
        <w:tc>
          <w:tcPr>
            <w:tcW w:w="571" w:type="pct"/>
          </w:tcPr>
          <w:p w14:paraId="10934DB7"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s="Arial"/>
                <w:color w:val="050505"/>
                <w:sz w:val="20"/>
                <w:szCs w:val="20"/>
              </w:rPr>
              <w:t>200.00</w:t>
            </w:r>
          </w:p>
        </w:tc>
      </w:tr>
      <w:tr w:rsidR="004913B5" w14:paraId="1B0F6214" w14:textId="77777777" w:rsidTr="0086327A">
        <w:tc>
          <w:tcPr>
            <w:tcW w:w="4041" w:type="pct"/>
          </w:tcPr>
          <w:p w14:paraId="22C2AD7B" w14:textId="77777777" w:rsidR="004913B5" w:rsidRPr="00EC0D88" w:rsidRDefault="004913B5" w:rsidP="0086327A">
            <w:pPr>
              <w:pStyle w:val="Textoindependiente"/>
              <w:spacing w:before="0" w:line="360" w:lineRule="auto"/>
              <w:ind w:left="284"/>
              <w:rPr>
                <w:rFonts w:ascii="Arial" w:hAnsi="Arial" w:cs="Arial"/>
                <w:b/>
                <w:color w:val="050505"/>
                <w:sz w:val="20"/>
                <w:szCs w:val="20"/>
              </w:rPr>
            </w:pPr>
            <w:r w:rsidRPr="00EC0D88">
              <w:rPr>
                <w:rFonts w:ascii="Arial" w:hAnsi="Arial" w:cs="Arial"/>
                <w:b/>
                <w:color w:val="050505"/>
                <w:sz w:val="20"/>
                <w:szCs w:val="20"/>
              </w:rPr>
              <w:t xml:space="preserve">2.- </w:t>
            </w:r>
            <w:r w:rsidRPr="00143254">
              <w:rPr>
                <w:rFonts w:ascii="Arial" w:hAnsi="Arial" w:cs="Arial"/>
                <w:color w:val="050505"/>
                <w:sz w:val="20"/>
                <w:szCs w:val="20"/>
              </w:rPr>
              <w:t>Servicios de inhumación en fosa común</w:t>
            </w:r>
          </w:p>
        </w:tc>
        <w:tc>
          <w:tcPr>
            <w:tcW w:w="388" w:type="pct"/>
          </w:tcPr>
          <w:p w14:paraId="21861323"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s="Arial"/>
                <w:color w:val="050505"/>
                <w:sz w:val="20"/>
                <w:szCs w:val="20"/>
              </w:rPr>
              <w:t>$</w:t>
            </w:r>
          </w:p>
        </w:tc>
        <w:tc>
          <w:tcPr>
            <w:tcW w:w="571" w:type="pct"/>
          </w:tcPr>
          <w:p w14:paraId="2F98FC2F"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s="Arial"/>
                <w:color w:val="050505"/>
                <w:sz w:val="20"/>
                <w:szCs w:val="20"/>
              </w:rPr>
              <w:t>200.00</w:t>
            </w:r>
          </w:p>
        </w:tc>
      </w:tr>
      <w:tr w:rsidR="004913B5" w14:paraId="503710AD" w14:textId="77777777" w:rsidTr="0086327A">
        <w:tc>
          <w:tcPr>
            <w:tcW w:w="4041" w:type="pct"/>
          </w:tcPr>
          <w:p w14:paraId="38326C49" w14:textId="77777777" w:rsidR="004913B5" w:rsidRPr="00EC0D88" w:rsidRDefault="004913B5" w:rsidP="0086327A">
            <w:pPr>
              <w:pStyle w:val="Textoindependiente"/>
              <w:spacing w:before="0" w:line="360" w:lineRule="auto"/>
              <w:ind w:left="284"/>
              <w:rPr>
                <w:rFonts w:ascii="Arial" w:hAnsi="Arial" w:cs="Arial"/>
                <w:b/>
                <w:color w:val="050505"/>
                <w:sz w:val="20"/>
                <w:szCs w:val="20"/>
              </w:rPr>
            </w:pPr>
            <w:r w:rsidRPr="00EC0D88">
              <w:rPr>
                <w:rFonts w:ascii="Arial" w:hAnsi="Arial" w:cs="Arial"/>
                <w:b/>
                <w:color w:val="050505"/>
                <w:sz w:val="20"/>
                <w:szCs w:val="20"/>
              </w:rPr>
              <w:t xml:space="preserve">3.- </w:t>
            </w:r>
            <w:r w:rsidRPr="00143254">
              <w:rPr>
                <w:rFonts w:ascii="Arial" w:hAnsi="Arial" w:cs="Arial"/>
                <w:color w:val="050505"/>
                <w:sz w:val="20"/>
                <w:szCs w:val="20"/>
              </w:rPr>
              <w:t>Servicios de exhumación en secciones</w:t>
            </w:r>
          </w:p>
        </w:tc>
        <w:tc>
          <w:tcPr>
            <w:tcW w:w="388" w:type="pct"/>
          </w:tcPr>
          <w:p w14:paraId="01711041"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s="Arial"/>
                <w:color w:val="050505"/>
                <w:sz w:val="20"/>
                <w:szCs w:val="20"/>
              </w:rPr>
              <w:t>$</w:t>
            </w:r>
          </w:p>
        </w:tc>
        <w:tc>
          <w:tcPr>
            <w:tcW w:w="571" w:type="pct"/>
          </w:tcPr>
          <w:p w14:paraId="69893805"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s="Arial"/>
                <w:color w:val="050505"/>
                <w:sz w:val="20"/>
                <w:szCs w:val="20"/>
              </w:rPr>
              <w:t>200.00</w:t>
            </w:r>
          </w:p>
        </w:tc>
      </w:tr>
      <w:tr w:rsidR="004913B5" w14:paraId="32226AA5" w14:textId="77777777" w:rsidTr="0086327A">
        <w:tc>
          <w:tcPr>
            <w:tcW w:w="4041" w:type="pct"/>
          </w:tcPr>
          <w:p w14:paraId="6B87A1A0" w14:textId="77777777" w:rsidR="004913B5" w:rsidRDefault="004913B5" w:rsidP="0086327A">
            <w:pPr>
              <w:pStyle w:val="Textoindependiente"/>
              <w:spacing w:before="0" w:line="360" w:lineRule="auto"/>
              <w:ind w:left="284"/>
              <w:rPr>
                <w:rFonts w:ascii="Arial" w:hAnsi="Arial" w:cs="Arial"/>
                <w:b/>
                <w:color w:val="050505"/>
                <w:sz w:val="20"/>
                <w:szCs w:val="20"/>
              </w:rPr>
            </w:pPr>
            <w:r>
              <w:rPr>
                <w:rFonts w:ascii="Arial" w:hAnsi="Arial" w:cs="Arial"/>
                <w:b/>
                <w:color w:val="050505"/>
                <w:sz w:val="20"/>
                <w:szCs w:val="20"/>
              </w:rPr>
              <w:t xml:space="preserve">4.- </w:t>
            </w:r>
            <w:r w:rsidRPr="00143254">
              <w:rPr>
                <w:rFonts w:ascii="Arial" w:hAnsi="Arial" w:cs="Arial"/>
                <w:color w:val="050505"/>
                <w:sz w:val="20"/>
                <w:szCs w:val="20"/>
              </w:rPr>
              <w:t>Servicios de exhumación en fosa común</w:t>
            </w:r>
          </w:p>
        </w:tc>
        <w:tc>
          <w:tcPr>
            <w:tcW w:w="388" w:type="pct"/>
          </w:tcPr>
          <w:p w14:paraId="4D505CBA"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s="Arial"/>
                <w:color w:val="050505"/>
                <w:sz w:val="20"/>
                <w:szCs w:val="20"/>
              </w:rPr>
              <w:t>$</w:t>
            </w:r>
          </w:p>
        </w:tc>
        <w:tc>
          <w:tcPr>
            <w:tcW w:w="571" w:type="pct"/>
          </w:tcPr>
          <w:p w14:paraId="1F02311A"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s="Arial"/>
                <w:color w:val="050505"/>
                <w:sz w:val="20"/>
                <w:szCs w:val="20"/>
              </w:rPr>
              <w:t>200.00</w:t>
            </w:r>
          </w:p>
        </w:tc>
      </w:tr>
      <w:tr w:rsidR="004913B5" w14:paraId="5A80789D" w14:textId="77777777" w:rsidTr="0086327A">
        <w:tc>
          <w:tcPr>
            <w:tcW w:w="4041" w:type="pct"/>
          </w:tcPr>
          <w:p w14:paraId="6D61F842" w14:textId="77777777" w:rsidR="004913B5" w:rsidRDefault="004913B5" w:rsidP="0086327A">
            <w:pPr>
              <w:pStyle w:val="Textoindependiente"/>
              <w:spacing w:before="0" w:line="360" w:lineRule="auto"/>
              <w:ind w:left="284"/>
              <w:rPr>
                <w:rFonts w:ascii="Arial" w:hAnsi="Arial" w:cs="Arial"/>
                <w:b/>
                <w:color w:val="050505"/>
                <w:sz w:val="20"/>
                <w:szCs w:val="20"/>
              </w:rPr>
            </w:pPr>
            <w:r>
              <w:rPr>
                <w:rFonts w:ascii="Arial" w:hAnsi="Arial" w:cs="Arial"/>
                <w:b/>
                <w:color w:val="050505"/>
                <w:sz w:val="20"/>
                <w:szCs w:val="20"/>
              </w:rPr>
              <w:t xml:space="preserve">5.- </w:t>
            </w:r>
            <w:r w:rsidRPr="00143254">
              <w:rPr>
                <w:rFonts w:ascii="Arial" w:hAnsi="Arial" w:cs="Arial"/>
                <w:color w:val="050505"/>
                <w:sz w:val="20"/>
                <w:szCs w:val="20"/>
              </w:rPr>
              <w:t>Servicios de exhumación después del término de Ley</w:t>
            </w:r>
          </w:p>
        </w:tc>
        <w:tc>
          <w:tcPr>
            <w:tcW w:w="388" w:type="pct"/>
          </w:tcPr>
          <w:p w14:paraId="627DDE48"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s="Arial"/>
                <w:color w:val="050505"/>
                <w:sz w:val="20"/>
                <w:szCs w:val="20"/>
              </w:rPr>
              <w:t>$</w:t>
            </w:r>
          </w:p>
        </w:tc>
        <w:tc>
          <w:tcPr>
            <w:tcW w:w="571" w:type="pct"/>
          </w:tcPr>
          <w:p w14:paraId="11C555FD"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s="Arial"/>
                <w:color w:val="050505"/>
                <w:sz w:val="20"/>
                <w:szCs w:val="20"/>
              </w:rPr>
              <w:t>600.00</w:t>
            </w:r>
          </w:p>
        </w:tc>
      </w:tr>
      <w:tr w:rsidR="004913B5" w14:paraId="51B60606" w14:textId="77777777" w:rsidTr="0086327A">
        <w:tc>
          <w:tcPr>
            <w:tcW w:w="5000" w:type="pct"/>
            <w:gridSpan w:val="3"/>
          </w:tcPr>
          <w:p w14:paraId="0DA01799" w14:textId="77777777" w:rsidR="004913B5" w:rsidRPr="00EE00D6" w:rsidRDefault="004913B5" w:rsidP="0086327A">
            <w:pPr>
              <w:pStyle w:val="Textoindependiente"/>
              <w:spacing w:before="0" w:line="360" w:lineRule="auto"/>
              <w:ind w:left="0"/>
              <w:rPr>
                <w:rFonts w:ascii="Arial" w:hAnsi="Arial" w:cs="Arial"/>
                <w:b/>
                <w:color w:val="050505"/>
                <w:sz w:val="21"/>
                <w:szCs w:val="21"/>
              </w:rPr>
            </w:pPr>
            <w:r w:rsidRPr="00EE00D6">
              <w:rPr>
                <w:rFonts w:ascii="Arial" w:hAnsi="Arial" w:cs="Arial"/>
                <w:b/>
                <w:color w:val="050505"/>
                <w:sz w:val="21"/>
                <w:szCs w:val="21"/>
              </w:rPr>
              <w:t>NIÑOS</w:t>
            </w:r>
          </w:p>
        </w:tc>
      </w:tr>
      <w:tr w:rsidR="004913B5" w14:paraId="7D948B1B" w14:textId="77777777" w:rsidTr="0086327A">
        <w:tc>
          <w:tcPr>
            <w:tcW w:w="5000" w:type="pct"/>
            <w:gridSpan w:val="3"/>
          </w:tcPr>
          <w:p w14:paraId="4F11EBEC" w14:textId="77777777" w:rsidR="004913B5" w:rsidRPr="00EC0D88" w:rsidRDefault="004913B5" w:rsidP="0086327A">
            <w:pPr>
              <w:pStyle w:val="Textoindependiente"/>
              <w:spacing w:before="0" w:line="360" w:lineRule="auto"/>
              <w:ind w:left="0"/>
              <w:jc w:val="both"/>
              <w:rPr>
                <w:rFonts w:ascii="Arial" w:hAnsi="Arial" w:cs="Arial"/>
                <w:sz w:val="20"/>
                <w:szCs w:val="20"/>
              </w:rPr>
            </w:pPr>
            <w:r w:rsidRPr="00143254">
              <w:rPr>
                <w:rFonts w:ascii="Arial" w:hAnsi="Arial" w:cs="Arial"/>
                <w:color w:val="050505"/>
                <w:sz w:val="20"/>
                <w:szCs w:val="20"/>
              </w:rPr>
              <w:t>En las fosas o criptas para niñas y niños, las tarifas aplicadas a cada uno de los conceptos serán el 50% de las aplicadas para adultos.</w:t>
            </w:r>
          </w:p>
        </w:tc>
      </w:tr>
      <w:tr w:rsidR="004913B5" w14:paraId="4B3E1425" w14:textId="77777777" w:rsidTr="0086327A">
        <w:tc>
          <w:tcPr>
            <w:tcW w:w="4041" w:type="pct"/>
          </w:tcPr>
          <w:p w14:paraId="46A98ADC" w14:textId="77777777" w:rsidR="004913B5" w:rsidRDefault="004913B5" w:rsidP="0086327A">
            <w:pPr>
              <w:pStyle w:val="Textoindependiente"/>
              <w:spacing w:before="0" w:line="360" w:lineRule="auto"/>
              <w:ind w:left="0"/>
              <w:rPr>
                <w:rFonts w:ascii="Arial" w:hAnsi="Arial" w:cs="Arial"/>
                <w:b/>
                <w:color w:val="050505"/>
                <w:sz w:val="20"/>
                <w:szCs w:val="20"/>
              </w:rPr>
            </w:pPr>
            <w:r w:rsidRPr="00143254">
              <w:rPr>
                <w:rFonts w:ascii="Arial" w:hAnsi="Arial" w:cs="Arial"/>
                <w:b/>
                <w:color w:val="050505"/>
                <w:sz w:val="20"/>
                <w:szCs w:val="20"/>
              </w:rPr>
              <w:t xml:space="preserve">II.- </w:t>
            </w:r>
            <w:r w:rsidRPr="00143254">
              <w:rPr>
                <w:rFonts w:ascii="Arial" w:hAnsi="Arial" w:cs="Arial"/>
                <w:color w:val="050505"/>
                <w:sz w:val="20"/>
                <w:szCs w:val="20"/>
              </w:rPr>
              <w:t>Expedición de duplicados por documentos de concesión</w:t>
            </w:r>
          </w:p>
        </w:tc>
        <w:tc>
          <w:tcPr>
            <w:tcW w:w="388" w:type="pct"/>
          </w:tcPr>
          <w:p w14:paraId="71410418"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s="Arial"/>
                <w:color w:val="050505"/>
                <w:sz w:val="20"/>
                <w:szCs w:val="20"/>
              </w:rPr>
              <w:t>$</w:t>
            </w:r>
          </w:p>
        </w:tc>
        <w:tc>
          <w:tcPr>
            <w:tcW w:w="571" w:type="pct"/>
          </w:tcPr>
          <w:p w14:paraId="6646F551"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s="Arial"/>
                <w:color w:val="050505"/>
                <w:sz w:val="20"/>
                <w:szCs w:val="20"/>
              </w:rPr>
              <w:t>120.00</w:t>
            </w:r>
          </w:p>
        </w:tc>
      </w:tr>
      <w:tr w:rsidR="004913B5" w14:paraId="5933E7F5" w14:textId="77777777" w:rsidTr="0086327A">
        <w:tc>
          <w:tcPr>
            <w:tcW w:w="4041" w:type="pct"/>
          </w:tcPr>
          <w:p w14:paraId="2797A29D" w14:textId="77777777" w:rsidR="004913B5" w:rsidRDefault="004913B5" w:rsidP="0086327A">
            <w:pPr>
              <w:pStyle w:val="Textoindependiente"/>
              <w:spacing w:before="0" w:line="360" w:lineRule="auto"/>
              <w:ind w:left="0"/>
              <w:rPr>
                <w:rFonts w:ascii="Arial" w:hAnsi="Arial" w:cs="Arial"/>
                <w:b/>
                <w:color w:val="050505"/>
                <w:sz w:val="20"/>
                <w:szCs w:val="20"/>
              </w:rPr>
            </w:pPr>
            <w:r w:rsidRPr="00143254">
              <w:rPr>
                <w:rFonts w:ascii="Arial" w:hAnsi="Arial"/>
                <w:b/>
                <w:color w:val="050505"/>
                <w:sz w:val="20"/>
                <w:szCs w:val="20"/>
              </w:rPr>
              <w:t xml:space="preserve">III.- </w:t>
            </w:r>
            <w:r w:rsidRPr="00143254">
              <w:rPr>
                <w:rFonts w:ascii="Arial" w:hAnsi="Arial"/>
                <w:color w:val="050505"/>
                <w:sz w:val="20"/>
                <w:szCs w:val="20"/>
              </w:rPr>
              <w:t>Concesiones a 3 años</w:t>
            </w:r>
          </w:p>
        </w:tc>
        <w:tc>
          <w:tcPr>
            <w:tcW w:w="388" w:type="pct"/>
          </w:tcPr>
          <w:p w14:paraId="7F462C56"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olor w:val="050505"/>
                <w:sz w:val="20"/>
                <w:szCs w:val="20"/>
              </w:rPr>
              <w:t>$</w:t>
            </w:r>
          </w:p>
        </w:tc>
        <w:tc>
          <w:tcPr>
            <w:tcW w:w="571" w:type="pct"/>
          </w:tcPr>
          <w:p w14:paraId="421FCE23"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olor w:val="050505"/>
                <w:sz w:val="20"/>
                <w:szCs w:val="20"/>
              </w:rPr>
              <w:t>1,500.00</w:t>
            </w:r>
          </w:p>
        </w:tc>
      </w:tr>
      <w:tr w:rsidR="004913B5" w14:paraId="107749FE" w14:textId="77777777" w:rsidTr="0086327A">
        <w:tc>
          <w:tcPr>
            <w:tcW w:w="5000" w:type="pct"/>
            <w:gridSpan w:val="3"/>
          </w:tcPr>
          <w:p w14:paraId="37569AA4" w14:textId="77777777" w:rsidR="004913B5" w:rsidRDefault="004913B5" w:rsidP="0086327A">
            <w:pPr>
              <w:pStyle w:val="Textoindependiente"/>
              <w:spacing w:before="0" w:line="360" w:lineRule="auto"/>
              <w:ind w:left="0"/>
              <w:jc w:val="both"/>
              <w:rPr>
                <w:rFonts w:ascii="Arial" w:hAnsi="Arial" w:cs="Arial"/>
                <w:b/>
                <w:color w:val="050505"/>
                <w:sz w:val="20"/>
                <w:szCs w:val="20"/>
              </w:rPr>
            </w:pPr>
            <w:r w:rsidRPr="00143254">
              <w:rPr>
                <w:rFonts w:ascii="Arial" w:hAnsi="Arial" w:cs="Arial"/>
                <w:b/>
                <w:color w:val="050505"/>
                <w:sz w:val="20"/>
                <w:szCs w:val="20"/>
              </w:rPr>
              <w:t xml:space="preserve">IV.- </w:t>
            </w:r>
            <w:r w:rsidRPr="00143254">
              <w:rPr>
                <w:rFonts w:ascii="Arial" w:hAnsi="Arial" w:cs="Arial"/>
                <w:color w:val="050505"/>
                <w:sz w:val="20"/>
                <w:szCs w:val="20"/>
              </w:rPr>
              <w:t>Por permiso para efectuar trabajos en el interior del cementerio se cobrará un derecho a los prestadores de servicios de acuerdo con las siguientes tarifas:</w:t>
            </w:r>
          </w:p>
        </w:tc>
      </w:tr>
      <w:tr w:rsidR="004913B5" w14:paraId="5C5CA6AB" w14:textId="77777777" w:rsidTr="0086327A">
        <w:tc>
          <w:tcPr>
            <w:tcW w:w="4041" w:type="pct"/>
          </w:tcPr>
          <w:p w14:paraId="4B5E4288" w14:textId="77777777" w:rsidR="004913B5" w:rsidRDefault="004913B5" w:rsidP="0086327A">
            <w:pPr>
              <w:pStyle w:val="Textoindependiente"/>
              <w:spacing w:before="0" w:line="360" w:lineRule="auto"/>
              <w:ind w:left="284"/>
              <w:rPr>
                <w:rFonts w:ascii="Arial" w:hAnsi="Arial" w:cs="Arial"/>
                <w:b/>
                <w:color w:val="050505"/>
                <w:sz w:val="20"/>
                <w:szCs w:val="20"/>
              </w:rPr>
            </w:pPr>
            <w:r>
              <w:rPr>
                <w:rFonts w:ascii="Arial" w:hAnsi="Arial" w:cs="Arial"/>
                <w:b/>
                <w:color w:val="050505"/>
                <w:sz w:val="20"/>
                <w:szCs w:val="20"/>
              </w:rPr>
              <w:t xml:space="preserve">1.- </w:t>
            </w:r>
            <w:r w:rsidRPr="00143254">
              <w:rPr>
                <w:rFonts w:ascii="Arial" w:hAnsi="Arial"/>
                <w:color w:val="050505"/>
                <w:sz w:val="20"/>
                <w:szCs w:val="20"/>
              </w:rPr>
              <w:t>Permisos para realizar trabajos de pintura y rotulación</w:t>
            </w:r>
          </w:p>
        </w:tc>
        <w:tc>
          <w:tcPr>
            <w:tcW w:w="388" w:type="pct"/>
          </w:tcPr>
          <w:p w14:paraId="7A2B2A27"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olor w:val="050505"/>
                <w:sz w:val="20"/>
                <w:szCs w:val="20"/>
              </w:rPr>
              <w:t>$</w:t>
            </w:r>
          </w:p>
        </w:tc>
        <w:tc>
          <w:tcPr>
            <w:tcW w:w="571" w:type="pct"/>
          </w:tcPr>
          <w:p w14:paraId="64FD16B2"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olor w:val="050505"/>
                <w:sz w:val="20"/>
                <w:szCs w:val="20"/>
              </w:rPr>
              <w:t>150.00</w:t>
            </w:r>
          </w:p>
        </w:tc>
      </w:tr>
      <w:tr w:rsidR="004913B5" w14:paraId="784C0346" w14:textId="77777777" w:rsidTr="0086327A">
        <w:tc>
          <w:tcPr>
            <w:tcW w:w="4041" w:type="pct"/>
          </w:tcPr>
          <w:p w14:paraId="6972DF8F" w14:textId="77777777" w:rsidR="004913B5" w:rsidRDefault="004913B5" w:rsidP="0086327A">
            <w:pPr>
              <w:pStyle w:val="Prrafodelista"/>
              <w:widowControl w:val="0"/>
              <w:tabs>
                <w:tab w:val="left" w:pos="603"/>
              </w:tabs>
              <w:autoSpaceDE w:val="0"/>
              <w:autoSpaceDN w:val="0"/>
              <w:spacing w:after="0" w:line="360" w:lineRule="auto"/>
              <w:ind w:left="284"/>
              <w:contextualSpacing w:val="0"/>
              <w:rPr>
                <w:rFonts w:ascii="Arial" w:hAnsi="Arial"/>
                <w:b/>
                <w:color w:val="050505"/>
                <w:sz w:val="20"/>
                <w:szCs w:val="20"/>
              </w:rPr>
            </w:pPr>
            <w:r w:rsidRPr="00EC0D88">
              <w:rPr>
                <w:rFonts w:ascii="Arial" w:hAnsi="Arial"/>
                <w:b/>
                <w:color w:val="050505"/>
                <w:sz w:val="20"/>
                <w:szCs w:val="20"/>
              </w:rPr>
              <w:t xml:space="preserve">2.- </w:t>
            </w:r>
            <w:r w:rsidRPr="00143254">
              <w:rPr>
                <w:rFonts w:ascii="Arial" w:hAnsi="Arial"/>
                <w:color w:val="050505"/>
                <w:sz w:val="20"/>
                <w:szCs w:val="20"/>
              </w:rPr>
              <w:t>Permisos para realizar trabajos de restauración e instalación de</w:t>
            </w:r>
            <w:r>
              <w:rPr>
                <w:rFonts w:ascii="Arial" w:hAnsi="Arial"/>
                <w:color w:val="050505"/>
                <w:sz w:val="20"/>
                <w:szCs w:val="20"/>
              </w:rPr>
              <w:t xml:space="preserve"> </w:t>
            </w:r>
            <w:r w:rsidRPr="00143254">
              <w:rPr>
                <w:rFonts w:ascii="Arial" w:hAnsi="Arial"/>
                <w:color w:val="050505"/>
                <w:sz w:val="20"/>
                <w:szCs w:val="20"/>
              </w:rPr>
              <w:t>monumentos en el cementerio</w:t>
            </w:r>
          </w:p>
        </w:tc>
        <w:tc>
          <w:tcPr>
            <w:tcW w:w="388" w:type="pct"/>
          </w:tcPr>
          <w:p w14:paraId="76F7714C"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s="Arial"/>
                <w:color w:val="050505"/>
                <w:sz w:val="20"/>
                <w:szCs w:val="20"/>
              </w:rPr>
              <w:t>$</w:t>
            </w:r>
          </w:p>
        </w:tc>
        <w:tc>
          <w:tcPr>
            <w:tcW w:w="571" w:type="pct"/>
          </w:tcPr>
          <w:p w14:paraId="0DC27696"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s="Arial"/>
                <w:color w:val="050505"/>
                <w:sz w:val="20"/>
                <w:szCs w:val="20"/>
              </w:rPr>
              <w:t>150.00</w:t>
            </w:r>
          </w:p>
        </w:tc>
      </w:tr>
      <w:tr w:rsidR="004913B5" w14:paraId="05E61926" w14:textId="77777777" w:rsidTr="0086327A">
        <w:tc>
          <w:tcPr>
            <w:tcW w:w="4041" w:type="pct"/>
          </w:tcPr>
          <w:p w14:paraId="172689C5" w14:textId="77777777" w:rsidR="004913B5" w:rsidRDefault="004913B5" w:rsidP="0086327A">
            <w:pPr>
              <w:pStyle w:val="Textoindependiente"/>
              <w:spacing w:before="0" w:line="360" w:lineRule="auto"/>
              <w:ind w:left="284"/>
              <w:jc w:val="both"/>
              <w:rPr>
                <w:rFonts w:ascii="Arial" w:hAnsi="Arial" w:cs="Arial"/>
                <w:b/>
                <w:color w:val="050505"/>
                <w:sz w:val="20"/>
                <w:szCs w:val="20"/>
              </w:rPr>
            </w:pPr>
            <w:r w:rsidRPr="00EC0D88">
              <w:rPr>
                <w:rFonts w:ascii="Arial" w:hAnsi="Arial" w:cs="Arial"/>
                <w:b/>
                <w:color w:val="050505"/>
                <w:sz w:val="20"/>
                <w:szCs w:val="20"/>
              </w:rPr>
              <w:t xml:space="preserve">3.- </w:t>
            </w:r>
            <w:r w:rsidRPr="00143254">
              <w:rPr>
                <w:rFonts w:ascii="Arial" w:hAnsi="Arial"/>
                <w:color w:val="050505"/>
                <w:sz w:val="20"/>
                <w:szCs w:val="20"/>
              </w:rPr>
              <w:t>Permisos para realizar trabajos de instalación de monumentos de granito</w:t>
            </w:r>
          </w:p>
        </w:tc>
        <w:tc>
          <w:tcPr>
            <w:tcW w:w="388" w:type="pct"/>
          </w:tcPr>
          <w:p w14:paraId="3C800F6D"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olor w:val="050505"/>
                <w:sz w:val="20"/>
                <w:szCs w:val="20"/>
              </w:rPr>
              <w:t>$</w:t>
            </w:r>
          </w:p>
        </w:tc>
        <w:tc>
          <w:tcPr>
            <w:tcW w:w="571" w:type="pct"/>
          </w:tcPr>
          <w:p w14:paraId="17DC9FAB" w14:textId="77777777" w:rsidR="004913B5" w:rsidRDefault="004913B5" w:rsidP="0086327A">
            <w:pPr>
              <w:pStyle w:val="Textoindependiente"/>
              <w:spacing w:before="0" w:line="360" w:lineRule="auto"/>
              <w:ind w:left="0"/>
              <w:jc w:val="right"/>
              <w:rPr>
                <w:rFonts w:ascii="Arial" w:hAnsi="Arial" w:cs="Arial"/>
                <w:b/>
                <w:color w:val="050505"/>
                <w:sz w:val="20"/>
                <w:szCs w:val="20"/>
              </w:rPr>
            </w:pPr>
            <w:r w:rsidRPr="00143254">
              <w:rPr>
                <w:rFonts w:ascii="Arial" w:hAnsi="Arial"/>
                <w:color w:val="050505"/>
                <w:sz w:val="20"/>
                <w:szCs w:val="20"/>
              </w:rPr>
              <w:t>150.00</w:t>
            </w:r>
          </w:p>
        </w:tc>
      </w:tr>
    </w:tbl>
    <w:p w14:paraId="675F78DB" w14:textId="77777777" w:rsidR="004913B5" w:rsidRDefault="004913B5" w:rsidP="004913B5">
      <w:pPr>
        <w:pStyle w:val="Textoindependiente"/>
        <w:spacing w:before="0" w:line="360" w:lineRule="auto"/>
        <w:ind w:left="0"/>
        <w:rPr>
          <w:rFonts w:ascii="Arial" w:hAnsi="Arial" w:cs="Arial"/>
          <w:b/>
          <w:color w:val="050505"/>
          <w:sz w:val="20"/>
          <w:szCs w:val="20"/>
        </w:rPr>
      </w:pPr>
    </w:p>
    <w:p w14:paraId="54AC5049" w14:textId="77777777" w:rsidR="004913B5" w:rsidRPr="0020112E" w:rsidRDefault="004913B5" w:rsidP="004913B5">
      <w:pPr>
        <w:pStyle w:val="Ttulo1"/>
        <w:spacing w:before="0" w:line="360" w:lineRule="auto"/>
        <w:ind w:left="0"/>
        <w:jc w:val="center"/>
        <w:rPr>
          <w:rFonts w:ascii="Arial" w:hAnsi="Arial" w:cs="Arial"/>
          <w:sz w:val="20"/>
          <w:szCs w:val="20"/>
        </w:rPr>
      </w:pPr>
      <w:r w:rsidRPr="0020112E">
        <w:rPr>
          <w:rFonts w:ascii="Arial" w:hAnsi="Arial" w:cs="Arial"/>
          <w:sz w:val="20"/>
          <w:szCs w:val="20"/>
        </w:rPr>
        <w:t>CAPÍTULO X</w:t>
      </w:r>
    </w:p>
    <w:p w14:paraId="7190DB7B" w14:textId="77777777" w:rsidR="004913B5" w:rsidRPr="0020112E" w:rsidRDefault="004913B5" w:rsidP="004913B5">
      <w:pPr>
        <w:pStyle w:val="Ttulo2"/>
        <w:rPr>
          <w:b w:val="0"/>
          <w:sz w:val="20"/>
        </w:rPr>
      </w:pPr>
      <w:r w:rsidRPr="0020112E">
        <w:rPr>
          <w:sz w:val="20"/>
        </w:rPr>
        <w:t>Derechos por Servicios de la Unidad Municipal de Acceso a la Información</w:t>
      </w:r>
    </w:p>
    <w:p w14:paraId="5D40EB27" w14:textId="77777777" w:rsidR="004913B5" w:rsidRPr="00143254" w:rsidRDefault="004913B5" w:rsidP="004913B5">
      <w:pPr>
        <w:pStyle w:val="Textoindependiente"/>
        <w:spacing w:before="0" w:line="360" w:lineRule="auto"/>
        <w:ind w:left="0"/>
        <w:rPr>
          <w:rFonts w:ascii="Arial" w:hAnsi="Arial" w:cs="Arial"/>
          <w:b/>
          <w:sz w:val="20"/>
          <w:szCs w:val="20"/>
        </w:rPr>
      </w:pPr>
    </w:p>
    <w:p w14:paraId="1E8A1F8C"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39.- </w:t>
      </w:r>
      <w:r w:rsidRPr="00143254">
        <w:rPr>
          <w:rFonts w:ascii="Arial" w:hAnsi="Arial" w:cs="Arial"/>
          <w:color w:val="050505"/>
          <w:sz w:val="20"/>
          <w:szCs w:val="20"/>
        </w:rPr>
        <w:t>El derecho por acceso a la información pública que proporciona la Unidad de Transparencia municipal será gratuita.</w:t>
      </w:r>
    </w:p>
    <w:p w14:paraId="33E8F24F" w14:textId="77777777" w:rsidR="004913B5" w:rsidRPr="00143254" w:rsidRDefault="004913B5" w:rsidP="004913B5">
      <w:pPr>
        <w:pStyle w:val="Textoindependiente"/>
        <w:spacing w:before="0" w:line="360" w:lineRule="auto"/>
        <w:ind w:left="0"/>
        <w:rPr>
          <w:rFonts w:ascii="Arial" w:hAnsi="Arial" w:cs="Arial"/>
          <w:sz w:val="20"/>
          <w:szCs w:val="20"/>
        </w:rPr>
      </w:pPr>
    </w:p>
    <w:p w14:paraId="0AA4A03D" w14:textId="77777777" w:rsidR="004913B5" w:rsidRDefault="004913B5" w:rsidP="004913B5">
      <w:pPr>
        <w:pStyle w:val="Textoindependiente"/>
        <w:spacing w:before="0" w:line="360" w:lineRule="auto"/>
        <w:ind w:left="0"/>
        <w:jc w:val="both"/>
        <w:rPr>
          <w:rFonts w:ascii="Arial" w:hAnsi="Arial" w:cs="Arial"/>
          <w:color w:val="050505"/>
          <w:sz w:val="20"/>
          <w:szCs w:val="20"/>
        </w:rPr>
      </w:pPr>
      <w:r w:rsidRPr="00143254">
        <w:rPr>
          <w:rFonts w:ascii="Arial" w:hAnsi="Arial" w:cs="Arial"/>
          <w:color w:val="050505"/>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68A3E7F9" w14:textId="77777777" w:rsidR="004913B5" w:rsidRPr="00143254" w:rsidRDefault="004913B5" w:rsidP="004913B5">
      <w:pPr>
        <w:pStyle w:val="Textoindependiente"/>
        <w:spacing w:before="0" w:line="360" w:lineRule="auto"/>
        <w:ind w:left="0"/>
        <w:jc w:val="both"/>
        <w:rPr>
          <w:rFonts w:ascii="Arial" w:hAnsi="Arial" w:cs="Arial"/>
          <w:sz w:val="20"/>
          <w:szCs w:val="20"/>
        </w:rPr>
      </w:pPr>
    </w:p>
    <w:p w14:paraId="730734EA"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color w:val="050505"/>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7685DFB4" w14:textId="77777777" w:rsidR="004913B5" w:rsidRPr="00143254" w:rsidRDefault="004913B5" w:rsidP="004913B5">
      <w:pPr>
        <w:pStyle w:val="Textoindependiente"/>
        <w:spacing w:before="0" w:line="360" w:lineRule="auto"/>
        <w:ind w:left="0"/>
        <w:rPr>
          <w:rFonts w:ascii="Arial" w:hAnsi="Arial" w:cs="Arial"/>
          <w:sz w:val="20"/>
          <w:szCs w:val="20"/>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486"/>
        <w:gridCol w:w="1011"/>
        <w:gridCol w:w="608"/>
      </w:tblGrid>
      <w:tr w:rsidR="004913B5" w:rsidRPr="00143254" w14:paraId="1B0F30C6" w14:textId="77777777" w:rsidTr="0086327A">
        <w:trPr>
          <w:trHeight w:val="20"/>
        </w:trPr>
        <w:tc>
          <w:tcPr>
            <w:tcW w:w="4111" w:type="pct"/>
          </w:tcPr>
          <w:p w14:paraId="08E3EF69"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Medio de reproducción</w:t>
            </w:r>
          </w:p>
        </w:tc>
        <w:tc>
          <w:tcPr>
            <w:tcW w:w="889" w:type="pct"/>
            <w:gridSpan w:val="2"/>
          </w:tcPr>
          <w:p w14:paraId="2B643BBA"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Costo</w:t>
            </w:r>
          </w:p>
          <w:p w14:paraId="3F542B55" w14:textId="77777777" w:rsidR="004913B5" w:rsidRPr="00143254" w:rsidRDefault="004913B5" w:rsidP="0086327A">
            <w:pPr>
              <w:pStyle w:val="TableParagraph"/>
              <w:spacing w:line="360" w:lineRule="auto"/>
              <w:jc w:val="center"/>
              <w:rPr>
                <w:rFonts w:ascii="Arial" w:hAnsi="Arial" w:cs="Arial"/>
                <w:b/>
                <w:sz w:val="20"/>
                <w:szCs w:val="20"/>
                <w:lang w:val="es-MX"/>
              </w:rPr>
            </w:pPr>
            <w:r w:rsidRPr="00143254">
              <w:rPr>
                <w:rFonts w:ascii="Arial" w:hAnsi="Arial" w:cs="Arial"/>
                <w:b/>
                <w:color w:val="050505"/>
                <w:sz w:val="20"/>
                <w:szCs w:val="20"/>
                <w:lang w:val="es-MX"/>
              </w:rPr>
              <w:t>aplicable</w:t>
            </w:r>
          </w:p>
        </w:tc>
      </w:tr>
      <w:tr w:rsidR="004913B5" w:rsidRPr="00143254" w14:paraId="73E4AB8F" w14:textId="77777777" w:rsidTr="0086327A">
        <w:trPr>
          <w:trHeight w:val="20"/>
        </w:trPr>
        <w:tc>
          <w:tcPr>
            <w:tcW w:w="4111" w:type="pct"/>
          </w:tcPr>
          <w:p w14:paraId="30CEEE0D" w14:textId="77777777" w:rsidR="004913B5" w:rsidRPr="00143254" w:rsidRDefault="004913B5" w:rsidP="0086327A">
            <w:pPr>
              <w:pStyle w:val="TableParagraph"/>
              <w:spacing w:line="360" w:lineRule="auto"/>
              <w:jc w:val="both"/>
              <w:rPr>
                <w:rFonts w:ascii="Arial" w:hAnsi="Arial" w:cs="Arial"/>
                <w:sz w:val="20"/>
                <w:szCs w:val="20"/>
                <w:lang w:val="es-MX"/>
              </w:rPr>
            </w:pPr>
            <w:r w:rsidRPr="00143254">
              <w:rPr>
                <w:rFonts w:ascii="Arial" w:hAnsi="Arial" w:cs="Arial"/>
                <w:b/>
                <w:color w:val="050505"/>
                <w:sz w:val="20"/>
                <w:szCs w:val="20"/>
                <w:lang w:val="es-MX"/>
              </w:rPr>
              <w:t xml:space="preserve">I. </w:t>
            </w:r>
            <w:r w:rsidRPr="00143254">
              <w:rPr>
                <w:rFonts w:ascii="Arial" w:hAnsi="Arial" w:cs="Arial"/>
                <w:color w:val="050505"/>
                <w:sz w:val="20"/>
                <w:szCs w:val="20"/>
                <w:lang w:val="es-MX"/>
              </w:rPr>
              <w:t>Copia simple o impresa a partir de la vigesimoprimera hoja proporcionada por la Unidad de Transparencia.</w:t>
            </w:r>
          </w:p>
        </w:tc>
        <w:tc>
          <w:tcPr>
            <w:tcW w:w="555" w:type="pct"/>
            <w:tcBorders>
              <w:right w:val="nil"/>
            </w:tcBorders>
          </w:tcPr>
          <w:p w14:paraId="0D8F4590" w14:textId="77777777" w:rsidR="004913B5" w:rsidRPr="00143254" w:rsidRDefault="004913B5" w:rsidP="0086327A">
            <w:pPr>
              <w:pStyle w:val="TableParagraph"/>
              <w:spacing w:line="360" w:lineRule="auto"/>
              <w:jc w:val="right"/>
              <w:rPr>
                <w:rFonts w:ascii="Arial" w:hAnsi="Arial" w:cs="Arial"/>
                <w:sz w:val="20"/>
                <w:szCs w:val="20"/>
              </w:rPr>
            </w:pPr>
            <w:r>
              <w:rPr>
                <w:rFonts w:ascii="Arial" w:hAnsi="Arial" w:cs="Arial"/>
                <w:sz w:val="20"/>
                <w:szCs w:val="20"/>
              </w:rPr>
              <w:t>$</w:t>
            </w:r>
          </w:p>
        </w:tc>
        <w:tc>
          <w:tcPr>
            <w:tcW w:w="334" w:type="pct"/>
            <w:tcBorders>
              <w:left w:val="nil"/>
            </w:tcBorders>
          </w:tcPr>
          <w:p w14:paraId="4C6C5AD0"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1.00</w:t>
            </w:r>
          </w:p>
        </w:tc>
      </w:tr>
      <w:tr w:rsidR="004913B5" w:rsidRPr="00143254" w14:paraId="74F38EA2" w14:textId="77777777" w:rsidTr="0086327A">
        <w:trPr>
          <w:trHeight w:val="20"/>
        </w:trPr>
        <w:tc>
          <w:tcPr>
            <w:tcW w:w="4111" w:type="pct"/>
          </w:tcPr>
          <w:p w14:paraId="26969086" w14:textId="77777777" w:rsidR="004913B5" w:rsidRPr="00143254" w:rsidRDefault="004913B5" w:rsidP="0086327A">
            <w:pPr>
              <w:pStyle w:val="TableParagraph"/>
              <w:spacing w:line="360" w:lineRule="auto"/>
              <w:rPr>
                <w:rFonts w:ascii="Arial" w:hAnsi="Arial" w:cs="Arial"/>
                <w:sz w:val="20"/>
                <w:szCs w:val="20"/>
                <w:lang w:val="es-MX"/>
              </w:rPr>
            </w:pPr>
            <w:r w:rsidRPr="00143254">
              <w:rPr>
                <w:rFonts w:ascii="Arial" w:hAnsi="Arial" w:cs="Arial"/>
                <w:b/>
                <w:color w:val="050505"/>
                <w:sz w:val="20"/>
                <w:szCs w:val="20"/>
                <w:lang w:val="es-MX"/>
              </w:rPr>
              <w:t xml:space="preserve">II. </w:t>
            </w:r>
            <w:r w:rsidRPr="00143254">
              <w:rPr>
                <w:rFonts w:ascii="Arial" w:hAnsi="Arial" w:cs="Arial"/>
                <w:color w:val="050505"/>
                <w:sz w:val="20"/>
                <w:szCs w:val="20"/>
                <w:lang w:val="es-MX"/>
              </w:rPr>
              <w:t>Copia certificada a partir de la vigesimoprimera hoja proporcionada por la Unidad de Transparencia.</w:t>
            </w:r>
          </w:p>
        </w:tc>
        <w:tc>
          <w:tcPr>
            <w:tcW w:w="555" w:type="pct"/>
            <w:tcBorders>
              <w:right w:val="nil"/>
            </w:tcBorders>
          </w:tcPr>
          <w:p w14:paraId="79333D04" w14:textId="77777777" w:rsidR="004913B5" w:rsidRPr="00143254" w:rsidRDefault="004913B5" w:rsidP="0086327A">
            <w:pPr>
              <w:pStyle w:val="TableParagraph"/>
              <w:spacing w:line="360" w:lineRule="auto"/>
              <w:jc w:val="right"/>
              <w:rPr>
                <w:rFonts w:ascii="Arial" w:hAnsi="Arial" w:cs="Arial"/>
                <w:sz w:val="20"/>
                <w:szCs w:val="20"/>
              </w:rPr>
            </w:pPr>
            <w:r>
              <w:rPr>
                <w:rFonts w:ascii="Arial" w:hAnsi="Arial" w:cs="Arial"/>
                <w:sz w:val="20"/>
                <w:szCs w:val="20"/>
              </w:rPr>
              <w:t>$</w:t>
            </w:r>
          </w:p>
        </w:tc>
        <w:tc>
          <w:tcPr>
            <w:tcW w:w="334" w:type="pct"/>
            <w:tcBorders>
              <w:left w:val="nil"/>
            </w:tcBorders>
          </w:tcPr>
          <w:p w14:paraId="3DB8C893"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3.00</w:t>
            </w:r>
          </w:p>
        </w:tc>
      </w:tr>
      <w:tr w:rsidR="004913B5" w:rsidRPr="00143254" w14:paraId="67E8B2A9" w14:textId="77777777" w:rsidTr="0086327A">
        <w:trPr>
          <w:trHeight w:val="20"/>
        </w:trPr>
        <w:tc>
          <w:tcPr>
            <w:tcW w:w="4111" w:type="pct"/>
          </w:tcPr>
          <w:p w14:paraId="3EB3D7E2" w14:textId="77777777" w:rsidR="004913B5" w:rsidRPr="00143254" w:rsidRDefault="004913B5" w:rsidP="0086327A">
            <w:pPr>
              <w:pStyle w:val="TableParagraph"/>
              <w:spacing w:line="360" w:lineRule="auto"/>
              <w:jc w:val="both"/>
              <w:rPr>
                <w:rFonts w:ascii="Arial" w:hAnsi="Arial" w:cs="Arial"/>
                <w:sz w:val="20"/>
                <w:szCs w:val="20"/>
                <w:lang w:val="es-MX"/>
              </w:rPr>
            </w:pPr>
            <w:r w:rsidRPr="00143254">
              <w:rPr>
                <w:rFonts w:ascii="Arial" w:hAnsi="Arial" w:cs="Arial"/>
                <w:b/>
                <w:color w:val="050505"/>
                <w:sz w:val="20"/>
                <w:szCs w:val="20"/>
                <w:lang w:val="es-MX"/>
              </w:rPr>
              <w:t xml:space="preserve">III. </w:t>
            </w:r>
            <w:r w:rsidRPr="00143254">
              <w:rPr>
                <w:rFonts w:ascii="Arial" w:hAnsi="Arial" w:cs="Arial"/>
                <w:color w:val="050505"/>
                <w:sz w:val="20"/>
                <w:szCs w:val="20"/>
                <w:lang w:val="es-MX"/>
              </w:rPr>
              <w:t xml:space="preserve">Disco compacto o multimedia (CD </w:t>
            </w:r>
            <w:proofErr w:type="spellStart"/>
            <w:r w:rsidRPr="00143254">
              <w:rPr>
                <w:rFonts w:ascii="Arial" w:hAnsi="Arial" w:cs="Arial"/>
                <w:color w:val="050505"/>
                <w:sz w:val="20"/>
                <w:szCs w:val="20"/>
                <w:lang w:val="es-MX"/>
              </w:rPr>
              <w:t>ó</w:t>
            </w:r>
            <w:proofErr w:type="spellEnd"/>
            <w:r w:rsidRPr="00143254">
              <w:rPr>
                <w:rFonts w:ascii="Arial" w:hAnsi="Arial" w:cs="Arial"/>
                <w:color w:val="050505"/>
                <w:sz w:val="20"/>
                <w:szCs w:val="20"/>
                <w:lang w:val="es-MX"/>
              </w:rPr>
              <w:t xml:space="preserve"> DVD) proporcionada por la Unidad de Transparencia.</w:t>
            </w:r>
          </w:p>
        </w:tc>
        <w:tc>
          <w:tcPr>
            <w:tcW w:w="555" w:type="pct"/>
            <w:tcBorders>
              <w:right w:val="nil"/>
            </w:tcBorders>
          </w:tcPr>
          <w:p w14:paraId="146DDCD6" w14:textId="77777777" w:rsidR="004913B5" w:rsidRPr="00143254" w:rsidRDefault="004913B5" w:rsidP="0086327A">
            <w:pPr>
              <w:pStyle w:val="TableParagraph"/>
              <w:spacing w:line="360" w:lineRule="auto"/>
              <w:jc w:val="right"/>
              <w:rPr>
                <w:rFonts w:ascii="Arial" w:hAnsi="Arial" w:cs="Arial"/>
                <w:sz w:val="20"/>
                <w:szCs w:val="20"/>
              </w:rPr>
            </w:pPr>
            <w:r>
              <w:rPr>
                <w:rFonts w:ascii="Arial" w:hAnsi="Arial" w:cs="Arial"/>
                <w:sz w:val="20"/>
                <w:szCs w:val="20"/>
              </w:rPr>
              <w:t>$</w:t>
            </w:r>
          </w:p>
        </w:tc>
        <w:tc>
          <w:tcPr>
            <w:tcW w:w="334" w:type="pct"/>
            <w:tcBorders>
              <w:left w:val="nil"/>
            </w:tcBorders>
          </w:tcPr>
          <w:p w14:paraId="55BDA827" w14:textId="77777777" w:rsidR="004913B5" w:rsidRPr="00143254" w:rsidRDefault="004913B5" w:rsidP="0086327A">
            <w:pPr>
              <w:pStyle w:val="TableParagraph"/>
              <w:spacing w:line="360" w:lineRule="auto"/>
              <w:jc w:val="right"/>
              <w:rPr>
                <w:rFonts w:ascii="Arial" w:hAnsi="Arial" w:cs="Arial"/>
                <w:sz w:val="20"/>
                <w:szCs w:val="20"/>
                <w:lang w:val="es-MX"/>
              </w:rPr>
            </w:pPr>
            <w:r w:rsidRPr="00143254">
              <w:rPr>
                <w:rFonts w:ascii="Arial" w:hAnsi="Arial" w:cs="Arial"/>
                <w:color w:val="050505"/>
                <w:sz w:val="20"/>
                <w:szCs w:val="20"/>
                <w:lang w:val="es-MX"/>
              </w:rPr>
              <w:t>10.00</w:t>
            </w:r>
          </w:p>
        </w:tc>
      </w:tr>
    </w:tbl>
    <w:p w14:paraId="651AFD12" w14:textId="77777777" w:rsidR="004913B5" w:rsidRPr="00143254" w:rsidRDefault="004913B5" w:rsidP="004913B5">
      <w:pPr>
        <w:pStyle w:val="Textoindependiente"/>
        <w:spacing w:before="0" w:line="360" w:lineRule="auto"/>
        <w:ind w:left="0"/>
        <w:rPr>
          <w:rFonts w:ascii="Arial" w:hAnsi="Arial" w:cs="Arial"/>
          <w:sz w:val="20"/>
          <w:szCs w:val="20"/>
        </w:rPr>
      </w:pPr>
    </w:p>
    <w:p w14:paraId="5514ADCD" w14:textId="77777777" w:rsidR="004913B5" w:rsidRDefault="004913B5" w:rsidP="004913B5">
      <w:pPr>
        <w:pStyle w:val="Ttulo1"/>
        <w:spacing w:before="0" w:line="360" w:lineRule="auto"/>
        <w:ind w:left="0"/>
        <w:jc w:val="center"/>
        <w:rPr>
          <w:rFonts w:ascii="Arial" w:hAnsi="Arial" w:cs="Arial"/>
          <w:sz w:val="20"/>
          <w:szCs w:val="20"/>
        </w:rPr>
      </w:pPr>
    </w:p>
    <w:p w14:paraId="155C81CB" w14:textId="77777777" w:rsidR="004913B5" w:rsidRDefault="004913B5" w:rsidP="004913B5">
      <w:pPr>
        <w:pStyle w:val="Ttulo1"/>
        <w:spacing w:before="0" w:line="360" w:lineRule="auto"/>
        <w:ind w:left="0"/>
        <w:jc w:val="center"/>
        <w:rPr>
          <w:rFonts w:ascii="Arial" w:hAnsi="Arial" w:cs="Arial"/>
          <w:sz w:val="20"/>
          <w:szCs w:val="20"/>
        </w:rPr>
      </w:pPr>
    </w:p>
    <w:p w14:paraId="576B8928" w14:textId="77777777" w:rsidR="004913B5" w:rsidRPr="0020112E" w:rsidRDefault="004913B5" w:rsidP="004913B5">
      <w:pPr>
        <w:pStyle w:val="Ttulo1"/>
        <w:spacing w:before="0" w:line="360" w:lineRule="auto"/>
        <w:ind w:left="0"/>
        <w:jc w:val="center"/>
        <w:rPr>
          <w:rFonts w:ascii="Arial" w:hAnsi="Arial" w:cs="Arial"/>
          <w:sz w:val="20"/>
          <w:szCs w:val="20"/>
        </w:rPr>
      </w:pPr>
      <w:r w:rsidRPr="0020112E">
        <w:rPr>
          <w:rFonts w:ascii="Arial" w:hAnsi="Arial" w:cs="Arial"/>
          <w:sz w:val="20"/>
          <w:szCs w:val="20"/>
        </w:rPr>
        <w:t>CAPÍTULO XI</w:t>
      </w:r>
    </w:p>
    <w:p w14:paraId="5379B9C4" w14:textId="77777777" w:rsidR="004913B5" w:rsidRPr="0020112E" w:rsidRDefault="004913B5" w:rsidP="004913B5">
      <w:pPr>
        <w:pStyle w:val="Ttulo2"/>
        <w:rPr>
          <w:b w:val="0"/>
          <w:sz w:val="20"/>
        </w:rPr>
      </w:pPr>
      <w:r w:rsidRPr="0020112E">
        <w:rPr>
          <w:sz w:val="20"/>
        </w:rPr>
        <w:t>Derechos por Servicio de Alumbrado Público</w:t>
      </w:r>
    </w:p>
    <w:p w14:paraId="7FD8862A" w14:textId="77777777" w:rsidR="004913B5" w:rsidRPr="00143254" w:rsidRDefault="004913B5" w:rsidP="004913B5">
      <w:pPr>
        <w:pStyle w:val="Textoindependiente"/>
        <w:spacing w:before="0" w:line="360" w:lineRule="auto"/>
        <w:ind w:left="0"/>
        <w:rPr>
          <w:rFonts w:ascii="Arial" w:hAnsi="Arial" w:cs="Arial"/>
          <w:b/>
          <w:sz w:val="20"/>
          <w:szCs w:val="20"/>
        </w:rPr>
      </w:pPr>
    </w:p>
    <w:p w14:paraId="30A00407" w14:textId="77777777" w:rsidR="004913B5" w:rsidRPr="00143254" w:rsidRDefault="004913B5" w:rsidP="004913B5">
      <w:pPr>
        <w:pStyle w:val="Textoindependiente"/>
        <w:spacing w:before="0" w:line="360" w:lineRule="auto"/>
        <w:ind w:left="0"/>
        <w:jc w:val="both"/>
        <w:rPr>
          <w:rFonts w:ascii="Arial" w:hAnsi="Arial" w:cs="Arial"/>
          <w:color w:val="050505"/>
          <w:sz w:val="20"/>
          <w:szCs w:val="20"/>
        </w:rPr>
      </w:pPr>
      <w:r w:rsidRPr="00143254">
        <w:rPr>
          <w:rFonts w:ascii="Arial" w:hAnsi="Arial" w:cs="Arial"/>
          <w:b/>
          <w:color w:val="050505"/>
          <w:sz w:val="20"/>
          <w:szCs w:val="20"/>
        </w:rPr>
        <w:t xml:space="preserve">Artículo 40.- </w:t>
      </w:r>
      <w:r w:rsidRPr="00143254">
        <w:rPr>
          <w:rFonts w:ascii="Arial" w:hAnsi="Arial" w:cs="Arial"/>
          <w:color w:val="050505"/>
          <w:sz w:val="20"/>
          <w:szCs w:val="20"/>
        </w:rPr>
        <w:t xml:space="preserve">El derecho por el servicio de alumbrado público será el que resulte de aplicar la tarifa que se describe en el artículo 129 de la Ley de Hacienda del Municipio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Yucatán.</w:t>
      </w:r>
    </w:p>
    <w:p w14:paraId="05C7434F" w14:textId="77777777" w:rsidR="004913B5" w:rsidRPr="00143254" w:rsidRDefault="004913B5" w:rsidP="004913B5">
      <w:pPr>
        <w:pStyle w:val="Textoindependiente"/>
        <w:spacing w:before="0" w:line="360" w:lineRule="auto"/>
        <w:ind w:left="0"/>
        <w:rPr>
          <w:rFonts w:ascii="Arial" w:hAnsi="Arial" w:cs="Arial"/>
          <w:sz w:val="20"/>
          <w:szCs w:val="20"/>
        </w:rPr>
      </w:pPr>
    </w:p>
    <w:p w14:paraId="486DDB1B" w14:textId="77777777" w:rsidR="004913B5" w:rsidRPr="0020112E" w:rsidRDefault="004913B5" w:rsidP="004913B5">
      <w:pPr>
        <w:spacing w:after="0" w:line="360" w:lineRule="auto"/>
        <w:jc w:val="center"/>
        <w:rPr>
          <w:rFonts w:ascii="Arial" w:hAnsi="Arial"/>
          <w:b/>
          <w:sz w:val="20"/>
          <w:szCs w:val="20"/>
        </w:rPr>
      </w:pPr>
      <w:r w:rsidRPr="0020112E">
        <w:rPr>
          <w:rFonts w:ascii="Arial" w:hAnsi="Arial"/>
          <w:b/>
          <w:sz w:val="20"/>
          <w:szCs w:val="20"/>
        </w:rPr>
        <w:t>TÍTULO CUARTO</w:t>
      </w:r>
    </w:p>
    <w:p w14:paraId="397B777F" w14:textId="77777777" w:rsidR="004913B5" w:rsidRPr="0020112E" w:rsidRDefault="004913B5" w:rsidP="004913B5">
      <w:pPr>
        <w:spacing w:after="0" w:line="360" w:lineRule="auto"/>
        <w:jc w:val="center"/>
        <w:rPr>
          <w:rFonts w:ascii="Arial" w:hAnsi="Arial"/>
          <w:b/>
          <w:sz w:val="20"/>
          <w:szCs w:val="20"/>
        </w:rPr>
      </w:pPr>
      <w:r w:rsidRPr="0020112E">
        <w:rPr>
          <w:rFonts w:ascii="Arial" w:hAnsi="Arial"/>
          <w:b/>
          <w:sz w:val="20"/>
          <w:szCs w:val="20"/>
        </w:rPr>
        <w:t>DE LAS CONTRIBUCIONES DE MEJORAS</w:t>
      </w:r>
    </w:p>
    <w:p w14:paraId="50A41110" w14:textId="77777777" w:rsidR="004913B5" w:rsidRPr="0020112E" w:rsidRDefault="004913B5" w:rsidP="004913B5">
      <w:pPr>
        <w:pStyle w:val="Textoindependiente"/>
        <w:spacing w:before="0" w:line="360" w:lineRule="auto"/>
        <w:ind w:left="0"/>
        <w:jc w:val="center"/>
        <w:rPr>
          <w:rFonts w:ascii="Arial" w:hAnsi="Arial" w:cs="Arial"/>
          <w:b/>
          <w:sz w:val="20"/>
          <w:szCs w:val="20"/>
        </w:rPr>
      </w:pPr>
    </w:p>
    <w:p w14:paraId="412F690E" w14:textId="77777777" w:rsidR="004913B5" w:rsidRPr="0020112E" w:rsidRDefault="004913B5" w:rsidP="004913B5">
      <w:pPr>
        <w:spacing w:after="0" w:line="360" w:lineRule="auto"/>
        <w:jc w:val="center"/>
        <w:rPr>
          <w:rFonts w:ascii="Arial" w:hAnsi="Arial"/>
          <w:b/>
          <w:sz w:val="20"/>
          <w:szCs w:val="20"/>
        </w:rPr>
      </w:pPr>
      <w:r w:rsidRPr="0020112E">
        <w:rPr>
          <w:rFonts w:ascii="Arial" w:hAnsi="Arial"/>
          <w:b/>
          <w:sz w:val="20"/>
          <w:szCs w:val="20"/>
        </w:rPr>
        <w:t>CAPÍTULO ÚNICO</w:t>
      </w:r>
    </w:p>
    <w:p w14:paraId="52DE1A8C" w14:textId="77777777" w:rsidR="004913B5" w:rsidRPr="0020112E" w:rsidRDefault="004913B5" w:rsidP="004913B5">
      <w:pPr>
        <w:pStyle w:val="Ttulo2"/>
        <w:rPr>
          <w:b w:val="0"/>
          <w:sz w:val="20"/>
        </w:rPr>
      </w:pPr>
      <w:r w:rsidRPr="0020112E">
        <w:rPr>
          <w:sz w:val="20"/>
        </w:rPr>
        <w:t>Contribuciones de Mejoras</w:t>
      </w:r>
    </w:p>
    <w:p w14:paraId="2DAD4C3F" w14:textId="77777777" w:rsidR="004913B5" w:rsidRPr="00143254" w:rsidRDefault="004913B5" w:rsidP="004913B5">
      <w:pPr>
        <w:pStyle w:val="Textoindependiente"/>
        <w:spacing w:before="0" w:line="360" w:lineRule="auto"/>
        <w:ind w:left="0"/>
        <w:rPr>
          <w:rFonts w:ascii="Arial" w:hAnsi="Arial" w:cs="Arial"/>
          <w:b/>
          <w:sz w:val="20"/>
          <w:szCs w:val="20"/>
        </w:rPr>
      </w:pPr>
    </w:p>
    <w:p w14:paraId="6C52C920"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41.- </w:t>
      </w:r>
      <w:r w:rsidRPr="00143254">
        <w:rPr>
          <w:rFonts w:ascii="Arial" w:hAnsi="Arial" w:cs="Arial"/>
          <w:color w:val="050505"/>
          <w:sz w:val="20"/>
          <w:szCs w:val="20"/>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3EFAD254" w14:textId="77777777" w:rsidR="004913B5" w:rsidRDefault="004913B5" w:rsidP="004913B5">
      <w:pPr>
        <w:pStyle w:val="Textoindependiente"/>
        <w:spacing w:before="0" w:line="360" w:lineRule="auto"/>
        <w:ind w:left="0"/>
        <w:jc w:val="both"/>
        <w:rPr>
          <w:rFonts w:ascii="Arial" w:hAnsi="Arial" w:cs="Arial"/>
          <w:color w:val="050505"/>
          <w:sz w:val="20"/>
          <w:szCs w:val="20"/>
        </w:rPr>
      </w:pPr>
    </w:p>
    <w:p w14:paraId="3763A42D"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color w:val="050505"/>
          <w:sz w:val="20"/>
          <w:szCs w:val="20"/>
        </w:rPr>
        <w:t xml:space="preserve">La cuota a pagar se determinará de conformidad con lo establecido al efecto en el artículo 140 de la Ley de Hacienda del Municipio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Yucatán.</w:t>
      </w:r>
    </w:p>
    <w:p w14:paraId="049E2D04" w14:textId="77777777" w:rsidR="004913B5" w:rsidRPr="00143254" w:rsidRDefault="004913B5" w:rsidP="004913B5">
      <w:pPr>
        <w:pStyle w:val="Textoindependiente"/>
        <w:spacing w:before="0" w:line="360" w:lineRule="auto"/>
        <w:ind w:left="0"/>
        <w:rPr>
          <w:rFonts w:ascii="Arial" w:hAnsi="Arial" w:cs="Arial"/>
          <w:sz w:val="20"/>
          <w:szCs w:val="20"/>
        </w:rPr>
      </w:pPr>
    </w:p>
    <w:p w14:paraId="43319DB0" w14:textId="77777777" w:rsidR="004913B5" w:rsidRDefault="004913B5" w:rsidP="004913B5">
      <w:pPr>
        <w:pStyle w:val="Ttulo1"/>
        <w:spacing w:before="0" w:line="360" w:lineRule="auto"/>
        <w:ind w:left="0"/>
        <w:jc w:val="center"/>
        <w:rPr>
          <w:rFonts w:ascii="Arial" w:hAnsi="Arial" w:cs="Arial"/>
          <w:sz w:val="20"/>
          <w:szCs w:val="20"/>
        </w:rPr>
      </w:pPr>
      <w:r w:rsidRPr="0020112E">
        <w:rPr>
          <w:rFonts w:ascii="Arial" w:hAnsi="Arial" w:cs="Arial"/>
          <w:sz w:val="20"/>
          <w:szCs w:val="20"/>
        </w:rPr>
        <w:t>TÍTULO QUINTO</w:t>
      </w:r>
    </w:p>
    <w:p w14:paraId="617B3B5B" w14:textId="77777777" w:rsidR="004913B5" w:rsidRPr="0020112E" w:rsidRDefault="004913B5" w:rsidP="004913B5">
      <w:pPr>
        <w:pStyle w:val="Ttulo1"/>
        <w:spacing w:before="0" w:line="360" w:lineRule="auto"/>
        <w:ind w:left="0"/>
        <w:jc w:val="center"/>
        <w:rPr>
          <w:rFonts w:ascii="Arial" w:hAnsi="Arial" w:cs="Arial"/>
          <w:sz w:val="20"/>
          <w:szCs w:val="20"/>
        </w:rPr>
      </w:pPr>
      <w:r w:rsidRPr="0020112E">
        <w:rPr>
          <w:rFonts w:ascii="Arial" w:hAnsi="Arial" w:cs="Arial"/>
          <w:sz w:val="20"/>
          <w:szCs w:val="20"/>
        </w:rPr>
        <w:t>PRODUCTOS</w:t>
      </w:r>
    </w:p>
    <w:p w14:paraId="4FA10AC4" w14:textId="77777777" w:rsidR="004913B5" w:rsidRPr="0020112E" w:rsidRDefault="004913B5" w:rsidP="004913B5">
      <w:pPr>
        <w:pStyle w:val="Textoindependiente"/>
        <w:spacing w:before="0" w:line="360" w:lineRule="auto"/>
        <w:ind w:left="0"/>
        <w:jc w:val="center"/>
        <w:rPr>
          <w:rFonts w:ascii="Arial" w:hAnsi="Arial" w:cs="Arial"/>
          <w:b/>
          <w:sz w:val="20"/>
          <w:szCs w:val="20"/>
        </w:rPr>
      </w:pPr>
    </w:p>
    <w:p w14:paraId="7026F2F1" w14:textId="77777777" w:rsidR="004913B5" w:rsidRPr="0020112E" w:rsidRDefault="004913B5" w:rsidP="004913B5">
      <w:pPr>
        <w:spacing w:after="0" w:line="360" w:lineRule="auto"/>
        <w:jc w:val="center"/>
        <w:rPr>
          <w:rFonts w:ascii="Arial" w:hAnsi="Arial"/>
          <w:b/>
          <w:sz w:val="20"/>
          <w:szCs w:val="20"/>
        </w:rPr>
      </w:pPr>
      <w:r w:rsidRPr="0020112E">
        <w:rPr>
          <w:rFonts w:ascii="Arial" w:hAnsi="Arial"/>
          <w:b/>
          <w:sz w:val="20"/>
          <w:szCs w:val="20"/>
        </w:rPr>
        <w:t>CAPÍTULO I</w:t>
      </w:r>
    </w:p>
    <w:p w14:paraId="22009AB6" w14:textId="33784F84" w:rsidR="004913B5" w:rsidRPr="0020112E" w:rsidRDefault="004913B5" w:rsidP="00EE00D6">
      <w:pPr>
        <w:pStyle w:val="Ttulo2"/>
        <w:rPr>
          <w:b w:val="0"/>
          <w:sz w:val="20"/>
        </w:rPr>
      </w:pPr>
      <w:r w:rsidRPr="0020112E">
        <w:rPr>
          <w:sz w:val="20"/>
        </w:rPr>
        <w:t>Productos Derivados de Bienes Inmuebles</w:t>
      </w:r>
    </w:p>
    <w:p w14:paraId="0C3BEB5F"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42.- </w:t>
      </w:r>
      <w:r w:rsidRPr="00143254">
        <w:rPr>
          <w:rFonts w:ascii="Arial" w:hAnsi="Arial" w:cs="Arial"/>
          <w:color w:val="050505"/>
          <w:sz w:val="20"/>
          <w:szCs w:val="20"/>
        </w:rPr>
        <w:t>El Municipio percibirá productos derivados de sus bienes inmuebles por los siguientes conceptos:</w:t>
      </w:r>
    </w:p>
    <w:p w14:paraId="71C15847" w14:textId="77777777" w:rsidR="004913B5" w:rsidRPr="00143254" w:rsidRDefault="004913B5" w:rsidP="004913B5">
      <w:pPr>
        <w:pStyle w:val="Textoindependiente"/>
        <w:spacing w:before="0" w:line="360" w:lineRule="auto"/>
        <w:ind w:left="0"/>
        <w:rPr>
          <w:rFonts w:ascii="Arial" w:hAnsi="Arial" w:cs="Arial"/>
          <w:sz w:val="20"/>
          <w:szCs w:val="20"/>
        </w:rPr>
      </w:pPr>
    </w:p>
    <w:p w14:paraId="2164818C"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I.- </w:t>
      </w:r>
      <w:r w:rsidRPr="00143254">
        <w:rPr>
          <w:rFonts w:ascii="Arial" w:hAnsi="Arial" w:cs="Arial"/>
          <w:color w:val="050505"/>
          <w:sz w:val="20"/>
          <w:szCs w:val="20"/>
        </w:rPr>
        <w:t>Arrendamiento o enajenación de bienes inmuebles;</w:t>
      </w:r>
    </w:p>
    <w:p w14:paraId="27CAA51D"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II.</w:t>
      </w:r>
      <w:r w:rsidRPr="00143254">
        <w:rPr>
          <w:rFonts w:ascii="Arial" w:hAnsi="Arial" w:cs="Arial"/>
          <w:color w:val="050505"/>
          <w:sz w:val="20"/>
          <w:szCs w:val="20"/>
        </w:rPr>
        <w:t>- Por arrendamiento temporal o concesión por el tiempo útil de locales ubicados en bienes de dominio público, tales como mercados, plazas, jardines, unidades deportivas y otros bienes destinados a un servicio público:</w:t>
      </w:r>
    </w:p>
    <w:p w14:paraId="242D076E"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III.- </w:t>
      </w:r>
      <w:r w:rsidRPr="00143254">
        <w:rPr>
          <w:rFonts w:ascii="Arial" w:hAnsi="Arial" w:cs="Arial"/>
          <w:color w:val="050505"/>
          <w:sz w:val="20"/>
          <w:szCs w:val="20"/>
        </w:rPr>
        <w:t>Por concesión del uso del piso en la vía pública o en bienes destinados a un servicio público como unidades deportivas, plazas y otros bienes de dominio público.</w:t>
      </w:r>
    </w:p>
    <w:p w14:paraId="6E82BBC8" w14:textId="77777777" w:rsidR="004913B5" w:rsidRPr="00143254" w:rsidRDefault="004913B5" w:rsidP="004913B5">
      <w:pPr>
        <w:pStyle w:val="Textoindependiente"/>
        <w:spacing w:before="0" w:line="360" w:lineRule="auto"/>
        <w:ind w:left="0"/>
        <w:rPr>
          <w:rFonts w:ascii="Arial" w:hAnsi="Arial" w:cs="Arial"/>
          <w:sz w:val="20"/>
          <w:szCs w:val="20"/>
        </w:rPr>
      </w:pPr>
    </w:p>
    <w:p w14:paraId="286AEA09" w14:textId="77777777" w:rsidR="004913B5" w:rsidRPr="00143254" w:rsidRDefault="004913B5" w:rsidP="004913B5">
      <w:pPr>
        <w:pStyle w:val="Prrafodelista"/>
        <w:widowControl w:val="0"/>
        <w:tabs>
          <w:tab w:val="left" w:pos="900"/>
        </w:tabs>
        <w:autoSpaceDE w:val="0"/>
        <w:autoSpaceDN w:val="0"/>
        <w:spacing w:after="0" w:line="360" w:lineRule="auto"/>
        <w:ind w:left="284"/>
        <w:contextualSpacing w:val="0"/>
        <w:rPr>
          <w:rFonts w:ascii="Arial" w:hAnsi="Arial"/>
          <w:sz w:val="20"/>
          <w:szCs w:val="20"/>
        </w:rPr>
      </w:pPr>
      <w:r>
        <w:rPr>
          <w:rFonts w:ascii="Arial" w:hAnsi="Arial"/>
          <w:b/>
          <w:color w:val="050505"/>
          <w:sz w:val="20"/>
          <w:szCs w:val="20"/>
        </w:rPr>
        <w:t xml:space="preserve">a) </w:t>
      </w:r>
      <w:r w:rsidRPr="00143254">
        <w:rPr>
          <w:rFonts w:ascii="Arial" w:hAnsi="Arial"/>
          <w:color w:val="050505"/>
          <w:sz w:val="20"/>
          <w:szCs w:val="20"/>
        </w:rPr>
        <w:t>Por derecho de piso a vendedores con puestos semifijos se pagará una cuota de $20.00 diarios</w:t>
      </w:r>
    </w:p>
    <w:p w14:paraId="28A110D8" w14:textId="77777777" w:rsidR="004913B5" w:rsidRPr="00143254" w:rsidRDefault="004913B5" w:rsidP="004913B5">
      <w:pPr>
        <w:pStyle w:val="Prrafodelista"/>
        <w:widowControl w:val="0"/>
        <w:tabs>
          <w:tab w:val="left" w:pos="911"/>
        </w:tabs>
        <w:autoSpaceDE w:val="0"/>
        <w:autoSpaceDN w:val="0"/>
        <w:spacing w:after="0" w:line="360" w:lineRule="auto"/>
        <w:ind w:left="284"/>
        <w:contextualSpacing w:val="0"/>
        <w:rPr>
          <w:rFonts w:ascii="Arial" w:hAnsi="Arial"/>
          <w:sz w:val="20"/>
          <w:szCs w:val="20"/>
        </w:rPr>
      </w:pPr>
      <w:r>
        <w:rPr>
          <w:rFonts w:ascii="Arial" w:hAnsi="Arial"/>
          <w:b/>
          <w:color w:val="050505"/>
          <w:sz w:val="20"/>
          <w:szCs w:val="20"/>
        </w:rPr>
        <w:t xml:space="preserve">b) </w:t>
      </w:r>
      <w:r w:rsidRPr="00143254">
        <w:rPr>
          <w:rFonts w:ascii="Arial" w:hAnsi="Arial"/>
          <w:color w:val="050505"/>
          <w:sz w:val="20"/>
          <w:szCs w:val="20"/>
        </w:rPr>
        <w:t>En los casos de vendedores ambulantes se establecerá una cuota fija de $20.00 por día</w:t>
      </w:r>
    </w:p>
    <w:p w14:paraId="46100370" w14:textId="77777777" w:rsidR="004913B5" w:rsidRPr="00143254" w:rsidRDefault="004913B5" w:rsidP="004913B5">
      <w:pPr>
        <w:pStyle w:val="Textoindependiente"/>
        <w:spacing w:before="0" w:line="360" w:lineRule="auto"/>
        <w:ind w:left="0"/>
        <w:rPr>
          <w:rFonts w:ascii="Arial" w:hAnsi="Arial" w:cs="Arial"/>
          <w:sz w:val="20"/>
          <w:szCs w:val="20"/>
        </w:rPr>
      </w:pPr>
    </w:p>
    <w:p w14:paraId="6F60B8C6" w14:textId="77777777" w:rsidR="004913B5" w:rsidRPr="0020112E" w:rsidRDefault="004913B5" w:rsidP="004913B5">
      <w:pPr>
        <w:pStyle w:val="Ttulo1"/>
        <w:spacing w:before="0" w:line="360" w:lineRule="auto"/>
        <w:ind w:left="0"/>
        <w:jc w:val="center"/>
        <w:rPr>
          <w:rFonts w:ascii="Arial" w:hAnsi="Arial" w:cs="Arial"/>
          <w:sz w:val="20"/>
          <w:szCs w:val="20"/>
        </w:rPr>
      </w:pPr>
      <w:r w:rsidRPr="0020112E">
        <w:rPr>
          <w:rFonts w:ascii="Arial" w:hAnsi="Arial" w:cs="Arial"/>
          <w:sz w:val="20"/>
          <w:szCs w:val="20"/>
        </w:rPr>
        <w:t>CAPÍTULO II</w:t>
      </w:r>
    </w:p>
    <w:p w14:paraId="6C9D8301" w14:textId="77777777" w:rsidR="004913B5" w:rsidRPr="0020112E" w:rsidRDefault="004913B5" w:rsidP="004913B5">
      <w:pPr>
        <w:pStyle w:val="Ttulo2"/>
        <w:rPr>
          <w:b w:val="0"/>
          <w:sz w:val="20"/>
        </w:rPr>
      </w:pPr>
      <w:r w:rsidRPr="0020112E">
        <w:rPr>
          <w:sz w:val="20"/>
        </w:rPr>
        <w:t>Productos Derivados de Bienes Muebles</w:t>
      </w:r>
    </w:p>
    <w:p w14:paraId="71B7BFF6" w14:textId="77777777" w:rsidR="004913B5" w:rsidRPr="00143254" w:rsidRDefault="004913B5" w:rsidP="004913B5">
      <w:pPr>
        <w:pStyle w:val="Textoindependiente"/>
        <w:spacing w:before="0" w:line="360" w:lineRule="auto"/>
        <w:ind w:left="0"/>
        <w:rPr>
          <w:rFonts w:ascii="Arial" w:hAnsi="Arial" w:cs="Arial"/>
          <w:b/>
          <w:sz w:val="20"/>
          <w:szCs w:val="20"/>
        </w:rPr>
      </w:pPr>
    </w:p>
    <w:p w14:paraId="314C3149"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43.- </w:t>
      </w:r>
      <w:r w:rsidRPr="00143254">
        <w:rPr>
          <w:rFonts w:ascii="Arial" w:hAnsi="Arial" w:cs="Arial"/>
          <w:color w:val="050505"/>
          <w:sz w:val="20"/>
          <w:szCs w:val="20"/>
        </w:rPr>
        <w:t xml:space="preserve">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el artículo 150 de la Ley de Hacienda del Municipio de </w:t>
      </w:r>
      <w:proofErr w:type="spellStart"/>
      <w:r w:rsidRPr="00143254">
        <w:rPr>
          <w:rFonts w:ascii="Arial" w:hAnsi="Arial" w:cs="Arial"/>
          <w:color w:val="050505"/>
          <w:sz w:val="20"/>
          <w:szCs w:val="20"/>
        </w:rPr>
        <w:t>Celestún</w:t>
      </w:r>
      <w:proofErr w:type="spellEnd"/>
      <w:r w:rsidRPr="00143254">
        <w:rPr>
          <w:rFonts w:ascii="Arial" w:hAnsi="Arial" w:cs="Arial"/>
          <w:color w:val="050505"/>
          <w:sz w:val="20"/>
          <w:szCs w:val="20"/>
        </w:rPr>
        <w:t>, Yucatán.</w:t>
      </w:r>
    </w:p>
    <w:p w14:paraId="530B8D2B" w14:textId="77777777" w:rsidR="004913B5" w:rsidRPr="00143254" w:rsidRDefault="004913B5" w:rsidP="004913B5">
      <w:pPr>
        <w:pStyle w:val="Textoindependiente"/>
        <w:spacing w:before="0" w:line="360" w:lineRule="auto"/>
        <w:ind w:left="0"/>
        <w:rPr>
          <w:rFonts w:ascii="Arial" w:hAnsi="Arial" w:cs="Arial"/>
          <w:sz w:val="20"/>
          <w:szCs w:val="20"/>
        </w:rPr>
      </w:pPr>
    </w:p>
    <w:p w14:paraId="7D3387AE" w14:textId="77777777" w:rsidR="004913B5" w:rsidRPr="0020112E" w:rsidRDefault="004913B5" w:rsidP="004913B5">
      <w:pPr>
        <w:pStyle w:val="Ttulo1"/>
        <w:spacing w:before="0" w:line="360" w:lineRule="auto"/>
        <w:ind w:left="0"/>
        <w:jc w:val="center"/>
        <w:rPr>
          <w:rFonts w:ascii="Arial" w:hAnsi="Arial" w:cs="Arial"/>
          <w:sz w:val="20"/>
          <w:szCs w:val="20"/>
        </w:rPr>
      </w:pPr>
      <w:r w:rsidRPr="0020112E">
        <w:rPr>
          <w:rFonts w:ascii="Arial" w:hAnsi="Arial" w:cs="Arial"/>
          <w:sz w:val="20"/>
          <w:szCs w:val="20"/>
        </w:rPr>
        <w:t>CAPÍTULO III</w:t>
      </w:r>
    </w:p>
    <w:p w14:paraId="3CE90EFB" w14:textId="77777777" w:rsidR="004913B5" w:rsidRPr="0020112E" w:rsidRDefault="004913B5" w:rsidP="004913B5">
      <w:pPr>
        <w:pStyle w:val="Ttulo2"/>
        <w:rPr>
          <w:b w:val="0"/>
          <w:sz w:val="20"/>
        </w:rPr>
      </w:pPr>
      <w:r w:rsidRPr="0020112E">
        <w:rPr>
          <w:sz w:val="20"/>
        </w:rPr>
        <w:t>Productos Financieros</w:t>
      </w:r>
    </w:p>
    <w:p w14:paraId="53F074E5" w14:textId="77777777" w:rsidR="004913B5" w:rsidRPr="00143254" w:rsidRDefault="004913B5" w:rsidP="004913B5">
      <w:pPr>
        <w:pStyle w:val="Textoindependiente"/>
        <w:spacing w:before="0" w:line="360" w:lineRule="auto"/>
        <w:ind w:left="0"/>
        <w:rPr>
          <w:rFonts w:ascii="Arial" w:hAnsi="Arial" w:cs="Arial"/>
          <w:b/>
          <w:sz w:val="20"/>
          <w:szCs w:val="20"/>
        </w:rPr>
      </w:pPr>
    </w:p>
    <w:p w14:paraId="4AC15A7E"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44.- </w:t>
      </w:r>
      <w:r w:rsidRPr="00143254">
        <w:rPr>
          <w:rFonts w:ascii="Arial" w:hAnsi="Arial" w:cs="Arial"/>
          <w:color w:val="050505"/>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76B983CA" w14:textId="77777777" w:rsidR="004913B5" w:rsidRPr="00143254" w:rsidRDefault="004913B5" w:rsidP="004913B5">
      <w:pPr>
        <w:pStyle w:val="Textoindependiente"/>
        <w:spacing w:before="0" w:line="360" w:lineRule="auto"/>
        <w:ind w:left="0"/>
        <w:rPr>
          <w:rFonts w:ascii="Arial" w:hAnsi="Arial" w:cs="Arial"/>
          <w:sz w:val="20"/>
          <w:szCs w:val="20"/>
        </w:rPr>
      </w:pPr>
    </w:p>
    <w:p w14:paraId="4601CB6D" w14:textId="77777777" w:rsidR="004913B5" w:rsidRPr="0020112E" w:rsidRDefault="004913B5" w:rsidP="004913B5">
      <w:pPr>
        <w:pStyle w:val="Ttulo1"/>
        <w:spacing w:before="0" w:line="360" w:lineRule="auto"/>
        <w:ind w:left="0"/>
        <w:jc w:val="center"/>
        <w:rPr>
          <w:rFonts w:ascii="Arial" w:hAnsi="Arial" w:cs="Arial"/>
          <w:sz w:val="20"/>
          <w:szCs w:val="20"/>
        </w:rPr>
      </w:pPr>
      <w:r w:rsidRPr="0020112E">
        <w:rPr>
          <w:rFonts w:ascii="Arial" w:hAnsi="Arial" w:cs="Arial"/>
          <w:sz w:val="20"/>
          <w:szCs w:val="20"/>
        </w:rPr>
        <w:t>CAPÍTULO IV</w:t>
      </w:r>
    </w:p>
    <w:p w14:paraId="4DE5F5EE" w14:textId="77777777" w:rsidR="004913B5" w:rsidRPr="0020112E" w:rsidRDefault="004913B5" w:rsidP="004913B5">
      <w:pPr>
        <w:pStyle w:val="Ttulo2"/>
        <w:rPr>
          <w:b w:val="0"/>
          <w:sz w:val="20"/>
        </w:rPr>
      </w:pPr>
      <w:r w:rsidRPr="0020112E">
        <w:rPr>
          <w:sz w:val="20"/>
        </w:rPr>
        <w:t>Otros Productos</w:t>
      </w:r>
    </w:p>
    <w:p w14:paraId="0A18836E" w14:textId="77777777" w:rsidR="004913B5" w:rsidRPr="00143254" w:rsidRDefault="004913B5" w:rsidP="004913B5">
      <w:pPr>
        <w:pStyle w:val="Textoindependiente"/>
        <w:spacing w:before="0" w:line="360" w:lineRule="auto"/>
        <w:ind w:left="0"/>
        <w:rPr>
          <w:rFonts w:ascii="Arial" w:hAnsi="Arial" w:cs="Arial"/>
          <w:b/>
          <w:sz w:val="20"/>
          <w:szCs w:val="20"/>
        </w:rPr>
      </w:pPr>
    </w:p>
    <w:p w14:paraId="0E11B811" w14:textId="298F4775" w:rsidR="004913B5" w:rsidRPr="00EE00D6" w:rsidRDefault="004913B5" w:rsidP="00EE00D6">
      <w:pPr>
        <w:pStyle w:val="Textoindependiente"/>
        <w:spacing w:before="0" w:line="360" w:lineRule="auto"/>
        <w:ind w:left="0"/>
        <w:jc w:val="both"/>
        <w:rPr>
          <w:rFonts w:ascii="Arial" w:hAnsi="Arial" w:cs="Arial"/>
          <w:color w:val="050505"/>
          <w:sz w:val="20"/>
          <w:szCs w:val="20"/>
        </w:rPr>
      </w:pPr>
      <w:r w:rsidRPr="00143254">
        <w:rPr>
          <w:rFonts w:ascii="Arial" w:hAnsi="Arial" w:cs="Arial"/>
          <w:b/>
          <w:color w:val="050505"/>
          <w:sz w:val="20"/>
          <w:szCs w:val="20"/>
        </w:rPr>
        <w:t xml:space="preserve">Artículo 45.- </w:t>
      </w:r>
      <w:r w:rsidRPr="00143254">
        <w:rPr>
          <w:rFonts w:ascii="Arial" w:hAnsi="Arial" w:cs="Arial"/>
          <w:color w:val="050505"/>
          <w:sz w:val="20"/>
          <w:szCs w:val="20"/>
        </w:rPr>
        <w:t>El Municipio percibirá productos derivados de sus funciones de derecho privado, por el ejercicio de sus derechos sobre bienes ajenos y cualquier otro tipo de productos no comprendidos en los tres capítulos anteriores.</w:t>
      </w:r>
      <w:bookmarkStart w:id="5" w:name="_GoBack"/>
      <w:bookmarkEnd w:id="5"/>
    </w:p>
    <w:p w14:paraId="58CF2909" w14:textId="77777777" w:rsidR="004913B5" w:rsidRPr="0020112E" w:rsidRDefault="004913B5" w:rsidP="004913B5">
      <w:pPr>
        <w:pStyle w:val="Ttulo1"/>
        <w:spacing w:before="0" w:line="360" w:lineRule="auto"/>
        <w:ind w:left="0"/>
        <w:jc w:val="center"/>
        <w:rPr>
          <w:rFonts w:ascii="Arial" w:hAnsi="Arial" w:cs="Arial"/>
          <w:sz w:val="20"/>
          <w:szCs w:val="20"/>
        </w:rPr>
      </w:pPr>
      <w:r w:rsidRPr="0020112E">
        <w:rPr>
          <w:rFonts w:ascii="Arial" w:hAnsi="Arial" w:cs="Arial"/>
          <w:sz w:val="20"/>
          <w:szCs w:val="20"/>
        </w:rPr>
        <w:t>TÍTULO SEXTO</w:t>
      </w:r>
    </w:p>
    <w:p w14:paraId="1E661557" w14:textId="77777777" w:rsidR="004913B5" w:rsidRPr="0020112E" w:rsidRDefault="004913B5" w:rsidP="004913B5">
      <w:pPr>
        <w:pStyle w:val="Ttulo1"/>
        <w:spacing w:before="0" w:line="360" w:lineRule="auto"/>
        <w:ind w:left="0"/>
        <w:jc w:val="center"/>
        <w:rPr>
          <w:rFonts w:ascii="Arial" w:hAnsi="Arial" w:cs="Arial"/>
          <w:sz w:val="20"/>
          <w:szCs w:val="20"/>
        </w:rPr>
      </w:pPr>
      <w:r w:rsidRPr="0020112E">
        <w:rPr>
          <w:rFonts w:ascii="Arial" w:hAnsi="Arial" w:cs="Arial"/>
          <w:sz w:val="20"/>
          <w:szCs w:val="20"/>
        </w:rPr>
        <w:t>APROVECHAMIENTOS</w:t>
      </w:r>
    </w:p>
    <w:p w14:paraId="4D4D60A1" w14:textId="77777777" w:rsidR="004913B5" w:rsidRPr="0020112E" w:rsidRDefault="004913B5" w:rsidP="004913B5">
      <w:pPr>
        <w:pStyle w:val="Textoindependiente"/>
        <w:spacing w:before="0" w:line="360" w:lineRule="auto"/>
        <w:ind w:left="0"/>
        <w:jc w:val="center"/>
        <w:rPr>
          <w:rFonts w:ascii="Arial" w:hAnsi="Arial" w:cs="Arial"/>
          <w:b/>
          <w:sz w:val="20"/>
          <w:szCs w:val="20"/>
        </w:rPr>
      </w:pPr>
    </w:p>
    <w:p w14:paraId="2C80D8E8" w14:textId="77777777" w:rsidR="004913B5" w:rsidRPr="0020112E" w:rsidRDefault="004913B5" w:rsidP="004913B5">
      <w:pPr>
        <w:spacing w:after="0" w:line="360" w:lineRule="auto"/>
        <w:jc w:val="center"/>
        <w:rPr>
          <w:rFonts w:ascii="Arial" w:hAnsi="Arial"/>
          <w:b/>
          <w:sz w:val="20"/>
          <w:szCs w:val="20"/>
        </w:rPr>
      </w:pPr>
      <w:r w:rsidRPr="0020112E">
        <w:rPr>
          <w:rFonts w:ascii="Arial" w:hAnsi="Arial"/>
          <w:b/>
          <w:sz w:val="20"/>
          <w:szCs w:val="20"/>
        </w:rPr>
        <w:t>CAPÍTULO I</w:t>
      </w:r>
    </w:p>
    <w:p w14:paraId="660DFCA5" w14:textId="77777777" w:rsidR="004913B5" w:rsidRPr="0020112E" w:rsidRDefault="004913B5" w:rsidP="004913B5">
      <w:pPr>
        <w:pStyle w:val="Ttulo2"/>
        <w:rPr>
          <w:b w:val="0"/>
          <w:sz w:val="20"/>
        </w:rPr>
      </w:pPr>
      <w:r w:rsidRPr="0020112E">
        <w:rPr>
          <w:sz w:val="20"/>
        </w:rPr>
        <w:t>Aprovechamientos Derivados por Sanciones Municipales</w:t>
      </w:r>
    </w:p>
    <w:p w14:paraId="41A220E8" w14:textId="77777777" w:rsidR="004913B5" w:rsidRPr="00143254" w:rsidRDefault="004913B5" w:rsidP="004913B5">
      <w:pPr>
        <w:pStyle w:val="Textoindependiente"/>
        <w:spacing w:before="0" w:line="360" w:lineRule="auto"/>
        <w:ind w:left="0"/>
        <w:rPr>
          <w:rFonts w:ascii="Arial" w:hAnsi="Arial" w:cs="Arial"/>
          <w:b/>
          <w:sz w:val="20"/>
          <w:szCs w:val="20"/>
        </w:rPr>
      </w:pPr>
    </w:p>
    <w:p w14:paraId="03D52B64" w14:textId="77777777" w:rsidR="004913B5" w:rsidRPr="00143254" w:rsidRDefault="004913B5" w:rsidP="004913B5">
      <w:pPr>
        <w:pStyle w:val="Textoindependiente"/>
        <w:spacing w:before="0" w:line="360" w:lineRule="auto"/>
        <w:ind w:left="0"/>
        <w:jc w:val="both"/>
        <w:rPr>
          <w:rFonts w:ascii="Arial" w:hAnsi="Arial" w:cs="Arial"/>
          <w:color w:val="050505"/>
          <w:sz w:val="20"/>
          <w:szCs w:val="20"/>
        </w:rPr>
      </w:pPr>
      <w:r w:rsidRPr="00143254">
        <w:rPr>
          <w:rFonts w:ascii="Arial" w:hAnsi="Arial" w:cs="Arial"/>
          <w:b/>
          <w:color w:val="050505"/>
          <w:sz w:val="20"/>
          <w:szCs w:val="20"/>
        </w:rPr>
        <w:t xml:space="preserve">Artículo 46.- </w:t>
      </w:r>
      <w:r w:rsidRPr="00143254">
        <w:rPr>
          <w:rFonts w:ascii="Arial" w:hAnsi="Arial" w:cs="Arial"/>
          <w:color w:val="050505"/>
          <w:sz w:val="20"/>
          <w:szCs w:val="20"/>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23EE5D44" w14:textId="77777777" w:rsidR="004913B5" w:rsidRPr="00143254" w:rsidRDefault="004913B5" w:rsidP="004913B5">
      <w:pPr>
        <w:pStyle w:val="Textoindependiente"/>
        <w:spacing w:before="0" w:line="360" w:lineRule="auto"/>
        <w:ind w:left="0"/>
        <w:jc w:val="both"/>
        <w:rPr>
          <w:rFonts w:ascii="Arial" w:hAnsi="Arial" w:cs="Arial"/>
          <w:sz w:val="20"/>
          <w:szCs w:val="20"/>
        </w:rPr>
      </w:pPr>
    </w:p>
    <w:p w14:paraId="0A7CCD8D"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color w:val="050505"/>
          <w:sz w:val="20"/>
          <w:szCs w:val="20"/>
        </w:rPr>
        <w:t>El Municipio percibirá aprovechamientos derivados de:</w:t>
      </w:r>
    </w:p>
    <w:p w14:paraId="70E65783" w14:textId="77777777" w:rsidR="004913B5" w:rsidRPr="00143254" w:rsidRDefault="004913B5" w:rsidP="004913B5">
      <w:pPr>
        <w:pStyle w:val="Textoindependiente"/>
        <w:spacing w:before="0" w:line="360" w:lineRule="auto"/>
        <w:ind w:left="0"/>
        <w:rPr>
          <w:rFonts w:ascii="Arial" w:hAnsi="Arial" w:cs="Arial"/>
          <w:sz w:val="20"/>
          <w:szCs w:val="20"/>
        </w:rPr>
      </w:pPr>
    </w:p>
    <w:p w14:paraId="4FB82CC2"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b/>
          <w:color w:val="050505"/>
          <w:sz w:val="20"/>
          <w:szCs w:val="20"/>
        </w:rPr>
        <w:t>I</w:t>
      </w:r>
      <w:r w:rsidRPr="00143254">
        <w:rPr>
          <w:rFonts w:ascii="Arial" w:hAnsi="Arial" w:cs="Arial"/>
          <w:color w:val="050505"/>
          <w:sz w:val="20"/>
          <w:szCs w:val="20"/>
        </w:rPr>
        <w:t>.- Infracciones por faltas administrativas:</w:t>
      </w:r>
    </w:p>
    <w:p w14:paraId="6799E52B" w14:textId="77777777" w:rsidR="004913B5" w:rsidRPr="00143254" w:rsidRDefault="004913B5" w:rsidP="004913B5">
      <w:pPr>
        <w:pStyle w:val="Textoindependiente"/>
        <w:spacing w:before="0" w:line="360" w:lineRule="auto"/>
        <w:ind w:left="0"/>
        <w:rPr>
          <w:rFonts w:ascii="Arial" w:hAnsi="Arial" w:cs="Arial"/>
          <w:sz w:val="20"/>
          <w:szCs w:val="20"/>
        </w:rPr>
      </w:pPr>
    </w:p>
    <w:p w14:paraId="15F98288"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color w:val="050505"/>
          <w:sz w:val="20"/>
          <w:szCs w:val="20"/>
        </w:rPr>
        <w:t>Por violación a las disposiciones contenidas en los reglamentos municipales, se cobrarán las multas establecidas en cada uno de dichos ordenamientos</w:t>
      </w:r>
    </w:p>
    <w:p w14:paraId="20116211" w14:textId="77777777" w:rsidR="004913B5" w:rsidRPr="00143254" w:rsidRDefault="004913B5" w:rsidP="004913B5">
      <w:pPr>
        <w:pStyle w:val="Textoindependiente"/>
        <w:spacing w:before="0" w:line="360" w:lineRule="auto"/>
        <w:ind w:left="0"/>
        <w:rPr>
          <w:rFonts w:ascii="Arial" w:hAnsi="Arial" w:cs="Arial"/>
          <w:sz w:val="20"/>
          <w:szCs w:val="20"/>
        </w:rPr>
      </w:pPr>
    </w:p>
    <w:p w14:paraId="55EBE4AA"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b/>
          <w:color w:val="050505"/>
          <w:sz w:val="20"/>
          <w:szCs w:val="20"/>
        </w:rPr>
        <w:t>II</w:t>
      </w:r>
      <w:r w:rsidRPr="00143254">
        <w:rPr>
          <w:rFonts w:ascii="Arial" w:hAnsi="Arial" w:cs="Arial"/>
          <w:color w:val="050505"/>
          <w:sz w:val="20"/>
          <w:szCs w:val="20"/>
        </w:rPr>
        <w:t>.- Infracciones por faltas de carácter fiscal:</w:t>
      </w:r>
    </w:p>
    <w:p w14:paraId="55B03A54" w14:textId="77777777" w:rsidR="004913B5" w:rsidRPr="00143254" w:rsidRDefault="004913B5" w:rsidP="004913B5">
      <w:pPr>
        <w:pStyle w:val="Textoindependiente"/>
        <w:spacing w:before="0" w:line="360" w:lineRule="auto"/>
        <w:ind w:left="0"/>
        <w:rPr>
          <w:rFonts w:ascii="Arial" w:hAnsi="Arial" w:cs="Arial"/>
          <w:sz w:val="20"/>
          <w:szCs w:val="20"/>
        </w:rPr>
      </w:pPr>
    </w:p>
    <w:p w14:paraId="64BA89EC" w14:textId="77777777" w:rsidR="004913B5" w:rsidRPr="00143254" w:rsidRDefault="004913B5" w:rsidP="004913B5">
      <w:pPr>
        <w:pStyle w:val="Prrafodelista"/>
        <w:widowControl w:val="0"/>
        <w:tabs>
          <w:tab w:val="left" w:pos="1202"/>
        </w:tabs>
        <w:autoSpaceDE w:val="0"/>
        <w:autoSpaceDN w:val="0"/>
        <w:spacing w:after="0" w:line="360" w:lineRule="auto"/>
        <w:ind w:left="284"/>
        <w:contextualSpacing w:val="0"/>
        <w:jc w:val="both"/>
        <w:rPr>
          <w:rFonts w:ascii="Arial" w:hAnsi="Arial"/>
          <w:sz w:val="20"/>
          <w:szCs w:val="20"/>
        </w:rPr>
      </w:pPr>
      <w:r>
        <w:rPr>
          <w:rFonts w:ascii="Arial" w:hAnsi="Arial"/>
          <w:b/>
          <w:color w:val="050505"/>
          <w:sz w:val="20"/>
          <w:szCs w:val="20"/>
        </w:rPr>
        <w:t xml:space="preserve">a) </w:t>
      </w:r>
      <w:r w:rsidRPr="00143254">
        <w:rPr>
          <w:rFonts w:ascii="Arial" w:hAnsi="Arial"/>
          <w:color w:val="050505"/>
          <w:sz w:val="20"/>
          <w:szCs w:val="20"/>
        </w:rPr>
        <w:t>Por pagarse en forma extemporánea y a requerimiento de la autoridad municipal cualquiera de las contribuciones a que se refiera a esta Ley. Multa de 1 a 5 veces la Unidad de Medida de Actualización (UMA).</w:t>
      </w:r>
    </w:p>
    <w:p w14:paraId="634A01AB" w14:textId="77777777" w:rsidR="004913B5" w:rsidRPr="00143254" w:rsidRDefault="004913B5" w:rsidP="004913B5">
      <w:pPr>
        <w:pStyle w:val="Prrafodelista"/>
        <w:widowControl w:val="0"/>
        <w:tabs>
          <w:tab w:val="left" w:pos="1102"/>
        </w:tabs>
        <w:autoSpaceDE w:val="0"/>
        <w:autoSpaceDN w:val="0"/>
        <w:spacing w:after="0" w:line="360" w:lineRule="auto"/>
        <w:ind w:left="284"/>
        <w:contextualSpacing w:val="0"/>
        <w:jc w:val="both"/>
        <w:rPr>
          <w:rFonts w:ascii="Arial" w:hAnsi="Arial"/>
          <w:sz w:val="20"/>
          <w:szCs w:val="20"/>
        </w:rPr>
      </w:pPr>
      <w:r>
        <w:rPr>
          <w:rFonts w:ascii="Arial" w:hAnsi="Arial"/>
          <w:b/>
          <w:color w:val="050505"/>
          <w:sz w:val="20"/>
          <w:szCs w:val="20"/>
        </w:rPr>
        <w:t xml:space="preserve">b) </w:t>
      </w:r>
      <w:r w:rsidRPr="00143254">
        <w:rPr>
          <w:rFonts w:ascii="Arial" w:hAnsi="Arial"/>
          <w:color w:val="050505"/>
          <w:sz w:val="20"/>
          <w:szCs w:val="20"/>
        </w:rPr>
        <w:t>Por no presentar o proporcionar el contribuyente los datos e informes que exigen las leyes fiscales o proporcionarlos extemporáneamente, hacerlo con información alterada. Multa de 1 a 5 veces la Unidad de Medida de Actualización (UMA).</w:t>
      </w:r>
    </w:p>
    <w:p w14:paraId="292EDC48" w14:textId="77777777" w:rsidR="004913B5" w:rsidRPr="00143254" w:rsidRDefault="004913B5" w:rsidP="004913B5">
      <w:pPr>
        <w:pStyle w:val="Prrafodelista"/>
        <w:widowControl w:val="0"/>
        <w:tabs>
          <w:tab w:val="left" w:pos="1102"/>
        </w:tabs>
        <w:autoSpaceDE w:val="0"/>
        <w:autoSpaceDN w:val="0"/>
        <w:spacing w:after="0" w:line="360" w:lineRule="auto"/>
        <w:ind w:left="284"/>
        <w:contextualSpacing w:val="0"/>
        <w:jc w:val="both"/>
        <w:rPr>
          <w:rFonts w:ascii="Arial" w:hAnsi="Arial"/>
          <w:sz w:val="20"/>
          <w:szCs w:val="20"/>
        </w:rPr>
      </w:pPr>
      <w:r>
        <w:rPr>
          <w:rFonts w:ascii="Arial" w:hAnsi="Arial"/>
          <w:b/>
          <w:color w:val="050505"/>
          <w:sz w:val="20"/>
          <w:szCs w:val="20"/>
        </w:rPr>
        <w:t xml:space="preserve">c) </w:t>
      </w:r>
      <w:r w:rsidRPr="00143254">
        <w:rPr>
          <w:rFonts w:ascii="Arial" w:hAnsi="Arial"/>
          <w:color w:val="050505"/>
          <w:sz w:val="20"/>
          <w:szCs w:val="20"/>
        </w:rPr>
        <w:t>Por no comparecer el contribuyente ante la autoridad municipal para presentar, comprobar o aclarar cualquier asunto, para el que dicha autoridad esté facultada por las leyes fiscales vigentes. Multa de 1 a 5 veces la Unidad de Medida de Actualización (UMA).</w:t>
      </w:r>
    </w:p>
    <w:p w14:paraId="05C583DC" w14:textId="77777777" w:rsidR="004913B5" w:rsidRPr="00143254" w:rsidRDefault="004913B5" w:rsidP="004913B5">
      <w:pPr>
        <w:pStyle w:val="Textoindependiente"/>
        <w:spacing w:before="0" w:line="360" w:lineRule="auto"/>
        <w:ind w:left="0"/>
        <w:rPr>
          <w:rFonts w:ascii="Arial" w:hAnsi="Arial" w:cs="Arial"/>
          <w:sz w:val="20"/>
          <w:szCs w:val="20"/>
        </w:rPr>
      </w:pPr>
    </w:p>
    <w:p w14:paraId="05605043" w14:textId="77777777" w:rsidR="004913B5" w:rsidRPr="00143254" w:rsidRDefault="004913B5" w:rsidP="004913B5">
      <w:pPr>
        <w:pStyle w:val="Textoindependiente"/>
        <w:spacing w:before="0" w:line="360" w:lineRule="auto"/>
        <w:ind w:left="0"/>
        <w:rPr>
          <w:rFonts w:ascii="Arial" w:hAnsi="Arial" w:cs="Arial"/>
          <w:b/>
          <w:sz w:val="20"/>
          <w:szCs w:val="20"/>
        </w:rPr>
      </w:pPr>
      <w:r w:rsidRPr="00143254">
        <w:rPr>
          <w:rFonts w:ascii="Arial" w:hAnsi="Arial" w:cs="Arial"/>
          <w:b/>
          <w:color w:val="050505"/>
          <w:sz w:val="20"/>
          <w:szCs w:val="20"/>
        </w:rPr>
        <w:t>III</w:t>
      </w:r>
      <w:r w:rsidRPr="00143254">
        <w:rPr>
          <w:rFonts w:ascii="Arial" w:hAnsi="Arial" w:cs="Arial"/>
          <w:color w:val="050505"/>
          <w:sz w:val="20"/>
          <w:szCs w:val="20"/>
        </w:rPr>
        <w:t>.- Sanciones por falta de pago oportuno de créditos fiscales</w:t>
      </w:r>
      <w:r w:rsidRPr="00143254">
        <w:rPr>
          <w:rFonts w:ascii="Arial" w:hAnsi="Arial" w:cs="Arial"/>
          <w:b/>
          <w:color w:val="050505"/>
          <w:sz w:val="20"/>
          <w:szCs w:val="20"/>
        </w:rPr>
        <w:t>.</w:t>
      </w:r>
    </w:p>
    <w:p w14:paraId="5AF3DCCD" w14:textId="77777777" w:rsidR="004913B5" w:rsidRPr="00143254" w:rsidRDefault="004913B5" w:rsidP="004913B5">
      <w:pPr>
        <w:pStyle w:val="Textoindependiente"/>
        <w:spacing w:before="0" w:line="360" w:lineRule="auto"/>
        <w:ind w:left="0"/>
        <w:rPr>
          <w:rFonts w:ascii="Arial" w:hAnsi="Arial" w:cs="Arial"/>
          <w:b/>
          <w:sz w:val="20"/>
          <w:szCs w:val="20"/>
        </w:rPr>
      </w:pPr>
    </w:p>
    <w:p w14:paraId="586A82BB" w14:textId="77777777" w:rsidR="004913B5" w:rsidRPr="0020112E" w:rsidRDefault="004913B5" w:rsidP="004913B5">
      <w:pPr>
        <w:pStyle w:val="Ttulo1"/>
        <w:spacing w:before="0" w:line="360" w:lineRule="auto"/>
        <w:ind w:left="0"/>
        <w:jc w:val="center"/>
        <w:rPr>
          <w:rFonts w:ascii="Arial" w:hAnsi="Arial" w:cs="Arial"/>
          <w:sz w:val="20"/>
          <w:szCs w:val="20"/>
        </w:rPr>
      </w:pPr>
      <w:r w:rsidRPr="0020112E">
        <w:rPr>
          <w:rFonts w:ascii="Arial" w:hAnsi="Arial" w:cs="Arial"/>
          <w:sz w:val="20"/>
          <w:szCs w:val="20"/>
        </w:rPr>
        <w:t>CAPÍTULO II</w:t>
      </w:r>
    </w:p>
    <w:p w14:paraId="09262D1C" w14:textId="77777777" w:rsidR="004913B5" w:rsidRPr="0020112E" w:rsidRDefault="004913B5" w:rsidP="004913B5">
      <w:pPr>
        <w:pStyle w:val="Ttulo2"/>
        <w:rPr>
          <w:b w:val="0"/>
          <w:sz w:val="20"/>
        </w:rPr>
      </w:pPr>
      <w:r w:rsidRPr="0020112E">
        <w:rPr>
          <w:sz w:val="20"/>
        </w:rPr>
        <w:t>Aprovechamientos Derivados de Recursos Transferidos al Municipio</w:t>
      </w:r>
    </w:p>
    <w:p w14:paraId="189D313D" w14:textId="77777777" w:rsidR="004913B5" w:rsidRPr="00143254" w:rsidRDefault="004913B5" w:rsidP="004913B5">
      <w:pPr>
        <w:pStyle w:val="Textoindependiente"/>
        <w:spacing w:before="0" w:line="360" w:lineRule="auto"/>
        <w:ind w:left="0"/>
        <w:rPr>
          <w:rFonts w:ascii="Arial" w:hAnsi="Arial" w:cs="Arial"/>
          <w:b/>
          <w:sz w:val="20"/>
          <w:szCs w:val="20"/>
        </w:rPr>
      </w:pPr>
    </w:p>
    <w:p w14:paraId="6176AF20"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b/>
          <w:color w:val="050505"/>
          <w:sz w:val="20"/>
          <w:szCs w:val="20"/>
        </w:rPr>
        <w:t xml:space="preserve">Artículo 47.- </w:t>
      </w:r>
      <w:r w:rsidRPr="00143254">
        <w:rPr>
          <w:rFonts w:ascii="Arial" w:hAnsi="Arial" w:cs="Arial"/>
          <w:color w:val="050505"/>
          <w:sz w:val="20"/>
          <w:szCs w:val="20"/>
        </w:rPr>
        <w:t>Corresponderán a este capítulo de ingresos, los que perciba el municipio por cuenta de:</w:t>
      </w:r>
    </w:p>
    <w:p w14:paraId="212940C9" w14:textId="77777777" w:rsidR="004913B5" w:rsidRPr="00143254" w:rsidRDefault="004913B5" w:rsidP="004913B5">
      <w:pPr>
        <w:pStyle w:val="Textoindependiente"/>
        <w:spacing w:before="0" w:line="360" w:lineRule="auto"/>
        <w:ind w:left="0"/>
        <w:rPr>
          <w:rFonts w:ascii="Arial" w:hAnsi="Arial" w:cs="Arial"/>
          <w:sz w:val="20"/>
          <w:szCs w:val="20"/>
        </w:rPr>
      </w:pPr>
    </w:p>
    <w:p w14:paraId="46A7108C" w14:textId="77777777" w:rsidR="004913B5" w:rsidRDefault="004913B5" w:rsidP="004913B5">
      <w:pPr>
        <w:spacing w:after="0" w:line="360" w:lineRule="auto"/>
        <w:rPr>
          <w:rFonts w:ascii="Arial" w:hAnsi="Arial"/>
          <w:color w:val="050505"/>
          <w:sz w:val="20"/>
          <w:szCs w:val="20"/>
        </w:rPr>
      </w:pPr>
      <w:r w:rsidRPr="00143254">
        <w:rPr>
          <w:rFonts w:ascii="Arial" w:hAnsi="Arial"/>
          <w:b/>
          <w:color w:val="050505"/>
          <w:sz w:val="20"/>
          <w:szCs w:val="20"/>
        </w:rPr>
        <w:t xml:space="preserve">I.- </w:t>
      </w:r>
      <w:r w:rsidRPr="00143254">
        <w:rPr>
          <w:rFonts w:ascii="Arial" w:hAnsi="Arial"/>
          <w:color w:val="050505"/>
          <w:sz w:val="20"/>
          <w:szCs w:val="20"/>
        </w:rPr>
        <w:t xml:space="preserve">Cesiones; </w:t>
      </w:r>
    </w:p>
    <w:p w14:paraId="1232A72D" w14:textId="77777777" w:rsidR="004913B5" w:rsidRDefault="004913B5" w:rsidP="004913B5">
      <w:pPr>
        <w:spacing w:after="0" w:line="360" w:lineRule="auto"/>
        <w:rPr>
          <w:rFonts w:ascii="Arial" w:hAnsi="Arial"/>
          <w:color w:val="050505"/>
          <w:sz w:val="20"/>
          <w:szCs w:val="20"/>
        </w:rPr>
      </w:pPr>
      <w:r w:rsidRPr="00143254">
        <w:rPr>
          <w:rFonts w:ascii="Arial" w:hAnsi="Arial"/>
          <w:b/>
          <w:color w:val="050505"/>
          <w:sz w:val="20"/>
          <w:szCs w:val="20"/>
        </w:rPr>
        <w:t xml:space="preserve">II.- </w:t>
      </w:r>
      <w:r w:rsidRPr="00143254">
        <w:rPr>
          <w:rFonts w:ascii="Arial" w:hAnsi="Arial"/>
          <w:color w:val="050505"/>
          <w:sz w:val="20"/>
          <w:szCs w:val="20"/>
        </w:rPr>
        <w:t>Herencias;</w:t>
      </w:r>
    </w:p>
    <w:p w14:paraId="3C44146F" w14:textId="77777777" w:rsidR="004913B5" w:rsidRPr="00143254" w:rsidRDefault="004913B5" w:rsidP="004913B5">
      <w:pPr>
        <w:spacing w:after="0" w:line="360" w:lineRule="auto"/>
        <w:rPr>
          <w:rFonts w:ascii="Arial" w:hAnsi="Arial"/>
          <w:sz w:val="20"/>
          <w:szCs w:val="20"/>
        </w:rPr>
      </w:pPr>
      <w:r w:rsidRPr="00143254">
        <w:rPr>
          <w:rFonts w:ascii="Arial" w:hAnsi="Arial"/>
          <w:b/>
          <w:color w:val="050505"/>
          <w:sz w:val="20"/>
          <w:szCs w:val="20"/>
        </w:rPr>
        <w:t xml:space="preserve">III.- </w:t>
      </w:r>
      <w:r w:rsidRPr="00143254">
        <w:rPr>
          <w:rFonts w:ascii="Arial" w:hAnsi="Arial"/>
          <w:color w:val="050505"/>
          <w:sz w:val="20"/>
          <w:szCs w:val="20"/>
        </w:rPr>
        <w:t>Legados;</w:t>
      </w:r>
    </w:p>
    <w:p w14:paraId="1AD0AAD0" w14:textId="77777777" w:rsidR="004913B5" w:rsidRPr="00143254" w:rsidRDefault="004913B5" w:rsidP="004913B5">
      <w:pPr>
        <w:spacing w:after="0" w:line="360" w:lineRule="auto"/>
        <w:rPr>
          <w:rFonts w:ascii="Arial" w:hAnsi="Arial"/>
          <w:sz w:val="20"/>
          <w:szCs w:val="20"/>
        </w:rPr>
      </w:pPr>
      <w:r w:rsidRPr="00143254">
        <w:rPr>
          <w:rFonts w:ascii="Arial" w:hAnsi="Arial"/>
          <w:b/>
          <w:color w:val="050505"/>
          <w:sz w:val="20"/>
          <w:szCs w:val="20"/>
        </w:rPr>
        <w:t xml:space="preserve">IV.- </w:t>
      </w:r>
      <w:r w:rsidRPr="00143254">
        <w:rPr>
          <w:rFonts w:ascii="Arial" w:hAnsi="Arial"/>
          <w:color w:val="050505"/>
          <w:sz w:val="20"/>
          <w:szCs w:val="20"/>
        </w:rPr>
        <w:t>Donaciones;</w:t>
      </w:r>
    </w:p>
    <w:p w14:paraId="5235A1C9"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b/>
          <w:color w:val="050505"/>
          <w:sz w:val="20"/>
          <w:szCs w:val="20"/>
        </w:rPr>
        <w:t xml:space="preserve">V.- </w:t>
      </w:r>
      <w:r w:rsidRPr="00143254">
        <w:rPr>
          <w:rFonts w:ascii="Arial" w:hAnsi="Arial" w:cs="Arial"/>
          <w:color w:val="050505"/>
          <w:sz w:val="20"/>
          <w:szCs w:val="20"/>
        </w:rPr>
        <w:t>Adjudicaciones judiciales;</w:t>
      </w:r>
    </w:p>
    <w:p w14:paraId="6E8C8D02"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b/>
          <w:color w:val="050505"/>
          <w:sz w:val="20"/>
          <w:szCs w:val="20"/>
        </w:rPr>
        <w:t xml:space="preserve">VI.- </w:t>
      </w:r>
      <w:r w:rsidRPr="00143254">
        <w:rPr>
          <w:rFonts w:ascii="Arial" w:hAnsi="Arial" w:cs="Arial"/>
          <w:color w:val="050505"/>
          <w:sz w:val="20"/>
          <w:szCs w:val="20"/>
        </w:rPr>
        <w:t>Adjudicaciones administrativas;</w:t>
      </w:r>
    </w:p>
    <w:p w14:paraId="210A82A2"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b/>
          <w:color w:val="050505"/>
          <w:sz w:val="20"/>
          <w:szCs w:val="20"/>
        </w:rPr>
        <w:t xml:space="preserve">VII.- </w:t>
      </w:r>
      <w:r w:rsidRPr="00143254">
        <w:rPr>
          <w:rFonts w:ascii="Arial" w:hAnsi="Arial" w:cs="Arial"/>
          <w:color w:val="050505"/>
          <w:sz w:val="20"/>
          <w:szCs w:val="20"/>
        </w:rPr>
        <w:t>Subsidios de otro nivel de gobierno;</w:t>
      </w:r>
    </w:p>
    <w:p w14:paraId="2B4252E6"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b/>
          <w:color w:val="050505"/>
          <w:sz w:val="20"/>
          <w:szCs w:val="20"/>
        </w:rPr>
        <w:t xml:space="preserve">VIII.- </w:t>
      </w:r>
      <w:r w:rsidRPr="00143254">
        <w:rPr>
          <w:rFonts w:ascii="Arial" w:hAnsi="Arial" w:cs="Arial"/>
          <w:color w:val="050505"/>
          <w:sz w:val="20"/>
          <w:szCs w:val="20"/>
        </w:rPr>
        <w:t>Subsidios de organismos públicos y privados, y</w:t>
      </w:r>
    </w:p>
    <w:p w14:paraId="2A73176D" w14:textId="77777777" w:rsidR="004913B5" w:rsidRPr="00143254" w:rsidRDefault="004913B5" w:rsidP="004913B5">
      <w:pPr>
        <w:pStyle w:val="Textoindependiente"/>
        <w:spacing w:before="0" w:line="360" w:lineRule="auto"/>
        <w:ind w:left="0"/>
        <w:rPr>
          <w:rFonts w:ascii="Arial" w:hAnsi="Arial" w:cs="Arial"/>
          <w:sz w:val="20"/>
          <w:szCs w:val="20"/>
        </w:rPr>
      </w:pPr>
      <w:r w:rsidRPr="00143254">
        <w:rPr>
          <w:rFonts w:ascii="Arial" w:hAnsi="Arial" w:cs="Arial"/>
          <w:b/>
          <w:color w:val="050505"/>
          <w:sz w:val="20"/>
          <w:szCs w:val="20"/>
        </w:rPr>
        <w:t xml:space="preserve">IX.- </w:t>
      </w:r>
      <w:r w:rsidRPr="00143254">
        <w:rPr>
          <w:rFonts w:ascii="Arial" w:hAnsi="Arial" w:cs="Arial"/>
          <w:color w:val="050505"/>
          <w:sz w:val="20"/>
          <w:szCs w:val="20"/>
        </w:rPr>
        <w:t>Multas impuestas por autoridades administrativas federales no fiscales.</w:t>
      </w:r>
    </w:p>
    <w:p w14:paraId="1C566A38" w14:textId="77777777" w:rsidR="004913B5" w:rsidRPr="00143254" w:rsidRDefault="004913B5" w:rsidP="004913B5">
      <w:pPr>
        <w:pStyle w:val="Textoindependiente"/>
        <w:spacing w:before="0" w:line="360" w:lineRule="auto"/>
        <w:ind w:left="0"/>
        <w:rPr>
          <w:rFonts w:ascii="Arial" w:hAnsi="Arial" w:cs="Arial"/>
          <w:sz w:val="20"/>
          <w:szCs w:val="20"/>
        </w:rPr>
      </w:pPr>
    </w:p>
    <w:p w14:paraId="3A35B3F8" w14:textId="77777777" w:rsidR="004913B5" w:rsidRPr="0020112E" w:rsidRDefault="004913B5" w:rsidP="004913B5">
      <w:pPr>
        <w:pStyle w:val="Ttulo1"/>
        <w:spacing w:before="0" w:line="360" w:lineRule="auto"/>
        <w:ind w:left="0"/>
        <w:jc w:val="center"/>
        <w:rPr>
          <w:rFonts w:ascii="Arial" w:hAnsi="Arial" w:cs="Arial"/>
          <w:sz w:val="20"/>
          <w:szCs w:val="20"/>
        </w:rPr>
      </w:pPr>
      <w:r w:rsidRPr="0020112E">
        <w:rPr>
          <w:rFonts w:ascii="Arial" w:hAnsi="Arial" w:cs="Arial"/>
          <w:sz w:val="20"/>
          <w:szCs w:val="20"/>
        </w:rPr>
        <w:t>CAPÍTULO III</w:t>
      </w:r>
    </w:p>
    <w:p w14:paraId="394611D4" w14:textId="77777777" w:rsidR="004913B5" w:rsidRPr="0020112E" w:rsidRDefault="004913B5" w:rsidP="004913B5">
      <w:pPr>
        <w:pStyle w:val="Ttulo2"/>
        <w:rPr>
          <w:b w:val="0"/>
          <w:sz w:val="20"/>
        </w:rPr>
      </w:pPr>
      <w:r w:rsidRPr="0020112E">
        <w:rPr>
          <w:sz w:val="20"/>
        </w:rPr>
        <w:t>Aprovechamientos Diversos</w:t>
      </w:r>
    </w:p>
    <w:p w14:paraId="5026B899" w14:textId="77777777" w:rsidR="004913B5" w:rsidRPr="00143254" w:rsidRDefault="004913B5" w:rsidP="004913B5">
      <w:pPr>
        <w:pStyle w:val="Textoindependiente"/>
        <w:spacing w:before="0" w:line="360" w:lineRule="auto"/>
        <w:ind w:left="0"/>
        <w:rPr>
          <w:rFonts w:ascii="Arial" w:hAnsi="Arial" w:cs="Arial"/>
          <w:b/>
          <w:sz w:val="20"/>
          <w:szCs w:val="20"/>
        </w:rPr>
      </w:pPr>
    </w:p>
    <w:p w14:paraId="7884A377"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48.- </w:t>
      </w:r>
      <w:r w:rsidRPr="00143254">
        <w:rPr>
          <w:rFonts w:ascii="Arial" w:hAnsi="Arial" w:cs="Arial"/>
          <w:color w:val="050505"/>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137FFCED" w14:textId="77777777" w:rsidR="004913B5" w:rsidRPr="0020112E" w:rsidRDefault="004913B5" w:rsidP="004913B5">
      <w:pPr>
        <w:pStyle w:val="Textoindependiente"/>
        <w:spacing w:before="0" w:line="360" w:lineRule="auto"/>
        <w:ind w:left="0"/>
        <w:jc w:val="center"/>
        <w:rPr>
          <w:rFonts w:ascii="Arial" w:hAnsi="Arial" w:cs="Arial"/>
          <w:b/>
          <w:sz w:val="20"/>
          <w:szCs w:val="20"/>
        </w:rPr>
      </w:pPr>
    </w:p>
    <w:p w14:paraId="3016CAC5" w14:textId="77777777" w:rsidR="004913B5" w:rsidRPr="0020112E" w:rsidRDefault="004913B5" w:rsidP="004913B5">
      <w:pPr>
        <w:pStyle w:val="Ttulo1"/>
        <w:spacing w:before="0" w:line="360" w:lineRule="auto"/>
        <w:ind w:left="0"/>
        <w:jc w:val="center"/>
        <w:rPr>
          <w:rFonts w:ascii="Arial" w:hAnsi="Arial" w:cs="Arial"/>
          <w:sz w:val="20"/>
          <w:szCs w:val="20"/>
        </w:rPr>
      </w:pPr>
      <w:r w:rsidRPr="0020112E">
        <w:rPr>
          <w:rFonts w:ascii="Arial" w:hAnsi="Arial" w:cs="Arial"/>
          <w:sz w:val="20"/>
          <w:szCs w:val="20"/>
        </w:rPr>
        <w:t>TÍTULO SÉPTIMO</w:t>
      </w:r>
    </w:p>
    <w:p w14:paraId="756DA3A8" w14:textId="77777777" w:rsidR="004913B5" w:rsidRPr="0020112E" w:rsidRDefault="004913B5" w:rsidP="004913B5">
      <w:pPr>
        <w:pStyle w:val="Ttulo1"/>
        <w:spacing w:before="0" w:line="360" w:lineRule="auto"/>
        <w:ind w:left="0"/>
        <w:jc w:val="center"/>
        <w:rPr>
          <w:rFonts w:ascii="Arial" w:hAnsi="Arial" w:cs="Arial"/>
          <w:sz w:val="20"/>
          <w:szCs w:val="20"/>
        </w:rPr>
      </w:pPr>
      <w:r w:rsidRPr="0020112E">
        <w:rPr>
          <w:rFonts w:ascii="Arial" w:hAnsi="Arial" w:cs="Arial"/>
          <w:sz w:val="20"/>
          <w:szCs w:val="20"/>
        </w:rPr>
        <w:t>PARTICIPACIONES Y APORTACIONES</w:t>
      </w:r>
    </w:p>
    <w:p w14:paraId="0A2C57CD" w14:textId="77777777" w:rsidR="004913B5" w:rsidRPr="0020112E" w:rsidRDefault="004913B5" w:rsidP="004913B5">
      <w:pPr>
        <w:spacing w:after="0" w:line="360" w:lineRule="auto"/>
        <w:jc w:val="center"/>
        <w:rPr>
          <w:rFonts w:ascii="Arial" w:hAnsi="Arial"/>
          <w:b/>
          <w:sz w:val="20"/>
          <w:szCs w:val="20"/>
        </w:rPr>
      </w:pPr>
    </w:p>
    <w:p w14:paraId="6230F903" w14:textId="77777777" w:rsidR="004913B5" w:rsidRPr="0020112E" w:rsidRDefault="004913B5" w:rsidP="004913B5">
      <w:pPr>
        <w:spacing w:after="0" w:line="360" w:lineRule="auto"/>
        <w:jc w:val="center"/>
        <w:rPr>
          <w:rFonts w:ascii="Arial" w:hAnsi="Arial"/>
          <w:b/>
          <w:sz w:val="20"/>
          <w:szCs w:val="20"/>
        </w:rPr>
      </w:pPr>
      <w:r w:rsidRPr="0020112E">
        <w:rPr>
          <w:rFonts w:ascii="Arial" w:hAnsi="Arial"/>
          <w:b/>
          <w:sz w:val="20"/>
          <w:szCs w:val="20"/>
        </w:rPr>
        <w:t>CAPÍTULO ÚNICO</w:t>
      </w:r>
    </w:p>
    <w:p w14:paraId="0BCDC202" w14:textId="77777777" w:rsidR="004913B5" w:rsidRPr="0020112E" w:rsidRDefault="004913B5" w:rsidP="004913B5">
      <w:pPr>
        <w:pStyle w:val="Ttulo2"/>
        <w:rPr>
          <w:b w:val="0"/>
          <w:sz w:val="20"/>
        </w:rPr>
      </w:pPr>
      <w:r w:rsidRPr="0020112E">
        <w:rPr>
          <w:sz w:val="20"/>
        </w:rPr>
        <w:t>Participaciones Federales, Estatales y Aportaciones</w:t>
      </w:r>
    </w:p>
    <w:p w14:paraId="6F987900" w14:textId="77777777" w:rsidR="004913B5" w:rsidRPr="0020112E" w:rsidRDefault="004913B5" w:rsidP="004913B5">
      <w:pPr>
        <w:pStyle w:val="Textoindependiente"/>
        <w:spacing w:before="0" w:line="360" w:lineRule="auto"/>
        <w:ind w:left="0"/>
        <w:jc w:val="center"/>
        <w:rPr>
          <w:rFonts w:ascii="Arial" w:hAnsi="Arial" w:cs="Arial"/>
          <w:b/>
          <w:sz w:val="20"/>
          <w:szCs w:val="20"/>
        </w:rPr>
      </w:pPr>
    </w:p>
    <w:p w14:paraId="4766F0A2"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Artículo 49.</w:t>
      </w:r>
      <w:r w:rsidRPr="00143254">
        <w:rPr>
          <w:rFonts w:ascii="Arial" w:hAnsi="Arial" w:cs="Arial"/>
          <w:color w:val="050505"/>
          <w:sz w:val="20"/>
          <w:szCs w:val="20"/>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532A459A" w14:textId="77777777" w:rsidR="004913B5" w:rsidRPr="00143254" w:rsidRDefault="004913B5" w:rsidP="004913B5">
      <w:pPr>
        <w:pStyle w:val="Textoindependiente"/>
        <w:spacing w:before="0" w:line="360" w:lineRule="auto"/>
        <w:ind w:left="0"/>
        <w:rPr>
          <w:rFonts w:ascii="Arial" w:hAnsi="Arial" w:cs="Arial"/>
          <w:sz w:val="20"/>
          <w:szCs w:val="20"/>
        </w:rPr>
      </w:pPr>
    </w:p>
    <w:p w14:paraId="17BCFB1E"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color w:val="050505"/>
          <w:sz w:val="20"/>
          <w:szCs w:val="20"/>
        </w:rPr>
        <w:t>La Hacienda Pública Municipal percibirá las participaciones estatales y federales determinadas en los convenios relativos y en la Ley de Coordinación Fiscal del Estado de Yucatán.</w:t>
      </w:r>
    </w:p>
    <w:p w14:paraId="47FA5D07" w14:textId="77777777" w:rsidR="004913B5" w:rsidRDefault="004913B5" w:rsidP="004913B5">
      <w:pPr>
        <w:pStyle w:val="Textoindependiente"/>
        <w:spacing w:before="0" w:line="360" w:lineRule="auto"/>
        <w:ind w:left="0"/>
        <w:jc w:val="center"/>
        <w:rPr>
          <w:rFonts w:ascii="Arial" w:hAnsi="Arial" w:cs="Arial"/>
          <w:b/>
          <w:sz w:val="20"/>
          <w:szCs w:val="20"/>
        </w:rPr>
      </w:pPr>
    </w:p>
    <w:p w14:paraId="0E014FE7" w14:textId="77777777" w:rsidR="004913B5" w:rsidRDefault="004913B5" w:rsidP="004913B5">
      <w:pPr>
        <w:pStyle w:val="Textoindependiente"/>
        <w:spacing w:before="0" w:line="360" w:lineRule="auto"/>
        <w:ind w:left="0"/>
        <w:jc w:val="center"/>
        <w:rPr>
          <w:rFonts w:ascii="Arial" w:hAnsi="Arial" w:cs="Arial"/>
          <w:b/>
          <w:sz w:val="20"/>
          <w:szCs w:val="20"/>
        </w:rPr>
      </w:pPr>
    </w:p>
    <w:p w14:paraId="63630D15" w14:textId="77777777" w:rsidR="004913B5" w:rsidRDefault="004913B5" w:rsidP="004913B5">
      <w:pPr>
        <w:pStyle w:val="Textoindependiente"/>
        <w:spacing w:before="0" w:line="360" w:lineRule="auto"/>
        <w:ind w:left="0"/>
        <w:jc w:val="center"/>
        <w:rPr>
          <w:rFonts w:ascii="Arial" w:hAnsi="Arial" w:cs="Arial"/>
          <w:b/>
          <w:sz w:val="20"/>
          <w:szCs w:val="20"/>
        </w:rPr>
      </w:pPr>
    </w:p>
    <w:p w14:paraId="69F9D95C" w14:textId="77777777" w:rsidR="004913B5" w:rsidRPr="0020112E" w:rsidRDefault="004913B5" w:rsidP="004913B5">
      <w:pPr>
        <w:pStyle w:val="Textoindependiente"/>
        <w:spacing w:before="0" w:line="360" w:lineRule="auto"/>
        <w:ind w:left="0"/>
        <w:jc w:val="center"/>
        <w:rPr>
          <w:rFonts w:ascii="Arial" w:hAnsi="Arial" w:cs="Arial"/>
          <w:b/>
          <w:sz w:val="20"/>
          <w:szCs w:val="20"/>
        </w:rPr>
      </w:pPr>
    </w:p>
    <w:p w14:paraId="6ACFB90C" w14:textId="77777777" w:rsidR="004913B5" w:rsidRPr="0020112E" w:rsidRDefault="004913B5" w:rsidP="004913B5">
      <w:pPr>
        <w:pStyle w:val="Ttulo1"/>
        <w:spacing w:before="0" w:line="360" w:lineRule="auto"/>
        <w:ind w:left="0"/>
        <w:jc w:val="center"/>
        <w:rPr>
          <w:rFonts w:ascii="Arial" w:hAnsi="Arial" w:cs="Arial"/>
          <w:sz w:val="20"/>
          <w:szCs w:val="20"/>
        </w:rPr>
      </w:pPr>
      <w:r w:rsidRPr="0020112E">
        <w:rPr>
          <w:rFonts w:ascii="Arial" w:hAnsi="Arial" w:cs="Arial"/>
          <w:sz w:val="20"/>
          <w:szCs w:val="20"/>
        </w:rPr>
        <w:t>TÍTULO OCTAVO</w:t>
      </w:r>
    </w:p>
    <w:p w14:paraId="3DFAE397" w14:textId="77777777" w:rsidR="004913B5" w:rsidRPr="0020112E" w:rsidRDefault="004913B5" w:rsidP="004913B5">
      <w:pPr>
        <w:pStyle w:val="Ttulo1"/>
        <w:spacing w:before="0" w:line="360" w:lineRule="auto"/>
        <w:ind w:left="0"/>
        <w:jc w:val="center"/>
        <w:rPr>
          <w:rFonts w:ascii="Arial" w:hAnsi="Arial" w:cs="Arial"/>
          <w:sz w:val="20"/>
          <w:szCs w:val="20"/>
        </w:rPr>
      </w:pPr>
      <w:r w:rsidRPr="0020112E">
        <w:rPr>
          <w:rFonts w:ascii="Arial" w:hAnsi="Arial" w:cs="Arial"/>
          <w:sz w:val="20"/>
          <w:szCs w:val="20"/>
        </w:rPr>
        <w:t>INGRESOS EXTRAORDINARIOS</w:t>
      </w:r>
    </w:p>
    <w:p w14:paraId="5CF9F6CA" w14:textId="77777777" w:rsidR="004913B5" w:rsidRPr="0020112E" w:rsidRDefault="004913B5" w:rsidP="004913B5">
      <w:pPr>
        <w:spacing w:after="0" w:line="360" w:lineRule="auto"/>
        <w:jc w:val="center"/>
        <w:rPr>
          <w:rFonts w:ascii="Arial" w:hAnsi="Arial"/>
          <w:b/>
          <w:sz w:val="20"/>
          <w:szCs w:val="20"/>
        </w:rPr>
      </w:pPr>
    </w:p>
    <w:p w14:paraId="7C7D828A" w14:textId="77777777" w:rsidR="004913B5" w:rsidRPr="0020112E" w:rsidRDefault="004913B5" w:rsidP="004913B5">
      <w:pPr>
        <w:spacing w:after="0" w:line="360" w:lineRule="auto"/>
        <w:jc w:val="center"/>
        <w:rPr>
          <w:rFonts w:ascii="Arial" w:hAnsi="Arial"/>
          <w:b/>
          <w:sz w:val="20"/>
          <w:szCs w:val="20"/>
        </w:rPr>
      </w:pPr>
      <w:r w:rsidRPr="0020112E">
        <w:rPr>
          <w:rFonts w:ascii="Arial" w:hAnsi="Arial"/>
          <w:b/>
          <w:sz w:val="20"/>
          <w:szCs w:val="20"/>
        </w:rPr>
        <w:t>CAPÍTULO ÚNICO</w:t>
      </w:r>
    </w:p>
    <w:p w14:paraId="7605DC32" w14:textId="77777777" w:rsidR="004913B5" w:rsidRPr="0020112E" w:rsidRDefault="004913B5" w:rsidP="004913B5">
      <w:pPr>
        <w:pStyle w:val="Ttulo2"/>
        <w:rPr>
          <w:b w:val="0"/>
          <w:sz w:val="20"/>
        </w:rPr>
      </w:pPr>
      <w:r w:rsidRPr="0020112E">
        <w:rPr>
          <w:sz w:val="20"/>
        </w:rPr>
        <w:t>De los Empréstitos, Subsidios y los Provenientes del Estado o la Federación</w:t>
      </w:r>
    </w:p>
    <w:p w14:paraId="59DD51F0" w14:textId="77777777" w:rsidR="004913B5" w:rsidRPr="00143254" w:rsidRDefault="004913B5" w:rsidP="004913B5">
      <w:pPr>
        <w:pStyle w:val="Textoindependiente"/>
        <w:spacing w:before="0" w:line="360" w:lineRule="auto"/>
        <w:ind w:left="0"/>
        <w:rPr>
          <w:rFonts w:ascii="Arial" w:hAnsi="Arial" w:cs="Arial"/>
          <w:b/>
          <w:sz w:val="20"/>
          <w:szCs w:val="20"/>
        </w:rPr>
      </w:pPr>
    </w:p>
    <w:p w14:paraId="1A9D540F"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50.- </w:t>
      </w:r>
      <w:r w:rsidRPr="00143254">
        <w:rPr>
          <w:rFonts w:ascii="Arial" w:hAnsi="Arial" w:cs="Arial"/>
          <w:color w:val="050505"/>
          <w:sz w:val="20"/>
          <w:szCs w:val="20"/>
        </w:rPr>
        <w:t>Son ingresos extraordinarios los empréstitos, los subsidios o aquellos que el Municipio reciba de la Federación o del Estado, por conceptos diferentes a participaciones o aportaciones y los decretados excepcionalmente.</w:t>
      </w:r>
    </w:p>
    <w:p w14:paraId="20AE7E32" w14:textId="77777777" w:rsidR="004913B5" w:rsidRPr="0020112E" w:rsidRDefault="004913B5" w:rsidP="004913B5">
      <w:pPr>
        <w:pStyle w:val="Textoindependiente"/>
        <w:spacing w:before="0" w:line="360" w:lineRule="auto"/>
        <w:ind w:left="0"/>
        <w:jc w:val="center"/>
        <w:rPr>
          <w:rFonts w:ascii="Arial" w:hAnsi="Arial" w:cs="Arial"/>
          <w:b/>
          <w:sz w:val="20"/>
          <w:szCs w:val="20"/>
        </w:rPr>
      </w:pPr>
    </w:p>
    <w:p w14:paraId="612C0739" w14:textId="77777777" w:rsidR="004913B5" w:rsidRPr="0020112E" w:rsidRDefault="004913B5" w:rsidP="004913B5">
      <w:pPr>
        <w:pStyle w:val="Ttulo2"/>
        <w:rPr>
          <w:b w:val="0"/>
          <w:sz w:val="20"/>
        </w:rPr>
      </w:pPr>
      <w:r w:rsidRPr="0020112E">
        <w:rPr>
          <w:sz w:val="20"/>
        </w:rPr>
        <w:t>T r a n s i t o r i o</w:t>
      </w:r>
    </w:p>
    <w:p w14:paraId="711E0559" w14:textId="77777777" w:rsidR="004913B5" w:rsidRPr="0020112E" w:rsidRDefault="004913B5" w:rsidP="004913B5">
      <w:pPr>
        <w:pStyle w:val="Textoindependiente"/>
        <w:spacing w:before="0" w:line="360" w:lineRule="auto"/>
        <w:ind w:left="0"/>
        <w:jc w:val="center"/>
        <w:rPr>
          <w:rFonts w:ascii="Arial" w:hAnsi="Arial" w:cs="Arial"/>
          <w:b/>
          <w:sz w:val="20"/>
          <w:szCs w:val="20"/>
        </w:rPr>
      </w:pPr>
    </w:p>
    <w:p w14:paraId="27C019E6" w14:textId="77777777" w:rsidR="004913B5" w:rsidRPr="00143254" w:rsidRDefault="004913B5" w:rsidP="004913B5">
      <w:pPr>
        <w:pStyle w:val="Textoindependiente"/>
        <w:spacing w:before="0" w:line="360" w:lineRule="auto"/>
        <w:ind w:left="0"/>
        <w:jc w:val="both"/>
        <w:rPr>
          <w:rFonts w:ascii="Arial" w:hAnsi="Arial" w:cs="Arial"/>
          <w:sz w:val="20"/>
          <w:szCs w:val="20"/>
        </w:rPr>
      </w:pPr>
      <w:r w:rsidRPr="00143254">
        <w:rPr>
          <w:rFonts w:ascii="Arial" w:hAnsi="Arial" w:cs="Arial"/>
          <w:b/>
          <w:color w:val="050505"/>
          <w:sz w:val="20"/>
          <w:szCs w:val="20"/>
        </w:rPr>
        <w:t xml:space="preserve">Artículo único. - </w:t>
      </w:r>
      <w:r w:rsidRPr="00143254">
        <w:rPr>
          <w:rFonts w:ascii="Arial" w:hAnsi="Arial" w:cs="Arial"/>
          <w:color w:val="050505"/>
          <w:sz w:val="20"/>
          <w:szCs w:val="20"/>
        </w:rPr>
        <w:t>Para poder percibir aprovechamientos vía infracciones por faltas administrativas, el Ayuntamiento deberá contar con los reglamentos municipales respectivos, los que establecerán los montos de las sanciones correspondientes.</w:t>
      </w:r>
    </w:p>
    <w:p w14:paraId="383BF42E" w14:textId="77777777" w:rsidR="00FF2780" w:rsidRPr="007D5E3F" w:rsidRDefault="00FF2780" w:rsidP="00FF2780">
      <w:pPr>
        <w:tabs>
          <w:tab w:val="left" w:pos="3975"/>
        </w:tabs>
        <w:spacing w:after="0" w:line="360" w:lineRule="auto"/>
        <w:jc w:val="both"/>
        <w:rPr>
          <w:rFonts w:ascii="Arial" w:eastAsia="Times New Roman" w:hAnsi="Arial"/>
          <w:color w:val="000000"/>
          <w:sz w:val="20"/>
          <w:szCs w:val="20"/>
          <w:lang w:val="es-ES" w:eastAsia="es-ES"/>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19958BE4"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 xml:space="preserve">Este decreto y las leyes contenidas en él, entrarán en vigor el día primero de enero del año dos mil </w:t>
      </w:r>
      <w:r w:rsidR="00C90239" w:rsidRPr="008D31E5">
        <w:rPr>
          <w:rFonts w:ascii="Arial" w:eastAsia="Arial MT" w:hAnsi="Arial"/>
        </w:rPr>
        <w:t>veintiséis</w:t>
      </w:r>
      <w:r w:rsidRPr="008D31E5">
        <w:rPr>
          <w:rFonts w:ascii="Arial" w:eastAsia="Arial MT" w:hAnsi="Arial"/>
        </w:rPr>
        <w:t>,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26E580B" w14:textId="77777777" w:rsidR="00F9198B" w:rsidRPr="00535FB8" w:rsidRDefault="00F9198B" w:rsidP="00535FB8">
      <w:pPr>
        <w:spacing w:after="0" w:line="240" w:lineRule="auto"/>
        <w:ind w:hanging="10"/>
        <w:jc w:val="center"/>
        <w:rPr>
          <w:rFonts w:ascii="Arial" w:eastAsia="Arial" w:hAnsi="Arial"/>
          <w:b/>
          <w:bCs/>
          <w:sz w:val="20"/>
          <w:szCs w:val="20"/>
        </w:rPr>
      </w:pP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1BFEA0DF" w:rsid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F9198B">
        <w:rPr>
          <w:rFonts w:ascii="Arial" w:eastAsia="Arial" w:hAnsi="Arial"/>
          <w:b/>
          <w:bCs/>
          <w:sz w:val="20"/>
          <w:szCs w:val="20"/>
        </w:rPr>
        <w:t>( RÚBRICA )</w:t>
      </w:r>
    </w:p>
    <w:p w14:paraId="221508C8" w14:textId="77777777" w:rsidR="00F9198B" w:rsidRPr="00535FB8" w:rsidRDefault="00F9198B" w:rsidP="00535FB8">
      <w:pPr>
        <w:spacing w:after="0" w:line="240" w:lineRule="auto"/>
        <w:ind w:hanging="10"/>
        <w:jc w:val="both"/>
        <w:rPr>
          <w:rFonts w:ascii="Arial" w:eastAsia="Arial" w:hAnsi="Arial"/>
          <w:b/>
          <w:bCs/>
          <w:sz w:val="20"/>
          <w:szCs w:val="20"/>
        </w:rPr>
      </w:pP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DC965" w14:textId="77777777" w:rsidR="006E416F" w:rsidRDefault="006E416F">
      <w:pPr>
        <w:spacing w:after="0" w:line="240" w:lineRule="auto"/>
      </w:pPr>
      <w:r>
        <w:separator/>
      </w:r>
    </w:p>
  </w:endnote>
  <w:endnote w:type="continuationSeparator" w:id="0">
    <w:p w14:paraId="686513A4" w14:textId="77777777" w:rsidR="006E416F" w:rsidRDefault="006E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EE00D6" w:rsidRPr="00EE00D6">
          <w:rPr>
            <w:rFonts w:ascii="Arial" w:hAnsi="Arial"/>
            <w:noProof/>
            <w:sz w:val="20"/>
            <w:szCs w:val="20"/>
            <w:lang w:val="es-ES"/>
          </w:rPr>
          <w:t>62</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B38CB" w14:textId="77777777" w:rsidR="006E416F" w:rsidRDefault="006E416F">
      <w:pPr>
        <w:spacing w:after="0" w:line="240" w:lineRule="auto"/>
      </w:pPr>
      <w:r>
        <w:separator/>
      </w:r>
    </w:p>
  </w:footnote>
  <w:footnote w:type="continuationSeparator" w:id="0">
    <w:p w14:paraId="1E3FE771" w14:textId="77777777" w:rsidR="006E416F" w:rsidRDefault="006E416F">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w:t>
      </w:r>
      <w:proofErr w:type="gramStart"/>
      <w:r w:rsidRPr="00776E50">
        <w:rPr>
          <w:rFonts w:ascii="Arial" w:hAnsi="Arial" w:cs="Arial"/>
          <w:sz w:val="12"/>
          <w:szCs w:val="12"/>
        </w:rPr>
        <w:t>./</w:t>
      </w:r>
      <w:proofErr w:type="gramEnd"/>
      <w:r w:rsidRPr="00776E50">
        <w:rPr>
          <w:rFonts w:ascii="Arial" w:hAnsi="Arial" w:cs="Arial"/>
          <w:sz w:val="12"/>
          <w:szCs w:val="12"/>
        </w:rPr>
        <w:t xml:space="preserve">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w:t>
      </w:r>
      <w:proofErr w:type="gramStart"/>
      <w:r w:rsidRPr="00D60D3C">
        <w:rPr>
          <w:rFonts w:ascii="Arial" w:hAnsi="Arial" w:cs="Arial"/>
          <w:sz w:val="16"/>
          <w:szCs w:val="16"/>
        </w:rPr>
        <w:t>P./</w:t>
      </w:r>
      <w:proofErr w:type="gramEnd"/>
      <w:r w:rsidRPr="00D60D3C">
        <w:rPr>
          <w:rFonts w:ascii="Arial" w:hAnsi="Arial" w:cs="Arial"/>
          <w:sz w:val="16"/>
          <w:szCs w:val="16"/>
        </w:rPr>
        <w:t>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Tesis: 2ª</w:t>
      </w:r>
      <w:proofErr w:type="gramStart"/>
      <w:r w:rsidRPr="00776E50">
        <w:rPr>
          <w:rFonts w:ascii="Arial" w:hAnsi="Arial" w:cs="Arial"/>
          <w:sz w:val="12"/>
          <w:szCs w:val="12"/>
          <w:lang w:val="es-MX"/>
        </w:rPr>
        <w:t>./</w:t>
      </w:r>
      <w:proofErr w:type="gramEnd"/>
      <w:r w:rsidRPr="00776E50">
        <w:rPr>
          <w:rFonts w:ascii="Arial" w:hAnsi="Arial" w:cs="Arial"/>
          <w:sz w:val="12"/>
          <w:szCs w:val="12"/>
          <w:lang w:val="es-MX"/>
        </w:rPr>
        <w:t xml:space="preserve">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0074780"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0074781" r:id="rId2"/>
            </w:object>
          </w:r>
        </w:p>
      </w:tc>
      <w:tc>
        <w:tcPr>
          <w:tcW w:w="9000" w:type="dxa"/>
          <w:gridSpan w:val="2"/>
          <w:tcBorders>
            <w:bottom w:val="double" w:sz="4" w:space="0" w:color="auto"/>
          </w:tcBorders>
          <w:vAlign w:val="bottom"/>
        </w:tcPr>
        <w:p w14:paraId="2A73F189" w14:textId="6C93AEC1"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w:t>
          </w:r>
          <w:r w:rsidR="00F9198B">
            <w:rPr>
              <w:rFonts w:ascii="Franklin Gothic Medium" w:hAnsi="Franklin Gothic Medium" w:cs="Franklin Gothic Medium"/>
              <w:b/>
              <w:bCs/>
              <w:sz w:val="18"/>
              <w:szCs w:val="18"/>
            </w:rPr>
            <w:t xml:space="preserve">EY DE </w:t>
          </w:r>
          <w:r w:rsidR="004913B5">
            <w:rPr>
              <w:rFonts w:ascii="Franklin Gothic Medium" w:hAnsi="Franklin Gothic Medium" w:cs="Franklin Gothic Medium"/>
              <w:b/>
              <w:bCs/>
              <w:sz w:val="18"/>
              <w:szCs w:val="18"/>
            </w:rPr>
            <w:t>INGRESOS DEL MUNICIPIO DE CELESTÚN</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2"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4"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5" w15:restartNumberingAfterBreak="0">
    <w:nsid w:val="00D754FB"/>
    <w:multiLevelType w:val="hybridMultilevel"/>
    <w:tmpl w:val="C61A528C"/>
    <w:lvl w:ilvl="0" w:tplc="4B823196">
      <w:start w:val="1"/>
      <w:numFmt w:val="upperRoman"/>
      <w:lvlText w:val="%1."/>
      <w:lvlJc w:val="left"/>
      <w:pPr>
        <w:ind w:left="261" w:hanging="674"/>
      </w:pPr>
      <w:rPr>
        <w:rFonts w:ascii="Arial" w:eastAsia="Arial" w:hAnsi="Arial" w:cs="Arial" w:hint="default"/>
        <w:b/>
        <w:bCs/>
        <w:i w:val="0"/>
        <w:iCs w:val="0"/>
        <w:color w:val="050505"/>
        <w:spacing w:val="-6"/>
        <w:w w:val="100"/>
        <w:sz w:val="20"/>
        <w:szCs w:val="20"/>
        <w:lang w:val="es-ES" w:eastAsia="en-US" w:bidi="ar-SA"/>
      </w:rPr>
    </w:lvl>
    <w:lvl w:ilvl="1" w:tplc="A492F7A2">
      <w:start w:val="1"/>
      <w:numFmt w:val="lowerLetter"/>
      <w:lvlText w:val="%2)"/>
      <w:lvlJc w:val="left"/>
      <w:pPr>
        <w:ind w:left="687" w:hanging="426"/>
      </w:pPr>
      <w:rPr>
        <w:rFonts w:ascii="Arial" w:eastAsia="Arial" w:hAnsi="Arial" w:cs="Arial" w:hint="default"/>
        <w:b/>
        <w:bCs/>
        <w:i w:val="0"/>
        <w:iCs w:val="0"/>
        <w:color w:val="050505"/>
        <w:spacing w:val="-4"/>
        <w:w w:val="100"/>
        <w:sz w:val="20"/>
        <w:szCs w:val="20"/>
        <w:lang w:val="es-ES" w:eastAsia="en-US" w:bidi="ar-SA"/>
      </w:rPr>
    </w:lvl>
    <w:lvl w:ilvl="2" w:tplc="86B2D39A">
      <w:numFmt w:val="bullet"/>
      <w:lvlText w:val="•"/>
      <w:lvlJc w:val="left"/>
      <w:pPr>
        <w:ind w:left="1684" w:hanging="426"/>
      </w:pPr>
      <w:rPr>
        <w:rFonts w:hint="default"/>
        <w:lang w:val="es-ES" w:eastAsia="en-US" w:bidi="ar-SA"/>
      </w:rPr>
    </w:lvl>
    <w:lvl w:ilvl="3" w:tplc="71BCAEEA">
      <w:numFmt w:val="bullet"/>
      <w:lvlText w:val="•"/>
      <w:lvlJc w:val="left"/>
      <w:pPr>
        <w:ind w:left="2688" w:hanging="426"/>
      </w:pPr>
      <w:rPr>
        <w:rFonts w:hint="default"/>
        <w:lang w:val="es-ES" w:eastAsia="en-US" w:bidi="ar-SA"/>
      </w:rPr>
    </w:lvl>
    <w:lvl w:ilvl="4" w:tplc="DA40465C">
      <w:numFmt w:val="bullet"/>
      <w:lvlText w:val="•"/>
      <w:lvlJc w:val="left"/>
      <w:pPr>
        <w:ind w:left="3693" w:hanging="426"/>
      </w:pPr>
      <w:rPr>
        <w:rFonts w:hint="default"/>
        <w:lang w:val="es-ES" w:eastAsia="en-US" w:bidi="ar-SA"/>
      </w:rPr>
    </w:lvl>
    <w:lvl w:ilvl="5" w:tplc="BFEEC50C">
      <w:numFmt w:val="bullet"/>
      <w:lvlText w:val="•"/>
      <w:lvlJc w:val="left"/>
      <w:pPr>
        <w:ind w:left="4697" w:hanging="426"/>
      </w:pPr>
      <w:rPr>
        <w:rFonts w:hint="default"/>
        <w:lang w:val="es-ES" w:eastAsia="en-US" w:bidi="ar-SA"/>
      </w:rPr>
    </w:lvl>
    <w:lvl w:ilvl="6" w:tplc="D89C5E3E">
      <w:numFmt w:val="bullet"/>
      <w:lvlText w:val="•"/>
      <w:lvlJc w:val="left"/>
      <w:pPr>
        <w:ind w:left="5702" w:hanging="426"/>
      </w:pPr>
      <w:rPr>
        <w:rFonts w:hint="default"/>
        <w:lang w:val="es-ES" w:eastAsia="en-US" w:bidi="ar-SA"/>
      </w:rPr>
    </w:lvl>
    <w:lvl w:ilvl="7" w:tplc="E34467D6">
      <w:numFmt w:val="bullet"/>
      <w:lvlText w:val="•"/>
      <w:lvlJc w:val="left"/>
      <w:pPr>
        <w:ind w:left="6706" w:hanging="426"/>
      </w:pPr>
      <w:rPr>
        <w:rFonts w:hint="default"/>
        <w:lang w:val="es-ES" w:eastAsia="en-US" w:bidi="ar-SA"/>
      </w:rPr>
    </w:lvl>
    <w:lvl w:ilvl="8" w:tplc="F2AC5350">
      <w:numFmt w:val="bullet"/>
      <w:lvlText w:val="•"/>
      <w:lvlJc w:val="left"/>
      <w:pPr>
        <w:ind w:left="7711" w:hanging="426"/>
      </w:pPr>
      <w:rPr>
        <w:rFonts w:hint="default"/>
        <w:lang w:val="es-ES" w:eastAsia="en-US" w:bidi="ar-SA"/>
      </w:rPr>
    </w:lvl>
  </w:abstractNum>
  <w:abstractNum w:abstractNumId="6"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9B40E1"/>
    <w:multiLevelType w:val="hybridMultilevel"/>
    <w:tmpl w:val="27AE8DCA"/>
    <w:lvl w:ilvl="0" w:tplc="14C408DC">
      <w:start w:val="1"/>
      <w:numFmt w:val="lowerLetter"/>
      <w:lvlText w:val="%1)"/>
      <w:lvlJc w:val="left"/>
      <w:pPr>
        <w:ind w:left="621" w:hanging="360"/>
      </w:pPr>
      <w:rPr>
        <w:rFonts w:hint="default"/>
      </w:rPr>
    </w:lvl>
    <w:lvl w:ilvl="1" w:tplc="080A0019" w:tentative="1">
      <w:start w:val="1"/>
      <w:numFmt w:val="lowerLetter"/>
      <w:lvlText w:val="%2."/>
      <w:lvlJc w:val="left"/>
      <w:pPr>
        <w:ind w:left="1341" w:hanging="360"/>
      </w:pPr>
    </w:lvl>
    <w:lvl w:ilvl="2" w:tplc="080A001B" w:tentative="1">
      <w:start w:val="1"/>
      <w:numFmt w:val="lowerRoman"/>
      <w:lvlText w:val="%3."/>
      <w:lvlJc w:val="right"/>
      <w:pPr>
        <w:ind w:left="2061" w:hanging="180"/>
      </w:pPr>
    </w:lvl>
    <w:lvl w:ilvl="3" w:tplc="080A000F" w:tentative="1">
      <w:start w:val="1"/>
      <w:numFmt w:val="decimal"/>
      <w:lvlText w:val="%4."/>
      <w:lvlJc w:val="left"/>
      <w:pPr>
        <w:ind w:left="2781" w:hanging="360"/>
      </w:pPr>
    </w:lvl>
    <w:lvl w:ilvl="4" w:tplc="080A0019" w:tentative="1">
      <w:start w:val="1"/>
      <w:numFmt w:val="lowerLetter"/>
      <w:lvlText w:val="%5."/>
      <w:lvlJc w:val="left"/>
      <w:pPr>
        <w:ind w:left="3501" w:hanging="360"/>
      </w:pPr>
    </w:lvl>
    <w:lvl w:ilvl="5" w:tplc="080A001B" w:tentative="1">
      <w:start w:val="1"/>
      <w:numFmt w:val="lowerRoman"/>
      <w:lvlText w:val="%6."/>
      <w:lvlJc w:val="right"/>
      <w:pPr>
        <w:ind w:left="4221" w:hanging="180"/>
      </w:pPr>
    </w:lvl>
    <w:lvl w:ilvl="6" w:tplc="080A000F" w:tentative="1">
      <w:start w:val="1"/>
      <w:numFmt w:val="decimal"/>
      <w:lvlText w:val="%7."/>
      <w:lvlJc w:val="left"/>
      <w:pPr>
        <w:ind w:left="4941" w:hanging="360"/>
      </w:pPr>
    </w:lvl>
    <w:lvl w:ilvl="7" w:tplc="080A0019" w:tentative="1">
      <w:start w:val="1"/>
      <w:numFmt w:val="lowerLetter"/>
      <w:lvlText w:val="%8."/>
      <w:lvlJc w:val="left"/>
      <w:pPr>
        <w:ind w:left="5661" w:hanging="360"/>
      </w:pPr>
    </w:lvl>
    <w:lvl w:ilvl="8" w:tplc="080A001B" w:tentative="1">
      <w:start w:val="1"/>
      <w:numFmt w:val="lowerRoman"/>
      <w:lvlText w:val="%9."/>
      <w:lvlJc w:val="right"/>
      <w:pPr>
        <w:ind w:left="6381" w:hanging="180"/>
      </w:pPr>
    </w:lvl>
  </w:abstractNum>
  <w:abstractNum w:abstractNumId="9" w15:restartNumberingAfterBreak="0">
    <w:nsid w:val="145B0BA3"/>
    <w:multiLevelType w:val="hybridMultilevel"/>
    <w:tmpl w:val="92925D20"/>
    <w:lvl w:ilvl="0" w:tplc="839C6B2A">
      <w:start w:val="1"/>
      <w:numFmt w:val="lowerLetter"/>
      <w:lvlText w:val="%1)"/>
      <w:lvlJc w:val="left"/>
      <w:pPr>
        <w:ind w:left="644" w:hanging="360"/>
      </w:pPr>
      <w:rPr>
        <w:rFonts w:hint="default"/>
        <w:b/>
        <w:color w:val="050505"/>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1" w15:restartNumberingAfterBreak="0">
    <w:nsid w:val="33E059FE"/>
    <w:multiLevelType w:val="hybridMultilevel"/>
    <w:tmpl w:val="EBC460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385F61AE"/>
    <w:multiLevelType w:val="hybridMultilevel"/>
    <w:tmpl w:val="2FA2B14E"/>
    <w:lvl w:ilvl="0" w:tplc="AD30B67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F11DD4"/>
    <w:multiLevelType w:val="hybridMultilevel"/>
    <w:tmpl w:val="A4FCE2E8"/>
    <w:lvl w:ilvl="0" w:tplc="974CE83C">
      <w:start w:val="1"/>
      <w:numFmt w:val="upperRoman"/>
      <w:lvlText w:val="%1."/>
      <w:lvlJc w:val="left"/>
      <w:pPr>
        <w:ind w:left="810" w:hanging="709"/>
      </w:pPr>
      <w:rPr>
        <w:rFonts w:ascii="Calibri" w:eastAsia="Calibri" w:hAnsi="Calibri" w:cs="Calibri" w:hint="default"/>
        <w:b/>
        <w:bCs w:val="0"/>
        <w:i w:val="0"/>
        <w:iCs w:val="0"/>
        <w:w w:val="100"/>
        <w:sz w:val="22"/>
        <w:szCs w:val="22"/>
        <w:lang w:val="es-ES" w:eastAsia="en-US" w:bidi="ar-SA"/>
      </w:rPr>
    </w:lvl>
    <w:lvl w:ilvl="1" w:tplc="A43877DA">
      <w:numFmt w:val="bullet"/>
      <w:lvlText w:val="•"/>
      <w:lvlJc w:val="left"/>
      <w:pPr>
        <w:ind w:left="1624" w:hanging="709"/>
      </w:pPr>
      <w:rPr>
        <w:rFonts w:hint="default"/>
        <w:lang w:val="es-ES" w:eastAsia="en-US" w:bidi="ar-SA"/>
      </w:rPr>
    </w:lvl>
    <w:lvl w:ilvl="2" w:tplc="46C0BCC2">
      <w:numFmt w:val="bullet"/>
      <w:lvlText w:val="•"/>
      <w:lvlJc w:val="left"/>
      <w:pPr>
        <w:ind w:left="2448" w:hanging="709"/>
      </w:pPr>
      <w:rPr>
        <w:rFonts w:hint="default"/>
        <w:lang w:val="es-ES" w:eastAsia="en-US" w:bidi="ar-SA"/>
      </w:rPr>
    </w:lvl>
    <w:lvl w:ilvl="3" w:tplc="162AD0B4">
      <w:numFmt w:val="bullet"/>
      <w:lvlText w:val="•"/>
      <w:lvlJc w:val="left"/>
      <w:pPr>
        <w:ind w:left="3272" w:hanging="709"/>
      </w:pPr>
      <w:rPr>
        <w:rFonts w:hint="default"/>
        <w:lang w:val="es-ES" w:eastAsia="en-US" w:bidi="ar-SA"/>
      </w:rPr>
    </w:lvl>
    <w:lvl w:ilvl="4" w:tplc="2EA006CE">
      <w:numFmt w:val="bullet"/>
      <w:lvlText w:val="•"/>
      <w:lvlJc w:val="left"/>
      <w:pPr>
        <w:ind w:left="4096" w:hanging="709"/>
      </w:pPr>
      <w:rPr>
        <w:rFonts w:hint="default"/>
        <w:lang w:val="es-ES" w:eastAsia="en-US" w:bidi="ar-SA"/>
      </w:rPr>
    </w:lvl>
    <w:lvl w:ilvl="5" w:tplc="4A58A1E0">
      <w:numFmt w:val="bullet"/>
      <w:lvlText w:val="•"/>
      <w:lvlJc w:val="left"/>
      <w:pPr>
        <w:ind w:left="4920" w:hanging="709"/>
      </w:pPr>
      <w:rPr>
        <w:rFonts w:hint="default"/>
        <w:lang w:val="es-ES" w:eastAsia="en-US" w:bidi="ar-SA"/>
      </w:rPr>
    </w:lvl>
    <w:lvl w:ilvl="6" w:tplc="BF246A84">
      <w:numFmt w:val="bullet"/>
      <w:lvlText w:val="•"/>
      <w:lvlJc w:val="left"/>
      <w:pPr>
        <w:ind w:left="5744" w:hanging="709"/>
      </w:pPr>
      <w:rPr>
        <w:rFonts w:hint="default"/>
        <w:lang w:val="es-ES" w:eastAsia="en-US" w:bidi="ar-SA"/>
      </w:rPr>
    </w:lvl>
    <w:lvl w:ilvl="7" w:tplc="E590746A">
      <w:numFmt w:val="bullet"/>
      <w:lvlText w:val="•"/>
      <w:lvlJc w:val="left"/>
      <w:pPr>
        <w:ind w:left="6568" w:hanging="709"/>
      </w:pPr>
      <w:rPr>
        <w:rFonts w:hint="default"/>
        <w:lang w:val="es-ES" w:eastAsia="en-US" w:bidi="ar-SA"/>
      </w:rPr>
    </w:lvl>
    <w:lvl w:ilvl="8" w:tplc="78BA1A9C">
      <w:numFmt w:val="bullet"/>
      <w:lvlText w:val="•"/>
      <w:lvlJc w:val="left"/>
      <w:pPr>
        <w:ind w:left="7392" w:hanging="709"/>
      </w:pPr>
      <w:rPr>
        <w:rFonts w:hint="default"/>
        <w:lang w:val="es-ES" w:eastAsia="en-US" w:bidi="ar-SA"/>
      </w:rPr>
    </w:lvl>
  </w:abstractNum>
  <w:abstractNum w:abstractNumId="16" w15:restartNumberingAfterBreak="0">
    <w:nsid w:val="3E1C79D3"/>
    <w:multiLevelType w:val="hybridMultilevel"/>
    <w:tmpl w:val="C2C485FA"/>
    <w:lvl w:ilvl="0" w:tplc="4B10284A">
      <w:start w:val="1"/>
      <w:numFmt w:val="decimal"/>
      <w:lvlText w:val="%1."/>
      <w:lvlJc w:val="left"/>
      <w:pPr>
        <w:ind w:left="1050" w:hanging="789"/>
      </w:pPr>
      <w:rPr>
        <w:rFonts w:ascii="Arial" w:eastAsia="Arial" w:hAnsi="Arial" w:cs="Arial" w:hint="default"/>
        <w:b/>
        <w:bCs/>
        <w:i w:val="0"/>
        <w:iCs w:val="0"/>
        <w:color w:val="050505"/>
        <w:spacing w:val="-1"/>
        <w:w w:val="100"/>
        <w:sz w:val="20"/>
        <w:szCs w:val="20"/>
        <w:lang w:val="es-ES" w:eastAsia="en-US" w:bidi="ar-SA"/>
      </w:rPr>
    </w:lvl>
    <w:lvl w:ilvl="1" w:tplc="233285CA">
      <w:start w:val="1"/>
      <w:numFmt w:val="lowerLetter"/>
      <w:lvlText w:val="%2)"/>
      <w:lvlJc w:val="left"/>
      <w:pPr>
        <w:ind w:left="902" w:hanging="357"/>
      </w:pPr>
      <w:rPr>
        <w:rFonts w:ascii="Arial" w:eastAsia="Arial" w:hAnsi="Arial" w:cs="Arial" w:hint="default"/>
        <w:b/>
        <w:bCs/>
        <w:i w:val="0"/>
        <w:iCs w:val="0"/>
        <w:color w:val="050505"/>
        <w:spacing w:val="-1"/>
        <w:w w:val="100"/>
        <w:sz w:val="20"/>
        <w:szCs w:val="20"/>
        <w:lang w:val="es-ES" w:eastAsia="en-US" w:bidi="ar-SA"/>
      </w:rPr>
    </w:lvl>
    <w:lvl w:ilvl="2" w:tplc="3BE077E8">
      <w:numFmt w:val="bullet"/>
      <w:lvlText w:val="•"/>
      <w:lvlJc w:val="left"/>
      <w:pPr>
        <w:ind w:left="2004" w:hanging="357"/>
      </w:pPr>
      <w:rPr>
        <w:rFonts w:hint="default"/>
        <w:lang w:val="es-ES" w:eastAsia="en-US" w:bidi="ar-SA"/>
      </w:rPr>
    </w:lvl>
    <w:lvl w:ilvl="3" w:tplc="83FE212A">
      <w:numFmt w:val="bullet"/>
      <w:lvlText w:val="•"/>
      <w:lvlJc w:val="left"/>
      <w:pPr>
        <w:ind w:left="2968" w:hanging="357"/>
      </w:pPr>
      <w:rPr>
        <w:rFonts w:hint="default"/>
        <w:lang w:val="es-ES" w:eastAsia="en-US" w:bidi="ar-SA"/>
      </w:rPr>
    </w:lvl>
    <w:lvl w:ilvl="4" w:tplc="CAEA16C2">
      <w:numFmt w:val="bullet"/>
      <w:lvlText w:val="•"/>
      <w:lvlJc w:val="left"/>
      <w:pPr>
        <w:ind w:left="3933" w:hanging="357"/>
      </w:pPr>
      <w:rPr>
        <w:rFonts w:hint="default"/>
        <w:lang w:val="es-ES" w:eastAsia="en-US" w:bidi="ar-SA"/>
      </w:rPr>
    </w:lvl>
    <w:lvl w:ilvl="5" w:tplc="7F960C12">
      <w:numFmt w:val="bullet"/>
      <w:lvlText w:val="•"/>
      <w:lvlJc w:val="left"/>
      <w:pPr>
        <w:ind w:left="4897" w:hanging="357"/>
      </w:pPr>
      <w:rPr>
        <w:rFonts w:hint="default"/>
        <w:lang w:val="es-ES" w:eastAsia="en-US" w:bidi="ar-SA"/>
      </w:rPr>
    </w:lvl>
    <w:lvl w:ilvl="6" w:tplc="4E94ED32">
      <w:numFmt w:val="bullet"/>
      <w:lvlText w:val="•"/>
      <w:lvlJc w:val="left"/>
      <w:pPr>
        <w:ind w:left="5862" w:hanging="357"/>
      </w:pPr>
      <w:rPr>
        <w:rFonts w:hint="default"/>
        <w:lang w:val="es-ES" w:eastAsia="en-US" w:bidi="ar-SA"/>
      </w:rPr>
    </w:lvl>
    <w:lvl w:ilvl="7" w:tplc="22F8C55E">
      <w:numFmt w:val="bullet"/>
      <w:lvlText w:val="•"/>
      <w:lvlJc w:val="left"/>
      <w:pPr>
        <w:ind w:left="6826" w:hanging="357"/>
      </w:pPr>
      <w:rPr>
        <w:rFonts w:hint="default"/>
        <w:lang w:val="es-ES" w:eastAsia="en-US" w:bidi="ar-SA"/>
      </w:rPr>
    </w:lvl>
    <w:lvl w:ilvl="8" w:tplc="2F2C0EDC">
      <w:numFmt w:val="bullet"/>
      <w:lvlText w:val="•"/>
      <w:lvlJc w:val="left"/>
      <w:pPr>
        <w:ind w:left="7791" w:hanging="357"/>
      </w:pPr>
      <w:rPr>
        <w:rFonts w:hint="default"/>
        <w:lang w:val="es-ES" w:eastAsia="en-US" w:bidi="ar-SA"/>
      </w:rPr>
    </w:lvl>
  </w:abstractNum>
  <w:abstractNum w:abstractNumId="17" w15:restartNumberingAfterBreak="0">
    <w:nsid w:val="3FF43E78"/>
    <w:multiLevelType w:val="hybridMultilevel"/>
    <w:tmpl w:val="F55A1EE6"/>
    <w:lvl w:ilvl="0" w:tplc="9E20B13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150750"/>
    <w:multiLevelType w:val="hybridMultilevel"/>
    <w:tmpl w:val="95EA9986"/>
    <w:lvl w:ilvl="0" w:tplc="4CA841BE">
      <w:start w:val="1"/>
      <w:numFmt w:val="upperRoman"/>
      <w:lvlText w:val="%1."/>
      <w:lvlJc w:val="left"/>
      <w:pPr>
        <w:ind w:left="810" w:hanging="709"/>
      </w:pPr>
      <w:rPr>
        <w:rFonts w:ascii="Calibri" w:eastAsia="Calibri" w:hAnsi="Calibri" w:cs="Calibri" w:hint="default"/>
        <w:b/>
        <w:bCs w:val="0"/>
        <w:i w:val="0"/>
        <w:iCs w:val="0"/>
        <w:w w:val="100"/>
        <w:sz w:val="22"/>
        <w:szCs w:val="22"/>
        <w:lang w:val="es-ES" w:eastAsia="en-US" w:bidi="ar-SA"/>
      </w:rPr>
    </w:lvl>
    <w:lvl w:ilvl="1" w:tplc="A7A03262">
      <w:start w:val="1"/>
      <w:numFmt w:val="upperRoman"/>
      <w:lvlText w:val="%2."/>
      <w:lvlJc w:val="left"/>
      <w:pPr>
        <w:ind w:left="1181" w:hanging="720"/>
      </w:pPr>
      <w:rPr>
        <w:rFonts w:ascii="Calibri" w:eastAsia="Calibri" w:hAnsi="Calibri" w:cs="Calibri" w:hint="default"/>
        <w:b w:val="0"/>
        <w:bCs w:val="0"/>
        <w:i w:val="0"/>
        <w:iCs w:val="0"/>
        <w:w w:val="100"/>
        <w:sz w:val="22"/>
        <w:szCs w:val="22"/>
        <w:lang w:val="es-ES" w:eastAsia="en-US" w:bidi="ar-SA"/>
      </w:rPr>
    </w:lvl>
    <w:lvl w:ilvl="2" w:tplc="3FC274B0">
      <w:numFmt w:val="bullet"/>
      <w:lvlText w:val="•"/>
      <w:lvlJc w:val="left"/>
      <w:pPr>
        <w:ind w:left="2053" w:hanging="720"/>
      </w:pPr>
      <w:rPr>
        <w:rFonts w:hint="default"/>
        <w:lang w:val="es-ES" w:eastAsia="en-US" w:bidi="ar-SA"/>
      </w:rPr>
    </w:lvl>
    <w:lvl w:ilvl="3" w:tplc="100A943C">
      <w:numFmt w:val="bullet"/>
      <w:lvlText w:val="•"/>
      <w:lvlJc w:val="left"/>
      <w:pPr>
        <w:ind w:left="2926" w:hanging="720"/>
      </w:pPr>
      <w:rPr>
        <w:rFonts w:hint="default"/>
        <w:lang w:val="es-ES" w:eastAsia="en-US" w:bidi="ar-SA"/>
      </w:rPr>
    </w:lvl>
    <w:lvl w:ilvl="4" w:tplc="46EE75E4">
      <w:numFmt w:val="bullet"/>
      <w:lvlText w:val="•"/>
      <w:lvlJc w:val="left"/>
      <w:pPr>
        <w:ind w:left="3800" w:hanging="720"/>
      </w:pPr>
      <w:rPr>
        <w:rFonts w:hint="default"/>
        <w:lang w:val="es-ES" w:eastAsia="en-US" w:bidi="ar-SA"/>
      </w:rPr>
    </w:lvl>
    <w:lvl w:ilvl="5" w:tplc="20082A06">
      <w:numFmt w:val="bullet"/>
      <w:lvlText w:val="•"/>
      <w:lvlJc w:val="left"/>
      <w:pPr>
        <w:ind w:left="4673" w:hanging="720"/>
      </w:pPr>
      <w:rPr>
        <w:rFonts w:hint="default"/>
        <w:lang w:val="es-ES" w:eastAsia="en-US" w:bidi="ar-SA"/>
      </w:rPr>
    </w:lvl>
    <w:lvl w:ilvl="6" w:tplc="A5E03100">
      <w:numFmt w:val="bullet"/>
      <w:lvlText w:val="•"/>
      <w:lvlJc w:val="left"/>
      <w:pPr>
        <w:ind w:left="5546" w:hanging="720"/>
      </w:pPr>
      <w:rPr>
        <w:rFonts w:hint="default"/>
        <w:lang w:val="es-ES" w:eastAsia="en-US" w:bidi="ar-SA"/>
      </w:rPr>
    </w:lvl>
    <w:lvl w:ilvl="7" w:tplc="3378031C">
      <w:numFmt w:val="bullet"/>
      <w:lvlText w:val="•"/>
      <w:lvlJc w:val="left"/>
      <w:pPr>
        <w:ind w:left="6420" w:hanging="720"/>
      </w:pPr>
      <w:rPr>
        <w:rFonts w:hint="default"/>
        <w:lang w:val="es-ES" w:eastAsia="en-US" w:bidi="ar-SA"/>
      </w:rPr>
    </w:lvl>
    <w:lvl w:ilvl="8" w:tplc="BCC8DA8E">
      <w:numFmt w:val="bullet"/>
      <w:lvlText w:val="•"/>
      <w:lvlJc w:val="left"/>
      <w:pPr>
        <w:ind w:left="7293" w:hanging="720"/>
      </w:pPr>
      <w:rPr>
        <w:rFonts w:hint="default"/>
        <w:lang w:val="es-ES" w:eastAsia="en-US" w:bidi="ar-SA"/>
      </w:rPr>
    </w:lvl>
  </w:abstractNum>
  <w:abstractNum w:abstractNumId="19" w15:restartNumberingAfterBreak="0">
    <w:nsid w:val="43CC21D5"/>
    <w:multiLevelType w:val="hybridMultilevel"/>
    <w:tmpl w:val="84426898"/>
    <w:lvl w:ilvl="0" w:tplc="F8825F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BC0DB7"/>
    <w:multiLevelType w:val="hybridMultilevel"/>
    <w:tmpl w:val="42D660DC"/>
    <w:lvl w:ilvl="0" w:tplc="54EC434C">
      <w:start w:val="1"/>
      <w:numFmt w:val="lowerLetter"/>
      <w:lvlText w:val="%1)"/>
      <w:lvlJc w:val="left"/>
      <w:pPr>
        <w:ind w:left="687" w:hanging="516"/>
      </w:pPr>
      <w:rPr>
        <w:rFonts w:ascii="Arial" w:eastAsia="Arial" w:hAnsi="Arial" w:cs="Arial" w:hint="default"/>
        <w:b/>
        <w:bCs/>
        <w:i w:val="0"/>
        <w:iCs w:val="0"/>
        <w:color w:val="050505"/>
        <w:spacing w:val="-1"/>
        <w:w w:val="100"/>
        <w:sz w:val="20"/>
        <w:szCs w:val="20"/>
        <w:lang w:val="es-ES" w:eastAsia="en-US" w:bidi="ar-SA"/>
      </w:rPr>
    </w:lvl>
    <w:lvl w:ilvl="1" w:tplc="1EF27BB2">
      <w:numFmt w:val="bullet"/>
      <w:lvlText w:val="•"/>
      <w:lvlJc w:val="left"/>
      <w:pPr>
        <w:ind w:left="1584" w:hanging="516"/>
      </w:pPr>
      <w:rPr>
        <w:rFonts w:hint="default"/>
        <w:lang w:val="es-ES" w:eastAsia="en-US" w:bidi="ar-SA"/>
      </w:rPr>
    </w:lvl>
    <w:lvl w:ilvl="2" w:tplc="C5889B56">
      <w:numFmt w:val="bullet"/>
      <w:lvlText w:val="•"/>
      <w:lvlJc w:val="left"/>
      <w:pPr>
        <w:ind w:left="2488" w:hanging="516"/>
      </w:pPr>
      <w:rPr>
        <w:rFonts w:hint="default"/>
        <w:lang w:val="es-ES" w:eastAsia="en-US" w:bidi="ar-SA"/>
      </w:rPr>
    </w:lvl>
    <w:lvl w:ilvl="3" w:tplc="D852646A">
      <w:numFmt w:val="bullet"/>
      <w:lvlText w:val="•"/>
      <w:lvlJc w:val="left"/>
      <w:pPr>
        <w:ind w:left="3392" w:hanging="516"/>
      </w:pPr>
      <w:rPr>
        <w:rFonts w:hint="default"/>
        <w:lang w:val="es-ES" w:eastAsia="en-US" w:bidi="ar-SA"/>
      </w:rPr>
    </w:lvl>
    <w:lvl w:ilvl="4" w:tplc="C16C013E">
      <w:numFmt w:val="bullet"/>
      <w:lvlText w:val="•"/>
      <w:lvlJc w:val="left"/>
      <w:pPr>
        <w:ind w:left="4296" w:hanging="516"/>
      </w:pPr>
      <w:rPr>
        <w:rFonts w:hint="default"/>
        <w:lang w:val="es-ES" w:eastAsia="en-US" w:bidi="ar-SA"/>
      </w:rPr>
    </w:lvl>
    <w:lvl w:ilvl="5" w:tplc="0BE0E396">
      <w:numFmt w:val="bullet"/>
      <w:lvlText w:val="•"/>
      <w:lvlJc w:val="left"/>
      <w:pPr>
        <w:ind w:left="5200" w:hanging="516"/>
      </w:pPr>
      <w:rPr>
        <w:rFonts w:hint="default"/>
        <w:lang w:val="es-ES" w:eastAsia="en-US" w:bidi="ar-SA"/>
      </w:rPr>
    </w:lvl>
    <w:lvl w:ilvl="6" w:tplc="7958C554">
      <w:numFmt w:val="bullet"/>
      <w:lvlText w:val="•"/>
      <w:lvlJc w:val="left"/>
      <w:pPr>
        <w:ind w:left="6104" w:hanging="516"/>
      </w:pPr>
      <w:rPr>
        <w:rFonts w:hint="default"/>
        <w:lang w:val="es-ES" w:eastAsia="en-US" w:bidi="ar-SA"/>
      </w:rPr>
    </w:lvl>
    <w:lvl w:ilvl="7" w:tplc="C0A06CC0">
      <w:numFmt w:val="bullet"/>
      <w:lvlText w:val="•"/>
      <w:lvlJc w:val="left"/>
      <w:pPr>
        <w:ind w:left="7008" w:hanging="516"/>
      </w:pPr>
      <w:rPr>
        <w:rFonts w:hint="default"/>
        <w:lang w:val="es-ES" w:eastAsia="en-US" w:bidi="ar-SA"/>
      </w:rPr>
    </w:lvl>
    <w:lvl w:ilvl="8" w:tplc="A318440A">
      <w:numFmt w:val="bullet"/>
      <w:lvlText w:val="•"/>
      <w:lvlJc w:val="left"/>
      <w:pPr>
        <w:ind w:left="7912" w:hanging="516"/>
      </w:pPr>
      <w:rPr>
        <w:rFonts w:hint="default"/>
        <w:lang w:val="es-ES" w:eastAsia="en-US" w:bidi="ar-SA"/>
      </w:rPr>
    </w:lvl>
  </w:abstractNum>
  <w:abstractNum w:abstractNumId="22" w15:restartNumberingAfterBreak="0">
    <w:nsid w:val="528F7575"/>
    <w:multiLevelType w:val="hybridMultilevel"/>
    <w:tmpl w:val="AD02D766"/>
    <w:lvl w:ilvl="0" w:tplc="060406A6">
      <w:start w:val="1"/>
      <w:numFmt w:val="decimal"/>
      <w:lvlText w:val="%1."/>
      <w:lvlJc w:val="left"/>
      <w:pPr>
        <w:ind w:left="969" w:hanging="709"/>
      </w:pPr>
      <w:rPr>
        <w:rFonts w:ascii="Arial MT" w:eastAsia="Arial MT" w:hAnsi="Arial MT" w:cs="Arial MT" w:hint="default"/>
        <w:b w:val="0"/>
        <w:bCs w:val="0"/>
        <w:i w:val="0"/>
        <w:iCs w:val="0"/>
        <w:color w:val="050505"/>
        <w:spacing w:val="0"/>
        <w:w w:val="100"/>
        <w:sz w:val="20"/>
        <w:szCs w:val="20"/>
        <w:lang w:val="es-ES" w:eastAsia="en-US" w:bidi="ar-SA"/>
      </w:rPr>
    </w:lvl>
    <w:lvl w:ilvl="1" w:tplc="8CB47908">
      <w:numFmt w:val="bullet"/>
      <w:lvlText w:val="•"/>
      <w:lvlJc w:val="left"/>
      <w:pPr>
        <w:ind w:left="1836" w:hanging="709"/>
      </w:pPr>
      <w:rPr>
        <w:rFonts w:hint="default"/>
        <w:lang w:val="es-ES" w:eastAsia="en-US" w:bidi="ar-SA"/>
      </w:rPr>
    </w:lvl>
    <w:lvl w:ilvl="2" w:tplc="AAF05A78">
      <w:numFmt w:val="bullet"/>
      <w:lvlText w:val="•"/>
      <w:lvlJc w:val="left"/>
      <w:pPr>
        <w:ind w:left="2712" w:hanging="709"/>
      </w:pPr>
      <w:rPr>
        <w:rFonts w:hint="default"/>
        <w:lang w:val="es-ES" w:eastAsia="en-US" w:bidi="ar-SA"/>
      </w:rPr>
    </w:lvl>
    <w:lvl w:ilvl="3" w:tplc="363AE156">
      <w:numFmt w:val="bullet"/>
      <w:lvlText w:val="•"/>
      <w:lvlJc w:val="left"/>
      <w:pPr>
        <w:ind w:left="3588" w:hanging="709"/>
      </w:pPr>
      <w:rPr>
        <w:rFonts w:hint="default"/>
        <w:lang w:val="es-ES" w:eastAsia="en-US" w:bidi="ar-SA"/>
      </w:rPr>
    </w:lvl>
    <w:lvl w:ilvl="4" w:tplc="5302C5F4">
      <w:numFmt w:val="bullet"/>
      <w:lvlText w:val="•"/>
      <w:lvlJc w:val="left"/>
      <w:pPr>
        <w:ind w:left="4464" w:hanging="709"/>
      </w:pPr>
      <w:rPr>
        <w:rFonts w:hint="default"/>
        <w:lang w:val="es-ES" w:eastAsia="en-US" w:bidi="ar-SA"/>
      </w:rPr>
    </w:lvl>
    <w:lvl w:ilvl="5" w:tplc="CC9624E8">
      <w:numFmt w:val="bullet"/>
      <w:lvlText w:val="•"/>
      <w:lvlJc w:val="left"/>
      <w:pPr>
        <w:ind w:left="5340" w:hanging="709"/>
      </w:pPr>
      <w:rPr>
        <w:rFonts w:hint="default"/>
        <w:lang w:val="es-ES" w:eastAsia="en-US" w:bidi="ar-SA"/>
      </w:rPr>
    </w:lvl>
    <w:lvl w:ilvl="6" w:tplc="5C440942">
      <w:numFmt w:val="bullet"/>
      <w:lvlText w:val="•"/>
      <w:lvlJc w:val="left"/>
      <w:pPr>
        <w:ind w:left="6216" w:hanging="709"/>
      </w:pPr>
      <w:rPr>
        <w:rFonts w:hint="default"/>
        <w:lang w:val="es-ES" w:eastAsia="en-US" w:bidi="ar-SA"/>
      </w:rPr>
    </w:lvl>
    <w:lvl w:ilvl="7" w:tplc="641CE768">
      <w:numFmt w:val="bullet"/>
      <w:lvlText w:val="•"/>
      <w:lvlJc w:val="left"/>
      <w:pPr>
        <w:ind w:left="7092" w:hanging="709"/>
      </w:pPr>
      <w:rPr>
        <w:rFonts w:hint="default"/>
        <w:lang w:val="es-ES" w:eastAsia="en-US" w:bidi="ar-SA"/>
      </w:rPr>
    </w:lvl>
    <w:lvl w:ilvl="8" w:tplc="01CC5B7C">
      <w:numFmt w:val="bullet"/>
      <w:lvlText w:val="•"/>
      <w:lvlJc w:val="left"/>
      <w:pPr>
        <w:ind w:left="7968" w:hanging="709"/>
      </w:pPr>
      <w:rPr>
        <w:rFonts w:hint="default"/>
        <w:lang w:val="es-ES" w:eastAsia="en-US" w:bidi="ar-SA"/>
      </w:rPr>
    </w:lvl>
  </w:abstractNum>
  <w:abstractNum w:abstractNumId="23"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24"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A816228"/>
    <w:multiLevelType w:val="hybridMultilevel"/>
    <w:tmpl w:val="3B0A43AC"/>
    <w:lvl w:ilvl="0" w:tplc="81C25FB4">
      <w:start w:val="1"/>
      <w:numFmt w:val="lowerLetter"/>
      <w:lvlText w:val="%1)"/>
      <w:lvlJc w:val="left"/>
      <w:pPr>
        <w:ind w:left="261" w:hanging="426"/>
      </w:pPr>
      <w:rPr>
        <w:rFonts w:ascii="Arial" w:eastAsia="Arial" w:hAnsi="Arial" w:cs="Arial" w:hint="default"/>
        <w:b/>
        <w:bCs/>
        <w:i w:val="0"/>
        <w:iCs w:val="0"/>
        <w:color w:val="050505"/>
        <w:spacing w:val="-4"/>
        <w:w w:val="100"/>
        <w:sz w:val="20"/>
        <w:szCs w:val="20"/>
        <w:lang w:val="es-ES" w:eastAsia="en-US" w:bidi="ar-SA"/>
      </w:rPr>
    </w:lvl>
    <w:lvl w:ilvl="1" w:tplc="F94A344A">
      <w:numFmt w:val="bullet"/>
      <w:lvlText w:val="•"/>
      <w:lvlJc w:val="left"/>
      <w:pPr>
        <w:ind w:left="1206" w:hanging="426"/>
      </w:pPr>
      <w:rPr>
        <w:rFonts w:hint="default"/>
        <w:lang w:val="es-ES" w:eastAsia="en-US" w:bidi="ar-SA"/>
      </w:rPr>
    </w:lvl>
    <w:lvl w:ilvl="2" w:tplc="83364C60">
      <w:numFmt w:val="bullet"/>
      <w:lvlText w:val="•"/>
      <w:lvlJc w:val="left"/>
      <w:pPr>
        <w:ind w:left="2152" w:hanging="426"/>
      </w:pPr>
      <w:rPr>
        <w:rFonts w:hint="default"/>
        <w:lang w:val="es-ES" w:eastAsia="en-US" w:bidi="ar-SA"/>
      </w:rPr>
    </w:lvl>
    <w:lvl w:ilvl="3" w:tplc="692AF784">
      <w:numFmt w:val="bullet"/>
      <w:lvlText w:val="•"/>
      <w:lvlJc w:val="left"/>
      <w:pPr>
        <w:ind w:left="3098" w:hanging="426"/>
      </w:pPr>
      <w:rPr>
        <w:rFonts w:hint="default"/>
        <w:lang w:val="es-ES" w:eastAsia="en-US" w:bidi="ar-SA"/>
      </w:rPr>
    </w:lvl>
    <w:lvl w:ilvl="4" w:tplc="2392F0D6">
      <w:numFmt w:val="bullet"/>
      <w:lvlText w:val="•"/>
      <w:lvlJc w:val="left"/>
      <w:pPr>
        <w:ind w:left="4044" w:hanging="426"/>
      </w:pPr>
      <w:rPr>
        <w:rFonts w:hint="default"/>
        <w:lang w:val="es-ES" w:eastAsia="en-US" w:bidi="ar-SA"/>
      </w:rPr>
    </w:lvl>
    <w:lvl w:ilvl="5" w:tplc="F38A8624">
      <w:numFmt w:val="bullet"/>
      <w:lvlText w:val="•"/>
      <w:lvlJc w:val="left"/>
      <w:pPr>
        <w:ind w:left="4990" w:hanging="426"/>
      </w:pPr>
      <w:rPr>
        <w:rFonts w:hint="default"/>
        <w:lang w:val="es-ES" w:eastAsia="en-US" w:bidi="ar-SA"/>
      </w:rPr>
    </w:lvl>
    <w:lvl w:ilvl="6" w:tplc="96A0097A">
      <w:numFmt w:val="bullet"/>
      <w:lvlText w:val="•"/>
      <w:lvlJc w:val="left"/>
      <w:pPr>
        <w:ind w:left="5936" w:hanging="426"/>
      </w:pPr>
      <w:rPr>
        <w:rFonts w:hint="default"/>
        <w:lang w:val="es-ES" w:eastAsia="en-US" w:bidi="ar-SA"/>
      </w:rPr>
    </w:lvl>
    <w:lvl w:ilvl="7" w:tplc="D804C612">
      <w:numFmt w:val="bullet"/>
      <w:lvlText w:val="•"/>
      <w:lvlJc w:val="left"/>
      <w:pPr>
        <w:ind w:left="6882" w:hanging="426"/>
      </w:pPr>
      <w:rPr>
        <w:rFonts w:hint="default"/>
        <w:lang w:val="es-ES" w:eastAsia="en-US" w:bidi="ar-SA"/>
      </w:rPr>
    </w:lvl>
    <w:lvl w:ilvl="8" w:tplc="39D86F02">
      <w:numFmt w:val="bullet"/>
      <w:lvlText w:val="•"/>
      <w:lvlJc w:val="left"/>
      <w:pPr>
        <w:ind w:left="7828" w:hanging="426"/>
      </w:pPr>
      <w:rPr>
        <w:rFonts w:hint="default"/>
        <w:lang w:val="es-ES" w:eastAsia="en-US" w:bidi="ar-SA"/>
      </w:rPr>
    </w:lvl>
  </w:abstractNum>
  <w:abstractNum w:abstractNumId="26"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FA2DFF"/>
    <w:multiLevelType w:val="hybridMultilevel"/>
    <w:tmpl w:val="0D9457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591A3D"/>
    <w:multiLevelType w:val="hybridMultilevel"/>
    <w:tmpl w:val="9EA6BF50"/>
    <w:lvl w:ilvl="0" w:tplc="D25EFCA0">
      <w:start w:val="3"/>
      <w:numFmt w:val="upperRoman"/>
      <w:lvlText w:val="%1."/>
      <w:lvlJc w:val="left"/>
      <w:pPr>
        <w:ind w:left="659" w:hanging="399"/>
      </w:pPr>
      <w:rPr>
        <w:rFonts w:ascii="Arial" w:eastAsia="Arial" w:hAnsi="Arial" w:cs="Arial" w:hint="default"/>
        <w:b/>
        <w:bCs/>
        <w:i w:val="0"/>
        <w:iCs w:val="0"/>
        <w:color w:val="050505"/>
        <w:spacing w:val="-2"/>
        <w:w w:val="100"/>
        <w:sz w:val="20"/>
        <w:szCs w:val="20"/>
        <w:lang w:val="es-ES" w:eastAsia="en-US" w:bidi="ar-SA"/>
      </w:rPr>
    </w:lvl>
    <w:lvl w:ilvl="1" w:tplc="4F200A50">
      <w:start w:val="1"/>
      <w:numFmt w:val="lowerLetter"/>
      <w:lvlText w:val="%2)"/>
      <w:lvlJc w:val="left"/>
      <w:pPr>
        <w:ind w:left="1209" w:hanging="522"/>
      </w:pPr>
      <w:rPr>
        <w:rFonts w:ascii="Arial" w:eastAsia="Arial" w:hAnsi="Arial" w:cs="Arial" w:hint="default"/>
        <w:b/>
        <w:bCs/>
        <w:i w:val="0"/>
        <w:iCs w:val="0"/>
        <w:color w:val="050505"/>
        <w:spacing w:val="-1"/>
        <w:w w:val="100"/>
        <w:sz w:val="20"/>
        <w:szCs w:val="20"/>
        <w:lang w:val="es-ES" w:eastAsia="en-US" w:bidi="ar-SA"/>
      </w:rPr>
    </w:lvl>
    <w:lvl w:ilvl="2" w:tplc="08C48A9A">
      <w:numFmt w:val="bullet"/>
      <w:lvlText w:val="•"/>
      <w:lvlJc w:val="left"/>
      <w:pPr>
        <w:ind w:left="2146" w:hanging="522"/>
      </w:pPr>
      <w:rPr>
        <w:rFonts w:hint="default"/>
        <w:lang w:val="es-ES" w:eastAsia="en-US" w:bidi="ar-SA"/>
      </w:rPr>
    </w:lvl>
    <w:lvl w:ilvl="3" w:tplc="A4C8316C">
      <w:numFmt w:val="bullet"/>
      <w:lvlText w:val="•"/>
      <w:lvlJc w:val="left"/>
      <w:pPr>
        <w:ind w:left="3093" w:hanging="522"/>
      </w:pPr>
      <w:rPr>
        <w:rFonts w:hint="default"/>
        <w:lang w:val="es-ES" w:eastAsia="en-US" w:bidi="ar-SA"/>
      </w:rPr>
    </w:lvl>
    <w:lvl w:ilvl="4" w:tplc="4AEA6942">
      <w:numFmt w:val="bullet"/>
      <w:lvlText w:val="•"/>
      <w:lvlJc w:val="left"/>
      <w:pPr>
        <w:ind w:left="4040" w:hanging="522"/>
      </w:pPr>
      <w:rPr>
        <w:rFonts w:hint="default"/>
        <w:lang w:val="es-ES" w:eastAsia="en-US" w:bidi="ar-SA"/>
      </w:rPr>
    </w:lvl>
    <w:lvl w:ilvl="5" w:tplc="A3D6EDF8">
      <w:numFmt w:val="bullet"/>
      <w:lvlText w:val="•"/>
      <w:lvlJc w:val="left"/>
      <w:pPr>
        <w:ind w:left="4986" w:hanging="522"/>
      </w:pPr>
      <w:rPr>
        <w:rFonts w:hint="default"/>
        <w:lang w:val="es-ES" w:eastAsia="en-US" w:bidi="ar-SA"/>
      </w:rPr>
    </w:lvl>
    <w:lvl w:ilvl="6" w:tplc="054EFCC0">
      <w:numFmt w:val="bullet"/>
      <w:lvlText w:val="•"/>
      <w:lvlJc w:val="left"/>
      <w:pPr>
        <w:ind w:left="5933" w:hanging="522"/>
      </w:pPr>
      <w:rPr>
        <w:rFonts w:hint="default"/>
        <w:lang w:val="es-ES" w:eastAsia="en-US" w:bidi="ar-SA"/>
      </w:rPr>
    </w:lvl>
    <w:lvl w:ilvl="7" w:tplc="08ACF2BC">
      <w:numFmt w:val="bullet"/>
      <w:lvlText w:val="•"/>
      <w:lvlJc w:val="left"/>
      <w:pPr>
        <w:ind w:left="6880" w:hanging="522"/>
      </w:pPr>
      <w:rPr>
        <w:rFonts w:hint="default"/>
        <w:lang w:val="es-ES" w:eastAsia="en-US" w:bidi="ar-SA"/>
      </w:rPr>
    </w:lvl>
    <w:lvl w:ilvl="8" w:tplc="C5106FBA">
      <w:numFmt w:val="bullet"/>
      <w:lvlText w:val="•"/>
      <w:lvlJc w:val="left"/>
      <w:pPr>
        <w:ind w:left="7826" w:hanging="522"/>
      </w:pPr>
      <w:rPr>
        <w:rFonts w:hint="default"/>
        <w:lang w:val="es-ES" w:eastAsia="en-US" w:bidi="ar-SA"/>
      </w:rPr>
    </w:lvl>
  </w:abstractNum>
  <w:abstractNum w:abstractNumId="29" w15:restartNumberingAfterBreak="0">
    <w:nsid w:val="7B3E543D"/>
    <w:multiLevelType w:val="hybridMultilevel"/>
    <w:tmpl w:val="CC4E50A4"/>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274221"/>
    <w:multiLevelType w:val="hybridMultilevel"/>
    <w:tmpl w:val="75B88040"/>
    <w:lvl w:ilvl="0" w:tplc="8D962E96">
      <w:start w:val="1"/>
      <w:numFmt w:val="upperRoman"/>
      <w:lvlText w:val="%1."/>
      <w:lvlJc w:val="left"/>
      <w:pPr>
        <w:ind w:left="810" w:hanging="709"/>
      </w:pPr>
      <w:rPr>
        <w:rFonts w:ascii="Calibri" w:eastAsia="Calibri" w:hAnsi="Calibri" w:cs="Calibri" w:hint="default"/>
        <w:b w:val="0"/>
        <w:bCs w:val="0"/>
        <w:i w:val="0"/>
        <w:iCs w:val="0"/>
        <w:w w:val="100"/>
        <w:sz w:val="22"/>
        <w:szCs w:val="22"/>
        <w:lang w:val="es-ES" w:eastAsia="en-US" w:bidi="ar-SA"/>
      </w:rPr>
    </w:lvl>
    <w:lvl w:ilvl="1" w:tplc="C0E815CA">
      <w:numFmt w:val="bullet"/>
      <w:lvlText w:val="•"/>
      <w:lvlJc w:val="left"/>
      <w:pPr>
        <w:ind w:left="1624" w:hanging="709"/>
      </w:pPr>
      <w:rPr>
        <w:rFonts w:hint="default"/>
        <w:lang w:val="es-ES" w:eastAsia="en-US" w:bidi="ar-SA"/>
      </w:rPr>
    </w:lvl>
    <w:lvl w:ilvl="2" w:tplc="6D167D3E">
      <w:numFmt w:val="bullet"/>
      <w:lvlText w:val="•"/>
      <w:lvlJc w:val="left"/>
      <w:pPr>
        <w:ind w:left="2448" w:hanging="709"/>
      </w:pPr>
      <w:rPr>
        <w:rFonts w:hint="default"/>
        <w:lang w:val="es-ES" w:eastAsia="en-US" w:bidi="ar-SA"/>
      </w:rPr>
    </w:lvl>
    <w:lvl w:ilvl="3" w:tplc="3B0A4958">
      <w:numFmt w:val="bullet"/>
      <w:lvlText w:val="•"/>
      <w:lvlJc w:val="left"/>
      <w:pPr>
        <w:ind w:left="3272" w:hanging="709"/>
      </w:pPr>
      <w:rPr>
        <w:rFonts w:hint="default"/>
        <w:lang w:val="es-ES" w:eastAsia="en-US" w:bidi="ar-SA"/>
      </w:rPr>
    </w:lvl>
    <w:lvl w:ilvl="4" w:tplc="202A49F8">
      <w:numFmt w:val="bullet"/>
      <w:lvlText w:val="•"/>
      <w:lvlJc w:val="left"/>
      <w:pPr>
        <w:ind w:left="4096" w:hanging="709"/>
      </w:pPr>
      <w:rPr>
        <w:rFonts w:hint="default"/>
        <w:lang w:val="es-ES" w:eastAsia="en-US" w:bidi="ar-SA"/>
      </w:rPr>
    </w:lvl>
    <w:lvl w:ilvl="5" w:tplc="38709B2E">
      <w:numFmt w:val="bullet"/>
      <w:lvlText w:val="•"/>
      <w:lvlJc w:val="left"/>
      <w:pPr>
        <w:ind w:left="4920" w:hanging="709"/>
      </w:pPr>
      <w:rPr>
        <w:rFonts w:hint="default"/>
        <w:lang w:val="es-ES" w:eastAsia="en-US" w:bidi="ar-SA"/>
      </w:rPr>
    </w:lvl>
    <w:lvl w:ilvl="6" w:tplc="E41C927A">
      <w:numFmt w:val="bullet"/>
      <w:lvlText w:val="•"/>
      <w:lvlJc w:val="left"/>
      <w:pPr>
        <w:ind w:left="5744" w:hanging="709"/>
      </w:pPr>
      <w:rPr>
        <w:rFonts w:hint="default"/>
        <w:lang w:val="es-ES" w:eastAsia="en-US" w:bidi="ar-SA"/>
      </w:rPr>
    </w:lvl>
    <w:lvl w:ilvl="7" w:tplc="BD9465D6">
      <w:numFmt w:val="bullet"/>
      <w:lvlText w:val="•"/>
      <w:lvlJc w:val="left"/>
      <w:pPr>
        <w:ind w:left="6568" w:hanging="709"/>
      </w:pPr>
      <w:rPr>
        <w:rFonts w:hint="default"/>
        <w:lang w:val="es-ES" w:eastAsia="en-US" w:bidi="ar-SA"/>
      </w:rPr>
    </w:lvl>
    <w:lvl w:ilvl="8" w:tplc="1A8CBD6C">
      <w:numFmt w:val="bullet"/>
      <w:lvlText w:val="•"/>
      <w:lvlJc w:val="left"/>
      <w:pPr>
        <w:ind w:left="7392" w:hanging="709"/>
      </w:pPr>
      <w:rPr>
        <w:rFonts w:hint="default"/>
        <w:lang w:val="es-ES" w:eastAsia="en-US" w:bidi="ar-SA"/>
      </w:rPr>
    </w:lvl>
  </w:abstractNum>
  <w:num w:numId="1">
    <w:abstractNumId w:val="0"/>
  </w:num>
  <w:num w:numId="2">
    <w:abstractNumId w:val="11"/>
  </w:num>
  <w:num w:numId="3">
    <w:abstractNumId w:val="27"/>
  </w:num>
  <w:num w:numId="4">
    <w:abstractNumId w:val="14"/>
  </w:num>
  <w:num w:numId="5">
    <w:abstractNumId w:val="7"/>
  </w:num>
  <w:num w:numId="6">
    <w:abstractNumId w:val="20"/>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
  </w:num>
  <w:num w:numId="10">
    <w:abstractNumId w:val="3"/>
  </w:num>
  <w:num w:numId="11">
    <w:abstractNumId w:val="2"/>
  </w:num>
  <w:num w:numId="12">
    <w:abstractNumId w:val="1"/>
  </w:num>
  <w:num w:numId="13">
    <w:abstractNumId w:val="23"/>
  </w:num>
  <w:num w:numId="14">
    <w:abstractNumId w:val="10"/>
  </w:num>
  <w:num w:numId="15">
    <w:abstractNumId w:val="18"/>
  </w:num>
  <w:num w:numId="16">
    <w:abstractNumId w:val="30"/>
  </w:num>
  <w:num w:numId="17">
    <w:abstractNumId w:val="15"/>
  </w:num>
  <w:num w:numId="18">
    <w:abstractNumId w:val="17"/>
  </w:num>
  <w:num w:numId="19">
    <w:abstractNumId w:val="29"/>
  </w:num>
  <w:num w:numId="20">
    <w:abstractNumId w:val="19"/>
  </w:num>
  <w:num w:numId="21">
    <w:abstractNumId w:val="12"/>
  </w:num>
  <w:num w:numId="22">
    <w:abstractNumId w:val="6"/>
  </w:num>
  <w:num w:numId="23">
    <w:abstractNumId w:val="13"/>
  </w:num>
  <w:num w:numId="24">
    <w:abstractNumId w:val="25"/>
  </w:num>
  <w:num w:numId="25">
    <w:abstractNumId w:val="5"/>
  </w:num>
  <w:num w:numId="26">
    <w:abstractNumId w:val="8"/>
  </w:num>
  <w:num w:numId="27">
    <w:abstractNumId w:val="21"/>
  </w:num>
  <w:num w:numId="28">
    <w:abstractNumId w:val="16"/>
  </w:num>
  <w:num w:numId="29">
    <w:abstractNumId w:val="22"/>
  </w:num>
  <w:num w:numId="30">
    <w:abstractNumId w:val="28"/>
  </w:num>
  <w:num w:numId="3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34461"/>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13B5"/>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34"/>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0239"/>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E00D6"/>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198B"/>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3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uiPriority w:val="9"/>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9198B"/>
    <w:rPr>
      <w:b/>
      <w:bCs/>
    </w:rPr>
  </w:style>
  <w:style w:type="table" w:customStyle="1" w:styleId="TableNormal">
    <w:name w:val="Table Normal"/>
    <w:uiPriority w:val="2"/>
    <w:semiHidden/>
    <w:unhideWhenUsed/>
    <w:qFormat/>
    <w:rsid w:val="00F9198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ita">
    <w:name w:val="Quote"/>
    <w:basedOn w:val="Normal"/>
    <w:next w:val="Normal"/>
    <w:link w:val="CitaCar"/>
    <w:uiPriority w:val="29"/>
    <w:qFormat/>
    <w:rsid w:val="00F9198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F9198B"/>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F9198B"/>
    <w:rPr>
      <w:i/>
      <w:iCs/>
      <w:color w:val="2E74B5" w:themeColor="accent1" w:themeShade="BF"/>
    </w:rPr>
  </w:style>
  <w:style w:type="paragraph" w:styleId="Citadestacada">
    <w:name w:val="Intense Quote"/>
    <w:basedOn w:val="Normal"/>
    <w:next w:val="Normal"/>
    <w:link w:val="CitadestacadaCar"/>
    <w:uiPriority w:val="30"/>
    <w:qFormat/>
    <w:rsid w:val="00F919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F9198B"/>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F9198B"/>
    <w:rPr>
      <w:b/>
      <w:bCs/>
      <w:smallCaps/>
      <w:color w:val="2E74B5" w:themeColor="accent1" w:themeShade="BF"/>
      <w:spacing w:val="5"/>
    </w:rPr>
  </w:style>
  <w:style w:type="character" w:styleId="Textodelmarcadordeposicin">
    <w:name w:val="Placeholder Text"/>
    <w:basedOn w:val="Fuentedeprrafopredeter"/>
    <w:uiPriority w:val="99"/>
    <w:semiHidden/>
    <w:rsid w:val="004913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06FF-5FCC-484D-A45A-C42E8579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16957</Words>
  <Characters>93268</Characters>
  <Application>Microsoft Office Word</Application>
  <DocSecurity>0</DocSecurity>
  <Lines>777</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3</cp:revision>
  <cp:lastPrinted>2025-01-27T16:36:00Z</cp:lastPrinted>
  <dcterms:created xsi:type="dcterms:W3CDTF">2026-01-16T19:12:00Z</dcterms:created>
  <dcterms:modified xsi:type="dcterms:W3CDTF">2026-01-16T19:20:00Z</dcterms:modified>
</cp:coreProperties>
</file>