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012774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72F61">
                              <w:rPr>
                                <w:rFonts w:ascii="Tahoma" w:hAnsi="Tahoma" w:cs="Tahoma"/>
                                <w:b/>
                                <w:sz w:val="60"/>
                                <w:szCs w:val="60"/>
                              </w:rPr>
                              <w:t>CHEMAX</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5012774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72F61">
                        <w:rPr>
                          <w:rFonts w:ascii="Tahoma" w:hAnsi="Tahoma" w:cs="Tahoma"/>
                          <w:b/>
                          <w:sz w:val="60"/>
                          <w:szCs w:val="60"/>
                        </w:rPr>
                        <w:t>CHEMAX</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393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1614"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D934BAD"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780E66">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04437896" w14:textId="77777777" w:rsidR="005E245E" w:rsidRPr="005E245E" w:rsidRDefault="005E245E" w:rsidP="005E245E">
      <w:pPr>
        <w:spacing w:after="0" w:line="360" w:lineRule="auto"/>
        <w:jc w:val="both"/>
        <w:rPr>
          <w:rFonts w:ascii="Arial" w:eastAsia="Times New Roman" w:hAnsi="Arial"/>
          <w:b/>
          <w:sz w:val="20"/>
          <w:szCs w:val="20"/>
          <w:lang w:eastAsia="es-ES"/>
        </w:rPr>
      </w:pPr>
      <w:r w:rsidRPr="005E245E">
        <w:rPr>
          <w:rFonts w:ascii="Arial" w:eastAsia="Times New Roman" w:hAnsi="Arial"/>
          <w:b/>
          <w:sz w:val="20"/>
          <w:szCs w:val="20"/>
          <w:lang w:eastAsia="es-ES"/>
        </w:rPr>
        <w:t>VI.- LEY DE INGRESOS DEL MUNICIPIO DE CHEMAX, YUCATÁN, PARA EL EJERCICIO FISCAL 2026:</w:t>
      </w:r>
    </w:p>
    <w:p w14:paraId="2B75C85E" w14:textId="77777777" w:rsidR="005E245E" w:rsidRPr="005E245E" w:rsidRDefault="005E245E" w:rsidP="005E245E">
      <w:pPr>
        <w:spacing w:after="0" w:line="360" w:lineRule="auto"/>
        <w:jc w:val="center"/>
        <w:rPr>
          <w:rFonts w:ascii="Arial" w:eastAsia="Times New Roman" w:hAnsi="Arial"/>
          <w:b/>
          <w:sz w:val="20"/>
          <w:szCs w:val="20"/>
          <w:lang w:eastAsia="es-ES"/>
        </w:rPr>
      </w:pPr>
    </w:p>
    <w:p w14:paraId="609488A0" w14:textId="77777777" w:rsidR="005E245E" w:rsidRPr="005E245E" w:rsidRDefault="005E245E" w:rsidP="005E245E">
      <w:pPr>
        <w:spacing w:after="0" w:line="360" w:lineRule="auto"/>
        <w:jc w:val="center"/>
        <w:rPr>
          <w:rFonts w:ascii="Arial" w:eastAsia="Times New Roman" w:hAnsi="Arial"/>
          <w:b/>
          <w:sz w:val="20"/>
          <w:szCs w:val="20"/>
          <w:lang w:val="es-ES_tradnl" w:eastAsia="es-ES"/>
        </w:rPr>
      </w:pPr>
      <w:r w:rsidRPr="005E245E">
        <w:rPr>
          <w:rFonts w:ascii="Arial" w:eastAsia="Times New Roman" w:hAnsi="Arial"/>
          <w:b/>
          <w:sz w:val="20"/>
          <w:szCs w:val="20"/>
          <w:lang w:val="es-ES_tradnl" w:eastAsia="es-ES"/>
        </w:rPr>
        <w:t>TÍTULO PRIMERO</w:t>
      </w:r>
    </w:p>
    <w:p w14:paraId="3D4A5118" w14:textId="77777777" w:rsidR="005E245E" w:rsidRPr="005E245E" w:rsidRDefault="005E245E" w:rsidP="005E245E">
      <w:pPr>
        <w:spacing w:after="0" w:line="360" w:lineRule="auto"/>
        <w:jc w:val="center"/>
        <w:rPr>
          <w:rFonts w:ascii="Arial" w:eastAsia="Times New Roman" w:hAnsi="Arial"/>
          <w:b/>
          <w:sz w:val="20"/>
          <w:szCs w:val="20"/>
          <w:lang w:val="es-ES_tradnl" w:eastAsia="es-ES"/>
        </w:rPr>
      </w:pPr>
      <w:r w:rsidRPr="005E245E">
        <w:rPr>
          <w:rFonts w:ascii="Arial" w:eastAsia="Times New Roman" w:hAnsi="Arial"/>
          <w:b/>
          <w:sz w:val="20"/>
          <w:szCs w:val="20"/>
          <w:lang w:val="es-ES_tradnl" w:eastAsia="es-ES"/>
        </w:rPr>
        <w:t>DISPOSICIONES GENERALES</w:t>
      </w:r>
    </w:p>
    <w:p w14:paraId="6715DFEE" w14:textId="77777777" w:rsidR="005E245E" w:rsidRPr="005E245E" w:rsidRDefault="005E245E" w:rsidP="005E245E">
      <w:pPr>
        <w:spacing w:after="0" w:line="360" w:lineRule="auto"/>
        <w:jc w:val="center"/>
        <w:rPr>
          <w:rFonts w:ascii="Arial" w:eastAsia="Times New Roman" w:hAnsi="Arial"/>
          <w:b/>
          <w:sz w:val="20"/>
          <w:szCs w:val="20"/>
          <w:lang w:val="es-ES_tradnl" w:eastAsia="es-ES"/>
        </w:rPr>
      </w:pPr>
    </w:p>
    <w:p w14:paraId="4D3CA1F9"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lastRenderedPageBreak/>
        <w:t>CAPÍTULO I</w:t>
      </w:r>
    </w:p>
    <w:p w14:paraId="2A1EB89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 la Naturaleza y Objeto de la Ley</w:t>
      </w:r>
    </w:p>
    <w:p w14:paraId="779CE267"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58A6904A"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bCs/>
          <w:sz w:val="20"/>
          <w:szCs w:val="20"/>
          <w:lang w:val="es-ES" w:eastAsia="es-ES"/>
        </w:rPr>
        <w:t xml:space="preserve">Artículo 1.- </w:t>
      </w:r>
      <w:r w:rsidRPr="005E245E">
        <w:rPr>
          <w:rFonts w:ascii="Arial" w:eastAsia="Times New Roman" w:hAnsi="Arial"/>
          <w:sz w:val="20"/>
          <w:szCs w:val="20"/>
          <w:lang w:val="es-ES" w:eastAsia="es-ES"/>
        </w:rPr>
        <w:t>La presente Ley es de orden público y de interés social, y tiene por objeto establecer los ingresos que percibirá la Hacienda Pública del Ayuntamiento de Chemax, Yucatán, a través de su Tesorería Municipal, durante el ejercicio fiscal del año 2026.</w:t>
      </w:r>
    </w:p>
    <w:p w14:paraId="08FA3EED"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b/>
          <w:bCs/>
          <w:sz w:val="20"/>
          <w:szCs w:val="20"/>
          <w:lang w:val="es-ES" w:eastAsia="es-ES"/>
        </w:rPr>
      </w:pPr>
    </w:p>
    <w:p w14:paraId="034CCDFD"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bCs/>
          <w:sz w:val="20"/>
          <w:szCs w:val="20"/>
          <w:lang w:val="es-ES" w:eastAsia="es-ES"/>
        </w:rPr>
        <w:t xml:space="preserve">Artículo 2.- </w:t>
      </w:r>
      <w:r w:rsidRPr="005E245E">
        <w:rPr>
          <w:rFonts w:ascii="Arial" w:eastAsia="Times New Roman" w:hAnsi="Arial"/>
          <w:sz w:val="20"/>
          <w:szCs w:val="20"/>
          <w:lang w:val="es-ES" w:eastAsia="es-ES"/>
        </w:rPr>
        <w:t>Las personas domiciliadas dentro del Municipio de Chemax, Yucatán que tuvieren bienes en su territorio o celebren actos que surtan efectos en el mismo, están obligados a contribuir para los gastos públicos de la manera que disponga la presente Ley, la Ley de Hacienda para el Municipio de Chemax, Yucatán, el Código Fiscal del Estado de Yucatán y los demás ordenamientos fiscales de carácter local y federal.</w:t>
      </w:r>
    </w:p>
    <w:p w14:paraId="348705C1"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b/>
          <w:bCs/>
          <w:sz w:val="20"/>
          <w:szCs w:val="20"/>
          <w:lang w:val="es-ES" w:eastAsia="es-ES"/>
        </w:rPr>
      </w:pPr>
    </w:p>
    <w:p w14:paraId="3AF4825A"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bCs/>
          <w:sz w:val="20"/>
          <w:szCs w:val="20"/>
          <w:lang w:val="es-ES" w:eastAsia="es-ES"/>
        </w:rPr>
        <w:t xml:space="preserve">Artículo 3.- </w:t>
      </w:r>
      <w:r w:rsidRPr="005E245E">
        <w:rPr>
          <w:rFonts w:ascii="Arial" w:eastAsia="Times New Roman" w:hAnsi="Arial"/>
          <w:sz w:val="20"/>
          <w:szCs w:val="20"/>
          <w:lang w:val="es-ES" w:eastAsia="es-ES"/>
        </w:rPr>
        <w:t>Los ingresos que se recauden por los conceptos señalados en la presente Ley, se destinarán a sufragar los gastos públicos establecidos y autorizados en el Presupuesto de Egresos del Municipio de Chemax, Yucatán, así como en lo dispuesto en los convenios de coordinación fiscal y en las leyes en que se fundamenten.</w:t>
      </w:r>
    </w:p>
    <w:p w14:paraId="51397AE1"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p>
    <w:p w14:paraId="252BEED2" w14:textId="77777777" w:rsidR="005E245E" w:rsidRPr="005E245E" w:rsidRDefault="005E245E" w:rsidP="005E245E">
      <w:pPr>
        <w:widowControl w:val="0"/>
        <w:autoSpaceDE w:val="0"/>
        <w:autoSpaceDN w:val="0"/>
        <w:adjustRightInd w:val="0"/>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CAPITULO II</w:t>
      </w:r>
    </w:p>
    <w:p w14:paraId="2175A30A" w14:textId="77777777" w:rsidR="005E245E" w:rsidRPr="005E245E" w:rsidRDefault="005E245E" w:rsidP="005E245E">
      <w:pPr>
        <w:widowControl w:val="0"/>
        <w:autoSpaceDE w:val="0"/>
        <w:autoSpaceDN w:val="0"/>
        <w:adjustRightInd w:val="0"/>
        <w:spacing w:after="0" w:line="360" w:lineRule="auto"/>
        <w:jc w:val="center"/>
        <w:rPr>
          <w:rFonts w:ascii="Arial" w:eastAsia="Times New Roman" w:hAnsi="Arial"/>
          <w:sz w:val="20"/>
          <w:szCs w:val="20"/>
          <w:lang w:val="es-ES" w:eastAsia="es-ES"/>
        </w:rPr>
      </w:pPr>
      <w:r w:rsidRPr="005E245E">
        <w:rPr>
          <w:rFonts w:ascii="Arial" w:eastAsia="Times New Roman" w:hAnsi="Arial"/>
          <w:b/>
          <w:bCs/>
          <w:sz w:val="20"/>
          <w:szCs w:val="20"/>
          <w:lang w:val="es-ES" w:eastAsia="es-ES"/>
        </w:rPr>
        <w:t>De los Conceptos de Ingresos y su Pronóstico</w:t>
      </w:r>
    </w:p>
    <w:p w14:paraId="38FC8BAD"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b/>
          <w:bCs/>
          <w:sz w:val="20"/>
          <w:szCs w:val="20"/>
          <w:lang w:val="es-ES" w:eastAsia="es-ES"/>
        </w:rPr>
      </w:pPr>
    </w:p>
    <w:p w14:paraId="4B874BE8"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bCs/>
          <w:sz w:val="20"/>
          <w:szCs w:val="20"/>
          <w:lang w:val="es-ES" w:eastAsia="es-ES"/>
        </w:rPr>
        <w:t xml:space="preserve">Artículo 4.- </w:t>
      </w:r>
      <w:r w:rsidRPr="005E245E">
        <w:rPr>
          <w:rFonts w:ascii="Arial" w:eastAsia="Times New Roman" w:hAnsi="Arial"/>
          <w:sz w:val="20"/>
          <w:szCs w:val="20"/>
          <w:lang w:val="es-ES" w:eastAsia="es-ES"/>
        </w:rPr>
        <w:t>Los conceptos por los que la Hacienda Pública del Municipio de Chemax, Yucatán, percibirá en ingresos, serán los siguientes:</w:t>
      </w:r>
    </w:p>
    <w:p w14:paraId="2077D7E1"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Impuestos;</w:t>
      </w:r>
    </w:p>
    <w:p w14:paraId="30A188FD"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Derechos;</w:t>
      </w:r>
    </w:p>
    <w:p w14:paraId="401118DE"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III.- </w:t>
      </w:r>
      <w:r w:rsidRPr="005E245E">
        <w:rPr>
          <w:rFonts w:ascii="Arial" w:eastAsia="Times New Roman" w:hAnsi="Arial"/>
          <w:sz w:val="20"/>
          <w:szCs w:val="20"/>
          <w:lang w:val="es-ES" w:eastAsia="es-ES"/>
        </w:rPr>
        <w:t>Contribuciones de mejoras;</w:t>
      </w:r>
    </w:p>
    <w:p w14:paraId="6AF3D702"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IV.- </w:t>
      </w:r>
      <w:r w:rsidRPr="005E245E">
        <w:rPr>
          <w:rFonts w:ascii="Arial" w:eastAsia="Times New Roman" w:hAnsi="Arial"/>
          <w:sz w:val="20"/>
          <w:szCs w:val="20"/>
          <w:lang w:val="es-ES" w:eastAsia="es-ES"/>
        </w:rPr>
        <w:t>Productos;</w:t>
      </w:r>
    </w:p>
    <w:p w14:paraId="278C6A2E"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 </w:t>
      </w:r>
      <w:r w:rsidRPr="005E245E">
        <w:rPr>
          <w:rFonts w:ascii="Arial" w:eastAsia="Times New Roman" w:hAnsi="Arial"/>
          <w:sz w:val="20"/>
          <w:szCs w:val="20"/>
          <w:lang w:val="es-ES" w:eastAsia="es-ES"/>
        </w:rPr>
        <w:t>Aprovechamientos;</w:t>
      </w:r>
    </w:p>
    <w:p w14:paraId="50D22354"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VI.- </w:t>
      </w:r>
      <w:r w:rsidRPr="005E245E">
        <w:rPr>
          <w:rFonts w:ascii="Arial" w:eastAsia="Times New Roman" w:hAnsi="Arial"/>
          <w:sz w:val="20"/>
          <w:szCs w:val="20"/>
          <w:lang w:val="es-ES" w:eastAsia="es-ES"/>
        </w:rPr>
        <w:t>Participaciones Federales y Estatales;</w:t>
      </w:r>
    </w:p>
    <w:p w14:paraId="28A22555"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VII.- </w:t>
      </w:r>
      <w:r w:rsidRPr="005E245E">
        <w:rPr>
          <w:rFonts w:ascii="Arial" w:eastAsia="Times New Roman" w:hAnsi="Arial"/>
          <w:sz w:val="20"/>
          <w:szCs w:val="20"/>
          <w:lang w:val="es-ES" w:eastAsia="es-ES"/>
        </w:rPr>
        <w:t>Aportaciones, y</w:t>
      </w:r>
    </w:p>
    <w:p w14:paraId="6F7F0338" w14:textId="77777777" w:rsidR="005E245E" w:rsidRPr="005E245E" w:rsidRDefault="005E245E" w:rsidP="005E245E">
      <w:pPr>
        <w:widowControl w:val="0"/>
        <w:autoSpaceDE w:val="0"/>
        <w:autoSpaceDN w:val="0"/>
        <w:adjustRightInd w:val="0"/>
        <w:spacing w:after="0" w:line="360" w:lineRule="auto"/>
        <w:contextualSpacing/>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VIII.- </w:t>
      </w:r>
      <w:r w:rsidRPr="005E245E">
        <w:rPr>
          <w:rFonts w:ascii="Arial" w:eastAsia="Times New Roman" w:hAnsi="Arial"/>
          <w:sz w:val="20"/>
          <w:szCs w:val="20"/>
          <w:lang w:val="es-ES" w:eastAsia="es-ES"/>
        </w:rPr>
        <w:t>Ingresos Extraordinarios.</w:t>
      </w:r>
    </w:p>
    <w:p w14:paraId="76AB7746" w14:textId="77777777" w:rsidR="005E245E" w:rsidRPr="005E245E" w:rsidRDefault="005E245E" w:rsidP="005E245E">
      <w:pPr>
        <w:widowControl w:val="0"/>
        <w:autoSpaceDE w:val="0"/>
        <w:autoSpaceDN w:val="0"/>
        <w:adjustRightInd w:val="0"/>
        <w:spacing w:after="0" w:line="360" w:lineRule="auto"/>
        <w:rPr>
          <w:rFonts w:ascii="Arial" w:eastAsia="Times New Roman" w:hAnsi="Arial"/>
          <w:b/>
          <w:sz w:val="20"/>
          <w:szCs w:val="20"/>
          <w:lang w:val="es-ES" w:eastAsia="es-ES"/>
        </w:rPr>
      </w:pPr>
    </w:p>
    <w:p w14:paraId="2B0BA30E"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5.- </w:t>
      </w:r>
      <w:r w:rsidRPr="005E245E">
        <w:rPr>
          <w:rFonts w:ascii="Arial" w:eastAsia="Times New Roman" w:hAnsi="Arial"/>
          <w:sz w:val="20"/>
          <w:szCs w:val="20"/>
          <w:lang w:val="es-ES" w:eastAsia="es-ES"/>
        </w:rPr>
        <w:t>Los impuestos que el municipio percibirá se clasificarán como sigue:</w:t>
      </w:r>
    </w:p>
    <w:p w14:paraId="787B15D7"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tbl>
      <w:tblPr>
        <w:tblpPr w:leftFromText="141" w:rightFromText="141" w:vertAnchor="text" w:horzAnchor="margin" w:tblpXSpec="center" w:tblpY="130"/>
        <w:tblW w:w="5000" w:type="pct"/>
        <w:tblCellMar>
          <w:left w:w="70" w:type="dxa"/>
          <w:right w:w="70" w:type="dxa"/>
        </w:tblCellMar>
        <w:tblLook w:val="04A0" w:firstRow="1" w:lastRow="0" w:firstColumn="1" w:lastColumn="0" w:noHBand="0" w:noVBand="1"/>
      </w:tblPr>
      <w:tblGrid>
        <w:gridCol w:w="7508"/>
        <w:gridCol w:w="284"/>
        <w:gridCol w:w="1319"/>
      </w:tblGrid>
      <w:tr w:rsidR="005E245E" w:rsidRPr="005E245E" w14:paraId="630B4113" w14:textId="77777777" w:rsidTr="007078CF">
        <w:trPr>
          <w:trHeight w:val="268"/>
        </w:trPr>
        <w:tc>
          <w:tcPr>
            <w:tcW w:w="4120" w:type="pct"/>
            <w:tcBorders>
              <w:top w:val="single" w:sz="4" w:space="0" w:color="auto"/>
              <w:left w:val="single" w:sz="4" w:space="0" w:color="auto"/>
              <w:bottom w:val="single" w:sz="4" w:space="0" w:color="auto"/>
              <w:right w:val="nil"/>
            </w:tcBorders>
            <w:shd w:val="clear" w:color="000000" w:fill="D8D8D8"/>
            <w:hideMark/>
          </w:tcPr>
          <w:p w14:paraId="2501DD6E"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Impuestos</w:t>
            </w:r>
          </w:p>
        </w:tc>
        <w:tc>
          <w:tcPr>
            <w:tcW w:w="156" w:type="pct"/>
            <w:tcBorders>
              <w:top w:val="single" w:sz="4" w:space="0" w:color="auto"/>
              <w:left w:val="single" w:sz="4" w:space="0" w:color="auto"/>
              <w:bottom w:val="single" w:sz="4" w:space="0" w:color="auto"/>
            </w:tcBorders>
            <w:shd w:val="clear" w:color="000000" w:fill="D8D8D8"/>
          </w:tcPr>
          <w:p w14:paraId="53989668"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single" w:sz="4" w:space="0" w:color="auto"/>
              <w:left w:val="nil"/>
              <w:bottom w:val="single" w:sz="4" w:space="0" w:color="auto"/>
              <w:right w:val="single" w:sz="4" w:space="0" w:color="auto"/>
            </w:tcBorders>
            <w:shd w:val="clear" w:color="000000" w:fill="D8D8D8"/>
            <w:hideMark/>
          </w:tcPr>
          <w:p w14:paraId="1FCEFEA2"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145,000.00</w:t>
            </w:r>
          </w:p>
        </w:tc>
      </w:tr>
      <w:tr w:rsidR="005E245E" w:rsidRPr="005E245E" w14:paraId="5A2E08F7" w14:textId="77777777" w:rsidTr="007078CF">
        <w:trPr>
          <w:trHeight w:val="300"/>
        </w:trPr>
        <w:tc>
          <w:tcPr>
            <w:tcW w:w="4120" w:type="pct"/>
            <w:tcBorders>
              <w:top w:val="nil"/>
              <w:left w:val="single" w:sz="4" w:space="0" w:color="auto"/>
              <w:bottom w:val="single" w:sz="4" w:space="0" w:color="auto"/>
              <w:right w:val="nil"/>
            </w:tcBorders>
            <w:shd w:val="clear" w:color="000000" w:fill="D7E4BC"/>
            <w:hideMark/>
          </w:tcPr>
          <w:p w14:paraId="41CC66E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lastRenderedPageBreak/>
              <w:t>Impuestos sobre los ingresos</w:t>
            </w:r>
          </w:p>
        </w:tc>
        <w:tc>
          <w:tcPr>
            <w:tcW w:w="156" w:type="pct"/>
            <w:tcBorders>
              <w:top w:val="single" w:sz="4" w:space="0" w:color="auto"/>
              <w:left w:val="single" w:sz="4" w:space="0" w:color="auto"/>
              <w:bottom w:val="single" w:sz="4" w:space="0" w:color="auto"/>
            </w:tcBorders>
            <w:shd w:val="clear" w:color="000000" w:fill="D7E4BC"/>
          </w:tcPr>
          <w:p w14:paraId="599435B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shd w:val="clear" w:color="000000" w:fill="D7E4BC"/>
            <w:hideMark/>
          </w:tcPr>
          <w:p w14:paraId="25DE3F4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20,000.00</w:t>
            </w:r>
          </w:p>
        </w:tc>
      </w:tr>
      <w:tr w:rsidR="005E245E" w:rsidRPr="005E245E" w14:paraId="333A133B" w14:textId="77777777" w:rsidTr="007078CF">
        <w:trPr>
          <w:trHeight w:val="300"/>
        </w:trPr>
        <w:tc>
          <w:tcPr>
            <w:tcW w:w="4120" w:type="pct"/>
            <w:tcBorders>
              <w:top w:val="nil"/>
              <w:left w:val="single" w:sz="4" w:space="0" w:color="auto"/>
              <w:bottom w:val="single" w:sz="4" w:space="0" w:color="auto"/>
              <w:right w:val="nil"/>
            </w:tcBorders>
            <w:hideMark/>
          </w:tcPr>
          <w:p w14:paraId="331ACFD6"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Impuesto sobre Espectáculos y Diversiones Públicas</w:t>
            </w:r>
          </w:p>
        </w:tc>
        <w:tc>
          <w:tcPr>
            <w:tcW w:w="156" w:type="pct"/>
            <w:tcBorders>
              <w:top w:val="single" w:sz="4" w:space="0" w:color="auto"/>
              <w:left w:val="single" w:sz="4" w:space="0" w:color="auto"/>
              <w:bottom w:val="single" w:sz="4" w:space="0" w:color="auto"/>
            </w:tcBorders>
          </w:tcPr>
          <w:p w14:paraId="26A411F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7F532186"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20,000.00</w:t>
            </w:r>
          </w:p>
        </w:tc>
      </w:tr>
      <w:tr w:rsidR="005E245E" w:rsidRPr="005E245E" w14:paraId="27CA4B21" w14:textId="77777777" w:rsidTr="007078CF">
        <w:trPr>
          <w:trHeight w:val="300"/>
        </w:trPr>
        <w:tc>
          <w:tcPr>
            <w:tcW w:w="4120" w:type="pct"/>
            <w:tcBorders>
              <w:top w:val="nil"/>
              <w:left w:val="single" w:sz="4" w:space="0" w:color="auto"/>
              <w:bottom w:val="single" w:sz="4" w:space="0" w:color="auto"/>
              <w:right w:val="nil"/>
            </w:tcBorders>
            <w:shd w:val="clear" w:color="000000" w:fill="D7E4BC"/>
            <w:hideMark/>
          </w:tcPr>
          <w:p w14:paraId="56009A8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Impuestos sobre el patrimonio</w:t>
            </w:r>
          </w:p>
        </w:tc>
        <w:tc>
          <w:tcPr>
            <w:tcW w:w="156" w:type="pct"/>
            <w:tcBorders>
              <w:top w:val="single" w:sz="4" w:space="0" w:color="auto"/>
              <w:left w:val="single" w:sz="4" w:space="0" w:color="auto"/>
              <w:bottom w:val="single" w:sz="4" w:space="0" w:color="auto"/>
            </w:tcBorders>
            <w:shd w:val="clear" w:color="000000" w:fill="D7E4BC"/>
          </w:tcPr>
          <w:p w14:paraId="7034C33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shd w:val="clear" w:color="000000" w:fill="D7E4BC"/>
            <w:hideMark/>
          </w:tcPr>
          <w:p w14:paraId="3332328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45,000.00</w:t>
            </w:r>
          </w:p>
        </w:tc>
      </w:tr>
      <w:tr w:rsidR="005E245E" w:rsidRPr="005E245E" w14:paraId="42716036" w14:textId="77777777" w:rsidTr="007078CF">
        <w:trPr>
          <w:trHeight w:val="300"/>
        </w:trPr>
        <w:tc>
          <w:tcPr>
            <w:tcW w:w="4120" w:type="pct"/>
            <w:tcBorders>
              <w:top w:val="nil"/>
              <w:left w:val="single" w:sz="4" w:space="0" w:color="auto"/>
              <w:bottom w:val="single" w:sz="4" w:space="0" w:color="auto"/>
              <w:right w:val="nil"/>
            </w:tcBorders>
            <w:hideMark/>
          </w:tcPr>
          <w:p w14:paraId="16B0E6C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Impuesto Predial</w:t>
            </w:r>
          </w:p>
        </w:tc>
        <w:tc>
          <w:tcPr>
            <w:tcW w:w="156" w:type="pct"/>
            <w:tcBorders>
              <w:top w:val="single" w:sz="4" w:space="0" w:color="auto"/>
              <w:left w:val="single" w:sz="4" w:space="0" w:color="auto"/>
              <w:bottom w:val="single" w:sz="4" w:space="0" w:color="auto"/>
            </w:tcBorders>
          </w:tcPr>
          <w:p w14:paraId="1B9296E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61B39BEB"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45,000.00</w:t>
            </w:r>
          </w:p>
        </w:tc>
      </w:tr>
      <w:tr w:rsidR="005E245E" w:rsidRPr="005E245E" w14:paraId="2E5994C9" w14:textId="77777777" w:rsidTr="007078CF">
        <w:trPr>
          <w:trHeight w:val="300"/>
        </w:trPr>
        <w:tc>
          <w:tcPr>
            <w:tcW w:w="4120" w:type="pct"/>
            <w:tcBorders>
              <w:top w:val="nil"/>
              <w:left w:val="single" w:sz="4" w:space="0" w:color="auto"/>
              <w:bottom w:val="single" w:sz="4" w:space="0" w:color="auto"/>
              <w:right w:val="nil"/>
            </w:tcBorders>
            <w:shd w:val="clear" w:color="000000" w:fill="D7E4BC"/>
            <w:hideMark/>
          </w:tcPr>
          <w:p w14:paraId="1284C94B"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Impuestos sobre la producción, el consumo y las transacciones</w:t>
            </w:r>
          </w:p>
        </w:tc>
        <w:tc>
          <w:tcPr>
            <w:tcW w:w="156" w:type="pct"/>
            <w:tcBorders>
              <w:top w:val="single" w:sz="4" w:space="0" w:color="auto"/>
              <w:left w:val="single" w:sz="4" w:space="0" w:color="auto"/>
              <w:bottom w:val="single" w:sz="4" w:space="0" w:color="auto"/>
            </w:tcBorders>
            <w:shd w:val="clear" w:color="000000" w:fill="D7E4BC"/>
          </w:tcPr>
          <w:p w14:paraId="0B2AF54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shd w:val="clear" w:color="000000" w:fill="D7E4BC"/>
            <w:hideMark/>
          </w:tcPr>
          <w:p w14:paraId="0A104CA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80,000.00</w:t>
            </w:r>
          </w:p>
        </w:tc>
      </w:tr>
      <w:tr w:rsidR="005E245E" w:rsidRPr="005E245E" w14:paraId="5D4BD662" w14:textId="77777777" w:rsidTr="007078CF">
        <w:trPr>
          <w:trHeight w:val="300"/>
        </w:trPr>
        <w:tc>
          <w:tcPr>
            <w:tcW w:w="4120" w:type="pct"/>
            <w:tcBorders>
              <w:top w:val="nil"/>
              <w:left w:val="single" w:sz="4" w:space="0" w:color="auto"/>
              <w:bottom w:val="single" w:sz="4" w:space="0" w:color="auto"/>
              <w:right w:val="nil"/>
            </w:tcBorders>
            <w:hideMark/>
          </w:tcPr>
          <w:p w14:paraId="3DADAEFF"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Impuesto sobre Adquisición de Inmuebles</w:t>
            </w:r>
          </w:p>
        </w:tc>
        <w:tc>
          <w:tcPr>
            <w:tcW w:w="156" w:type="pct"/>
            <w:tcBorders>
              <w:top w:val="single" w:sz="4" w:space="0" w:color="auto"/>
              <w:left w:val="single" w:sz="4" w:space="0" w:color="auto"/>
              <w:bottom w:val="single" w:sz="4" w:space="0" w:color="auto"/>
            </w:tcBorders>
          </w:tcPr>
          <w:p w14:paraId="4B1F4D8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0AEDBBD7"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80,000.00</w:t>
            </w:r>
          </w:p>
        </w:tc>
      </w:tr>
      <w:tr w:rsidR="005E245E" w:rsidRPr="005E245E" w14:paraId="722498AD" w14:textId="77777777" w:rsidTr="007078CF">
        <w:trPr>
          <w:trHeight w:val="300"/>
        </w:trPr>
        <w:tc>
          <w:tcPr>
            <w:tcW w:w="4120" w:type="pct"/>
            <w:tcBorders>
              <w:top w:val="nil"/>
              <w:left w:val="single" w:sz="4" w:space="0" w:color="auto"/>
              <w:bottom w:val="single" w:sz="4" w:space="0" w:color="auto"/>
              <w:right w:val="nil"/>
            </w:tcBorders>
            <w:shd w:val="clear" w:color="000000" w:fill="D7E4BC"/>
            <w:hideMark/>
          </w:tcPr>
          <w:p w14:paraId="416C5F0B"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Accesorios</w:t>
            </w:r>
          </w:p>
        </w:tc>
        <w:tc>
          <w:tcPr>
            <w:tcW w:w="156" w:type="pct"/>
            <w:tcBorders>
              <w:top w:val="single" w:sz="4" w:space="0" w:color="auto"/>
              <w:left w:val="single" w:sz="4" w:space="0" w:color="auto"/>
              <w:bottom w:val="single" w:sz="4" w:space="0" w:color="auto"/>
            </w:tcBorders>
            <w:shd w:val="clear" w:color="000000" w:fill="D7E4BC"/>
          </w:tcPr>
          <w:p w14:paraId="758702F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shd w:val="clear" w:color="000000" w:fill="D7E4BC"/>
            <w:hideMark/>
          </w:tcPr>
          <w:p w14:paraId="578A5D27"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2C348EB3" w14:textId="77777777" w:rsidTr="007078CF">
        <w:trPr>
          <w:trHeight w:val="300"/>
        </w:trPr>
        <w:tc>
          <w:tcPr>
            <w:tcW w:w="4120" w:type="pct"/>
            <w:tcBorders>
              <w:top w:val="nil"/>
              <w:left w:val="single" w:sz="4" w:space="0" w:color="auto"/>
              <w:bottom w:val="single" w:sz="4" w:space="0" w:color="auto"/>
              <w:right w:val="nil"/>
            </w:tcBorders>
            <w:hideMark/>
          </w:tcPr>
          <w:p w14:paraId="01021A31"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Actualizaciones y Recargos de Impuestos</w:t>
            </w:r>
          </w:p>
        </w:tc>
        <w:tc>
          <w:tcPr>
            <w:tcW w:w="156" w:type="pct"/>
            <w:tcBorders>
              <w:top w:val="single" w:sz="4" w:space="0" w:color="auto"/>
              <w:left w:val="single" w:sz="4" w:space="0" w:color="auto"/>
              <w:bottom w:val="single" w:sz="4" w:space="0" w:color="auto"/>
            </w:tcBorders>
          </w:tcPr>
          <w:p w14:paraId="48B3684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25B502A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1C758064" w14:textId="77777777" w:rsidTr="007078CF">
        <w:trPr>
          <w:trHeight w:val="300"/>
        </w:trPr>
        <w:tc>
          <w:tcPr>
            <w:tcW w:w="4120" w:type="pct"/>
            <w:tcBorders>
              <w:top w:val="nil"/>
              <w:left w:val="single" w:sz="4" w:space="0" w:color="auto"/>
              <w:bottom w:val="single" w:sz="4" w:space="0" w:color="auto"/>
              <w:right w:val="nil"/>
            </w:tcBorders>
            <w:hideMark/>
          </w:tcPr>
          <w:p w14:paraId="7753396C"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Multas de Impuestos</w:t>
            </w:r>
          </w:p>
        </w:tc>
        <w:tc>
          <w:tcPr>
            <w:tcW w:w="156" w:type="pct"/>
            <w:tcBorders>
              <w:top w:val="single" w:sz="4" w:space="0" w:color="auto"/>
              <w:left w:val="single" w:sz="4" w:space="0" w:color="auto"/>
              <w:bottom w:val="single" w:sz="4" w:space="0" w:color="auto"/>
            </w:tcBorders>
          </w:tcPr>
          <w:p w14:paraId="4ECEE09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718BD4F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6748AFB6" w14:textId="77777777" w:rsidTr="007078CF">
        <w:trPr>
          <w:trHeight w:val="300"/>
        </w:trPr>
        <w:tc>
          <w:tcPr>
            <w:tcW w:w="4120" w:type="pct"/>
            <w:tcBorders>
              <w:top w:val="nil"/>
              <w:left w:val="single" w:sz="4" w:space="0" w:color="auto"/>
              <w:bottom w:val="single" w:sz="4" w:space="0" w:color="auto"/>
              <w:right w:val="nil"/>
            </w:tcBorders>
            <w:hideMark/>
          </w:tcPr>
          <w:p w14:paraId="62CB3798"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Gastos de Ejecución de Impuestos</w:t>
            </w:r>
          </w:p>
        </w:tc>
        <w:tc>
          <w:tcPr>
            <w:tcW w:w="156" w:type="pct"/>
            <w:tcBorders>
              <w:top w:val="single" w:sz="4" w:space="0" w:color="auto"/>
              <w:left w:val="single" w:sz="4" w:space="0" w:color="auto"/>
              <w:bottom w:val="single" w:sz="4" w:space="0" w:color="auto"/>
            </w:tcBorders>
          </w:tcPr>
          <w:p w14:paraId="2920B60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66F5303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0BB9EB4F" w14:textId="77777777" w:rsidTr="007078CF">
        <w:trPr>
          <w:trHeight w:val="300"/>
        </w:trPr>
        <w:tc>
          <w:tcPr>
            <w:tcW w:w="4120" w:type="pct"/>
            <w:tcBorders>
              <w:top w:val="nil"/>
              <w:left w:val="single" w:sz="4" w:space="0" w:color="auto"/>
              <w:bottom w:val="single" w:sz="4" w:space="0" w:color="auto"/>
              <w:right w:val="nil"/>
            </w:tcBorders>
            <w:shd w:val="clear" w:color="000000" w:fill="D7E4BC"/>
            <w:hideMark/>
          </w:tcPr>
          <w:p w14:paraId="6A89B640"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Otros Impuestos</w:t>
            </w:r>
          </w:p>
        </w:tc>
        <w:tc>
          <w:tcPr>
            <w:tcW w:w="156" w:type="pct"/>
            <w:tcBorders>
              <w:top w:val="single" w:sz="4" w:space="0" w:color="auto"/>
              <w:left w:val="single" w:sz="4" w:space="0" w:color="auto"/>
              <w:bottom w:val="single" w:sz="4" w:space="0" w:color="auto"/>
            </w:tcBorders>
            <w:shd w:val="clear" w:color="000000" w:fill="D7E4BC"/>
          </w:tcPr>
          <w:p w14:paraId="4021ACF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shd w:val="clear" w:color="000000" w:fill="D7E4BC"/>
            <w:hideMark/>
          </w:tcPr>
          <w:p w14:paraId="66F6236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3ACEEDD" w14:textId="77777777" w:rsidTr="007078CF">
        <w:trPr>
          <w:trHeight w:val="510"/>
        </w:trPr>
        <w:tc>
          <w:tcPr>
            <w:tcW w:w="4120" w:type="pct"/>
            <w:tcBorders>
              <w:top w:val="nil"/>
              <w:left w:val="single" w:sz="4" w:space="0" w:color="auto"/>
              <w:bottom w:val="single" w:sz="4" w:space="0" w:color="auto"/>
              <w:right w:val="nil"/>
            </w:tcBorders>
            <w:shd w:val="clear" w:color="000000" w:fill="D7E4BC"/>
            <w:hideMark/>
          </w:tcPr>
          <w:p w14:paraId="7684FFF3"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Impuestos no comprendidos en las fracciones de la Ley de Ingresos causadas en ejercicios fiscales anteriores pendientes de liquidación o pago</w:t>
            </w:r>
          </w:p>
        </w:tc>
        <w:tc>
          <w:tcPr>
            <w:tcW w:w="156" w:type="pct"/>
            <w:tcBorders>
              <w:top w:val="single" w:sz="4" w:space="0" w:color="auto"/>
              <w:left w:val="single" w:sz="4" w:space="0" w:color="auto"/>
              <w:bottom w:val="single" w:sz="4" w:space="0" w:color="auto"/>
            </w:tcBorders>
            <w:shd w:val="clear" w:color="000000" w:fill="D7E4BC"/>
          </w:tcPr>
          <w:p w14:paraId="675C0DB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shd w:val="clear" w:color="000000" w:fill="D7E4BC"/>
            <w:hideMark/>
          </w:tcPr>
          <w:p w14:paraId="5186991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bl>
    <w:p w14:paraId="0C545B65"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p w14:paraId="1B42F3A2"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6.- </w:t>
      </w:r>
      <w:r w:rsidRPr="005E245E">
        <w:rPr>
          <w:rFonts w:ascii="Arial" w:eastAsia="Times New Roman" w:hAnsi="Arial"/>
          <w:sz w:val="20"/>
          <w:szCs w:val="20"/>
          <w:lang w:val="es-ES" w:eastAsia="es-ES"/>
        </w:rPr>
        <w:t>Los derechos que el municipio percibirá se causarán por los siguientes conceptos:</w:t>
      </w:r>
    </w:p>
    <w:tbl>
      <w:tblPr>
        <w:tblpPr w:leftFromText="141" w:rightFromText="141" w:vertAnchor="text" w:horzAnchor="margin" w:tblpXSpec="center"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425"/>
        <w:gridCol w:w="1461"/>
      </w:tblGrid>
      <w:tr w:rsidR="005E245E" w:rsidRPr="005E245E" w14:paraId="0E4DD1C4" w14:textId="77777777" w:rsidTr="007078CF">
        <w:trPr>
          <w:trHeight w:val="20"/>
        </w:trPr>
        <w:tc>
          <w:tcPr>
            <w:tcW w:w="3965" w:type="pct"/>
            <w:shd w:val="clear" w:color="auto" w:fill="D9D9D9"/>
            <w:hideMark/>
          </w:tcPr>
          <w:p w14:paraId="72893B55"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Derechos</w:t>
            </w:r>
          </w:p>
        </w:tc>
        <w:tc>
          <w:tcPr>
            <w:tcW w:w="233" w:type="pct"/>
            <w:tcBorders>
              <w:right w:val="nil"/>
            </w:tcBorders>
            <w:shd w:val="clear" w:color="auto" w:fill="D9D9D9"/>
          </w:tcPr>
          <w:p w14:paraId="15B60F8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auto" w:fill="D9D9D9"/>
            <w:hideMark/>
          </w:tcPr>
          <w:p w14:paraId="047EC4BA"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586,000.00</w:t>
            </w:r>
          </w:p>
        </w:tc>
      </w:tr>
      <w:tr w:rsidR="005E245E" w:rsidRPr="005E245E" w14:paraId="5441F143" w14:textId="77777777" w:rsidTr="007078CF">
        <w:trPr>
          <w:trHeight w:val="20"/>
        </w:trPr>
        <w:tc>
          <w:tcPr>
            <w:tcW w:w="3965" w:type="pct"/>
            <w:shd w:val="clear" w:color="000000" w:fill="D7E4BC"/>
            <w:hideMark/>
          </w:tcPr>
          <w:p w14:paraId="5A74F689"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Derechos por el uso, goce, aprovechamiento o explotación de bienes de dominio público</w:t>
            </w:r>
          </w:p>
        </w:tc>
        <w:tc>
          <w:tcPr>
            <w:tcW w:w="233" w:type="pct"/>
            <w:tcBorders>
              <w:right w:val="nil"/>
            </w:tcBorders>
            <w:shd w:val="clear" w:color="000000" w:fill="D7E4BC"/>
          </w:tcPr>
          <w:p w14:paraId="5422D7A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57B84BD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5,000.00</w:t>
            </w:r>
          </w:p>
        </w:tc>
      </w:tr>
      <w:tr w:rsidR="005E245E" w:rsidRPr="005E245E" w14:paraId="4FF77BAD" w14:textId="77777777" w:rsidTr="007078CF">
        <w:trPr>
          <w:trHeight w:val="20"/>
        </w:trPr>
        <w:tc>
          <w:tcPr>
            <w:tcW w:w="3965" w:type="pct"/>
            <w:hideMark/>
          </w:tcPr>
          <w:p w14:paraId="00D16ABD"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Por el uso de locales o pisos de mercados, espacios en la vía o parques públicos</w:t>
            </w:r>
          </w:p>
        </w:tc>
        <w:tc>
          <w:tcPr>
            <w:tcW w:w="233" w:type="pct"/>
            <w:tcBorders>
              <w:right w:val="nil"/>
            </w:tcBorders>
          </w:tcPr>
          <w:p w14:paraId="7CF88E8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667FCD6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5,000.00</w:t>
            </w:r>
          </w:p>
        </w:tc>
      </w:tr>
      <w:tr w:rsidR="005E245E" w:rsidRPr="005E245E" w14:paraId="4E29F723" w14:textId="77777777" w:rsidTr="007078CF">
        <w:trPr>
          <w:trHeight w:val="20"/>
        </w:trPr>
        <w:tc>
          <w:tcPr>
            <w:tcW w:w="3965" w:type="pct"/>
            <w:hideMark/>
          </w:tcPr>
          <w:p w14:paraId="64506979"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Por el uso y aprovechamiento de los bienes de dominio público del patrimonio municipal</w:t>
            </w:r>
          </w:p>
        </w:tc>
        <w:tc>
          <w:tcPr>
            <w:tcW w:w="233" w:type="pct"/>
            <w:tcBorders>
              <w:right w:val="nil"/>
            </w:tcBorders>
          </w:tcPr>
          <w:p w14:paraId="7BEB27B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075E77E3"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321B91E" w14:textId="77777777" w:rsidTr="007078CF">
        <w:trPr>
          <w:trHeight w:val="20"/>
        </w:trPr>
        <w:tc>
          <w:tcPr>
            <w:tcW w:w="3965" w:type="pct"/>
            <w:shd w:val="clear" w:color="000000" w:fill="D7E4BC"/>
            <w:hideMark/>
          </w:tcPr>
          <w:p w14:paraId="3AFAD1FB"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Derechos por prestación de servicios</w:t>
            </w:r>
          </w:p>
        </w:tc>
        <w:tc>
          <w:tcPr>
            <w:tcW w:w="233" w:type="pct"/>
            <w:tcBorders>
              <w:right w:val="nil"/>
            </w:tcBorders>
            <w:shd w:val="clear" w:color="000000" w:fill="D7E4BC"/>
          </w:tcPr>
          <w:p w14:paraId="435662F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641FCDA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319,000.00</w:t>
            </w:r>
          </w:p>
        </w:tc>
      </w:tr>
      <w:tr w:rsidR="005E245E" w:rsidRPr="005E245E" w14:paraId="74832AAB" w14:textId="77777777" w:rsidTr="007078CF">
        <w:trPr>
          <w:trHeight w:val="20"/>
        </w:trPr>
        <w:tc>
          <w:tcPr>
            <w:tcW w:w="3965" w:type="pct"/>
            <w:hideMark/>
          </w:tcPr>
          <w:p w14:paraId="2FC77CE1"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Servicios de Agua potable, drenaje y alcantarillado</w:t>
            </w:r>
          </w:p>
        </w:tc>
        <w:tc>
          <w:tcPr>
            <w:tcW w:w="233" w:type="pct"/>
            <w:tcBorders>
              <w:right w:val="nil"/>
            </w:tcBorders>
          </w:tcPr>
          <w:p w14:paraId="130E9A6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32474DDF"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15,000.00</w:t>
            </w:r>
          </w:p>
        </w:tc>
      </w:tr>
      <w:tr w:rsidR="005E245E" w:rsidRPr="005E245E" w14:paraId="6151F8FE" w14:textId="77777777" w:rsidTr="007078CF">
        <w:trPr>
          <w:trHeight w:val="20"/>
        </w:trPr>
        <w:tc>
          <w:tcPr>
            <w:tcW w:w="3965" w:type="pct"/>
            <w:hideMark/>
          </w:tcPr>
          <w:p w14:paraId="6708C6F9"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Alumbrado público</w:t>
            </w:r>
          </w:p>
        </w:tc>
        <w:tc>
          <w:tcPr>
            <w:tcW w:w="233" w:type="pct"/>
            <w:tcBorders>
              <w:right w:val="nil"/>
            </w:tcBorders>
          </w:tcPr>
          <w:p w14:paraId="56C62B2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0B734CB2"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250,000.00</w:t>
            </w:r>
          </w:p>
        </w:tc>
      </w:tr>
      <w:tr w:rsidR="005E245E" w:rsidRPr="005E245E" w14:paraId="70D24E97" w14:textId="77777777" w:rsidTr="007078CF">
        <w:trPr>
          <w:trHeight w:val="20"/>
        </w:trPr>
        <w:tc>
          <w:tcPr>
            <w:tcW w:w="3965" w:type="pct"/>
            <w:hideMark/>
          </w:tcPr>
          <w:p w14:paraId="20CA082F"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Limpia, Recolección, Traslado y disposición final de residuos</w:t>
            </w:r>
          </w:p>
        </w:tc>
        <w:tc>
          <w:tcPr>
            <w:tcW w:w="233" w:type="pct"/>
            <w:tcBorders>
              <w:right w:val="nil"/>
            </w:tcBorders>
          </w:tcPr>
          <w:p w14:paraId="01A8B9B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40EA1FCA"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28,000.00</w:t>
            </w:r>
          </w:p>
        </w:tc>
      </w:tr>
      <w:tr w:rsidR="005E245E" w:rsidRPr="005E245E" w14:paraId="3B815C78" w14:textId="77777777" w:rsidTr="007078CF">
        <w:trPr>
          <w:trHeight w:val="20"/>
        </w:trPr>
        <w:tc>
          <w:tcPr>
            <w:tcW w:w="3965" w:type="pct"/>
            <w:hideMark/>
          </w:tcPr>
          <w:p w14:paraId="4F1DE3B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Mercados y centrales de abasto</w:t>
            </w:r>
          </w:p>
        </w:tc>
        <w:tc>
          <w:tcPr>
            <w:tcW w:w="233" w:type="pct"/>
            <w:tcBorders>
              <w:right w:val="nil"/>
            </w:tcBorders>
          </w:tcPr>
          <w:p w14:paraId="48B62D9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0FFEC2B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3,000.00</w:t>
            </w:r>
          </w:p>
        </w:tc>
      </w:tr>
      <w:tr w:rsidR="005E245E" w:rsidRPr="005E245E" w14:paraId="5A6E6C80" w14:textId="77777777" w:rsidTr="007078CF">
        <w:trPr>
          <w:trHeight w:val="20"/>
        </w:trPr>
        <w:tc>
          <w:tcPr>
            <w:tcW w:w="3965" w:type="pct"/>
            <w:hideMark/>
          </w:tcPr>
          <w:p w14:paraId="6CC54DF2"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Panteones</w:t>
            </w:r>
          </w:p>
        </w:tc>
        <w:tc>
          <w:tcPr>
            <w:tcW w:w="233" w:type="pct"/>
            <w:tcBorders>
              <w:right w:val="nil"/>
            </w:tcBorders>
          </w:tcPr>
          <w:p w14:paraId="684C1B66"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p>
        </w:tc>
        <w:tc>
          <w:tcPr>
            <w:tcW w:w="802" w:type="pct"/>
            <w:tcBorders>
              <w:left w:val="nil"/>
            </w:tcBorders>
            <w:hideMark/>
          </w:tcPr>
          <w:p w14:paraId="4AC3F3D7"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8,000.00</w:t>
            </w:r>
          </w:p>
        </w:tc>
      </w:tr>
      <w:tr w:rsidR="005E245E" w:rsidRPr="005E245E" w14:paraId="636FDD93" w14:textId="77777777" w:rsidTr="007078CF">
        <w:trPr>
          <w:trHeight w:val="20"/>
        </w:trPr>
        <w:tc>
          <w:tcPr>
            <w:tcW w:w="3965" w:type="pct"/>
            <w:hideMark/>
          </w:tcPr>
          <w:p w14:paraId="59454BD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Rastro</w:t>
            </w:r>
          </w:p>
        </w:tc>
        <w:tc>
          <w:tcPr>
            <w:tcW w:w="233" w:type="pct"/>
            <w:tcBorders>
              <w:right w:val="nil"/>
            </w:tcBorders>
          </w:tcPr>
          <w:p w14:paraId="527B0258"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5415CD3F"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9552DDA" w14:textId="77777777" w:rsidTr="007078CF">
        <w:trPr>
          <w:trHeight w:val="20"/>
        </w:trPr>
        <w:tc>
          <w:tcPr>
            <w:tcW w:w="3965" w:type="pct"/>
            <w:hideMark/>
          </w:tcPr>
          <w:p w14:paraId="55943BA0"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Seguridad pública (Policía Preventiva y Tránsito Municipal)</w:t>
            </w:r>
          </w:p>
        </w:tc>
        <w:tc>
          <w:tcPr>
            <w:tcW w:w="233" w:type="pct"/>
            <w:tcBorders>
              <w:right w:val="nil"/>
            </w:tcBorders>
          </w:tcPr>
          <w:p w14:paraId="32C0403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146B7431"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15,000.00</w:t>
            </w:r>
          </w:p>
        </w:tc>
      </w:tr>
      <w:tr w:rsidR="005E245E" w:rsidRPr="005E245E" w14:paraId="199BE6B2" w14:textId="77777777" w:rsidTr="007078CF">
        <w:trPr>
          <w:trHeight w:val="20"/>
        </w:trPr>
        <w:tc>
          <w:tcPr>
            <w:tcW w:w="3965" w:type="pct"/>
            <w:hideMark/>
          </w:tcPr>
          <w:p w14:paraId="53CCEAEC"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Catastro</w:t>
            </w:r>
          </w:p>
        </w:tc>
        <w:tc>
          <w:tcPr>
            <w:tcW w:w="233" w:type="pct"/>
            <w:tcBorders>
              <w:right w:val="nil"/>
            </w:tcBorders>
          </w:tcPr>
          <w:p w14:paraId="775D3AC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4EA48C01"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EA1C8CF" w14:textId="77777777" w:rsidTr="007078CF">
        <w:trPr>
          <w:trHeight w:val="20"/>
        </w:trPr>
        <w:tc>
          <w:tcPr>
            <w:tcW w:w="3965" w:type="pct"/>
            <w:shd w:val="clear" w:color="000000" w:fill="D7E4BC"/>
            <w:hideMark/>
          </w:tcPr>
          <w:p w14:paraId="0CEDF676"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Otros Derechos</w:t>
            </w:r>
          </w:p>
        </w:tc>
        <w:tc>
          <w:tcPr>
            <w:tcW w:w="233" w:type="pct"/>
            <w:tcBorders>
              <w:right w:val="nil"/>
            </w:tcBorders>
            <w:shd w:val="clear" w:color="000000" w:fill="D7E4BC"/>
          </w:tcPr>
          <w:p w14:paraId="2014BE6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56D90501"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262,000.00</w:t>
            </w:r>
          </w:p>
        </w:tc>
      </w:tr>
      <w:tr w:rsidR="005E245E" w:rsidRPr="005E245E" w14:paraId="37C0ACC5" w14:textId="77777777" w:rsidTr="007078CF">
        <w:trPr>
          <w:trHeight w:val="20"/>
        </w:trPr>
        <w:tc>
          <w:tcPr>
            <w:tcW w:w="3965" w:type="pct"/>
            <w:hideMark/>
          </w:tcPr>
          <w:p w14:paraId="7FA1980B"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Licencias de funcionamiento y Permisos</w:t>
            </w:r>
          </w:p>
        </w:tc>
        <w:tc>
          <w:tcPr>
            <w:tcW w:w="233" w:type="pct"/>
            <w:tcBorders>
              <w:right w:val="nil"/>
            </w:tcBorders>
          </w:tcPr>
          <w:p w14:paraId="7552DEF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073FDAF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180,000.00</w:t>
            </w:r>
          </w:p>
        </w:tc>
      </w:tr>
      <w:tr w:rsidR="005E245E" w:rsidRPr="005E245E" w14:paraId="27CCA6EB" w14:textId="77777777" w:rsidTr="007078CF">
        <w:trPr>
          <w:trHeight w:val="20"/>
        </w:trPr>
        <w:tc>
          <w:tcPr>
            <w:tcW w:w="3965" w:type="pct"/>
            <w:hideMark/>
          </w:tcPr>
          <w:p w14:paraId="75B0D662"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lastRenderedPageBreak/>
              <w:t>&gt; Servicios que presta la Dirección de Obras Públicas y Desarrollo Urbano</w:t>
            </w:r>
          </w:p>
        </w:tc>
        <w:tc>
          <w:tcPr>
            <w:tcW w:w="233" w:type="pct"/>
            <w:tcBorders>
              <w:right w:val="nil"/>
            </w:tcBorders>
          </w:tcPr>
          <w:p w14:paraId="1C1D5F1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2DD6E2EF"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65,000.00</w:t>
            </w:r>
          </w:p>
        </w:tc>
      </w:tr>
      <w:tr w:rsidR="005E245E" w:rsidRPr="005E245E" w14:paraId="14734600" w14:textId="77777777" w:rsidTr="007078CF">
        <w:trPr>
          <w:trHeight w:val="20"/>
        </w:trPr>
        <w:tc>
          <w:tcPr>
            <w:tcW w:w="3965" w:type="pct"/>
            <w:hideMark/>
          </w:tcPr>
          <w:p w14:paraId="712C52C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Expedición de certificados, constancias, copias, fotografías y formas oficiales</w:t>
            </w:r>
          </w:p>
        </w:tc>
        <w:tc>
          <w:tcPr>
            <w:tcW w:w="233" w:type="pct"/>
            <w:tcBorders>
              <w:right w:val="nil"/>
            </w:tcBorders>
          </w:tcPr>
          <w:p w14:paraId="4C7041C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0997826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15,000.00</w:t>
            </w:r>
          </w:p>
        </w:tc>
      </w:tr>
      <w:tr w:rsidR="005E245E" w:rsidRPr="005E245E" w14:paraId="68CB8599" w14:textId="77777777" w:rsidTr="007078CF">
        <w:trPr>
          <w:trHeight w:val="20"/>
        </w:trPr>
        <w:tc>
          <w:tcPr>
            <w:tcW w:w="3965" w:type="pct"/>
            <w:hideMark/>
          </w:tcPr>
          <w:p w14:paraId="25511C88"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Servicios que presta la Unidad de Acceso a la Información Pública</w:t>
            </w:r>
          </w:p>
        </w:tc>
        <w:tc>
          <w:tcPr>
            <w:tcW w:w="233" w:type="pct"/>
            <w:tcBorders>
              <w:right w:val="nil"/>
            </w:tcBorders>
          </w:tcPr>
          <w:p w14:paraId="33C05F8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761D9AE0"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667A9DE4" w14:textId="77777777" w:rsidTr="007078CF">
        <w:trPr>
          <w:trHeight w:val="20"/>
        </w:trPr>
        <w:tc>
          <w:tcPr>
            <w:tcW w:w="3965" w:type="pct"/>
            <w:hideMark/>
          </w:tcPr>
          <w:p w14:paraId="62D13318"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Servicio de Supervisión Sanitaria de Matanza de Ganado</w:t>
            </w:r>
          </w:p>
        </w:tc>
        <w:tc>
          <w:tcPr>
            <w:tcW w:w="233" w:type="pct"/>
            <w:tcBorders>
              <w:right w:val="nil"/>
            </w:tcBorders>
          </w:tcPr>
          <w:p w14:paraId="0EA20AD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7987B6B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2,000.00</w:t>
            </w:r>
          </w:p>
        </w:tc>
      </w:tr>
      <w:tr w:rsidR="005E245E" w:rsidRPr="005E245E" w14:paraId="5F6CFAE3" w14:textId="77777777" w:rsidTr="007078CF">
        <w:trPr>
          <w:trHeight w:val="20"/>
        </w:trPr>
        <w:tc>
          <w:tcPr>
            <w:tcW w:w="3965" w:type="pct"/>
            <w:shd w:val="clear" w:color="000000" w:fill="D7E4BC"/>
            <w:hideMark/>
          </w:tcPr>
          <w:p w14:paraId="0908323C"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Accesorios</w:t>
            </w:r>
          </w:p>
        </w:tc>
        <w:tc>
          <w:tcPr>
            <w:tcW w:w="233" w:type="pct"/>
            <w:tcBorders>
              <w:right w:val="nil"/>
            </w:tcBorders>
            <w:shd w:val="clear" w:color="000000" w:fill="D7E4BC"/>
          </w:tcPr>
          <w:p w14:paraId="1A7BEBA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1F0D61C8"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623873A6" w14:textId="77777777" w:rsidTr="007078CF">
        <w:trPr>
          <w:trHeight w:val="20"/>
        </w:trPr>
        <w:tc>
          <w:tcPr>
            <w:tcW w:w="3965" w:type="pct"/>
            <w:hideMark/>
          </w:tcPr>
          <w:p w14:paraId="72E1D05F"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Actualizaciones y Recargos de Derechos</w:t>
            </w:r>
          </w:p>
        </w:tc>
        <w:tc>
          <w:tcPr>
            <w:tcW w:w="233" w:type="pct"/>
            <w:tcBorders>
              <w:right w:val="nil"/>
            </w:tcBorders>
          </w:tcPr>
          <w:p w14:paraId="5C03BAA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161C997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1FDD56B5" w14:textId="77777777" w:rsidTr="007078CF">
        <w:trPr>
          <w:trHeight w:val="20"/>
        </w:trPr>
        <w:tc>
          <w:tcPr>
            <w:tcW w:w="3965" w:type="pct"/>
            <w:hideMark/>
          </w:tcPr>
          <w:p w14:paraId="2AB98617"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Multas de Derechos</w:t>
            </w:r>
          </w:p>
        </w:tc>
        <w:tc>
          <w:tcPr>
            <w:tcW w:w="233" w:type="pct"/>
            <w:tcBorders>
              <w:right w:val="nil"/>
            </w:tcBorders>
          </w:tcPr>
          <w:p w14:paraId="2A59F19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579590B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38CC570" w14:textId="77777777" w:rsidTr="007078CF">
        <w:trPr>
          <w:trHeight w:val="20"/>
        </w:trPr>
        <w:tc>
          <w:tcPr>
            <w:tcW w:w="3965" w:type="pct"/>
            <w:hideMark/>
          </w:tcPr>
          <w:p w14:paraId="09542743"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Gastos de Ejecución de Derechos</w:t>
            </w:r>
          </w:p>
        </w:tc>
        <w:tc>
          <w:tcPr>
            <w:tcW w:w="233" w:type="pct"/>
            <w:tcBorders>
              <w:right w:val="nil"/>
            </w:tcBorders>
          </w:tcPr>
          <w:p w14:paraId="7C72F01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60713F0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6D7EEA9" w14:textId="77777777" w:rsidTr="007078CF">
        <w:trPr>
          <w:trHeight w:val="20"/>
        </w:trPr>
        <w:tc>
          <w:tcPr>
            <w:tcW w:w="3965" w:type="pct"/>
            <w:shd w:val="clear" w:color="000000" w:fill="D7E4BC"/>
            <w:hideMark/>
          </w:tcPr>
          <w:p w14:paraId="7A7F5338"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Derechos no comprendidos en las fracciones de la Ley de Ingresos causadas en ejercicios fiscales anteriores pendientes de liquidación o pago</w:t>
            </w:r>
          </w:p>
        </w:tc>
        <w:tc>
          <w:tcPr>
            <w:tcW w:w="233" w:type="pct"/>
            <w:tcBorders>
              <w:right w:val="nil"/>
            </w:tcBorders>
            <w:shd w:val="clear" w:color="000000" w:fill="D7E4BC"/>
          </w:tcPr>
          <w:p w14:paraId="01A87D2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37D66470"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bl>
    <w:p w14:paraId="14EBA3C3" w14:textId="77777777" w:rsidR="005E245E" w:rsidRPr="005E245E" w:rsidRDefault="005E245E" w:rsidP="005E245E">
      <w:pPr>
        <w:widowControl w:val="0"/>
        <w:autoSpaceDE w:val="0"/>
        <w:autoSpaceDN w:val="0"/>
        <w:adjustRightInd w:val="0"/>
        <w:spacing w:after="0" w:line="360" w:lineRule="auto"/>
        <w:rPr>
          <w:rFonts w:ascii="Arial" w:eastAsia="Times New Roman" w:hAnsi="Arial"/>
          <w:b/>
          <w:sz w:val="20"/>
          <w:szCs w:val="20"/>
          <w:lang w:val="es-ES" w:eastAsia="es-ES"/>
        </w:rPr>
      </w:pPr>
    </w:p>
    <w:p w14:paraId="2EF62591"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7.- </w:t>
      </w:r>
      <w:r w:rsidRPr="005E245E">
        <w:rPr>
          <w:rFonts w:ascii="Arial" w:eastAsia="Times New Roman" w:hAnsi="Arial"/>
          <w:sz w:val="20"/>
          <w:szCs w:val="20"/>
          <w:lang w:val="es-ES" w:eastAsia="es-ES"/>
        </w:rPr>
        <w:t>Las contribuciones de mejoras que la Hacienda Pública Municipal tiene derecho de percibir, serán las siguientes:</w:t>
      </w:r>
    </w:p>
    <w:p w14:paraId="340BE838"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p>
    <w:tbl>
      <w:tblPr>
        <w:tblpPr w:leftFromText="141" w:rightFromText="141" w:vertAnchor="text" w:horzAnchor="margin" w:tblpXSpec="center" w:tblpY="1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425"/>
        <w:gridCol w:w="1461"/>
      </w:tblGrid>
      <w:tr w:rsidR="005E245E" w:rsidRPr="005E245E" w14:paraId="2733FA30" w14:textId="77777777" w:rsidTr="007078CF">
        <w:trPr>
          <w:trHeight w:val="20"/>
        </w:trPr>
        <w:tc>
          <w:tcPr>
            <w:tcW w:w="3965" w:type="pct"/>
            <w:shd w:val="clear" w:color="000000" w:fill="D8D8D8"/>
            <w:hideMark/>
          </w:tcPr>
          <w:p w14:paraId="47D87D31"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Contribuciones de mejoras</w:t>
            </w:r>
          </w:p>
        </w:tc>
        <w:tc>
          <w:tcPr>
            <w:tcW w:w="233" w:type="pct"/>
            <w:tcBorders>
              <w:right w:val="nil"/>
            </w:tcBorders>
            <w:shd w:val="clear" w:color="000000" w:fill="D8D8D8"/>
          </w:tcPr>
          <w:p w14:paraId="57479A4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8D8D8"/>
            <w:hideMark/>
          </w:tcPr>
          <w:p w14:paraId="70F5F7E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F42A17C" w14:textId="77777777" w:rsidTr="007078CF">
        <w:trPr>
          <w:trHeight w:val="20"/>
        </w:trPr>
        <w:tc>
          <w:tcPr>
            <w:tcW w:w="3965" w:type="pct"/>
            <w:shd w:val="clear" w:color="000000" w:fill="D7E4BC"/>
            <w:hideMark/>
          </w:tcPr>
          <w:p w14:paraId="1011CFCB"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Contribución de mejoras por obras públicas</w:t>
            </w:r>
          </w:p>
        </w:tc>
        <w:tc>
          <w:tcPr>
            <w:tcW w:w="233" w:type="pct"/>
            <w:tcBorders>
              <w:right w:val="nil"/>
            </w:tcBorders>
            <w:shd w:val="clear" w:color="000000" w:fill="D7E4BC"/>
          </w:tcPr>
          <w:p w14:paraId="165D55B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15AF404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87110F6" w14:textId="77777777" w:rsidTr="007078CF">
        <w:trPr>
          <w:trHeight w:val="20"/>
        </w:trPr>
        <w:tc>
          <w:tcPr>
            <w:tcW w:w="3965" w:type="pct"/>
            <w:hideMark/>
          </w:tcPr>
          <w:p w14:paraId="3A3A183E"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Contribuciones de mejoras por obras públicas</w:t>
            </w:r>
          </w:p>
        </w:tc>
        <w:tc>
          <w:tcPr>
            <w:tcW w:w="233" w:type="pct"/>
            <w:tcBorders>
              <w:right w:val="nil"/>
            </w:tcBorders>
          </w:tcPr>
          <w:p w14:paraId="61C0E8A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40AA183F"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C5036A8" w14:textId="77777777" w:rsidTr="007078CF">
        <w:trPr>
          <w:trHeight w:val="20"/>
        </w:trPr>
        <w:tc>
          <w:tcPr>
            <w:tcW w:w="3965" w:type="pct"/>
            <w:hideMark/>
          </w:tcPr>
          <w:p w14:paraId="04A492AD"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Contribuciones de mejoras por servicios públicos</w:t>
            </w:r>
          </w:p>
        </w:tc>
        <w:tc>
          <w:tcPr>
            <w:tcW w:w="233" w:type="pct"/>
            <w:tcBorders>
              <w:right w:val="nil"/>
            </w:tcBorders>
          </w:tcPr>
          <w:p w14:paraId="389B9A2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44751FC2"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506F8FC" w14:textId="77777777" w:rsidTr="007078CF">
        <w:trPr>
          <w:trHeight w:val="20"/>
        </w:trPr>
        <w:tc>
          <w:tcPr>
            <w:tcW w:w="3965" w:type="pct"/>
            <w:shd w:val="clear" w:color="000000" w:fill="D7E4BC"/>
            <w:hideMark/>
          </w:tcPr>
          <w:p w14:paraId="0C4DBB6D"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Contribuciones de Mejoras no comprendidas en las fracciones de la Ley de Ingresos causadas en ejercicios fiscales anteriores pendientes de liquidación o pago</w:t>
            </w:r>
          </w:p>
        </w:tc>
        <w:tc>
          <w:tcPr>
            <w:tcW w:w="233" w:type="pct"/>
            <w:tcBorders>
              <w:right w:val="nil"/>
            </w:tcBorders>
            <w:shd w:val="clear" w:color="000000" w:fill="D7E4BC"/>
          </w:tcPr>
          <w:p w14:paraId="1D1C09C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57AF240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bl>
    <w:p w14:paraId="278ADBD3"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p w14:paraId="1520064C"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8.- </w:t>
      </w:r>
      <w:r w:rsidRPr="005E245E">
        <w:rPr>
          <w:rFonts w:ascii="Arial" w:eastAsia="Times New Roman" w:hAnsi="Arial"/>
          <w:sz w:val="20"/>
          <w:szCs w:val="20"/>
          <w:lang w:val="es-ES" w:eastAsia="es-ES"/>
        </w:rPr>
        <w:t>Los ingresos que la Hacienda Pública Municipal percibirá por concepto de productos, serán las siguientes:</w:t>
      </w:r>
    </w:p>
    <w:p w14:paraId="089E4085"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426"/>
        <w:gridCol w:w="1460"/>
      </w:tblGrid>
      <w:tr w:rsidR="005E245E" w:rsidRPr="005E245E" w14:paraId="00C33E27" w14:textId="77777777" w:rsidTr="007078CF">
        <w:trPr>
          <w:trHeight w:val="20"/>
        </w:trPr>
        <w:tc>
          <w:tcPr>
            <w:tcW w:w="3965" w:type="pct"/>
            <w:shd w:val="clear" w:color="000000" w:fill="D8D8D8"/>
            <w:hideMark/>
          </w:tcPr>
          <w:p w14:paraId="3A1DD68E"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Productos</w:t>
            </w:r>
          </w:p>
        </w:tc>
        <w:tc>
          <w:tcPr>
            <w:tcW w:w="234" w:type="pct"/>
            <w:tcBorders>
              <w:right w:val="nil"/>
            </w:tcBorders>
            <w:shd w:val="clear" w:color="000000" w:fill="D8D8D8"/>
          </w:tcPr>
          <w:p w14:paraId="25BCCDD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shd w:val="clear" w:color="000000" w:fill="D8D8D8"/>
            <w:hideMark/>
          </w:tcPr>
          <w:p w14:paraId="5730A8A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35,000.00</w:t>
            </w:r>
          </w:p>
        </w:tc>
      </w:tr>
      <w:tr w:rsidR="005E245E" w:rsidRPr="005E245E" w14:paraId="4619D1CE" w14:textId="77777777" w:rsidTr="007078CF">
        <w:trPr>
          <w:trHeight w:val="20"/>
        </w:trPr>
        <w:tc>
          <w:tcPr>
            <w:tcW w:w="3965" w:type="pct"/>
            <w:shd w:val="clear" w:color="000000" w:fill="D7E4BC"/>
            <w:hideMark/>
          </w:tcPr>
          <w:p w14:paraId="5D342114"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Productos de tipo corriente</w:t>
            </w:r>
          </w:p>
        </w:tc>
        <w:tc>
          <w:tcPr>
            <w:tcW w:w="234" w:type="pct"/>
            <w:tcBorders>
              <w:right w:val="nil"/>
            </w:tcBorders>
            <w:shd w:val="clear" w:color="000000" w:fill="D7E4BC"/>
          </w:tcPr>
          <w:p w14:paraId="33E5DDF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shd w:val="clear" w:color="000000" w:fill="D7E4BC"/>
            <w:hideMark/>
          </w:tcPr>
          <w:p w14:paraId="1481795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35,000.00</w:t>
            </w:r>
          </w:p>
        </w:tc>
      </w:tr>
      <w:tr w:rsidR="005E245E" w:rsidRPr="005E245E" w14:paraId="7BE2ADC9" w14:textId="77777777" w:rsidTr="007078CF">
        <w:trPr>
          <w:trHeight w:val="20"/>
        </w:trPr>
        <w:tc>
          <w:tcPr>
            <w:tcW w:w="3965" w:type="pct"/>
            <w:hideMark/>
          </w:tcPr>
          <w:p w14:paraId="6792B0B0"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&gt;Derivados de Productos Financieros</w:t>
            </w:r>
          </w:p>
        </w:tc>
        <w:tc>
          <w:tcPr>
            <w:tcW w:w="234" w:type="pct"/>
            <w:tcBorders>
              <w:right w:val="nil"/>
            </w:tcBorders>
          </w:tcPr>
          <w:p w14:paraId="01913C8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hideMark/>
          </w:tcPr>
          <w:p w14:paraId="3BCB28A2"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35,000.00</w:t>
            </w:r>
          </w:p>
        </w:tc>
      </w:tr>
      <w:tr w:rsidR="005E245E" w:rsidRPr="005E245E" w14:paraId="267ACC36" w14:textId="77777777" w:rsidTr="007078CF">
        <w:trPr>
          <w:trHeight w:val="20"/>
        </w:trPr>
        <w:tc>
          <w:tcPr>
            <w:tcW w:w="3965" w:type="pct"/>
            <w:shd w:val="clear" w:color="000000" w:fill="D7E4BC"/>
            <w:hideMark/>
          </w:tcPr>
          <w:p w14:paraId="4231E2A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Productos de capital</w:t>
            </w:r>
          </w:p>
        </w:tc>
        <w:tc>
          <w:tcPr>
            <w:tcW w:w="234" w:type="pct"/>
            <w:tcBorders>
              <w:right w:val="nil"/>
            </w:tcBorders>
            <w:shd w:val="clear" w:color="000000" w:fill="D7E4BC"/>
          </w:tcPr>
          <w:p w14:paraId="0ED099B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shd w:val="clear" w:color="000000" w:fill="D7E4BC"/>
            <w:hideMark/>
          </w:tcPr>
          <w:p w14:paraId="73A545F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DE1A795" w14:textId="77777777" w:rsidTr="007078CF">
        <w:trPr>
          <w:trHeight w:val="20"/>
        </w:trPr>
        <w:tc>
          <w:tcPr>
            <w:tcW w:w="3965" w:type="pct"/>
            <w:hideMark/>
          </w:tcPr>
          <w:p w14:paraId="4FF8EA3D"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Arrendamiento, enajenación, uso y explotación de bienes muebles del dominio privado del Municipio.</w:t>
            </w:r>
          </w:p>
        </w:tc>
        <w:tc>
          <w:tcPr>
            <w:tcW w:w="234" w:type="pct"/>
            <w:tcBorders>
              <w:right w:val="nil"/>
            </w:tcBorders>
          </w:tcPr>
          <w:p w14:paraId="1B3F0FF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hideMark/>
          </w:tcPr>
          <w:p w14:paraId="5D541620"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B845309" w14:textId="77777777" w:rsidTr="007078CF">
        <w:trPr>
          <w:trHeight w:val="20"/>
        </w:trPr>
        <w:tc>
          <w:tcPr>
            <w:tcW w:w="3965" w:type="pct"/>
            <w:hideMark/>
          </w:tcPr>
          <w:p w14:paraId="54E6F6C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lastRenderedPageBreak/>
              <w:t>&gt; Arrendamiento, enajenación, uso y explotación de bienes Inmuebles del dominio privado del Municipio.</w:t>
            </w:r>
          </w:p>
        </w:tc>
        <w:tc>
          <w:tcPr>
            <w:tcW w:w="234" w:type="pct"/>
            <w:tcBorders>
              <w:right w:val="nil"/>
            </w:tcBorders>
          </w:tcPr>
          <w:p w14:paraId="3B96805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hideMark/>
          </w:tcPr>
          <w:p w14:paraId="17C77FF3"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6F4AF92B" w14:textId="77777777" w:rsidTr="007078CF">
        <w:trPr>
          <w:trHeight w:val="20"/>
        </w:trPr>
        <w:tc>
          <w:tcPr>
            <w:tcW w:w="3965" w:type="pct"/>
            <w:shd w:val="clear" w:color="000000" w:fill="D7E4BC"/>
            <w:hideMark/>
          </w:tcPr>
          <w:p w14:paraId="7E725E3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Productos no comprendidos en las fracciones de la Ley de Ingresos causadas en ejercicios fiscales anteriores pendientes de liquidación o pago</w:t>
            </w:r>
          </w:p>
        </w:tc>
        <w:tc>
          <w:tcPr>
            <w:tcW w:w="234" w:type="pct"/>
            <w:tcBorders>
              <w:right w:val="nil"/>
            </w:tcBorders>
            <w:shd w:val="clear" w:color="000000" w:fill="D7E4BC"/>
          </w:tcPr>
          <w:p w14:paraId="0495CEB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shd w:val="clear" w:color="000000" w:fill="D7E4BC"/>
            <w:hideMark/>
          </w:tcPr>
          <w:p w14:paraId="0228B8E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4559BD1" w14:textId="77777777" w:rsidTr="007078CF">
        <w:trPr>
          <w:trHeight w:val="20"/>
        </w:trPr>
        <w:tc>
          <w:tcPr>
            <w:tcW w:w="3965" w:type="pct"/>
            <w:hideMark/>
          </w:tcPr>
          <w:p w14:paraId="2A45D2BF"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Otros Productos</w:t>
            </w:r>
          </w:p>
        </w:tc>
        <w:tc>
          <w:tcPr>
            <w:tcW w:w="234" w:type="pct"/>
            <w:tcBorders>
              <w:right w:val="nil"/>
            </w:tcBorders>
          </w:tcPr>
          <w:p w14:paraId="53B2B7F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1" w:type="pct"/>
            <w:tcBorders>
              <w:left w:val="nil"/>
            </w:tcBorders>
            <w:hideMark/>
          </w:tcPr>
          <w:p w14:paraId="0A492D2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bl>
    <w:p w14:paraId="53475D51"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p w14:paraId="73D3D5B2"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9.- </w:t>
      </w:r>
      <w:r w:rsidRPr="005E245E">
        <w:rPr>
          <w:rFonts w:ascii="Arial" w:eastAsia="Times New Roman" w:hAnsi="Arial"/>
          <w:sz w:val="20"/>
          <w:szCs w:val="20"/>
          <w:lang w:val="es-ES" w:eastAsia="es-ES"/>
        </w:rPr>
        <w:t>Los ingresos que la Hacienda Pública Municipal percibirá por concepto de aprovechamientos, se clasificarán de la siguiente manera:</w:t>
      </w:r>
    </w:p>
    <w:p w14:paraId="20BA15BC"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p>
    <w:tbl>
      <w:tblPr>
        <w:tblpPr w:leftFromText="141" w:rightFromText="141" w:vertAnchor="text" w:horzAnchor="margin" w:tblpXSpec="center"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425"/>
        <w:gridCol w:w="1461"/>
      </w:tblGrid>
      <w:tr w:rsidR="005E245E" w:rsidRPr="005E245E" w14:paraId="668648AF" w14:textId="77777777" w:rsidTr="007078CF">
        <w:trPr>
          <w:trHeight w:val="20"/>
        </w:trPr>
        <w:tc>
          <w:tcPr>
            <w:tcW w:w="3965" w:type="pct"/>
            <w:shd w:val="clear" w:color="000000" w:fill="D8D8D8"/>
            <w:hideMark/>
          </w:tcPr>
          <w:p w14:paraId="1DE0A1BE"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Aprovechamientos</w:t>
            </w:r>
          </w:p>
        </w:tc>
        <w:tc>
          <w:tcPr>
            <w:tcW w:w="233" w:type="pct"/>
            <w:tcBorders>
              <w:right w:val="nil"/>
            </w:tcBorders>
            <w:shd w:val="clear" w:color="000000" w:fill="D8D8D8"/>
          </w:tcPr>
          <w:p w14:paraId="4DA9C4B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8D8D8"/>
            <w:hideMark/>
          </w:tcPr>
          <w:p w14:paraId="04EBD63B"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30,000.00</w:t>
            </w:r>
          </w:p>
        </w:tc>
      </w:tr>
      <w:tr w:rsidR="005E245E" w:rsidRPr="005E245E" w14:paraId="31090DD1" w14:textId="77777777" w:rsidTr="007078CF">
        <w:trPr>
          <w:trHeight w:val="20"/>
        </w:trPr>
        <w:tc>
          <w:tcPr>
            <w:tcW w:w="3965" w:type="pct"/>
            <w:shd w:val="clear" w:color="000000" w:fill="D7E4BC"/>
            <w:hideMark/>
          </w:tcPr>
          <w:p w14:paraId="489F44B4"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Aprovechamientos de tipo corriente</w:t>
            </w:r>
          </w:p>
        </w:tc>
        <w:tc>
          <w:tcPr>
            <w:tcW w:w="233" w:type="pct"/>
            <w:tcBorders>
              <w:right w:val="nil"/>
            </w:tcBorders>
            <w:shd w:val="clear" w:color="000000" w:fill="D7E4BC"/>
          </w:tcPr>
          <w:p w14:paraId="211B932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39E8BF8B"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30,000.00</w:t>
            </w:r>
          </w:p>
        </w:tc>
      </w:tr>
      <w:tr w:rsidR="005E245E" w:rsidRPr="005E245E" w14:paraId="7CED8590" w14:textId="77777777" w:rsidTr="007078CF">
        <w:trPr>
          <w:trHeight w:val="20"/>
        </w:trPr>
        <w:tc>
          <w:tcPr>
            <w:tcW w:w="3965" w:type="pct"/>
            <w:hideMark/>
          </w:tcPr>
          <w:p w14:paraId="4363C7FE"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Infracciones por faltas administrativas</w:t>
            </w:r>
          </w:p>
        </w:tc>
        <w:tc>
          <w:tcPr>
            <w:tcW w:w="233" w:type="pct"/>
            <w:tcBorders>
              <w:right w:val="nil"/>
            </w:tcBorders>
          </w:tcPr>
          <w:p w14:paraId="65FC368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17C508C1"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17D74E7" w14:textId="77777777" w:rsidTr="007078CF">
        <w:trPr>
          <w:trHeight w:val="20"/>
        </w:trPr>
        <w:tc>
          <w:tcPr>
            <w:tcW w:w="3965" w:type="pct"/>
            <w:hideMark/>
          </w:tcPr>
          <w:p w14:paraId="3F29E10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Sanciones por faltas al reglamento de tránsito</w:t>
            </w:r>
          </w:p>
        </w:tc>
        <w:tc>
          <w:tcPr>
            <w:tcW w:w="233" w:type="pct"/>
            <w:tcBorders>
              <w:right w:val="nil"/>
            </w:tcBorders>
          </w:tcPr>
          <w:p w14:paraId="44AA527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552A43F2"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30,000.00</w:t>
            </w:r>
          </w:p>
        </w:tc>
      </w:tr>
      <w:tr w:rsidR="005E245E" w:rsidRPr="005E245E" w14:paraId="3F9BF601" w14:textId="77777777" w:rsidTr="007078CF">
        <w:trPr>
          <w:trHeight w:val="20"/>
        </w:trPr>
        <w:tc>
          <w:tcPr>
            <w:tcW w:w="3965" w:type="pct"/>
            <w:hideMark/>
          </w:tcPr>
          <w:p w14:paraId="54FAA187"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Cesiones</w:t>
            </w:r>
          </w:p>
        </w:tc>
        <w:tc>
          <w:tcPr>
            <w:tcW w:w="233" w:type="pct"/>
            <w:tcBorders>
              <w:right w:val="nil"/>
            </w:tcBorders>
          </w:tcPr>
          <w:p w14:paraId="2E13893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3E82EBC7"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2F46D58D" w14:textId="77777777" w:rsidTr="007078CF">
        <w:trPr>
          <w:trHeight w:val="20"/>
        </w:trPr>
        <w:tc>
          <w:tcPr>
            <w:tcW w:w="3965" w:type="pct"/>
            <w:hideMark/>
          </w:tcPr>
          <w:p w14:paraId="5D394D7E"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Herencias</w:t>
            </w:r>
          </w:p>
        </w:tc>
        <w:tc>
          <w:tcPr>
            <w:tcW w:w="233" w:type="pct"/>
            <w:tcBorders>
              <w:right w:val="nil"/>
            </w:tcBorders>
          </w:tcPr>
          <w:p w14:paraId="7A5EBF6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1FE1AA16"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4C51008F" w14:textId="77777777" w:rsidTr="007078CF">
        <w:trPr>
          <w:trHeight w:val="20"/>
        </w:trPr>
        <w:tc>
          <w:tcPr>
            <w:tcW w:w="3965" w:type="pct"/>
            <w:hideMark/>
          </w:tcPr>
          <w:p w14:paraId="4B7B479B"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Legados</w:t>
            </w:r>
          </w:p>
        </w:tc>
        <w:tc>
          <w:tcPr>
            <w:tcW w:w="233" w:type="pct"/>
            <w:tcBorders>
              <w:right w:val="nil"/>
            </w:tcBorders>
          </w:tcPr>
          <w:p w14:paraId="5376E6C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1380B94A"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28C042B6" w14:textId="77777777" w:rsidTr="007078CF">
        <w:trPr>
          <w:trHeight w:val="20"/>
        </w:trPr>
        <w:tc>
          <w:tcPr>
            <w:tcW w:w="3965" w:type="pct"/>
            <w:hideMark/>
          </w:tcPr>
          <w:p w14:paraId="5A8F3C06"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Donaciones</w:t>
            </w:r>
          </w:p>
        </w:tc>
        <w:tc>
          <w:tcPr>
            <w:tcW w:w="233" w:type="pct"/>
            <w:tcBorders>
              <w:right w:val="nil"/>
            </w:tcBorders>
          </w:tcPr>
          <w:p w14:paraId="43FE965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18DB1BA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53E39EC" w14:textId="77777777" w:rsidTr="007078CF">
        <w:trPr>
          <w:trHeight w:val="20"/>
        </w:trPr>
        <w:tc>
          <w:tcPr>
            <w:tcW w:w="3965" w:type="pct"/>
            <w:hideMark/>
          </w:tcPr>
          <w:p w14:paraId="72CC1BAD"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Adjudicaciones Judiciales</w:t>
            </w:r>
          </w:p>
        </w:tc>
        <w:tc>
          <w:tcPr>
            <w:tcW w:w="233" w:type="pct"/>
            <w:tcBorders>
              <w:right w:val="nil"/>
            </w:tcBorders>
          </w:tcPr>
          <w:p w14:paraId="1B4EBAB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365D52C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EFFB5A3" w14:textId="77777777" w:rsidTr="007078CF">
        <w:trPr>
          <w:trHeight w:val="20"/>
        </w:trPr>
        <w:tc>
          <w:tcPr>
            <w:tcW w:w="3965" w:type="pct"/>
            <w:hideMark/>
          </w:tcPr>
          <w:p w14:paraId="2F40D619"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Adjudicaciones administrativas</w:t>
            </w:r>
          </w:p>
        </w:tc>
        <w:tc>
          <w:tcPr>
            <w:tcW w:w="233" w:type="pct"/>
            <w:tcBorders>
              <w:right w:val="nil"/>
            </w:tcBorders>
          </w:tcPr>
          <w:p w14:paraId="65623BD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049FBC1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0FACB76D" w14:textId="77777777" w:rsidTr="007078CF">
        <w:trPr>
          <w:trHeight w:val="20"/>
        </w:trPr>
        <w:tc>
          <w:tcPr>
            <w:tcW w:w="3965" w:type="pct"/>
            <w:hideMark/>
          </w:tcPr>
          <w:p w14:paraId="32E83503"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Subsidios de otro nivel de gobierno</w:t>
            </w:r>
          </w:p>
        </w:tc>
        <w:tc>
          <w:tcPr>
            <w:tcW w:w="233" w:type="pct"/>
            <w:tcBorders>
              <w:right w:val="nil"/>
            </w:tcBorders>
          </w:tcPr>
          <w:p w14:paraId="1146853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59724422"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4E4A1271" w14:textId="77777777" w:rsidTr="007078CF">
        <w:trPr>
          <w:trHeight w:val="20"/>
        </w:trPr>
        <w:tc>
          <w:tcPr>
            <w:tcW w:w="3965" w:type="pct"/>
            <w:tcBorders>
              <w:bottom w:val="single" w:sz="4" w:space="0" w:color="auto"/>
            </w:tcBorders>
            <w:hideMark/>
          </w:tcPr>
          <w:p w14:paraId="700599B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Subsidios de organismos públicos y privados</w:t>
            </w:r>
          </w:p>
        </w:tc>
        <w:tc>
          <w:tcPr>
            <w:tcW w:w="233" w:type="pct"/>
            <w:tcBorders>
              <w:right w:val="nil"/>
            </w:tcBorders>
          </w:tcPr>
          <w:p w14:paraId="21E7593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bottom w:val="single" w:sz="4" w:space="0" w:color="auto"/>
            </w:tcBorders>
            <w:hideMark/>
          </w:tcPr>
          <w:p w14:paraId="4355D14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7BE59B9" w14:textId="77777777" w:rsidTr="007078CF">
        <w:trPr>
          <w:trHeight w:val="20"/>
        </w:trPr>
        <w:tc>
          <w:tcPr>
            <w:tcW w:w="3965" w:type="pct"/>
            <w:tcBorders>
              <w:bottom w:val="single" w:sz="4" w:space="0" w:color="auto"/>
            </w:tcBorders>
            <w:hideMark/>
          </w:tcPr>
          <w:p w14:paraId="0AB252BE"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Multas impuestas por autoridades federales, no fiscales</w:t>
            </w:r>
          </w:p>
        </w:tc>
        <w:tc>
          <w:tcPr>
            <w:tcW w:w="233" w:type="pct"/>
            <w:tcBorders>
              <w:right w:val="nil"/>
            </w:tcBorders>
          </w:tcPr>
          <w:p w14:paraId="761D06C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bottom w:val="single" w:sz="4" w:space="0" w:color="auto"/>
            </w:tcBorders>
            <w:hideMark/>
          </w:tcPr>
          <w:p w14:paraId="5299221B"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28A6D3A2" w14:textId="77777777" w:rsidTr="007078CF">
        <w:trPr>
          <w:trHeight w:val="20"/>
        </w:trPr>
        <w:tc>
          <w:tcPr>
            <w:tcW w:w="3965" w:type="pct"/>
            <w:tcBorders>
              <w:top w:val="single" w:sz="4" w:space="0" w:color="auto"/>
            </w:tcBorders>
            <w:hideMark/>
          </w:tcPr>
          <w:p w14:paraId="3C84E7F9"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Convenidos con la Federación y el Estado (Zofemat, Capufe, entre otros)</w:t>
            </w:r>
          </w:p>
        </w:tc>
        <w:tc>
          <w:tcPr>
            <w:tcW w:w="233" w:type="pct"/>
            <w:tcBorders>
              <w:right w:val="nil"/>
            </w:tcBorders>
          </w:tcPr>
          <w:p w14:paraId="51C4062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top w:val="single" w:sz="4" w:space="0" w:color="auto"/>
              <w:left w:val="nil"/>
            </w:tcBorders>
            <w:hideMark/>
          </w:tcPr>
          <w:p w14:paraId="682D3067"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B633D77" w14:textId="77777777" w:rsidTr="007078CF">
        <w:trPr>
          <w:trHeight w:val="20"/>
        </w:trPr>
        <w:tc>
          <w:tcPr>
            <w:tcW w:w="3965" w:type="pct"/>
            <w:hideMark/>
          </w:tcPr>
          <w:p w14:paraId="2311BD21"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Aprovechamientos diversos de tipo corriente</w:t>
            </w:r>
          </w:p>
        </w:tc>
        <w:tc>
          <w:tcPr>
            <w:tcW w:w="233" w:type="pct"/>
            <w:tcBorders>
              <w:right w:val="nil"/>
            </w:tcBorders>
          </w:tcPr>
          <w:p w14:paraId="7A91553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347EB14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6D6FC38C" w14:textId="77777777" w:rsidTr="007078CF">
        <w:trPr>
          <w:trHeight w:val="20"/>
        </w:trPr>
        <w:tc>
          <w:tcPr>
            <w:tcW w:w="3965" w:type="pct"/>
            <w:shd w:val="clear" w:color="000000" w:fill="D7E4BC"/>
            <w:hideMark/>
          </w:tcPr>
          <w:p w14:paraId="2939EE2D"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 xml:space="preserve">Aprovechamientos de capital </w:t>
            </w:r>
          </w:p>
        </w:tc>
        <w:tc>
          <w:tcPr>
            <w:tcW w:w="233" w:type="pct"/>
            <w:tcBorders>
              <w:right w:val="nil"/>
            </w:tcBorders>
            <w:shd w:val="clear" w:color="000000" w:fill="D7E4BC"/>
          </w:tcPr>
          <w:p w14:paraId="2E72F63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0B5C427F"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5991973" w14:textId="77777777" w:rsidTr="007078CF">
        <w:trPr>
          <w:trHeight w:val="20"/>
        </w:trPr>
        <w:tc>
          <w:tcPr>
            <w:tcW w:w="3965" w:type="pct"/>
            <w:shd w:val="clear" w:color="000000" w:fill="D7E4BC"/>
            <w:hideMark/>
          </w:tcPr>
          <w:p w14:paraId="73ADC1A6"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Aprovechamientos no comprendidos en las fracciones de la Ley de Ingresos causadas en ejercicios fiscales anteriores pendientes de liquidación o pago</w:t>
            </w:r>
          </w:p>
        </w:tc>
        <w:tc>
          <w:tcPr>
            <w:tcW w:w="233" w:type="pct"/>
            <w:tcBorders>
              <w:right w:val="nil"/>
            </w:tcBorders>
            <w:shd w:val="clear" w:color="000000" w:fill="D7E4BC"/>
          </w:tcPr>
          <w:p w14:paraId="6BEAFDC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3117B57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bl>
    <w:p w14:paraId="0D7249B7"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p w14:paraId="7482AB8C"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10.- </w:t>
      </w:r>
      <w:r w:rsidRPr="005E245E">
        <w:rPr>
          <w:rFonts w:ascii="Arial" w:eastAsia="Times New Roman" w:hAnsi="Arial"/>
          <w:sz w:val="20"/>
          <w:szCs w:val="20"/>
          <w:lang w:val="es-ES" w:eastAsia="es-ES"/>
        </w:rPr>
        <w:t>Los ingresos por Participaciones que percibirá la Hacienda Pública Municipal se integrarán por los siguientes conceptos:</w:t>
      </w:r>
    </w:p>
    <w:p w14:paraId="53FC114B"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425"/>
        <w:gridCol w:w="1461"/>
      </w:tblGrid>
      <w:tr w:rsidR="005E245E" w:rsidRPr="005E245E" w14:paraId="68B837FE" w14:textId="77777777" w:rsidTr="007078CF">
        <w:trPr>
          <w:trHeight w:val="20"/>
        </w:trPr>
        <w:tc>
          <w:tcPr>
            <w:tcW w:w="3965" w:type="pct"/>
            <w:shd w:val="clear" w:color="000000" w:fill="D7E4BC"/>
            <w:hideMark/>
          </w:tcPr>
          <w:p w14:paraId="083058C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lastRenderedPageBreak/>
              <w:t>Participaciones</w:t>
            </w:r>
          </w:p>
        </w:tc>
        <w:tc>
          <w:tcPr>
            <w:tcW w:w="233" w:type="pct"/>
            <w:tcBorders>
              <w:right w:val="nil"/>
            </w:tcBorders>
            <w:shd w:val="clear" w:color="000000" w:fill="D7E4BC"/>
          </w:tcPr>
          <w:p w14:paraId="41CA2DF8"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shd w:val="clear" w:color="000000" w:fill="D7E4BC"/>
            <w:hideMark/>
          </w:tcPr>
          <w:p w14:paraId="045269F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eastAsia="es-ES"/>
              </w:rPr>
              <w:t>78,622,771</w:t>
            </w:r>
            <w:r w:rsidRPr="005E245E">
              <w:rPr>
                <w:rFonts w:ascii="Arial" w:eastAsia="Times New Roman" w:hAnsi="Arial"/>
                <w:b/>
                <w:bCs/>
                <w:color w:val="000000"/>
                <w:sz w:val="20"/>
                <w:szCs w:val="20"/>
                <w:lang w:val="es-ES" w:eastAsia="es-ES"/>
              </w:rPr>
              <w:t>.00</w:t>
            </w:r>
          </w:p>
        </w:tc>
      </w:tr>
      <w:tr w:rsidR="005E245E" w:rsidRPr="005E245E" w14:paraId="68D4BBBA" w14:textId="77777777" w:rsidTr="007078CF">
        <w:trPr>
          <w:trHeight w:val="20"/>
        </w:trPr>
        <w:tc>
          <w:tcPr>
            <w:tcW w:w="3965" w:type="pct"/>
            <w:hideMark/>
          </w:tcPr>
          <w:p w14:paraId="7E48F080"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Participaciones Federales y Estatales</w:t>
            </w:r>
          </w:p>
        </w:tc>
        <w:tc>
          <w:tcPr>
            <w:tcW w:w="233" w:type="pct"/>
            <w:tcBorders>
              <w:right w:val="nil"/>
            </w:tcBorders>
          </w:tcPr>
          <w:p w14:paraId="4F3F478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02" w:type="pct"/>
            <w:tcBorders>
              <w:left w:val="nil"/>
            </w:tcBorders>
            <w:hideMark/>
          </w:tcPr>
          <w:p w14:paraId="49A8B92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eastAsia="es-ES"/>
              </w:rPr>
              <w:t>78,622,771</w:t>
            </w:r>
            <w:r w:rsidRPr="005E245E">
              <w:rPr>
                <w:rFonts w:ascii="Arial" w:eastAsia="Times New Roman" w:hAnsi="Arial"/>
                <w:b/>
                <w:bCs/>
                <w:color w:val="000000"/>
                <w:sz w:val="20"/>
                <w:szCs w:val="20"/>
                <w:lang w:val="es-ES" w:eastAsia="es-ES"/>
              </w:rPr>
              <w:t>.00</w:t>
            </w:r>
          </w:p>
        </w:tc>
      </w:tr>
    </w:tbl>
    <w:p w14:paraId="4432BA3E"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p w14:paraId="691FB709"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11.- </w:t>
      </w:r>
      <w:r w:rsidRPr="005E245E">
        <w:rPr>
          <w:rFonts w:ascii="Arial" w:eastAsia="Times New Roman" w:hAnsi="Arial"/>
          <w:sz w:val="20"/>
          <w:szCs w:val="20"/>
          <w:lang w:val="es-ES" w:eastAsia="es-ES"/>
        </w:rPr>
        <w:t>Las aportaciones que recaudará la Hacienda Pública Municipal se integrarán con los siguientes conceptos:</w:t>
      </w:r>
    </w:p>
    <w:p w14:paraId="00BDBE4C"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tbl>
      <w:tblPr>
        <w:tblW w:w="5000" w:type="pct"/>
        <w:tblCellMar>
          <w:left w:w="70" w:type="dxa"/>
          <w:right w:w="70" w:type="dxa"/>
        </w:tblCellMar>
        <w:tblLook w:val="04A0" w:firstRow="1" w:lastRow="0" w:firstColumn="1" w:lastColumn="0" w:noHBand="0" w:noVBand="1"/>
      </w:tblPr>
      <w:tblGrid>
        <w:gridCol w:w="7082"/>
        <w:gridCol w:w="425"/>
        <w:gridCol w:w="1604"/>
      </w:tblGrid>
      <w:tr w:rsidR="005E245E" w:rsidRPr="005E245E" w14:paraId="172BAB73" w14:textId="77777777" w:rsidTr="007078CF">
        <w:trPr>
          <w:trHeight w:val="20"/>
        </w:trPr>
        <w:tc>
          <w:tcPr>
            <w:tcW w:w="3887" w:type="pct"/>
            <w:tcBorders>
              <w:top w:val="single" w:sz="4" w:space="0" w:color="auto"/>
              <w:left w:val="single" w:sz="4" w:space="0" w:color="auto"/>
              <w:bottom w:val="single" w:sz="4" w:space="0" w:color="auto"/>
              <w:right w:val="nil"/>
            </w:tcBorders>
            <w:shd w:val="clear" w:color="000000" w:fill="D7E4BC"/>
            <w:hideMark/>
          </w:tcPr>
          <w:p w14:paraId="0A3A1DE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 xml:space="preserve">Aportaciones </w:t>
            </w:r>
          </w:p>
        </w:tc>
        <w:tc>
          <w:tcPr>
            <w:tcW w:w="233" w:type="pct"/>
            <w:tcBorders>
              <w:top w:val="single" w:sz="4" w:space="0" w:color="auto"/>
              <w:left w:val="single" w:sz="4" w:space="0" w:color="auto"/>
              <w:bottom w:val="single" w:sz="4" w:space="0" w:color="auto"/>
            </w:tcBorders>
            <w:shd w:val="clear" w:color="000000" w:fill="D7E4BC"/>
          </w:tcPr>
          <w:p w14:paraId="729A453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top w:val="single" w:sz="4" w:space="0" w:color="auto"/>
              <w:left w:val="nil"/>
              <w:bottom w:val="single" w:sz="4" w:space="0" w:color="auto"/>
              <w:right w:val="single" w:sz="4" w:space="0" w:color="auto"/>
            </w:tcBorders>
            <w:shd w:val="clear" w:color="000000" w:fill="D7E4BC"/>
            <w:hideMark/>
          </w:tcPr>
          <w:p w14:paraId="235F3973"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164,450,289.00</w:t>
            </w:r>
          </w:p>
        </w:tc>
      </w:tr>
      <w:tr w:rsidR="005E245E" w:rsidRPr="005E245E" w14:paraId="56FC5DBA" w14:textId="77777777" w:rsidTr="007078CF">
        <w:trPr>
          <w:trHeight w:val="20"/>
        </w:trPr>
        <w:tc>
          <w:tcPr>
            <w:tcW w:w="3887" w:type="pct"/>
            <w:tcBorders>
              <w:top w:val="nil"/>
              <w:left w:val="single" w:sz="4" w:space="0" w:color="auto"/>
              <w:bottom w:val="single" w:sz="4" w:space="0" w:color="auto"/>
              <w:right w:val="nil"/>
            </w:tcBorders>
            <w:hideMark/>
          </w:tcPr>
          <w:p w14:paraId="015D16E0"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Fondo de Aportaciones para la Infraestructura Social Municipal</w:t>
            </w:r>
          </w:p>
        </w:tc>
        <w:tc>
          <w:tcPr>
            <w:tcW w:w="233" w:type="pct"/>
            <w:tcBorders>
              <w:top w:val="single" w:sz="4" w:space="0" w:color="auto"/>
              <w:left w:val="single" w:sz="4" w:space="0" w:color="auto"/>
              <w:bottom w:val="single" w:sz="4" w:space="0" w:color="auto"/>
            </w:tcBorders>
          </w:tcPr>
          <w:p w14:paraId="6B433669"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top w:val="nil"/>
              <w:left w:val="nil"/>
              <w:bottom w:val="single" w:sz="4" w:space="0" w:color="auto"/>
              <w:right w:val="single" w:sz="4" w:space="0" w:color="auto"/>
            </w:tcBorders>
            <w:hideMark/>
          </w:tcPr>
          <w:p w14:paraId="0C8B4C57"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122,963,901.00</w:t>
            </w:r>
          </w:p>
        </w:tc>
      </w:tr>
      <w:tr w:rsidR="005E245E" w:rsidRPr="005E245E" w14:paraId="6C44A4B8" w14:textId="77777777" w:rsidTr="007078CF">
        <w:trPr>
          <w:trHeight w:val="20"/>
        </w:trPr>
        <w:tc>
          <w:tcPr>
            <w:tcW w:w="3887" w:type="pct"/>
            <w:tcBorders>
              <w:top w:val="nil"/>
              <w:left w:val="single" w:sz="4" w:space="0" w:color="auto"/>
              <w:bottom w:val="single" w:sz="4" w:space="0" w:color="auto"/>
              <w:right w:val="nil"/>
            </w:tcBorders>
            <w:hideMark/>
          </w:tcPr>
          <w:p w14:paraId="2AA48449"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Fondo de Aportaciones para el Fortalecimiento Municipal</w:t>
            </w:r>
          </w:p>
        </w:tc>
        <w:tc>
          <w:tcPr>
            <w:tcW w:w="233" w:type="pct"/>
            <w:tcBorders>
              <w:top w:val="single" w:sz="4" w:space="0" w:color="auto"/>
              <w:left w:val="single" w:sz="4" w:space="0" w:color="auto"/>
              <w:bottom w:val="single" w:sz="4" w:space="0" w:color="auto"/>
            </w:tcBorders>
          </w:tcPr>
          <w:p w14:paraId="0473A496"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top w:val="nil"/>
              <w:left w:val="nil"/>
              <w:bottom w:val="single" w:sz="4" w:space="0" w:color="auto"/>
              <w:right w:val="single" w:sz="4" w:space="0" w:color="auto"/>
            </w:tcBorders>
            <w:hideMark/>
          </w:tcPr>
          <w:p w14:paraId="637DCD9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41,486,388.00</w:t>
            </w:r>
          </w:p>
        </w:tc>
      </w:tr>
    </w:tbl>
    <w:p w14:paraId="20700DA6"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p w14:paraId="05C854E0"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12.- </w:t>
      </w:r>
      <w:r w:rsidRPr="005E245E">
        <w:rPr>
          <w:rFonts w:ascii="Arial" w:eastAsia="Times New Roman" w:hAnsi="Arial"/>
          <w:sz w:val="20"/>
          <w:szCs w:val="20"/>
          <w:lang w:val="es-ES" w:eastAsia="es-ES"/>
        </w:rPr>
        <w:t>Los ingresos extraordinarios que podrá percibir la Hacienda Pública Municipal serán los  siguientes:</w:t>
      </w:r>
    </w:p>
    <w:p w14:paraId="716CD85C"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tbl>
      <w:tblPr>
        <w:tblW w:w="5000" w:type="pct"/>
        <w:tblCellMar>
          <w:left w:w="70" w:type="dxa"/>
          <w:right w:w="70" w:type="dxa"/>
        </w:tblCellMar>
        <w:tblLook w:val="04A0" w:firstRow="1" w:lastRow="0" w:firstColumn="1" w:lastColumn="0" w:noHBand="0" w:noVBand="1"/>
      </w:tblPr>
      <w:tblGrid>
        <w:gridCol w:w="7083"/>
        <w:gridCol w:w="426"/>
        <w:gridCol w:w="1531"/>
        <w:gridCol w:w="71"/>
      </w:tblGrid>
      <w:tr w:rsidR="005E245E" w:rsidRPr="005E245E" w14:paraId="418B6DE5" w14:textId="77777777" w:rsidTr="007078CF">
        <w:trPr>
          <w:trHeight w:val="20"/>
        </w:trPr>
        <w:tc>
          <w:tcPr>
            <w:tcW w:w="3887" w:type="pct"/>
            <w:tcBorders>
              <w:top w:val="single" w:sz="4" w:space="0" w:color="auto"/>
              <w:left w:val="single" w:sz="4" w:space="0" w:color="auto"/>
              <w:bottom w:val="single" w:sz="4" w:space="0" w:color="auto"/>
              <w:right w:val="nil"/>
            </w:tcBorders>
            <w:shd w:val="clear" w:color="000000" w:fill="D8D8D8"/>
            <w:hideMark/>
          </w:tcPr>
          <w:p w14:paraId="77B52A18"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Ingresos por ventas de bienes y servicios</w:t>
            </w:r>
          </w:p>
        </w:tc>
        <w:tc>
          <w:tcPr>
            <w:tcW w:w="234" w:type="pct"/>
            <w:tcBorders>
              <w:top w:val="single" w:sz="4" w:space="0" w:color="auto"/>
              <w:left w:val="single" w:sz="4" w:space="0" w:color="auto"/>
              <w:bottom w:val="single" w:sz="4" w:space="0" w:color="auto"/>
            </w:tcBorders>
            <w:shd w:val="clear" w:color="000000" w:fill="D8D8D8"/>
          </w:tcPr>
          <w:p w14:paraId="7C1CD17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79" w:type="pct"/>
            <w:gridSpan w:val="2"/>
            <w:tcBorders>
              <w:top w:val="single" w:sz="4" w:space="0" w:color="auto"/>
              <w:left w:val="nil"/>
              <w:bottom w:val="single" w:sz="4" w:space="0" w:color="auto"/>
              <w:right w:val="single" w:sz="4" w:space="0" w:color="auto"/>
            </w:tcBorders>
            <w:shd w:val="clear" w:color="000000" w:fill="D8D8D8"/>
            <w:hideMark/>
          </w:tcPr>
          <w:p w14:paraId="789D31C6"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473D004F" w14:textId="77777777" w:rsidTr="007078CF">
        <w:trPr>
          <w:trHeight w:val="20"/>
        </w:trPr>
        <w:tc>
          <w:tcPr>
            <w:tcW w:w="3887" w:type="pct"/>
            <w:tcBorders>
              <w:top w:val="nil"/>
              <w:left w:val="single" w:sz="4" w:space="0" w:color="auto"/>
              <w:bottom w:val="single" w:sz="4" w:space="0" w:color="auto"/>
              <w:right w:val="nil"/>
            </w:tcBorders>
            <w:shd w:val="clear" w:color="000000" w:fill="D7E4BC"/>
            <w:hideMark/>
          </w:tcPr>
          <w:p w14:paraId="1D03B280"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Ingresos por ventas de bienes y servicios de organismos descentralizados</w:t>
            </w:r>
          </w:p>
        </w:tc>
        <w:tc>
          <w:tcPr>
            <w:tcW w:w="234" w:type="pct"/>
            <w:tcBorders>
              <w:top w:val="single" w:sz="4" w:space="0" w:color="auto"/>
              <w:left w:val="single" w:sz="4" w:space="0" w:color="auto"/>
              <w:bottom w:val="single" w:sz="4" w:space="0" w:color="auto"/>
            </w:tcBorders>
            <w:shd w:val="clear" w:color="000000" w:fill="D7E4BC"/>
          </w:tcPr>
          <w:p w14:paraId="31E396D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79" w:type="pct"/>
            <w:gridSpan w:val="2"/>
            <w:tcBorders>
              <w:top w:val="nil"/>
              <w:left w:val="nil"/>
              <w:bottom w:val="single" w:sz="4" w:space="0" w:color="auto"/>
              <w:right w:val="single" w:sz="4" w:space="0" w:color="auto"/>
            </w:tcBorders>
            <w:shd w:val="clear" w:color="000000" w:fill="D7E4BC"/>
            <w:hideMark/>
          </w:tcPr>
          <w:p w14:paraId="031E94B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2DAA67D" w14:textId="77777777" w:rsidTr="007078CF">
        <w:trPr>
          <w:trHeight w:val="20"/>
        </w:trPr>
        <w:tc>
          <w:tcPr>
            <w:tcW w:w="3887" w:type="pct"/>
            <w:tcBorders>
              <w:top w:val="single" w:sz="4" w:space="0" w:color="auto"/>
              <w:left w:val="single" w:sz="4" w:space="0" w:color="auto"/>
              <w:bottom w:val="single" w:sz="4" w:space="0" w:color="auto"/>
              <w:right w:val="nil"/>
            </w:tcBorders>
            <w:shd w:val="clear" w:color="000000" w:fill="D7E4BC"/>
            <w:hideMark/>
          </w:tcPr>
          <w:p w14:paraId="0A41B4E4"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 xml:space="preserve">Ingresos de operación de entidades paraestatales empresariales </w:t>
            </w:r>
          </w:p>
        </w:tc>
        <w:tc>
          <w:tcPr>
            <w:tcW w:w="234" w:type="pct"/>
            <w:tcBorders>
              <w:top w:val="single" w:sz="4" w:space="0" w:color="auto"/>
              <w:left w:val="single" w:sz="4" w:space="0" w:color="auto"/>
              <w:bottom w:val="single" w:sz="4" w:space="0" w:color="auto"/>
            </w:tcBorders>
            <w:shd w:val="clear" w:color="000000" w:fill="D7E4BC"/>
          </w:tcPr>
          <w:p w14:paraId="15C53F4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79" w:type="pct"/>
            <w:gridSpan w:val="2"/>
            <w:tcBorders>
              <w:top w:val="single" w:sz="4" w:space="0" w:color="auto"/>
              <w:left w:val="nil"/>
              <w:bottom w:val="single" w:sz="4" w:space="0" w:color="auto"/>
              <w:right w:val="single" w:sz="4" w:space="0" w:color="auto"/>
            </w:tcBorders>
            <w:shd w:val="clear" w:color="000000" w:fill="D7E4BC"/>
            <w:hideMark/>
          </w:tcPr>
          <w:p w14:paraId="4B1A812E"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13DDBD5" w14:textId="77777777" w:rsidTr="007078CF">
        <w:trPr>
          <w:trHeight w:val="20"/>
        </w:trPr>
        <w:tc>
          <w:tcPr>
            <w:tcW w:w="3887" w:type="pct"/>
            <w:tcBorders>
              <w:top w:val="nil"/>
              <w:left w:val="single" w:sz="4" w:space="0" w:color="auto"/>
              <w:bottom w:val="single" w:sz="4" w:space="0" w:color="auto"/>
              <w:right w:val="nil"/>
            </w:tcBorders>
            <w:shd w:val="clear" w:color="000000" w:fill="D7E4BC"/>
            <w:hideMark/>
          </w:tcPr>
          <w:p w14:paraId="2931EF04"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Ingresos por ventas de bienes y servicios producidos en establecimientos del Gobierno Central</w:t>
            </w:r>
          </w:p>
        </w:tc>
        <w:tc>
          <w:tcPr>
            <w:tcW w:w="234" w:type="pct"/>
            <w:tcBorders>
              <w:top w:val="single" w:sz="4" w:space="0" w:color="auto"/>
              <w:left w:val="single" w:sz="4" w:space="0" w:color="auto"/>
              <w:bottom w:val="single" w:sz="4" w:space="0" w:color="auto"/>
            </w:tcBorders>
            <w:shd w:val="clear" w:color="000000" w:fill="D7E4BC"/>
          </w:tcPr>
          <w:p w14:paraId="7BAB2B9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79" w:type="pct"/>
            <w:gridSpan w:val="2"/>
            <w:tcBorders>
              <w:top w:val="nil"/>
              <w:left w:val="nil"/>
              <w:bottom w:val="single" w:sz="4" w:space="0" w:color="auto"/>
              <w:right w:val="single" w:sz="4" w:space="0" w:color="auto"/>
            </w:tcBorders>
            <w:shd w:val="clear" w:color="000000" w:fill="D7E4BC"/>
            <w:hideMark/>
          </w:tcPr>
          <w:p w14:paraId="70B52AF5"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079CE74A" w14:textId="77777777" w:rsidTr="007078CF">
        <w:trPr>
          <w:gridAfter w:val="1"/>
          <w:wAfter w:w="39" w:type="pct"/>
          <w:trHeight w:val="20"/>
        </w:trPr>
        <w:tc>
          <w:tcPr>
            <w:tcW w:w="3887" w:type="pct"/>
            <w:tcBorders>
              <w:top w:val="single" w:sz="4" w:space="0" w:color="auto"/>
              <w:left w:val="single" w:sz="4" w:space="0" w:color="auto"/>
              <w:bottom w:val="single" w:sz="4" w:space="0" w:color="auto"/>
              <w:right w:val="nil"/>
            </w:tcBorders>
            <w:shd w:val="clear" w:color="000000" w:fill="D8D8D8"/>
            <w:hideMark/>
          </w:tcPr>
          <w:p w14:paraId="6D276AB2"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Transferencias, Asignaciones, Subsidios y Otras Ayudas</w:t>
            </w:r>
          </w:p>
        </w:tc>
        <w:tc>
          <w:tcPr>
            <w:tcW w:w="234" w:type="pct"/>
            <w:tcBorders>
              <w:top w:val="single" w:sz="4" w:space="0" w:color="auto"/>
              <w:left w:val="single" w:sz="4" w:space="0" w:color="auto"/>
              <w:bottom w:val="single" w:sz="4" w:space="0" w:color="auto"/>
            </w:tcBorders>
            <w:shd w:val="clear" w:color="000000" w:fill="D8D8D8"/>
          </w:tcPr>
          <w:p w14:paraId="1C35134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single" w:sz="4" w:space="0" w:color="auto"/>
              <w:left w:val="nil"/>
              <w:bottom w:val="single" w:sz="4" w:space="0" w:color="auto"/>
              <w:right w:val="single" w:sz="4" w:space="0" w:color="auto"/>
            </w:tcBorders>
            <w:shd w:val="clear" w:color="000000" w:fill="D8D8D8"/>
            <w:hideMark/>
          </w:tcPr>
          <w:p w14:paraId="3B31FBFD"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F0105FE" w14:textId="77777777" w:rsidTr="007078CF">
        <w:trPr>
          <w:gridAfter w:val="1"/>
          <w:wAfter w:w="39" w:type="pct"/>
          <w:trHeight w:val="20"/>
        </w:trPr>
        <w:tc>
          <w:tcPr>
            <w:tcW w:w="3887" w:type="pct"/>
            <w:tcBorders>
              <w:top w:val="nil"/>
              <w:left w:val="single" w:sz="4" w:space="0" w:color="auto"/>
              <w:bottom w:val="single" w:sz="4" w:space="0" w:color="auto"/>
              <w:right w:val="nil"/>
            </w:tcBorders>
            <w:shd w:val="clear" w:color="000000" w:fill="D7E4BC"/>
            <w:hideMark/>
          </w:tcPr>
          <w:p w14:paraId="2961B536"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Transferencias Internas y Asignaciones del Sector Público</w:t>
            </w:r>
          </w:p>
        </w:tc>
        <w:tc>
          <w:tcPr>
            <w:tcW w:w="234" w:type="pct"/>
            <w:tcBorders>
              <w:top w:val="single" w:sz="4" w:space="0" w:color="auto"/>
              <w:left w:val="single" w:sz="4" w:space="0" w:color="auto"/>
              <w:bottom w:val="single" w:sz="4" w:space="0" w:color="auto"/>
            </w:tcBorders>
            <w:shd w:val="clear" w:color="000000" w:fill="D7E4BC"/>
          </w:tcPr>
          <w:p w14:paraId="24719C5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nil"/>
              <w:left w:val="nil"/>
              <w:bottom w:val="single" w:sz="4" w:space="0" w:color="auto"/>
              <w:right w:val="single" w:sz="4" w:space="0" w:color="auto"/>
            </w:tcBorders>
            <w:shd w:val="clear" w:color="000000" w:fill="D7E4BC"/>
            <w:hideMark/>
          </w:tcPr>
          <w:p w14:paraId="35880A5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39CC182F" w14:textId="77777777" w:rsidTr="007078CF">
        <w:trPr>
          <w:gridAfter w:val="1"/>
          <w:wAfter w:w="39" w:type="pct"/>
          <w:trHeight w:val="20"/>
        </w:trPr>
        <w:tc>
          <w:tcPr>
            <w:tcW w:w="3887" w:type="pct"/>
            <w:tcBorders>
              <w:top w:val="nil"/>
              <w:left w:val="single" w:sz="4" w:space="0" w:color="auto"/>
              <w:bottom w:val="single" w:sz="4" w:space="0" w:color="auto"/>
              <w:right w:val="nil"/>
            </w:tcBorders>
            <w:hideMark/>
          </w:tcPr>
          <w:p w14:paraId="254FB412"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Las recibidas por conceptos diversos a participaciones, aportaciones o aprovechamientos</w:t>
            </w:r>
          </w:p>
        </w:tc>
        <w:tc>
          <w:tcPr>
            <w:tcW w:w="234" w:type="pct"/>
            <w:tcBorders>
              <w:top w:val="single" w:sz="4" w:space="0" w:color="auto"/>
              <w:left w:val="single" w:sz="4" w:space="0" w:color="auto"/>
              <w:bottom w:val="single" w:sz="4" w:space="0" w:color="auto"/>
            </w:tcBorders>
          </w:tcPr>
          <w:p w14:paraId="7DBBE55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nil"/>
              <w:left w:val="nil"/>
              <w:bottom w:val="single" w:sz="4" w:space="0" w:color="auto"/>
              <w:right w:val="single" w:sz="4" w:space="0" w:color="auto"/>
            </w:tcBorders>
            <w:hideMark/>
          </w:tcPr>
          <w:p w14:paraId="2C5AFDEC"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2E97D262" w14:textId="77777777" w:rsidTr="007078CF">
        <w:trPr>
          <w:gridAfter w:val="1"/>
          <w:wAfter w:w="39" w:type="pct"/>
          <w:trHeight w:val="20"/>
        </w:trPr>
        <w:tc>
          <w:tcPr>
            <w:tcW w:w="3887" w:type="pct"/>
            <w:tcBorders>
              <w:top w:val="nil"/>
              <w:left w:val="single" w:sz="4" w:space="0" w:color="auto"/>
              <w:bottom w:val="single" w:sz="4" w:space="0" w:color="auto"/>
              <w:right w:val="nil"/>
            </w:tcBorders>
            <w:shd w:val="clear" w:color="000000" w:fill="D7E4BC"/>
            <w:hideMark/>
          </w:tcPr>
          <w:p w14:paraId="65C8878F"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Transferencias del Sector Público</w:t>
            </w:r>
          </w:p>
        </w:tc>
        <w:tc>
          <w:tcPr>
            <w:tcW w:w="234" w:type="pct"/>
            <w:tcBorders>
              <w:top w:val="single" w:sz="4" w:space="0" w:color="auto"/>
              <w:left w:val="single" w:sz="4" w:space="0" w:color="auto"/>
              <w:bottom w:val="single" w:sz="4" w:space="0" w:color="auto"/>
            </w:tcBorders>
            <w:shd w:val="clear" w:color="000000" w:fill="D7E4BC"/>
          </w:tcPr>
          <w:p w14:paraId="5905538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nil"/>
              <w:left w:val="nil"/>
              <w:bottom w:val="single" w:sz="4" w:space="0" w:color="auto"/>
              <w:right w:val="single" w:sz="4" w:space="0" w:color="auto"/>
            </w:tcBorders>
            <w:shd w:val="clear" w:color="000000" w:fill="D7E4BC"/>
            <w:hideMark/>
          </w:tcPr>
          <w:p w14:paraId="3C629FC3"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A5DBF83" w14:textId="77777777" w:rsidTr="007078CF">
        <w:trPr>
          <w:gridAfter w:val="1"/>
          <w:wAfter w:w="39" w:type="pct"/>
          <w:trHeight w:val="20"/>
        </w:trPr>
        <w:tc>
          <w:tcPr>
            <w:tcW w:w="3887" w:type="pct"/>
            <w:tcBorders>
              <w:top w:val="nil"/>
              <w:left w:val="single" w:sz="4" w:space="0" w:color="auto"/>
              <w:bottom w:val="single" w:sz="4" w:space="0" w:color="auto"/>
              <w:right w:val="nil"/>
            </w:tcBorders>
            <w:shd w:val="clear" w:color="000000" w:fill="D7E4BC"/>
            <w:hideMark/>
          </w:tcPr>
          <w:p w14:paraId="116ECB94"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Subsidios y Subvenciones</w:t>
            </w:r>
          </w:p>
        </w:tc>
        <w:tc>
          <w:tcPr>
            <w:tcW w:w="234" w:type="pct"/>
            <w:tcBorders>
              <w:top w:val="single" w:sz="4" w:space="0" w:color="auto"/>
              <w:left w:val="single" w:sz="4" w:space="0" w:color="auto"/>
              <w:bottom w:val="single" w:sz="4" w:space="0" w:color="auto"/>
            </w:tcBorders>
            <w:shd w:val="clear" w:color="000000" w:fill="D7E4BC"/>
          </w:tcPr>
          <w:p w14:paraId="6284954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nil"/>
              <w:left w:val="nil"/>
              <w:bottom w:val="single" w:sz="4" w:space="0" w:color="auto"/>
              <w:right w:val="single" w:sz="4" w:space="0" w:color="auto"/>
            </w:tcBorders>
            <w:shd w:val="clear" w:color="000000" w:fill="D7E4BC"/>
            <w:hideMark/>
          </w:tcPr>
          <w:p w14:paraId="13608F1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5FE92B66" w14:textId="77777777" w:rsidTr="007078CF">
        <w:trPr>
          <w:gridAfter w:val="1"/>
          <w:wAfter w:w="39" w:type="pct"/>
          <w:trHeight w:val="20"/>
        </w:trPr>
        <w:tc>
          <w:tcPr>
            <w:tcW w:w="3887" w:type="pct"/>
            <w:tcBorders>
              <w:top w:val="nil"/>
              <w:left w:val="single" w:sz="4" w:space="0" w:color="auto"/>
              <w:bottom w:val="single" w:sz="4" w:space="0" w:color="auto"/>
              <w:right w:val="nil"/>
            </w:tcBorders>
            <w:shd w:val="clear" w:color="000000" w:fill="D7E4BC"/>
            <w:hideMark/>
          </w:tcPr>
          <w:p w14:paraId="79890F34"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 xml:space="preserve">Ayudas sociales </w:t>
            </w:r>
          </w:p>
        </w:tc>
        <w:tc>
          <w:tcPr>
            <w:tcW w:w="234" w:type="pct"/>
            <w:tcBorders>
              <w:top w:val="single" w:sz="4" w:space="0" w:color="auto"/>
              <w:left w:val="single" w:sz="4" w:space="0" w:color="auto"/>
              <w:bottom w:val="single" w:sz="4" w:space="0" w:color="auto"/>
            </w:tcBorders>
            <w:shd w:val="clear" w:color="000000" w:fill="D7E4BC"/>
          </w:tcPr>
          <w:p w14:paraId="1A193F9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nil"/>
              <w:left w:val="nil"/>
              <w:bottom w:val="single" w:sz="4" w:space="0" w:color="auto"/>
              <w:right w:val="single" w:sz="4" w:space="0" w:color="auto"/>
            </w:tcBorders>
            <w:shd w:val="clear" w:color="000000" w:fill="D7E4BC"/>
            <w:hideMark/>
          </w:tcPr>
          <w:p w14:paraId="55A96DE1"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033ADE97" w14:textId="77777777" w:rsidTr="007078CF">
        <w:trPr>
          <w:gridAfter w:val="1"/>
          <w:wAfter w:w="39" w:type="pct"/>
          <w:trHeight w:val="20"/>
        </w:trPr>
        <w:tc>
          <w:tcPr>
            <w:tcW w:w="3887" w:type="pct"/>
            <w:tcBorders>
              <w:top w:val="single" w:sz="4" w:space="0" w:color="auto"/>
              <w:left w:val="single" w:sz="4" w:space="0" w:color="auto"/>
              <w:bottom w:val="single" w:sz="4" w:space="0" w:color="auto"/>
              <w:right w:val="nil"/>
            </w:tcBorders>
            <w:shd w:val="clear" w:color="000000" w:fill="D7E4BC"/>
            <w:hideMark/>
          </w:tcPr>
          <w:p w14:paraId="0F32E00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Transferencias de Fideicomisos, mandatos y análogos</w:t>
            </w:r>
          </w:p>
        </w:tc>
        <w:tc>
          <w:tcPr>
            <w:tcW w:w="234" w:type="pct"/>
            <w:tcBorders>
              <w:top w:val="single" w:sz="4" w:space="0" w:color="auto"/>
              <w:left w:val="single" w:sz="4" w:space="0" w:color="auto"/>
              <w:bottom w:val="single" w:sz="4" w:space="0" w:color="auto"/>
            </w:tcBorders>
            <w:shd w:val="clear" w:color="000000" w:fill="D7E4BC"/>
          </w:tcPr>
          <w:p w14:paraId="2DC8CBE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single" w:sz="4" w:space="0" w:color="auto"/>
              <w:left w:val="nil"/>
              <w:bottom w:val="single" w:sz="4" w:space="0" w:color="auto"/>
              <w:right w:val="single" w:sz="4" w:space="0" w:color="auto"/>
            </w:tcBorders>
            <w:shd w:val="clear" w:color="000000" w:fill="D7E4BC"/>
            <w:hideMark/>
          </w:tcPr>
          <w:p w14:paraId="0B4222BA"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447F6790" w14:textId="77777777" w:rsidTr="007078CF">
        <w:trPr>
          <w:gridAfter w:val="1"/>
          <w:wAfter w:w="39" w:type="pct"/>
          <w:trHeight w:val="20"/>
        </w:trPr>
        <w:tc>
          <w:tcPr>
            <w:tcW w:w="3887" w:type="pct"/>
            <w:tcBorders>
              <w:top w:val="single" w:sz="4" w:space="0" w:color="auto"/>
              <w:left w:val="single" w:sz="4" w:space="0" w:color="auto"/>
              <w:bottom w:val="single" w:sz="4" w:space="0" w:color="auto"/>
              <w:right w:val="nil"/>
            </w:tcBorders>
            <w:shd w:val="clear" w:color="000000" w:fill="D7E4BC"/>
            <w:hideMark/>
          </w:tcPr>
          <w:p w14:paraId="0479EFFF"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Convenios</w:t>
            </w:r>
          </w:p>
        </w:tc>
        <w:tc>
          <w:tcPr>
            <w:tcW w:w="234" w:type="pct"/>
            <w:tcBorders>
              <w:top w:val="single" w:sz="4" w:space="0" w:color="auto"/>
              <w:left w:val="single" w:sz="4" w:space="0" w:color="auto"/>
              <w:bottom w:val="single" w:sz="4" w:space="0" w:color="auto"/>
            </w:tcBorders>
            <w:shd w:val="clear" w:color="000000" w:fill="D7E4BC"/>
          </w:tcPr>
          <w:p w14:paraId="54F8B26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single" w:sz="4" w:space="0" w:color="auto"/>
              <w:left w:val="nil"/>
              <w:bottom w:val="single" w:sz="4" w:space="0" w:color="auto"/>
              <w:right w:val="single" w:sz="4" w:space="0" w:color="auto"/>
            </w:tcBorders>
            <w:shd w:val="clear" w:color="000000" w:fill="D7E4BC"/>
            <w:hideMark/>
          </w:tcPr>
          <w:p w14:paraId="63E0DCB1"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1,000,000.00</w:t>
            </w:r>
          </w:p>
        </w:tc>
      </w:tr>
      <w:tr w:rsidR="005E245E" w:rsidRPr="005E245E" w14:paraId="3457DD24" w14:textId="77777777" w:rsidTr="007078CF">
        <w:trPr>
          <w:gridAfter w:val="1"/>
          <w:wAfter w:w="39" w:type="pct"/>
          <w:trHeight w:val="20"/>
        </w:trPr>
        <w:tc>
          <w:tcPr>
            <w:tcW w:w="3887" w:type="pct"/>
            <w:tcBorders>
              <w:top w:val="nil"/>
              <w:left w:val="single" w:sz="4" w:space="0" w:color="auto"/>
              <w:bottom w:val="single" w:sz="4" w:space="0" w:color="auto"/>
              <w:right w:val="nil"/>
            </w:tcBorders>
            <w:hideMark/>
          </w:tcPr>
          <w:p w14:paraId="66B4E36A"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Con la Federación o el Estado: Hábitat, Tu Casa, 3x1 migrantes, Rescate de Espacios Públicos, Subsemun, entre otros.</w:t>
            </w:r>
          </w:p>
        </w:tc>
        <w:tc>
          <w:tcPr>
            <w:tcW w:w="234" w:type="pct"/>
            <w:tcBorders>
              <w:top w:val="single" w:sz="4" w:space="0" w:color="auto"/>
              <w:left w:val="single" w:sz="4" w:space="0" w:color="auto"/>
              <w:bottom w:val="single" w:sz="4" w:space="0" w:color="auto"/>
            </w:tcBorders>
          </w:tcPr>
          <w:p w14:paraId="44854D1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40" w:type="pct"/>
            <w:tcBorders>
              <w:top w:val="nil"/>
              <w:left w:val="nil"/>
              <w:bottom w:val="single" w:sz="4" w:space="0" w:color="auto"/>
              <w:right w:val="single" w:sz="4" w:space="0" w:color="auto"/>
            </w:tcBorders>
            <w:hideMark/>
          </w:tcPr>
          <w:p w14:paraId="48EC8284"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1,000,000.00</w:t>
            </w:r>
          </w:p>
        </w:tc>
      </w:tr>
    </w:tbl>
    <w:p w14:paraId="29CB8A17" w14:textId="77777777" w:rsidR="005E245E" w:rsidRPr="005E245E" w:rsidRDefault="005E245E" w:rsidP="005E245E">
      <w:pPr>
        <w:widowControl w:val="0"/>
        <w:autoSpaceDE w:val="0"/>
        <w:autoSpaceDN w:val="0"/>
        <w:adjustRightInd w:val="0"/>
        <w:spacing w:after="0" w:line="360" w:lineRule="auto"/>
        <w:rPr>
          <w:rFonts w:ascii="Arial" w:eastAsia="Times New Roman" w:hAnsi="Arial"/>
          <w:sz w:val="20"/>
          <w:szCs w:val="20"/>
          <w:lang w:val="es-ES" w:eastAsia="es-ES"/>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2"/>
        <w:gridCol w:w="425"/>
        <w:gridCol w:w="1604"/>
      </w:tblGrid>
      <w:tr w:rsidR="005E245E" w:rsidRPr="005E245E" w14:paraId="5E4643B7" w14:textId="77777777" w:rsidTr="007078CF">
        <w:trPr>
          <w:trHeight w:val="20"/>
        </w:trPr>
        <w:tc>
          <w:tcPr>
            <w:tcW w:w="3887" w:type="pct"/>
            <w:shd w:val="clear" w:color="000000" w:fill="D8D8D8"/>
            <w:hideMark/>
          </w:tcPr>
          <w:p w14:paraId="007D704C" w14:textId="77777777" w:rsidR="005E245E" w:rsidRPr="005E245E" w:rsidRDefault="005E245E" w:rsidP="005E245E">
            <w:pPr>
              <w:spacing w:after="0" w:line="360" w:lineRule="auto"/>
              <w:jc w:val="both"/>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Ingresos derivados de Financiamientos</w:t>
            </w:r>
          </w:p>
        </w:tc>
        <w:tc>
          <w:tcPr>
            <w:tcW w:w="233" w:type="pct"/>
            <w:tcBorders>
              <w:right w:val="nil"/>
            </w:tcBorders>
            <w:shd w:val="clear" w:color="000000" w:fill="D8D8D8"/>
          </w:tcPr>
          <w:p w14:paraId="6749C23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left w:val="nil"/>
            </w:tcBorders>
            <w:shd w:val="clear" w:color="000000" w:fill="D8D8D8"/>
            <w:hideMark/>
          </w:tcPr>
          <w:p w14:paraId="13AC9113"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601346CF" w14:textId="77777777" w:rsidTr="007078CF">
        <w:trPr>
          <w:trHeight w:val="20"/>
        </w:trPr>
        <w:tc>
          <w:tcPr>
            <w:tcW w:w="3887" w:type="pct"/>
            <w:shd w:val="clear" w:color="000000" w:fill="D7E4BC"/>
            <w:hideMark/>
          </w:tcPr>
          <w:p w14:paraId="48A0BE10"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Endeudamiento interno</w:t>
            </w:r>
          </w:p>
        </w:tc>
        <w:tc>
          <w:tcPr>
            <w:tcW w:w="233" w:type="pct"/>
            <w:tcBorders>
              <w:right w:val="nil"/>
            </w:tcBorders>
            <w:shd w:val="clear" w:color="000000" w:fill="D7E4BC"/>
          </w:tcPr>
          <w:p w14:paraId="59A84BF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left w:val="nil"/>
            </w:tcBorders>
            <w:shd w:val="clear" w:color="000000" w:fill="D7E4BC"/>
            <w:hideMark/>
          </w:tcPr>
          <w:p w14:paraId="28765E7A"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4C6B9287" w14:textId="77777777" w:rsidTr="007078CF">
        <w:trPr>
          <w:trHeight w:val="20"/>
        </w:trPr>
        <w:tc>
          <w:tcPr>
            <w:tcW w:w="3887" w:type="pct"/>
            <w:hideMark/>
          </w:tcPr>
          <w:p w14:paraId="5E9060E5"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Empréstitos o anticipos del Gobierno del Estado</w:t>
            </w:r>
          </w:p>
        </w:tc>
        <w:tc>
          <w:tcPr>
            <w:tcW w:w="233" w:type="pct"/>
            <w:tcBorders>
              <w:right w:val="nil"/>
            </w:tcBorders>
          </w:tcPr>
          <w:p w14:paraId="63E2080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left w:val="nil"/>
            </w:tcBorders>
            <w:hideMark/>
          </w:tcPr>
          <w:p w14:paraId="715B08C0"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7912E60C" w14:textId="77777777" w:rsidTr="007078CF">
        <w:trPr>
          <w:trHeight w:val="20"/>
        </w:trPr>
        <w:tc>
          <w:tcPr>
            <w:tcW w:w="3887" w:type="pct"/>
            <w:hideMark/>
          </w:tcPr>
          <w:p w14:paraId="55E12AB8"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&gt; Empréstitos o financiamientos de Banca de Desarrollo</w:t>
            </w:r>
          </w:p>
        </w:tc>
        <w:tc>
          <w:tcPr>
            <w:tcW w:w="233" w:type="pct"/>
            <w:tcBorders>
              <w:right w:val="nil"/>
            </w:tcBorders>
          </w:tcPr>
          <w:p w14:paraId="3A30C15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left w:val="nil"/>
            </w:tcBorders>
            <w:hideMark/>
          </w:tcPr>
          <w:p w14:paraId="7B76010A"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r w:rsidR="005E245E" w:rsidRPr="005E245E" w14:paraId="497B3817" w14:textId="77777777" w:rsidTr="007078CF">
        <w:trPr>
          <w:trHeight w:val="20"/>
        </w:trPr>
        <w:tc>
          <w:tcPr>
            <w:tcW w:w="3887" w:type="pct"/>
            <w:hideMark/>
          </w:tcPr>
          <w:p w14:paraId="65105FA8" w14:textId="77777777" w:rsidR="005E245E" w:rsidRPr="005E245E" w:rsidRDefault="005E245E" w:rsidP="005E245E">
            <w:pPr>
              <w:spacing w:after="0" w:line="360" w:lineRule="auto"/>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lastRenderedPageBreak/>
              <w:t>&gt; Empréstitos o financiamientos de Banca Comercial</w:t>
            </w:r>
          </w:p>
        </w:tc>
        <w:tc>
          <w:tcPr>
            <w:tcW w:w="233" w:type="pct"/>
            <w:tcBorders>
              <w:right w:val="nil"/>
            </w:tcBorders>
          </w:tcPr>
          <w:p w14:paraId="40328F4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b/>
                <w:bCs/>
                <w:color w:val="000000"/>
                <w:sz w:val="20"/>
                <w:szCs w:val="20"/>
                <w:lang w:val="es-ES" w:eastAsia="es-ES"/>
              </w:rPr>
              <w:t>$</w:t>
            </w:r>
          </w:p>
        </w:tc>
        <w:tc>
          <w:tcPr>
            <w:tcW w:w="880" w:type="pct"/>
            <w:tcBorders>
              <w:left w:val="nil"/>
            </w:tcBorders>
            <w:hideMark/>
          </w:tcPr>
          <w:p w14:paraId="6EAEF85F" w14:textId="77777777" w:rsidR="005E245E" w:rsidRPr="005E245E" w:rsidRDefault="005E245E" w:rsidP="005E245E">
            <w:pPr>
              <w:spacing w:after="0" w:line="360" w:lineRule="auto"/>
              <w:jc w:val="right"/>
              <w:rPr>
                <w:rFonts w:ascii="Arial" w:eastAsia="Times New Roman" w:hAnsi="Arial"/>
                <w:b/>
                <w:bCs/>
                <w:color w:val="000000"/>
                <w:sz w:val="20"/>
                <w:szCs w:val="20"/>
                <w:lang w:val="es-ES" w:eastAsia="es-ES"/>
              </w:rPr>
            </w:pPr>
            <w:r w:rsidRPr="005E245E">
              <w:rPr>
                <w:rFonts w:ascii="Arial" w:eastAsia="Times New Roman" w:hAnsi="Arial"/>
                <w:b/>
                <w:bCs/>
                <w:color w:val="000000"/>
                <w:sz w:val="20"/>
                <w:szCs w:val="20"/>
                <w:lang w:val="es-ES" w:eastAsia="es-ES"/>
              </w:rPr>
              <w:t>0.00</w:t>
            </w:r>
          </w:p>
        </w:tc>
      </w:tr>
    </w:tbl>
    <w:p w14:paraId="1723B3A2" w14:textId="77777777" w:rsidR="005E245E" w:rsidRPr="005E245E" w:rsidRDefault="005E245E" w:rsidP="005E245E">
      <w:pPr>
        <w:widowControl w:val="0"/>
        <w:autoSpaceDE w:val="0"/>
        <w:autoSpaceDN w:val="0"/>
        <w:adjustRightInd w:val="0"/>
        <w:spacing w:after="0" w:line="360" w:lineRule="auto"/>
        <w:rPr>
          <w:rFonts w:ascii="Arial" w:eastAsia="Times New Roman" w:hAnsi="Arial"/>
          <w:b/>
          <w:bCs/>
          <w:sz w:val="20"/>
          <w:szCs w:val="20"/>
          <w:lang w:val="es-ES" w:eastAsia="es-ES"/>
        </w:rPr>
      </w:pPr>
    </w:p>
    <w:tbl>
      <w:tblPr>
        <w:tblpPr w:leftFromText="141" w:rightFromText="141" w:vertAnchor="text" w:horzAnchor="margin" w:tblpXSpec="center" w:tblpY="99"/>
        <w:tblW w:w="5000" w:type="pct"/>
        <w:tblCellMar>
          <w:left w:w="0" w:type="dxa"/>
          <w:right w:w="0" w:type="dxa"/>
        </w:tblCellMar>
        <w:tblLook w:val="0000" w:firstRow="0" w:lastRow="0" w:firstColumn="0" w:lastColumn="0" w:noHBand="0" w:noVBand="0"/>
      </w:tblPr>
      <w:tblGrid>
        <w:gridCol w:w="7192"/>
        <w:gridCol w:w="1919"/>
      </w:tblGrid>
      <w:tr w:rsidR="005E245E" w:rsidRPr="005E245E" w14:paraId="002AC789" w14:textId="77777777" w:rsidTr="007078CF">
        <w:trPr>
          <w:trHeight w:val="20"/>
        </w:trPr>
        <w:tc>
          <w:tcPr>
            <w:tcW w:w="3947" w:type="pct"/>
            <w:tcBorders>
              <w:top w:val="single" w:sz="4" w:space="0" w:color="000000"/>
              <w:left w:val="single" w:sz="4" w:space="0" w:color="000000"/>
              <w:bottom w:val="single" w:sz="4" w:space="0" w:color="000000"/>
              <w:right w:val="single" w:sz="4" w:space="0" w:color="000000"/>
            </w:tcBorders>
          </w:tcPr>
          <w:p w14:paraId="4FAF0932" w14:textId="77777777" w:rsidR="005E245E" w:rsidRPr="005E245E" w:rsidRDefault="005E245E" w:rsidP="005E245E">
            <w:pPr>
              <w:widowControl w:val="0"/>
              <w:autoSpaceDE w:val="0"/>
              <w:autoSpaceDN w:val="0"/>
              <w:adjustRightInd w:val="0"/>
              <w:spacing w:after="0" w:line="360" w:lineRule="auto"/>
              <w:jc w:val="both"/>
              <w:rPr>
                <w:rFonts w:ascii="Arial" w:eastAsia="Times New Roman" w:hAnsi="Arial"/>
                <w:b/>
                <w:sz w:val="20"/>
                <w:szCs w:val="20"/>
                <w:lang w:val="es-ES" w:eastAsia="es-ES"/>
              </w:rPr>
            </w:pPr>
            <w:r w:rsidRPr="005E245E">
              <w:rPr>
                <w:rFonts w:ascii="Arial" w:eastAsia="Times New Roman" w:hAnsi="Arial"/>
                <w:b/>
                <w:bCs/>
                <w:sz w:val="20"/>
                <w:szCs w:val="20"/>
                <w:lang w:val="es-ES" w:eastAsia="es-ES"/>
              </w:rPr>
              <w:t xml:space="preserve">EL TOTAL DE INGRESOS QUE EL MUNICIPIO DE </w:t>
            </w:r>
            <w:r w:rsidRPr="005E245E">
              <w:rPr>
                <w:rFonts w:ascii="Arial" w:eastAsia="Times New Roman" w:hAnsi="Arial"/>
                <w:b/>
                <w:sz w:val="20"/>
                <w:szCs w:val="20"/>
                <w:lang w:val="es-ES" w:eastAsia="es-ES"/>
              </w:rPr>
              <w:t>CHEMAX</w:t>
            </w:r>
            <w:r w:rsidRPr="005E245E">
              <w:rPr>
                <w:rFonts w:ascii="Arial" w:eastAsia="Times New Roman" w:hAnsi="Arial"/>
                <w:b/>
                <w:bCs/>
                <w:sz w:val="20"/>
                <w:szCs w:val="20"/>
                <w:lang w:val="es-ES" w:eastAsia="es-ES"/>
              </w:rPr>
              <w:t>, YUCATÁN PERCIBIRÁ DURANTE EL EJERCICIO FISCAL 2026 ASCENDERÁ A:</w:t>
            </w:r>
          </w:p>
        </w:tc>
        <w:tc>
          <w:tcPr>
            <w:tcW w:w="1053" w:type="pct"/>
            <w:tcBorders>
              <w:top w:val="single" w:sz="4" w:space="0" w:color="000000"/>
              <w:left w:val="single" w:sz="4" w:space="0" w:color="000000"/>
              <w:bottom w:val="single" w:sz="4" w:space="0" w:color="000000"/>
              <w:right w:val="single" w:sz="4" w:space="0" w:color="000000"/>
            </w:tcBorders>
          </w:tcPr>
          <w:p w14:paraId="0900979D" w14:textId="77777777" w:rsidR="005E245E" w:rsidRPr="005E245E" w:rsidRDefault="005E245E" w:rsidP="005E245E">
            <w:pPr>
              <w:widowControl w:val="0"/>
              <w:autoSpaceDE w:val="0"/>
              <w:autoSpaceDN w:val="0"/>
              <w:adjustRightInd w:val="0"/>
              <w:spacing w:after="0" w:line="360" w:lineRule="auto"/>
              <w:jc w:val="right"/>
              <w:rPr>
                <w:rFonts w:ascii="Arial" w:eastAsia="Times New Roman" w:hAnsi="Arial"/>
                <w:b/>
                <w:bCs/>
                <w:sz w:val="20"/>
                <w:szCs w:val="20"/>
                <w:lang w:val="es-ES" w:eastAsia="es-ES"/>
              </w:rPr>
            </w:pPr>
          </w:p>
          <w:p w14:paraId="76C50A58" w14:textId="77777777" w:rsidR="005E245E" w:rsidRPr="005E245E" w:rsidRDefault="005E245E" w:rsidP="005E245E">
            <w:pPr>
              <w:widowControl w:val="0"/>
              <w:autoSpaceDE w:val="0"/>
              <w:autoSpaceDN w:val="0"/>
              <w:adjustRightInd w:val="0"/>
              <w:spacing w:after="0" w:line="360" w:lineRule="auto"/>
              <w:jc w:val="right"/>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$ 244,869,060.00</w:t>
            </w:r>
          </w:p>
        </w:tc>
      </w:tr>
    </w:tbl>
    <w:p w14:paraId="04358619" w14:textId="77777777" w:rsidR="005E245E" w:rsidRPr="005E245E" w:rsidRDefault="005E245E" w:rsidP="005E245E">
      <w:pPr>
        <w:spacing w:after="0" w:line="240" w:lineRule="auto"/>
        <w:jc w:val="center"/>
        <w:rPr>
          <w:rFonts w:ascii="Arial" w:eastAsia="Times New Roman" w:hAnsi="Arial"/>
          <w:b/>
          <w:sz w:val="20"/>
          <w:szCs w:val="20"/>
          <w:lang w:val="es-ES" w:eastAsia="es-ES"/>
        </w:rPr>
      </w:pPr>
    </w:p>
    <w:p w14:paraId="146630D2"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TÍTULO SEGUNDO</w:t>
      </w:r>
    </w:p>
    <w:p w14:paraId="2F6BB1EE" w14:textId="77777777" w:rsidR="005E245E" w:rsidRPr="005E245E" w:rsidRDefault="005E245E" w:rsidP="005E245E">
      <w:pPr>
        <w:spacing w:after="0" w:line="24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IMPUESTOS</w:t>
      </w:r>
    </w:p>
    <w:p w14:paraId="5195CF9D" w14:textId="77777777" w:rsidR="005E245E" w:rsidRPr="005E245E" w:rsidRDefault="005E245E" w:rsidP="005E245E">
      <w:pPr>
        <w:spacing w:after="0" w:line="240" w:lineRule="auto"/>
        <w:jc w:val="center"/>
        <w:rPr>
          <w:rFonts w:ascii="Arial" w:eastAsia="Times New Roman" w:hAnsi="Arial"/>
          <w:b/>
          <w:sz w:val="20"/>
          <w:szCs w:val="20"/>
          <w:lang w:val="es-ES" w:eastAsia="es-ES"/>
        </w:rPr>
      </w:pPr>
    </w:p>
    <w:p w14:paraId="7B4A9B8D"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w:t>
      </w:r>
    </w:p>
    <w:p w14:paraId="783E6CC0"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Impuesto Predial</w:t>
      </w:r>
    </w:p>
    <w:p w14:paraId="0DDEFDC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EB9C6A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13.-</w:t>
      </w:r>
      <w:r w:rsidRPr="005E245E">
        <w:rPr>
          <w:rFonts w:ascii="Arial" w:eastAsia="Times New Roman" w:hAnsi="Arial"/>
          <w:sz w:val="20"/>
          <w:szCs w:val="20"/>
          <w:lang w:val="es-ES" w:eastAsia="es-ES"/>
        </w:rPr>
        <w:t xml:space="preserve"> Son Impuestos, las contribuciones establecidas en Ley que deben pagar las personas físicas y morales que se encuentren en la situación jurídica o de hecho prevista por la misma y que sean distintas de las señaladas en los Títulos Tercero y Cuarto de esta Ley.</w:t>
      </w:r>
    </w:p>
    <w:p w14:paraId="7805EF71"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16BFC3E8"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Cuando la base del impuesto predial sea el valor catastral del inmueble, el impuesto se determinará aplicando al valor catastral, la siguiente: </w:t>
      </w:r>
    </w:p>
    <w:p w14:paraId="55CB4684"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725D085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TARIFA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059"/>
        <w:gridCol w:w="1325"/>
        <w:gridCol w:w="1030"/>
        <w:gridCol w:w="1399"/>
        <w:gridCol w:w="753"/>
        <w:gridCol w:w="2274"/>
      </w:tblGrid>
      <w:tr w:rsidR="005E245E" w:rsidRPr="005E245E" w14:paraId="4B62C53E" w14:textId="77777777" w:rsidTr="007078CF">
        <w:trPr>
          <w:trHeight w:val="20"/>
          <w:jc w:val="center"/>
        </w:trPr>
        <w:tc>
          <w:tcPr>
            <w:tcW w:w="1279" w:type="pct"/>
            <w:gridSpan w:val="2"/>
          </w:tcPr>
          <w:p w14:paraId="76171D38"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Límite</w:t>
            </w:r>
          </w:p>
          <w:p w14:paraId="6FC8DF28"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inferior</w:t>
            </w:r>
          </w:p>
        </w:tc>
        <w:tc>
          <w:tcPr>
            <w:tcW w:w="1292" w:type="pct"/>
            <w:gridSpan w:val="2"/>
          </w:tcPr>
          <w:p w14:paraId="0825FE71"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Límite superior</w:t>
            </w:r>
          </w:p>
        </w:tc>
        <w:tc>
          <w:tcPr>
            <w:tcW w:w="1181" w:type="pct"/>
            <w:gridSpan w:val="2"/>
          </w:tcPr>
          <w:p w14:paraId="349EE0BC"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cuota fija anual</w:t>
            </w:r>
          </w:p>
        </w:tc>
        <w:tc>
          <w:tcPr>
            <w:tcW w:w="1248" w:type="pct"/>
          </w:tcPr>
          <w:p w14:paraId="4E20622A"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factor para aplicar al excedente del Límite inferior</w:t>
            </w:r>
          </w:p>
        </w:tc>
      </w:tr>
      <w:tr w:rsidR="005E245E" w:rsidRPr="005E245E" w14:paraId="18DCA97B" w14:textId="77777777" w:rsidTr="007078CF">
        <w:trPr>
          <w:trHeight w:val="20"/>
          <w:jc w:val="center"/>
        </w:trPr>
        <w:tc>
          <w:tcPr>
            <w:tcW w:w="1279" w:type="pct"/>
            <w:gridSpan w:val="2"/>
          </w:tcPr>
          <w:p w14:paraId="2735A927"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Pesos</w:t>
            </w:r>
          </w:p>
        </w:tc>
        <w:tc>
          <w:tcPr>
            <w:tcW w:w="1292" w:type="pct"/>
            <w:gridSpan w:val="2"/>
          </w:tcPr>
          <w:p w14:paraId="50A6F789"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Pesos</w:t>
            </w:r>
          </w:p>
        </w:tc>
        <w:tc>
          <w:tcPr>
            <w:tcW w:w="1181" w:type="pct"/>
            <w:gridSpan w:val="2"/>
          </w:tcPr>
          <w:p w14:paraId="30732FB7"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r w:rsidRPr="005E245E">
              <w:rPr>
                <w:rFonts w:ascii="Arial" w:eastAsia="Times New Roman" w:hAnsi="Arial"/>
                <w:b/>
                <w:bCs/>
                <w:sz w:val="20"/>
                <w:szCs w:val="20"/>
                <w:lang w:val="es-ES" w:eastAsia="es-ES"/>
              </w:rPr>
              <w:t>Pesos</w:t>
            </w:r>
          </w:p>
        </w:tc>
        <w:tc>
          <w:tcPr>
            <w:tcW w:w="1248" w:type="pct"/>
          </w:tcPr>
          <w:p w14:paraId="4DFA5D5D" w14:textId="77777777" w:rsidR="005E245E" w:rsidRPr="005E245E" w:rsidRDefault="005E245E" w:rsidP="005E245E">
            <w:pPr>
              <w:spacing w:after="0" w:line="360" w:lineRule="auto"/>
              <w:jc w:val="center"/>
              <w:rPr>
                <w:rFonts w:ascii="Arial" w:eastAsia="Times New Roman" w:hAnsi="Arial"/>
                <w:b/>
                <w:bCs/>
                <w:sz w:val="20"/>
                <w:szCs w:val="20"/>
                <w:lang w:val="es-ES" w:eastAsia="es-ES"/>
              </w:rPr>
            </w:pPr>
          </w:p>
        </w:tc>
      </w:tr>
      <w:tr w:rsidR="005E245E" w:rsidRPr="005E245E" w14:paraId="0CC7C364" w14:textId="77777777" w:rsidTr="007078CF">
        <w:trPr>
          <w:trHeight w:val="20"/>
          <w:jc w:val="center"/>
        </w:trPr>
        <w:tc>
          <w:tcPr>
            <w:tcW w:w="698" w:type="pct"/>
            <w:tcBorders>
              <w:right w:val="nil"/>
            </w:tcBorders>
          </w:tcPr>
          <w:p w14:paraId="645E8E5A"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1A87F527"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0.01</w:t>
            </w:r>
          </w:p>
        </w:tc>
        <w:tc>
          <w:tcPr>
            <w:tcW w:w="727" w:type="pct"/>
            <w:tcBorders>
              <w:right w:val="nil"/>
            </w:tcBorders>
          </w:tcPr>
          <w:p w14:paraId="6CD4A691"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65" w:type="pct"/>
            <w:tcBorders>
              <w:left w:val="nil"/>
            </w:tcBorders>
          </w:tcPr>
          <w:p w14:paraId="3506FADE"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5,000.00</w:t>
            </w:r>
          </w:p>
        </w:tc>
        <w:tc>
          <w:tcPr>
            <w:tcW w:w="768" w:type="pct"/>
            <w:tcBorders>
              <w:right w:val="nil"/>
            </w:tcBorders>
          </w:tcPr>
          <w:p w14:paraId="67D2E998"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215848FB"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210.00</w:t>
            </w:r>
          </w:p>
        </w:tc>
        <w:tc>
          <w:tcPr>
            <w:tcW w:w="1248" w:type="pct"/>
          </w:tcPr>
          <w:p w14:paraId="52F49A14"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r w:rsidR="005E245E" w:rsidRPr="005E245E" w14:paraId="1F12D33B" w14:textId="77777777" w:rsidTr="007078CF">
        <w:trPr>
          <w:trHeight w:val="20"/>
          <w:jc w:val="center"/>
        </w:trPr>
        <w:tc>
          <w:tcPr>
            <w:tcW w:w="698" w:type="pct"/>
            <w:tcBorders>
              <w:right w:val="nil"/>
            </w:tcBorders>
          </w:tcPr>
          <w:p w14:paraId="669F89CD"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11765957"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5,000.01</w:t>
            </w:r>
          </w:p>
        </w:tc>
        <w:tc>
          <w:tcPr>
            <w:tcW w:w="727" w:type="pct"/>
            <w:tcBorders>
              <w:right w:val="nil"/>
            </w:tcBorders>
          </w:tcPr>
          <w:p w14:paraId="044E063F" w14:textId="77777777" w:rsidR="005E245E" w:rsidRPr="005E245E" w:rsidRDefault="005E245E" w:rsidP="005E245E">
            <w:pPr>
              <w:tabs>
                <w:tab w:val="center" w:pos="4252"/>
                <w:tab w:val="right" w:pos="8504"/>
              </w:tabs>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65" w:type="pct"/>
            <w:tcBorders>
              <w:left w:val="nil"/>
            </w:tcBorders>
          </w:tcPr>
          <w:p w14:paraId="405255BC" w14:textId="77777777" w:rsidR="005E245E" w:rsidRPr="005E245E" w:rsidRDefault="005E245E" w:rsidP="005E245E">
            <w:pPr>
              <w:tabs>
                <w:tab w:val="center" w:pos="4252"/>
                <w:tab w:val="right" w:pos="8504"/>
              </w:tabs>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7,500.00</w:t>
            </w:r>
          </w:p>
        </w:tc>
        <w:tc>
          <w:tcPr>
            <w:tcW w:w="768" w:type="pct"/>
            <w:tcBorders>
              <w:right w:val="nil"/>
            </w:tcBorders>
          </w:tcPr>
          <w:p w14:paraId="31AFE5A3"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44097DF9"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250.00</w:t>
            </w:r>
          </w:p>
        </w:tc>
        <w:tc>
          <w:tcPr>
            <w:tcW w:w="1248" w:type="pct"/>
          </w:tcPr>
          <w:p w14:paraId="3B32988B"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r w:rsidR="005E245E" w:rsidRPr="005E245E" w14:paraId="24A34A11" w14:textId="77777777" w:rsidTr="007078CF">
        <w:trPr>
          <w:trHeight w:val="20"/>
          <w:jc w:val="center"/>
        </w:trPr>
        <w:tc>
          <w:tcPr>
            <w:tcW w:w="698" w:type="pct"/>
            <w:tcBorders>
              <w:right w:val="nil"/>
            </w:tcBorders>
          </w:tcPr>
          <w:p w14:paraId="303E43E5"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5FBF6A47"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7,500.01</w:t>
            </w:r>
          </w:p>
        </w:tc>
        <w:tc>
          <w:tcPr>
            <w:tcW w:w="727" w:type="pct"/>
            <w:tcBorders>
              <w:right w:val="nil"/>
            </w:tcBorders>
          </w:tcPr>
          <w:p w14:paraId="4D5D0793"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65" w:type="pct"/>
            <w:tcBorders>
              <w:left w:val="nil"/>
            </w:tcBorders>
          </w:tcPr>
          <w:p w14:paraId="04F86DD2"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10,500.00</w:t>
            </w:r>
          </w:p>
        </w:tc>
        <w:tc>
          <w:tcPr>
            <w:tcW w:w="768" w:type="pct"/>
            <w:tcBorders>
              <w:right w:val="nil"/>
            </w:tcBorders>
          </w:tcPr>
          <w:p w14:paraId="4999B57B"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28D3FF42"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290.00</w:t>
            </w:r>
          </w:p>
        </w:tc>
        <w:tc>
          <w:tcPr>
            <w:tcW w:w="1248" w:type="pct"/>
          </w:tcPr>
          <w:p w14:paraId="67F45D11"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r w:rsidR="005E245E" w:rsidRPr="005E245E" w14:paraId="57BAC2F5" w14:textId="77777777" w:rsidTr="007078CF">
        <w:trPr>
          <w:trHeight w:val="20"/>
          <w:jc w:val="center"/>
        </w:trPr>
        <w:tc>
          <w:tcPr>
            <w:tcW w:w="698" w:type="pct"/>
            <w:tcBorders>
              <w:right w:val="nil"/>
            </w:tcBorders>
          </w:tcPr>
          <w:p w14:paraId="275D2F71"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3CF1BD8B"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10,500.01</w:t>
            </w:r>
          </w:p>
        </w:tc>
        <w:tc>
          <w:tcPr>
            <w:tcW w:w="727" w:type="pct"/>
            <w:tcBorders>
              <w:right w:val="nil"/>
            </w:tcBorders>
          </w:tcPr>
          <w:p w14:paraId="21015FE1"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65" w:type="pct"/>
            <w:tcBorders>
              <w:left w:val="nil"/>
            </w:tcBorders>
          </w:tcPr>
          <w:p w14:paraId="4CC8012C"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12,500.00</w:t>
            </w:r>
          </w:p>
        </w:tc>
        <w:tc>
          <w:tcPr>
            <w:tcW w:w="768" w:type="pct"/>
            <w:tcBorders>
              <w:right w:val="nil"/>
            </w:tcBorders>
          </w:tcPr>
          <w:p w14:paraId="2FE1C4EF"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034CD766"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330.00</w:t>
            </w:r>
          </w:p>
        </w:tc>
        <w:tc>
          <w:tcPr>
            <w:tcW w:w="1248" w:type="pct"/>
          </w:tcPr>
          <w:p w14:paraId="35F01DFA"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r w:rsidR="005E245E" w:rsidRPr="005E245E" w14:paraId="6F5A764A" w14:textId="77777777" w:rsidTr="007078CF">
        <w:trPr>
          <w:trHeight w:val="20"/>
          <w:jc w:val="center"/>
        </w:trPr>
        <w:tc>
          <w:tcPr>
            <w:tcW w:w="698" w:type="pct"/>
            <w:tcBorders>
              <w:right w:val="nil"/>
            </w:tcBorders>
          </w:tcPr>
          <w:p w14:paraId="32D61842"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5A6D5AFD"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12,500.01</w:t>
            </w:r>
          </w:p>
        </w:tc>
        <w:tc>
          <w:tcPr>
            <w:tcW w:w="727" w:type="pct"/>
            <w:tcBorders>
              <w:right w:val="nil"/>
            </w:tcBorders>
          </w:tcPr>
          <w:p w14:paraId="304892E6"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65" w:type="pct"/>
            <w:tcBorders>
              <w:left w:val="nil"/>
            </w:tcBorders>
          </w:tcPr>
          <w:p w14:paraId="6B38461D"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15,000.00</w:t>
            </w:r>
          </w:p>
        </w:tc>
        <w:tc>
          <w:tcPr>
            <w:tcW w:w="768" w:type="pct"/>
            <w:tcBorders>
              <w:right w:val="nil"/>
            </w:tcBorders>
          </w:tcPr>
          <w:p w14:paraId="68E6A817"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73CB6760"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380.00</w:t>
            </w:r>
          </w:p>
        </w:tc>
        <w:tc>
          <w:tcPr>
            <w:tcW w:w="1248" w:type="pct"/>
          </w:tcPr>
          <w:p w14:paraId="5D49B2BA"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r w:rsidR="005E245E" w:rsidRPr="005E245E" w14:paraId="3A46D9BA" w14:textId="77777777" w:rsidTr="007078CF">
        <w:trPr>
          <w:trHeight w:val="20"/>
          <w:jc w:val="center"/>
        </w:trPr>
        <w:tc>
          <w:tcPr>
            <w:tcW w:w="698" w:type="pct"/>
            <w:tcBorders>
              <w:right w:val="nil"/>
            </w:tcBorders>
          </w:tcPr>
          <w:p w14:paraId="7C78E439"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44D85BEA"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15,500.01</w:t>
            </w:r>
          </w:p>
        </w:tc>
        <w:tc>
          <w:tcPr>
            <w:tcW w:w="727" w:type="pct"/>
            <w:tcBorders>
              <w:right w:val="nil"/>
            </w:tcBorders>
          </w:tcPr>
          <w:p w14:paraId="3B4AE791"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65" w:type="pct"/>
            <w:tcBorders>
              <w:left w:val="nil"/>
            </w:tcBorders>
          </w:tcPr>
          <w:p w14:paraId="43A26B0F"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20,000.00</w:t>
            </w:r>
          </w:p>
        </w:tc>
        <w:tc>
          <w:tcPr>
            <w:tcW w:w="768" w:type="pct"/>
            <w:tcBorders>
              <w:right w:val="nil"/>
            </w:tcBorders>
          </w:tcPr>
          <w:p w14:paraId="48F1FFEE"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06F4335E"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420.00</w:t>
            </w:r>
          </w:p>
        </w:tc>
        <w:tc>
          <w:tcPr>
            <w:tcW w:w="1248" w:type="pct"/>
          </w:tcPr>
          <w:p w14:paraId="616351D2"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r w:rsidR="005E245E" w:rsidRPr="005E245E" w14:paraId="6A422617" w14:textId="77777777" w:rsidTr="007078CF">
        <w:trPr>
          <w:trHeight w:val="20"/>
          <w:jc w:val="center"/>
        </w:trPr>
        <w:tc>
          <w:tcPr>
            <w:tcW w:w="698" w:type="pct"/>
            <w:tcBorders>
              <w:right w:val="nil"/>
            </w:tcBorders>
          </w:tcPr>
          <w:p w14:paraId="4B1B98C0"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581" w:type="pct"/>
            <w:tcBorders>
              <w:left w:val="nil"/>
            </w:tcBorders>
          </w:tcPr>
          <w:p w14:paraId="7CBFD1F7"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20,000.01</w:t>
            </w:r>
          </w:p>
        </w:tc>
        <w:tc>
          <w:tcPr>
            <w:tcW w:w="1292" w:type="pct"/>
            <w:gridSpan w:val="2"/>
          </w:tcPr>
          <w:p w14:paraId="65E6F73A"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En adelante</w:t>
            </w:r>
          </w:p>
        </w:tc>
        <w:tc>
          <w:tcPr>
            <w:tcW w:w="768" w:type="pct"/>
            <w:tcBorders>
              <w:right w:val="nil"/>
            </w:tcBorders>
          </w:tcPr>
          <w:p w14:paraId="68A747B5"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w:t>
            </w:r>
          </w:p>
        </w:tc>
        <w:tc>
          <w:tcPr>
            <w:tcW w:w="413" w:type="pct"/>
            <w:tcBorders>
              <w:left w:val="nil"/>
            </w:tcBorders>
          </w:tcPr>
          <w:p w14:paraId="7476CA36" w14:textId="77777777" w:rsidR="005E245E" w:rsidRPr="005E245E" w:rsidRDefault="005E245E" w:rsidP="005E245E">
            <w:pPr>
              <w:spacing w:after="0" w:line="360" w:lineRule="auto"/>
              <w:jc w:val="right"/>
              <w:rPr>
                <w:rFonts w:ascii="Arial" w:eastAsia="Times New Roman" w:hAnsi="Arial"/>
                <w:bCs/>
                <w:sz w:val="20"/>
                <w:szCs w:val="20"/>
                <w:lang w:val="es-ES" w:eastAsia="es-ES"/>
              </w:rPr>
            </w:pPr>
            <w:r w:rsidRPr="005E245E">
              <w:rPr>
                <w:rFonts w:ascii="Arial" w:eastAsia="Times New Roman" w:hAnsi="Arial"/>
                <w:bCs/>
                <w:sz w:val="20"/>
                <w:szCs w:val="20"/>
                <w:lang w:val="es-ES" w:eastAsia="es-ES"/>
              </w:rPr>
              <w:t>490.00</w:t>
            </w:r>
          </w:p>
        </w:tc>
        <w:tc>
          <w:tcPr>
            <w:tcW w:w="1248" w:type="pct"/>
          </w:tcPr>
          <w:p w14:paraId="0C386332" w14:textId="77777777" w:rsidR="005E245E" w:rsidRPr="005E245E" w:rsidRDefault="005E245E" w:rsidP="005E245E">
            <w:pPr>
              <w:spacing w:after="0" w:line="360" w:lineRule="auto"/>
              <w:jc w:val="center"/>
              <w:rPr>
                <w:rFonts w:ascii="Arial" w:eastAsia="Times New Roman" w:hAnsi="Arial"/>
                <w:bCs/>
                <w:sz w:val="20"/>
                <w:szCs w:val="20"/>
                <w:lang w:val="es-ES" w:eastAsia="es-ES"/>
              </w:rPr>
            </w:pPr>
            <w:r w:rsidRPr="005E245E">
              <w:rPr>
                <w:rFonts w:ascii="Arial" w:eastAsia="Times New Roman" w:hAnsi="Arial"/>
                <w:bCs/>
                <w:sz w:val="20"/>
                <w:szCs w:val="20"/>
                <w:lang w:val="es-ES" w:eastAsia="es-ES"/>
              </w:rPr>
              <w:t>0.10 %</w:t>
            </w:r>
          </w:p>
        </w:tc>
      </w:tr>
    </w:tbl>
    <w:p w14:paraId="06BC31A7"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CC9795B"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A la cantidad que exceda del límite inferior le será aplicado el factor determinado en esta tarifa y el resultado se incrementará con la cuota fija anual respectiva.</w:t>
      </w:r>
    </w:p>
    <w:p w14:paraId="58417FE8" w14:textId="77777777" w:rsidR="005E245E" w:rsidRPr="005E245E" w:rsidRDefault="005E245E" w:rsidP="005E245E">
      <w:pPr>
        <w:spacing w:after="0" w:line="360" w:lineRule="auto"/>
        <w:rPr>
          <w:rFonts w:ascii="Arial" w:eastAsia="Times New Roman" w:hAnsi="Arial"/>
          <w:bCs/>
          <w:sz w:val="20"/>
          <w:szCs w:val="20"/>
          <w:lang w:val="es-ES" w:eastAsia="es-ES"/>
        </w:rPr>
      </w:pPr>
    </w:p>
    <w:p w14:paraId="63D4DE3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lastRenderedPageBreak/>
        <w:t>Todo predio destinado a la producción agropecuaria se pagará 10 al millar anual sobre el valor registrado o catastral, sin que la cantidad a pagar resultante exceda a lo establecido por la legislación agraria federal para terrenos ejidales.</w:t>
      </w:r>
    </w:p>
    <w:p w14:paraId="785CE1C1" w14:textId="77777777" w:rsidR="005E245E" w:rsidRPr="005E245E" w:rsidRDefault="005E245E" w:rsidP="005E245E">
      <w:pPr>
        <w:spacing w:after="0" w:line="360" w:lineRule="auto"/>
        <w:rPr>
          <w:rFonts w:ascii="Arial" w:eastAsia="Times New Roman" w:hAnsi="Arial"/>
          <w:bCs/>
          <w:sz w:val="20"/>
          <w:szCs w:val="20"/>
          <w:lang w:val="es-ES" w:eastAsia="es-ES"/>
        </w:rPr>
      </w:pPr>
    </w:p>
    <w:p w14:paraId="1E4D8ECB" w14:textId="77777777" w:rsidR="005E245E" w:rsidRPr="005E245E" w:rsidRDefault="005E245E" w:rsidP="005E245E">
      <w:pPr>
        <w:spacing w:after="0" w:line="360" w:lineRule="auto"/>
        <w:rPr>
          <w:rFonts w:ascii="Arial" w:eastAsia="Times New Roman" w:hAnsi="Arial"/>
          <w:bCs/>
          <w:sz w:val="20"/>
          <w:szCs w:val="20"/>
          <w:lang w:val="es-ES" w:eastAsia="es-ES"/>
        </w:rPr>
      </w:pPr>
      <w:r w:rsidRPr="005E245E">
        <w:rPr>
          <w:rFonts w:ascii="Arial" w:eastAsia="Times New Roman" w:hAnsi="Arial"/>
          <w:bCs/>
          <w:sz w:val="20"/>
          <w:szCs w:val="20"/>
          <w:lang w:val="es-ES" w:eastAsia="es-ES"/>
        </w:rPr>
        <w:t>Para el cálculo de los valores catastrales se tomará en cuenta lo siguiente:</w:t>
      </w:r>
    </w:p>
    <w:p w14:paraId="206BC7F5" w14:textId="77777777" w:rsidR="005E245E" w:rsidRPr="005E245E" w:rsidRDefault="005E245E" w:rsidP="005E245E">
      <w:pPr>
        <w:spacing w:after="0" w:line="360" w:lineRule="auto"/>
        <w:rPr>
          <w:rFonts w:ascii="Arial" w:eastAsia="Times New Roman" w:hAnsi="Arial"/>
          <w:bCs/>
          <w:sz w:val="20"/>
          <w:szCs w:val="20"/>
          <w:lang w:val="es-ES" w:eastAsia="es-ES"/>
        </w:rPr>
      </w:pPr>
    </w:p>
    <w:tbl>
      <w:tblPr>
        <w:tblStyle w:val="Tablaconcuadrcula7"/>
        <w:tblW w:w="5290" w:type="pct"/>
        <w:tblInd w:w="-147" w:type="dxa"/>
        <w:tblLayout w:type="fixed"/>
        <w:tblLook w:val="04A0" w:firstRow="1" w:lastRow="0" w:firstColumn="1" w:lastColumn="0" w:noHBand="0" w:noVBand="1"/>
      </w:tblPr>
      <w:tblGrid>
        <w:gridCol w:w="1013"/>
        <w:gridCol w:w="900"/>
        <w:gridCol w:w="854"/>
        <w:gridCol w:w="854"/>
        <w:gridCol w:w="914"/>
        <w:gridCol w:w="854"/>
        <w:gridCol w:w="237"/>
        <w:gridCol w:w="898"/>
        <w:gridCol w:w="709"/>
        <w:gridCol w:w="141"/>
        <w:gridCol w:w="708"/>
        <w:gridCol w:w="709"/>
        <w:gridCol w:w="848"/>
      </w:tblGrid>
      <w:tr w:rsidR="005E245E" w:rsidRPr="005E245E" w14:paraId="4A8197DC" w14:textId="77777777" w:rsidTr="007078CF">
        <w:tc>
          <w:tcPr>
            <w:tcW w:w="525" w:type="pct"/>
          </w:tcPr>
          <w:p w14:paraId="61E2BD0C" w14:textId="77777777" w:rsidR="005E245E" w:rsidRPr="005E245E" w:rsidRDefault="005E245E" w:rsidP="005E245E">
            <w:pPr>
              <w:spacing w:after="0" w:line="360" w:lineRule="auto"/>
              <w:rPr>
                <w:sz w:val="11"/>
                <w:szCs w:val="11"/>
              </w:rPr>
            </w:pPr>
            <w:r w:rsidRPr="005E245E">
              <w:rPr>
                <w:sz w:val="11"/>
                <w:szCs w:val="11"/>
              </w:rPr>
              <w:t>ZONA A</w:t>
            </w:r>
          </w:p>
        </w:tc>
        <w:tc>
          <w:tcPr>
            <w:tcW w:w="467" w:type="pct"/>
          </w:tcPr>
          <w:p w14:paraId="527B544B" w14:textId="77777777" w:rsidR="005E245E" w:rsidRPr="005E245E" w:rsidRDefault="005E245E" w:rsidP="005E245E">
            <w:pPr>
              <w:spacing w:after="0" w:line="360" w:lineRule="auto"/>
              <w:rPr>
                <w:sz w:val="11"/>
                <w:szCs w:val="11"/>
              </w:rPr>
            </w:pPr>
            <w:r w:rsidRPr="005E245E">
              <w:rPr>
                <w:sz w:val="11"/>
                <w:szCs w:val="11"/>
              </w:rPr>
              <w:t>ZONA B</w:t>
            </w:r>
          </w:p>
        </w:tc>
        <w:tc>
          <w:tcPr>
            <w:tcW w:w="443" w:type="pct"/>
          </w:tcPr>
          <w:p w14:paraId="605DA067" w14:textId="77777777" w:rsidR="005E245E" w:rsidRPr="005E245E" w:rsidRDefault="005E245E" w:rsidP="005E245E">
            <w:pPr>
              <w:spacing w:after="0" w:line="360" w:lineRule="auto"/>
              <w:rPr>
                <w:sz w:val="11"/>
                <w:szCs w:val="11"/>
              </w:rPr>
            </w:pPr>
            <w:r w:rsidRPr="005E245E">
              <w:rPr>
                <w:sz w:val="11"/>
                <w:szCs w:val="11"/>
              </w:rPr>
              <w:t>ZONA C</w:t>
            </w:r>
          </w:p>
        </w:tc>
        <w:tc>
          <w:tcPr>
            <w:tcW w:w="1360" w:type="pct"/>
            <w:gridSpan w:val="3"/>
          </w:tcPr>
          <w:p w14:paraId="02DF837C" w14:textId="77777777" w:rsidR="005E245E" w:rsidRPr="005E245E" w:rsidRDefault="005E245E" w:rsidP="005E245E">
            <w:pPr>
              <w:spacing w:after="0" w:line="360" w:lineRule="auto"/>
              <w:rPr>
                <w:sz w:val="11"/>
                <w:szCs w:val="11"/>
              </w:rPr>
            </w:pPr>
            <w:r w:rsidRPr="005E245E">
              <w:rPr>
                <w:sz w:val="11"/>
                <w:szCs w:val="11"/>
              </w:rPr>
              <w:t>RUSTICO &gt; 5,000.00 M2</w:t>
            </w:r>
          </w:p>
        </w:tc>
        <w:tc>
          <w:tcPr>
            <w:tcW w:w="589" w:type="pct"/>
            <w:gridSpan w:val="2"/>
            <w:vMerge w:val="restart"/>
            <w:vAlign w:val="center"/>
          </w:tcPr>
          <w:p w14:paraId="53C3ED62" w14:textId="77777777" w:rsidR="005E245E" w:rsidRPr="005E245E" w:rsidRDefault="005E245E" w:rsidP="005E245E">
            <w:pPr>
              <w:spacing w:after="0" w:line="360" w:lineRule="auto"/>
              <w:rPr>
                <w:sz w:val="11"/>
                <w:szCs w:val="11"/>
              </w:rPr>
            </w:pPr>
            <w:r w:rsidRPr="005E245E">
              <w:rPr>
                <w:sz w:val="11"/>
                <w:szCs w:val="11"/>
              </w:rPr>
              <w:t>TIPO DE CONSTRUCCIÓN</w:t>
            </w:r>
          </w:p>
        </w:tc>
        <w:tc>
          <w:tcPr>
            <w:tcW w:w="1617" w:type="pct"/>
            <w:gridSpan w:val="5"/>
          </w:tcPr>
          <w:p w14:paraId="1E76B16E" w14:textId="77777777" w:rsidR="005E245E" w:rsidRPr="005E245E" w:rsidRDefault="005E245E" w:rsidP="005E245E">
            <w:pPr>
              <w:spacing w:after="0" w:line="360" w:lineRule="auto"/>
              <w:rPr>
                <w:sz w:val="11"/>
                <w:szCs w:val="11"/>
              </w:rPr>
            </w:pPr>
            <w:r w:rsidRPr="005E245E">
              <w:rPr>
                <w:sz w:val="11"/>
                <w:szCs w:val="11"/>
              </w:rPr>
              <w:t>CALIDAD</w:t>
            </w:r>
          </w:p>
        </w:tc>
      </w:tr>
      <w:tr w:rsidR="005E245E" w:rsidRPr="005E245E" w14:paraId="728985EC" w14:textId="77777777" w:rsidTr="007078CF">
        <w:tc>
          <w:tcPr>
            <w:tcW w:w="525" w:type="pct"/>
            <w:vAlign w:val="center"/>
          </w:tcPr>
          <w:p w14:paraId="68ABB706" w14:textId="77777777" w:rsidR="005E245E" w:rsidRPr="005E245E" w:rsidRDefault="005E245E" w:rsidP="005E245E">
            <w:pPr>
              <w:spacing w:after="0" w:line="360" w:lineRule="auto"/>
              <w:rPr>
                <w:sz w:val="11"/>
                <w:szCs w:val="11"/>
              </w:rPr>
            </w:pPr>
            <w:r w:rsidRPr="005E245E">
              <w:rPr>
                <w:sz w:val="11"/>
                <w:szCs w:val="11"/>
              </w:rPr>
              <w:t>TERRENO VALOR UNITARIO X M2 CENTRO (PLAZA PRINCIPAL, PRIMER CUADRO Y ZONA COMERCIAL)</w:t>
            </w:r>
          </w:p>
        </w:tc>
        <w:tc>
          <w:tcPr>
            <w:tcW w:w="467" w:type="pct"/>
            <w:vAlign w:val="center"/>
          </w:tcPr>
          <w:p w14:paraId="1E9954CC" w14:textId="77777777" w:rsidR="005E245E" w:rsidRPr="005E245E" w:rsidRDefault="005E245E" w:rsidP="005E245E">
            <w:pPr>
              <w:spacing w:after="0" w:line="360" w:lineRule="auto"/>
              <w:rPr>
                <w:sz w:val="11"/>
                <w:szCs w:val="11"/>
              </w:rPr>
            </w:pPr>
            <w:r w:rsidRPr="005E245E">
              <w:rPr>
                <w:sz w:val="11"/>
                <w:szCs w:val="11"/>
              </w:rPr>
              <w:t xml:space="preserve">ZONA URBANA FUERA DE ZONA A </w:t>
            </w:r>
          </w:p>
        </w:tc>
        <w:tc>
          <w:tcPr>
            <w:tcW w:w="443" w:type="pct"/>
            <w:vAlign w:val="center"/>
          </w:tcPr>
          <w:p w14:paraId="7B56D3FF" w14:textId="77777777" w:rsidR="005E245E" w:rsidRPr="005E245E" w:rsidRDefault="005E245E" w:rsidP="005E245E">
            <w:pPr>
              <w:spacing w:after="0" w:line="360" w:lineRule="auto"/>
              <w:rPr>
                <w:sz w:val="11"/>
                <w:szCs w:val="11"/>
              </w:rPr>
            </w:pPr>
            <w:r w:rsidRPr="005E245E">
              <w:rPr>
                <w:sz w:val="11"/>
                <w:szCs w:val="11"/>
              </w:rPr>
              <w:t xml:space="preserve">ZONA DE TRANSICIÓN ANEXA A ZONA B </w:t>
            </w:r>
          </w:p>
        </w:tc>
        <w:tc>
          <w:tcPr>
            <w:tcW w:w="443" w:type="pct"/>
            <w:vAlign w:val="center"/>
          </w:tcPr>
          <w:p w14:paraId="4D0FDF30" w14:textId="77777777" w:rsidR="005E245E" w:rsidRPr="005E245E" w:rsidRDefault="005E245E" w:rsidP="005E245E">
            <w:pPr>
              <w:spacing w:after="0" w:line="360" w:lineRule="auto"/>
              <w:rPr>
                <w:sz w:val="11"/>
                <w:szCs w:val="11"/>
              </w:rPr>
            </w:pPr>
            <w:r w:rsidRPr="005E245E">
              <w:rPr>
                <w:sz w:val="11"/>
                <w:szCs w:val="11"/>
              </w:rPr>
              <w:t>RÚSTICOS (ACCESO POR CARRETERA ASFALTADA $/HA)</w:t>
            </w:r>
          </w:p>
        </w:tc>
        <w:tc>
          <w:tcPr>
            <w:tcW w:w="474" w:type="pct"/>
            <w:vAlign w:val="center"/>
          </w:tcPr>
          <w:p w14:paraId="74F21085" w14:textId="77777777" w:rsidR="005E245E" w:rsidRPr="005E245E" w:rsidRDefault="005E245E" w:rsidP="005E245E">
            <w:pPr>
              <w:spacing w:after="0" w:line="360" w:lineRule="auto"/>
              <w:rPr>
                <w:sz w:val="11"/>
                <w:szCs w:val="11"/>
              </w:rPr>
            </w:pPr>
            <w:r w:rsidRPr="005E245E">
              <w:rPr>
                <w:sz w:val="11"/>
                <w:szCs w:val="11"/>
              </w:rPr>
              <w:t>RÚSTICOS (ACCESO POR CAMIO BLANCO $/HA)</w:t>
            </w:r>
          </w:p>
        </w:tc>
        <w:tc>
          <w:tcPr>
            <w:tcW w:w="442" w:type="pct"/>
            <w:vAlign w:val="center"/>
          </w:tcPr>
          <w:p w14:paraId="0570C797" w14:textId="77777777" w:rsidR="005E245E" w:rsidRPr="005E245E" w:rsidRDefault="005E245E" w:rsidP="005E245E">
            <w:pPr>
              <w:spacing w:after="0" w:line="360" w:lineRule="auto"/>
              <w:rPr>
                <w:sz w:val="11"/>
                <w:szCs w:val="11"/>
              </w:rPr>
            </w:pPr>
            <w:r w:rsidRPr="005E245E">
              <w:rPr>
                <w:sz w:val="11"/>
                <w:szCs w:val="11"/>
              </w:rPr>
              <w:t>RUSTICOS (ACCESO POR BRECHAS $/HA)</w:t>
            </w:r>
          </w:p>
        </w:tc>
        <w:tc>
          <w:tcPr>
            <w:tcW w:w="589" w:type="pct"/>
            <w:gridSpan w:val="2"/>
            <w:vMerge/>
            <w:vAlign w:val="center"/>
          </w:tcPr>
          <w:p w14:paraId="52A59657" w14:textId="77777777" w:rsidR="005E245E" w:rsidRPr="005E245E" w:rsidRDefault="005E245E" w:rsidP="005E245E">
            <w:pPr>
              <w:spacing w:after="0" w:line="360" w:lineRule="auto"/>
              <w:rPr>
                <w:sz w:val="11"/>
                <w:szCs w:val="11"/>
              </w:rPr>
            </w:pPr>
          </w:p>
        </w:tc>
        <w:tc>
          <w:tcPr>
            <w:tcW w:w="368" w:type="pct"/>
            <w:vAlign w:val="center"/>
          </w:tcPr>
          <w:p w14:paraId="35856112" w14:textId="77777777" w:rsidR="005E245E" w:rsidRPr="005E245E" w:rsidRDefault="005E245E" w:rsidP="005E245E">
            <w:pPr>
              <w:spacing w:after="0" w:line="360" w:lineRule="auto"/>
              <w:rPr>
                <w:sz w:val="11"/>
                <w:szCs w:val="11"/>
              </w:rPr>
            </w:pPr>
            <w:r w:rsidRPr="005E245E">
              <w:rPr>
                <w:sz w:val="11"/>
                <w:szCs w:val="11"/>
              </w:rPr>
              <w:t>NUEVO</w:t>
            </w:r>
          </w:p>
        </w:tc>
        <w:tc>
          <w:tcPr>
            <w:tcW w:w="440" w:type="pct"/>
            <w:gridSpan w:val="2"/>
            <w:vAlign w:val="center"/>
          </w:tcPr>
          <w:p w14:paraId="58E9C4BB" w14:textId="77777777" w:rsidR="005E245E" w:rsidRPr="005E245E" w:rsidRDefault="005E245E" w:rsidP="005E245E">
            <w:pPr>
              <w:spacing w:after="0" w:line="360" w:lineRule="auto"/>
              <w:rPr>
                <w:sz w:val="11"/>
                <w:szCs w:val="11"/>
              </w:rPr>
            </w:pPr>
            <w:r w:rsidRPr="005E245E">
              <w:rPr>
                <w:sz w:val="11"/>
                <w:szCs w:val="11"/>
              </w:rPr>
              <w:t>BUENO</w:t>
            </w:r>
          </w:p>
        </w:tc>
        <w:tc>
          <w:tcPr>
            <w:tcW w:w="368" w:type="pct"/>
            <w:vAlign w:val="center"/>
          </w:tcPr>
          <w:p w14:paraId="1B2D27EE" w14:textId="77777777" w:rsidR="005E245E" w:rsidRPr="005E245E" w:rsidRDefault="005E245E" w:rsidP="005E245E">
            <w:pPr>
              <w:spacing w:after="0" w:line="360" w:lineRule="auto"/>
              <w:rPr>
                <w:sz w:val="11"/>
                <w:szCs w:val="11"/>
              </w:rPr>
            </w:pPr>
            <w:r w:rsidRPr="005E245E">
              <w:rPr>
                <w:sz w:val="11"/>
                <w:szCs w:val="11"/>
              </w:rPr>
              <w:t>REGULAR</w:t>
            </w:r>
          </w:p>
        </w:tc>
        <w:tc>
          <w:tcPr>
            <w:tcW w:w="441" w:type="pct"/>
            <w:vAlign w:val="center"/>
          </w:tcPr>
          <w:p w14:paraId="2E61A1D0" w14:textId="77777777" w:rsidR="005E245E" w:rsidRPr="005E245E" w:rsidRDefault="005E245E" w:rsidP="005E245E">
            <w:pPr>
              <w:spacing w:after="0" w:line="360" w:lineRule="auto"/>
              <w:rPr>
                <w:sz w:val="11"/>
                <w:szCs w:val="11"/>
              </w:rPr>
            </w:pPr>
            <w:r w:rsidRPr="005E245E">
              <w:rPr>
                <w:sz w:val="11"/>
                <w:szCs w:val="11"/>
              </w:rPr>
              <w:t>MALO</w:t>
            </w:r>
          </w:p>
        </w:tc>
      </w:tr>
      <w:tr w:rsidR="005E245E" w:rsidRPr="005E245E" w14:paraId="6AA7D903" w14:textId="77777777" w:rsidTr="007078CF">
        <w:tc>
          <w:tcPr>
            <w:tcW w:w="2794" w:type="pct"/>
            <w:gridSpan w:val="6"/>
          </w:tcPr>
          <w:p w14:paraId="20E39504" w14:textId="77777777" w:rsidR="005E245E" w:rsidRPr="005E245E" w:rsidRDefault="005E245E" w:rsidP="005E245E">
            <w:pPr>
              <w:spacing w:after="0" w:line="360" w:lineRule="auto"/>
              <w:rPr>
                <w:sz w:val="11"/>
                <w:szCs w:val="11"/>
              </w:rPr>
            </w:pPr>
            <w:r w:rsidRPr="005E245E">
              <w:rPr>
                <w:sz w:val="11"/>
                <w:szCs w:val="11"/>
              </w:rPr>
              <w:t>(A)</w:t>
            </w:r>
          </w:p>
        </w:tc>
        <w:tc>
          <w:tcPr>
            <w:tcW w:w="2206" w:type="pct"/>
            <w:gridSpan w:val="7"/>
          </w:tcPr>
          <w:p w14:paraId="55D86BAE" w14:textId="77777777" w:rsidR="005E245E" w:rsidRPr="005E245E" w:rsidRDefault="005E245E" w:rsidP="005E245E">
            <w:pPr>
              <w:spacing w:after="0" w:line="360" w:lineRule="auto"/>
              <w:rPr>
                <w:sz w:val="11"/>
                <w:szCs w:val="11"/>
              </w:rPr>
            </w:pPr>
            <w:r w:rsidRPr="005E245E">
              <w:rPr>
                <w:sz w:val="11"/>
                <w:szCs w:val="11"/>
              </w:rPr>
              <w:t>(B)</w:t>
            </w:r>
          </w:p>
        </w:tc>
      </w:tr>
      <w:tr w:rsidR="005E245E" w:rsidRPr="005E245E" w14:paraId="7AA6D7DB" w14:textId="77777777" w:rsidTr="007078CF">
        <w:tc>
          <w:tcPr>
            <w:tcW w:w="525" w:type="pct"/>
            <w:vMerge w:val="restart"/>
            <w:vAlign w:val="center"/>
          </w:tcPr>
          <w:p w14:paraId="443D2A05" w14:textId="77777777" w:rsidR="005E245E" w:rsidRPr="005E245E" w:rsidRDefault="005E245E" w:rsidP="005E245E">
            <w:pPr>
              <w:spacing w:after="0" w:line="360" w:lineRule="auto"/>
              <w:rPr>
                <w:sz w:val="11"/>
                <w:szCs w:val="11"/>
              </w:rPr>
            </w:pPr>
            <w:r w:rsidRPr="005E245E">
              <w:rPr>
                <w:sz w:val="11"/>
                <w:szCs w:val="11"/>
              </w:rPr>
              <w:t>$ 150.00</w:t>
            </w:r>
          </w:p>
        </w:tc>
        <w:tc>
          <w:tcPr>
            <w:tcW w:w="467" w:type="pct"/>
            <w:vMerge w:val="restart"/>
            <w:vAlign w:val="center"/>
          </w:tcPr>
          <w:p w14:paraId="7981EB2A" w14:textId="77777777" w:rsidR="005E245E" w:rsidRPr="005E245E" w:rsidRDefault="005E245E" w:rsidP="005E245E">
            <w:pPr>
              <w:spacing w:after="0" w:line="360" w:lineRule="auto"/>
              <w:rPr>
                <w:sz w:val="11"/>
                <w:szCs w:val="11"/>
              </w:rPr>
            </w:pPr>
            <w:r w:rsidRPr="005E245E">
              <w:rPr>
                <w:sz w:val="11"/>
                <w:szCs w:val="11"/>
              </w:rPr>
              <w:t>$ 75.00</w:t>
            </w:r>
          </w:p>
        </w:tc>
        <w:tc>
          <w:tcPr>
            <w:tcW w:w="443" w:type="pct"/>
            <w:vMerge w:val="restart"/>
            <w:vAlign w:val="center"/>
          </w:tcPr>
          <w:p w14:paraId="082792F0" w14:textId="77777777" w:rsidR="005E245E" w:rsidRPr="005E245E" w:rsidRDefault="005E245E" w:rsidP="005E245E">
            <w:pPr>
              <w:spacing w:after="0" w:line="360" w:lineRule="auto"/>
              <w:rPr>
                <w:sz w:val="11"/>
                <w:szCs w:val="11"/>
              </w:rPr>
            </w:pPr>
            <w:r w:rsidRPr="005E245E">
              <w:rPr>
                <w:sz w:val="11"/>
                <w:szCs w:val="11"/>
              </w:rPr>
              <w:t>$7.50</w:t>
            </w:r>
          </w:p>
        </w:tc>
        <w:tc>
          <w:tcPr>
            <w:tcW w:w="443" w:type="pct"/>
            <w:vMerge w:val="restart"/>
            <w:vAlign w:val="center"/>
          </w:tcPr>
          <w:p w14:paraId="713CAB38" w14:textId="77777777" w:rsidR="005E245E" w:rsidRPr="005E245E" w:rsidRDefault="005E245E" w:rsidP="005E245E">
            <w:pPr>
              <w:spacing w:after="0" w:line="360" w:lineRule="auto"/>
              <w:rPr>
                <w:sz w:val="11"/>
                <w:szCs w:val="11"/>
              </w:rPr>
            </w:pPr>
            <w:r w:rsidRPr="005E245E">
              <w:rPr>
                <w:sz w:val="11"/>
                <w:szCs w:val="11"/>
              </w:rPr>
              <w:t>$5,000.00</w:t>
            </w:r>
          </w:p>
        </w:tc>
        <w:tc>
          <w:tcPr>
            <w:tcW w:w="474" w:type="pct"/>
            <w:vMerge w:val="restart"/>
            <w:vAlign w:val="center"/>
          </w:tcPr>
          <w:p w14:paraId="3F817FBA" w14:textId="77777777" w:rsidR="005E245E" w:rsidRPr="005E245E" w:rsidRDefault="005E245E" w:rsidP="005E245E">
            <w:pPr>
              <w:spacing w:after="0" w:line="360" w:lineRule="auto"/>
              <w:rPr>
                <w:sz w:val="11"/>
                <w:szCs w:val="11"/>
              </w:rPr>
            </w:pPr>
            <w:r w:rsidRPr="005E245E">
              <w:rPr>
                <w:sz w:val="11"/>
                <w:szCs w:val="11"/>
              </w:rPr>
              <w:t>$ 3,500.00</w:t>
            </w:r>
          </w:p>
        </w:tc>
        <w:tc>
          <w:tcPr>
            <w:tcW w:w="442" w:type="pct"/>
            <w:vMerge w:val="restart"/>
            <w:vAlign w:val="center"/>
          </w:tcPr>
          <w:p w14:paraId="660DCA20" w14:textId="77777777" w:rsidR="005E245E" w:rsidRPr="005E245E" w:rsidRDefault="005E245E" w:rsidP="005E245E">
            <w:pPr>
              <w:spacing w:after="0" w:line="360" w:lineRule="auto"/>
              <w:rPr>
                <w:sz w:val="11"/>
                <w:szCs w:val="11"/>
              </w:rPr>
            </w:pPr>
            <w:r w:rsidRPr="005E245E">
              <w:rPr>
                <w:sz w:val="11"/>
                <w:szCs w:val="11"/>
              </w:rPr>
              <w:t>$ 2,450.00</w:t>
            </w:r>
          </w:p>
        </w:tc>
        <w:tc>
          <w:tcPr>
            <w:tcW w:w="123" w:type="pct"/>
            <w:vMerge w:val="restart"/>
            <w:textDirection w:val="btLr"/>
            <w:vAlign w:val="center"/>
          </w:tcPr>
          <w:p w14:paraId="3A10195F" w14:textId="77777777" w:rsidR="005E245E" w:rsidRPr="005E245E" w:rsidRDefault="005E245E" w:rsidP="005E245E">
            <w:pPr>
              <w:spacing w:after="0" w:line="360" w:lineRule="auto"/>
              <w:ind w:right="113"/>
              <w:rPr>
                <w:sz w:val="11"/>
                <w:szCs w:val="11"/>
              </w:rPr>
            </w:pPr>
            <w:r w:rsidRPr="005E245E">
              <w:rPr>
                <w:sz w:val="11"/>
                <w:szCs w:val="11"/>
              </w:rPr>
              <w:t>CONSTRUCCIONES</w:t>
            </w:r>
          </w:p>
        </w:tc>
        <w:tc>
          <w:tcPr>
            <w:tcW w:w="466" w:type="pct"/>
          </w:tcPr>
          <w:p w14:paraId="16AA32FF" w14:textId="77777777" w:rsidR="005E245E" w:rsidRPr="005E245E" w:rsidRDefault="005E245E" w:rsidP="005E245E">
            <w:pPr>
              <w:spacing w:after="0" w:line="360" w:lineRule="auto"/>
              <w:rPr>
                <w:sz w:val="11"/>
                <w:szCs w:val="11"/>
              </w:rPr>
            </w:pPr>
            <w:r w:rsidRPr="005E245E">
              <w:rPr>
                <w:sz w:val="11"/>
                <w:szCs w:val="11"/>
              </w:rPr>
              <w:t>POPULAR</w:t>
            </w:r>
          </w:p>
        </w:tc>
        <w:tc>
          <w:tcPr>
            <w:tcW w:w="441" w:type="pct"/>
            <w:gridSpan w:val="2"/>
          </w:tcPr>
          <w:p w14:paraId="1A73202E" w14:textId="77777777" w:rsidR="005E245E" w:rsidRPr="005E245E" w:rsidRDefault="005E245E" w:rsidP="005E245E">
            <w:pPr>
              <w:spacing w:after="0" w:line="360" w:lineRule="auto"/>
              <w:jc w:val="right"/>
              <w:rPr>
                <w:sz w:val="11"/>
                <w:szCs w:val="11"/>
              </w:rPr>
            </w:pPr>
            <w:r w:rsidRPr="005E245E">
              <w:rPr>
                <w:sz w:val="11"/>
                <w:szCs w:val="11"/>
              </w:rPr>
              <w:t>$2,444.00</w:t>
            </w:r>
          </w:p>
        </w:tc>
        <w:tc>
          <w:tcPr>
            <w:tcW w:w="367" w:type="pct"/>
          </w:tcPr>
          <w:p w14:paraId="4DA63963" w14:textId="77777777" w:rsidR="005E245E" w:rsidRPr="005E245E" w:rsidRDefault="005E245E" w:rsidP="005E245E">
            <w:pPr>
              <w:spacing w:after="0" w:line="360" w:lineRule="auto"/>
              <w:jc w:val="right"/>
              <w:rPr>
                <w:sz w:val="11"/>
                <w:szCs w:val="11"/>
              </w:rPr>
            </w:pPr>
            <w:r w:rsidRPr="005E245E">
              <w:rPr>
                <w:sz w:val="11"/>
                <w:szCs w:val="11"/>
              </w:rPr>
              <w:t>$2,184.00</w:t>
            </w:r>
          </w:p>
        </w:tc>
        <w:tc>
          <w:tcPr>
            <w:tcW w:w="368" w:type="pct"/>
          </w:tcPr>
          <w:p w14:paraId="7CF45909" w14:textId="77777777" w:rsidR="005E245E" w:rsidRPr="005E245E" w:rsidRDefault="005E245E" w:rsidP="005E245E">
            <w:pPr>
              <w:spacing w:after="0" w:line="360" w:lineRule="auto"/>
              <w:jc w:val="right"/>
              <w:rPr>
                <w:sz w:val="11"/>
                <w:szCs w:val="11"/>
              </w:rPr>
            </w:pPr>
            <w:r w:rsidRPr="005E245E">
              <w:rPr>
                <w:sz w:val="11"/>
                <w:szCs w:val="11"/>
              </w:rPr>
              <w:t>$1,560.00</w:t>
            </w:r>
          </w:p>
        </w:tc>
        <w:tc>
          <w:tcPr>
            <w:tcW w:w="441" w:type="pct"/>
          </w:tcPr>
          <w:p w14:paraId="4508B8D0" w14:textId="77777777" w:rsidR="005E245E" w:rsidRPr="005E245E" w:rsidRDefault="005E245E" w:rsidP="005E245E">
            <w:pPr>
              <w:spacing w:after="0" w:line="360" w:lineRule="auto"/>
              <w:jc w:val="right"/>
              <w:rPr>
                <w:sz w:val="11"/>
                <w:szCs w:val="11"/>
              </w:rPr>
            </w:pPr>
            <w:r w:rsidRPr="005E245E">
              <w:rPr>
                <w:sz w:val="11"/>
                <w:szCs w:val="11"/>
              </w:rPr>
              <w:t>$728.00</w:t>
            </w:r>
          </w:p>
        </w:tc>
      </w:tr>
      <w:tr w:rsidR="005E245E" w:rsidRPr="005E245E" w14:paraId="34602E79" w14:textId="77777777" w:rsidTr="007078CF">
        <w:tc>
          <w:tcPr>
            <w:tcW w:w="525" w:type="pct"/>
            <w:vMerge/>
          </w:tcPr>
          <w:p w14:paraId="6DB3D3A8" w14:textId="77777777" w:rsidR="005E245E" w:rsidRPr="005E245E" w:rsidRDefault="005E245E" w:rsidP="005E245E">
            <w:pPr>
              <w:spacing w:after="0" w:line="360" w:lineRule="auto"/>
              <w:rPr>
                <w:sz w:val="11"/>
                <w:szCs w:val="11"/>
              </w:rPr>
            </w:pPr>
          </w:p>
        </w:tc>
        <w:tc>
          <w:tcPr>
            <w:tcW w:w="467" w:type="pct"/>
            <w:vMerge/>
          </w:tcPr>
          <w:p w14:paraId="26CBD1D6" w14:textId="77777777" w:rsidR="005E245E" w:rsidRPr="005E245E" w:rsidRDefault="005E245E" w:rsidP="005E245E">
            <w:pPr>
              <w:spacing w:after="0" w:line="360" w:lineRule="auto"/>
              <w:rPr>
                <w:sz w:val="11"/>
                <w:szCs w:val="11"/>
              </w:rPr>
            </w:pPr>
          </w:p>
        </w:tc>
        <w:tc>
          <w:tcPr>
            <w:tcW w:w="443" w:type="pct"/>
            <w:vMerge/>
          </w:tcPr>
          <w:p w14:paraId="743DD7AE" w14:textId="77777777" w:rsidR="005E245E" w:rsidRPr="005E245E" w:rsidRDefault="005E245E" w:rsidP="005E245E">
            <w:pPr>
              <w:spacing w:after="0" w:line="360" w:lineRule="auto"/>
              <w:rPr>
                <w:sz w:val="11"/>
                <w:szCs w:val="11"/>
              </w:rPr>
            </w:pPr>
          </w:p>
        </w:tc>
        <w:tc>
          <w:tcPr>
            <w:tcW w:w="443" w:type="pct"/>
            <w:vMerge/>
          </w:tcPr>
          <w:p w14:paraId="03881F5B" w14:textId="77777777" w:rsidR="005E245E" w:rsidRPr="005E245E" w:rsidRDefault="005E245E" w:rsidP="005E245E">
            <w:pPr>
              <w:spacing w:after="0" w:line="360" w:lineRule="auto"/>
              <w:rPr>
                <w:sz w:val="11"/>
                <w:szCs w:val="11"/>
              </w:rPr>
            </w:pPr>
          </w:p>
        </w:tc>
        <w:tc>
          <w:tcPr>
            <w:tcW w:w="474" w:type="pct"/>
            <w:vMerge/>
          </w:tcPr>
          <w:p w14:paraId="1827A454" w14:textId="77777777" w:rsidR="005E245E" w:rsidRPr="005E245E" w:rsidRDefault="005E245E" w:rsidP="005E245E">
            <w:pPr>
              <w:spacing w:after="0" w:line="360" w:lineRule="auto"/>
              <w:rPr>
                <w:sz w:val="11"/>
                <w:szCs w:val="11"/>
              </w:rPr>
            </w:pPr>
          </w:p>
        </w:tc>
        <w:tc>
          <w:tcPr>
            <w:tcW w:w="442" w:type="pct"/>
            <w:vMerge/>
          </w:tcPr>
          <w:p w14:paraId="43D7DBD2" w14:textId="77777777" w:rsidR="005E245E" w:rsidRPr="005E245E" w:rsidRDefault="005E245E" w:rsidP="005E245E">
            <w:pPr>
              <w:spacing w:after="0" w:line="360" w:lineRule="auto"/>
              <w:rPr>
                <w:sz w:val="11"/>
                <w:szCs w:val="11"/>
              </w:rPr>
            </w:pPr>
          </w:p>
        </w:tc>
        <w:tc>
          <w:tcPr>
            <w:tcW w:w="123" w:type="pct"/>
            <w:vMerge/>
            <w:vAlign w:val="center"/>
          </w:tcPr>
          <w:p w14:paraId="4B18CEB2" w14:textId="77777777" w:rsidR="005E245E" w:rsidRPr="005E245E" w:rsidRDefault="005E245E" w:rsidP="005E245E">
            <w:pPr>
              <w:spacing w:after="0" w:line="360" w:lineRule="auto"/>
              <w:rPr>
                <w:sz w:val="11"/>
                <w:szCs w:val="11"/>
              </w:rPr>
            </w:pPr>
          </w:p>
        </w:tc>
        <w:tc>
          <w:tcPr>
            <w:tcW w:w="466" w:type="pct"/>
          </w:tcPr>
          <w:p w14:paraId="11BE607A" w14:textId="77777777" w:rsidR="005E245E" w:rsidRPr="005E245E" w:rsidRDefault="005E245E" w:rsidP="005E245E">
            <w:pPr>
              <w:spacing w:after="0" w:line="360" w:lineRule="auto"/>
              <w:rPr>
                <w:sz w:val="11"/>
                <w:szCs w:val="11"/>
              </w:rPr>
            </w:pPr>
            <w:r w:rsidRPr="005E245E">
              <w:rPr>
                <w:sz w:val="11"/>
                <w:szCs w:val="11"/>
              </w:rPr>
              <w:t>ECONÓMICA</w:t>
            </w:r>
          </w:p>
        </w:tc>
        <w:tc>
          <w:tcPr>
            <w:tcW w:w="441" w:type="pct"/>
            <w:gridSpan w:val="2"/>
          </w:tcPr>
          <w:p w14:paraId="4F87EBAE" w14:textId="77777777" w:rsidR="005E245E" w:rsidRPr="005E245E" w:rsidRDefault="005E245E" w:rsidP="005E245E">
            <w:pPr>
              <w:spacing w:after="0" w:line="360" w:lineRule="auto"/>
              <w:jc w:val="right"/>
              <w:rPr>
                <w:sz w:val="11"/>
                <w:szCs w:val="11"/>
              </w:rPr>
            </w:pPr>
            <w:r w:rsidRPr="005E245E">
              <w:rPr>
                <w:sz w:val="11"/>
                <w:szCs w:val="11"/>
              </w:rPr>
              <w:t>$3,744.00</w:t>
            </w:r>
          </w:p>
        </w:tc>
        <w:tc>
          <w:tcPr>
            <w:tcW w:w="367" w:type="pct"/>
          </w:tcPr>
          <w:p w14:paraId="2C69575E" w14:textId="77777777" w:rsidR="005E245E" w:rsidRPr="005E245E" w:rsidRDefault="005E245E" w:rsidP="005E245E">
            <w:pPr>
              <w:spacing w:after="0" w:line="360" w:lineRule="auto"/>
              <w:jc w:val="right"/>
              <w:rPr>
                <w:sz w:val="11"/>
                <w:szCs w:val="11"/>
              </w:rPr>
            </w:pPr>
            <w:r w:rsidRPr="005E245E">
              <w:rPr>
                <w:sz w:val="11"/>
                <w:szCs w:val="11"/>
              </w:rPr>
              <w:t>$3,432.00</w:t>
            </w:r>
          </w:p>
        </w:tc>
        <w:tc>
          <w:tcPr>
            <w:tcW w:w="368" w:type="pct"/>
          </w:tcPr>
          <w:p w14:paraId="60496CDD" w14:textId="77777777" w:rsidR="005E245E" w:rsidRPr="005E245E" w:rsidRDefault="005E245E" w:rsidP="005E245E">
            <w:pPr>
              <w:spacing w:after="0" w:line="360" w:lineRule="auto"/>
              <w:jc w:val="right"/>
              <w:rPr>
                <w:sz w:val="11"/>
                <w:szCs w:val="11"/>
              </w:rPr>
            </w:pPr>
            <w:r w:rsidRPr="005E245E">
              <w:rPr>
                <w:sz w:val="11"/>
                <w:szCs w:val="11"/>
              </w:rPr>
              <w:t>$2,496.00</w:t>
            </w:r>
          </w:p>
        </w:tc>
        <w:tc>
          <w:tcPr>
            <w:tcW w:w="441" w:type="pct"/>
          </w:tcPr>
          <w:p w14:paraId="7BE25191" w14:textId="77777777" w:rsidR="005E245E" w:rsidRPr="005E245E" w:rsidRDefault="005E245E" w:rsidP="005E245E">
            <w:pPr>
              <w:spacing w:after="0" w:line="360" w:lineRule="auto"/>
              <w:jc w:val="right"/>
              <w:rPr>
                <w:sz w:val="11"/>
                <w:szCs w:val="11"/>
              </w:rPr>
            </w:pPr>
            <w:r w:rsidRPr="005E245E">
              <w:rPr>
                <w:sz w:val="11"/>
                <w:szCs w:val="11"/>
              </w:rPr>
              <w:t>$1,144.00</w:t>
            </w:r>
          </w:p>
        </w:tc>
      </w:tr>
      <w:tr w:rsidR="005E245E" w:rsidRPr="005E245E" w14:paraId="4ADB7D34" w14:textId="77777777" w:rsidTr="007078CF">
        <w:tc>
          <w:tcPr>
            <w:tcW w:w="525" w:type="pct"/>
            <w:vMerge/>
          </w:tcPr>
          <w:p w14:paraId="68E3A91A" w14:textId="77777777" w:rsidR="005E245E" w:rsidRPr="005E245E" w:rsidRDefault="005E245E" w:rsidP="005E245E">
            <w:pPr>
              <w:spacing w:after="0" w:line="360" w:lineRule="auto"/>
              <w:rPr>
                <w:sz w:val="11"/>
                <w:szCs w:val="11"/>
              </w:rPr>
            </w:pPr>
          </w:p>
        </w:tc>
        <w:tc>
          <w:tcPr>
            <w:tcW w:w="467" w:type="pct"/>
            <w:vMerge/>
          </w:tcPr>
          <w:p w14:paraId="00DB3FCA" w14:textId="77777777" w:rsidR="005E245E" w:rsidRPr="005E245E" w:rsidRDefault="005E245E" w:rsidP="005E245E">
            <w:pPr>
              <w:spacing w:after="0" w:line="360" w:lineRule="auto"/>
              <w:rPr>
                <w:sz w:val="11"/>
                <w:szCs w:val="11"/>
              </w:rPr>
            </w:pPr>
          </w:p>
        </w:tc>
        <w:tc>
          <w:tcPr>
            <w:tcW w:w="443" w:type="pct"/>
            <w:vMerge/>
          </w:tcPr>
          <w:p w14:paraId="762AC6BA" w14:textId="77777777" w:rsidR="005E245E" w:rsidRPr="005E245E" w:rsidRDefault="005E245E" w:rsidP="005E245E">
            <w:pPr>
              <w:spacing w:after="0" w:line="360" w:lineRule="auto"/>
              <w:rPr>
                <w:sz w:val="11"/>
                <w:szCs w:val="11"/>
              </w:rPr>
            </w:pPr>
          </w:p>
        </w:tc>
        <w:tc>
          <w:tcPr>
            <w:tcW w:w="443" w:type="pct"/>
            <w:vMerge/>
          </w:tcPr>
          <w:p w14:paraId="6216BD10" w14:textId="77777777" w:rsidR="005E245E" w:rsidRPr="005E245E" w:rsidRDefault="005E245E" w:rsidP="005E245E">
            <w:pPr>
              <w:spacing w:after="0" w:line="360" w:lineRule="auto"/>
              <w:rPr>
                <w:sz w:val="11"/>
                <w:szCs w:val="11"/>
              </w:rPr>
            </w:pPr>
          </w:p>
        </w:tc>
        <w:tc>
          <w:tcPr>
            <w:tcW w:w="474" w:type="pct"/>
            <w:vMerge/>
          </w:tcPr>
          <w:p w14:paraId="1D5FFEFC" w14:textId="77777777" w:rsidR="005E245E" w:rsidRPr="005E245E" w:rsidRDefault="005E245E" w:rsidP="005E245E">
            <w:pPr>
              <w:spacing w:after="0" w:line="360" w:lineRule="auto"/>
              <w:rPr>
                <w:sz w:val="11"/>
                <w:szCs w:val="11"/>
              </w:rPr>
            </w:pPr>
          </w:p>
        </w:tc>
        <w:tc>
          <w:tcPr>
            <w:tcW w:w="442" w:type="pct"/>
            <w:vMerge/>
          </w:tcPr>
          <w:p w14:paraId="06C5B9CE" w14:textId="77777777" w:rsidR="005E245E" w:rsidRPr="005E245E" w:rsidRDefault="005E245E" w:rsidP="005E245E">
            <w:pPr>
              <w:spacing w:after="0" w:line="360" w:lineRule="auto"/>
              <w:rPr>
                <w:sz w:val="11"/>
                <w:szCs w:val="11"/>
              </w:rPr>
            </w:pPr>
          </w:p>
        </w:tc>
        <w:tc>
          <w:tcPr>
            <w:tcW w:w="123" w:type="pct"/>
            <w:vMerge/>
            <w:vAlign w:val="center"/>
          </w:tcPr>
          <w:p w14:paraId="6A75C669" w14:textId="77777777" w:rsidR="005E245E" w:rsidRPr="005E245E" w:rsidRDefault="005E245E" w:rsidP="005E245E">
            <w:pPr>
              <w:spacing w:after="0" w:line="360" w:lineRule="auto"/>
              <w:rPr>
                <w:sz w:val="11"/>
                <w:szCs w:val="11"/>
              </w:rPr>
            </w:pPr>
          </w:p>
        </w:tc>
        <w:tc>
          <w:tcPr>
            <w:tcW w:w="466" w:type="pct"/>
          </w:tcPr>
          <w:p w14:paraId="43499B49" w14:textId="77777777" w:rsidR="005E245E" w:rsidRPr="005E245E" w:rsidRDefault="005E245E" w:rsidP="005E245E">
            <w:pPr>
              <w:spacing w:after="0" w:line="360" w:lineRule="auto"/>
              <w:rPr>
                <w:sz w:val="11"/>
                <w:szCs w:val="11"/>
              </w:rPr>
            </w:pPr>
            <w:r w:rsidRPr="005E245E">
              <w:rPr>
                <w:sz w:val="11"/>
                <w:szCs w:val="11"/>
              </w:rPr>
              <w:t>MEDIANO</w:t>
            </w:r>
          </w:p>
        </w:tc>
        <w:tc>
          <w:tcPr>
            <w:tcW w:w="441" w:type="pct"/>
            <w:gridSpan w:val="2"/>
          </w:tcPr>
          <w:p w14:paraId="79D723FF" w14:textId="77777777" w:rsidR="005E245E" w:rsidRPr="005E245E" w:rsidRDefault="005E245E" w:rsidP="005E245E">
            <w:pPr>
              <w:spacing w:after="0" w:line="360" w:lineRule="auto"/>
              <w:jc w:val="right"/>
              <w:rPr>
                <w:sz w:val="11"/>
                <w:szCs w:val="11"/>
              </w:rPr>
            </w:pPr>
            <w:r w:rsidRPr="005E245E">
              <w:rPr>
                <w:sz w:val="11"/>
                <w:szCs w:val="11"/>
              </w:rPr>
              <w:t>$ 4,992.00</w:t>
            </w:r>
          </w:p>
        </w:tc>
        <w:tc>
          <w:tcPr>
            <w:tcW w:w="367" w:type="pct"/>
          </w:tcPr>
          <w:p w14:paraId="4D8CDDBB" w14:textId="77777777" w:rsidR="005E245E" w:rsidRPr="005E245E" w:rsidRDefault="005E245E" w:rsidP="005E245E">
            <w:pPr>
              <w:spacing w:after="0" w:line="360" w:lineRule="auto"/>
              <w:jc w:val="right"/>
              <w:rPr>
                <w:sz w:val="11"/>
                <w:szCs w:val="11"/>
              </w:rPr>
            </w:pPr>
            <w:r w:rsidRPr="005E245E">
              <w:rPr>
                <w:sz w:val="11"/>
                <w:szCs w:val="11"/>
              </w:rPr>
              <w:t>$4,368.00</w:t>
            </w:r>
          </w:p>
        </w:tc>
        <w:tc>
          <w:tcPr>
            <w:tcW w:w="368" w:type="pct"/>
          </w:tcPr>
          <w:p w14:paraId="30231E95" w14:textId="77777777" w:rsidR="005E245E" w:rsidRPr="005E245E" w:rsidRDefault="005E245E" w:rsidP="005E245E">
            <w:pPr>
              <w:spacing w:after="0" w:line="360" w:lineRule="auto"/>
              <w:jc w:val="right"/>
              <w:rPr>
                <w:sz w:val="11"/>
                <w:szCs w:val="11"/>
              </w:rPr>
            </w:pPr>
            <w:r w:rsidRPr="005E245E">
              <w:rPr>
                <w:sz w:val="11"/>
                <w:szCs w:val="11"/>
              </w:rPr>
              <w:t>$3,120.00</w:t>
            </w:r>
          </w:p>
        </w:tc>
        <w:tc>
          <w:tcPr>
            <w:tcW w:w="441" w:type="pct"/>
          </w:tcPr>
          <w:p w14:paraId="4E591730" w14:textId="77777777" w:rsidR="005E245E" w:rsidRPr="005E245E" w:rsidRDefault="005E245E" w:rsidP="005E245E">
            <w:pPr>
              <w:spacing w:after="0" w:line="360" w:lineRule="auto"/>
              <w:jc w:val="right"/>
              <w:rPr>
                <w:sz w:val="11"/>
                <w:szCs w:val="11"/>
              </w:rPr>
            </w:pPr>
            <w:r w:rsidRPr="005E245E">
              <w:rPr>
                <w:sz w:val="11"/>
                <w:szCs w:val="11"/>
              </w:rPr>
              <w:t>$1,456.00</w:t>
            </w:r>
          </w:p>
        </w:tc>
      </w:tr>
      <w:tr w:rsidR="005E245E" w:rsidRPr="005E245E" w14:paraId="65DA5278" w14:textId="77777777" w:rsidTr="007078CF">
        <w:tc>
          <w:tcPr>
            <w:tcW w:w="525" w:type="pct"/>
            <w:vMerge/>
          </w:tcPr>
          <w:p w14:paraId="615F1BE4" w14:textId="77777777" w:rsidR="005E245E" w:rsidRPr="005E245E" w:rsidRDefault="005E245E" w:rsidP="005E245E">
            <w:pPr>
              <w:spacing w:after="0" w:line="360" w:lineRule="auto"/>
              <w:rPr>
                <w:sz w:val="11"/>
                <w:szCs w:val="11"/>
              </w:rPr>
            </w:pPr>
          </w:p>
        </w:tc>
        <w:tc>
          <w:tcPr>
            <w:tcW w:w="467" w:type="pct"/>
            <w:vMerge/>
          </w:tcPr>
          <w:p w14:paraId="18BDD82A" w14:textId="77777777" w:rsidR="005E245E" w:rsidRPr="005E245E" w:rsidRDefault="005E245E" w:rsidP="005E245E">
            <w:pPr>
              <w:spacing w:after="0" w:line="360" w:lineRule="auto"/>
              <w:rPr>
                <w:sz w:val="11"/>
                <w:szCs w:val="11"/>
              </w:rPr>
            </w:pPr>
          </w:p>
        </w:tc>
        <w:tc>
          <w:tcPr>
            <w:tcW w:w="443" w:type="pct"/>
            <w:vMerge/>
          </w:tcPr>
          <w:p w14:paraId="461A9109" w14:textId="77777777" w:rsidR="005E245E" w:rsidRPr="005E245E" w:rsidRDefault="005E245E" w:rsidP="005E245E">
            <w:pPr>
              <w:spacing w:after="0" w:line="360" w:lineRule="auto"/>
              <w:rPr>
                <w:sz w:val="11"/>
                <w:szCs w:val="11"/>
              </w:rPr>
            </w:pPr>
          </w:p>
        </w:tc>
        <w:tc>
          <w:tcPr>
            <w:tcW w:w="443" w:type="pct"/>
            <w:vMerge/>
          </w:tcPr>
          <w:p w14:paraId="043ACE94" w14:textId="77777777" w:rsidR="005E245E" w:rsidRPr="005E245E" w:rsidRDefault="005E245E" w:rsidP="005E245E">
            <w:pPr>
              <w:spacing w:after="0" w:line="360" w:lineRule="auto"/>
              <w:rPr>
                <w:sz w:val="11"/>
                <w:szCs w:val="11"/>
              </w:rPr>
            </w:pPr>
          </w:p>
        </w:tc>
        <w:tc>
          <w:tcPr>
            <w:tcW w:w="474" w:type="pct"/>
            <w:vMerge/>
          </w:tcPr>
          <w:p w14:paraId="5F13C21B" w14:textId="77777777" w:rsidR="005E245E" w:rsidRPr="005E245E" w:rsidRDefault="005E245E" w:rsidP="005E245E">
            <w:pPr>
              <w:spacing w:after="0" w:line="360" w:lineRule="auto"/>
              <w:rPr>
                <w:sz w:val="11"/>
                <w:szCs w:val="11"/>
              </w:rPr>
            </w:pPr>
          </w:p>
        </w:tc>
        <w:tc>
          <w:tcPr>
            <w:tcW w:w="442" w:type="pct"/>
            <w:vMerge/>
          </w:tcPr>
          <w:p w14:paraId="140A6472" w14:textId="77777777" w:rsidR="005E245E" w:rsidRPr="005E245E" w:rsidRDefault="005E245E" w:rsidP="005E245E">
            <w:pPr>
              <w:spacing w:after="0" w:line="360" w:lineRule="auto"/>
              <w:rPr>
                <w:sz w:val="11"/>
                <w:szCs w:val="11"/>
              </w:rPr>
            </w:pPr>
          </w:p>
        </w:tc>
        <w:tc>
          <w:tcPr>
            <w:tcW w:w="123" w:type="pct"/>
            <w:vMerge/>
            <w:vAlign w:val="center"/>
          </w:tcPr>
          <w:p w14:paraId="6DBC2CB2" w14:textId="77777777" w:rsidR="005E245E" w:rsidRPr="005E245E" w:rsidRDefault="005E245E" w:rsidP="005E245E">
            <w:pPr>
              <w:spacing w:after="0" w:line="360" w:lineRule="auto"/>
              <w:rPr>
                <w:sz w:val="11"/>
                <w:szCs w:val="11"/>
              </w:rPr>
            </w:pPr>
          </w:p>
        </w:tc>
        <w:tc>
          <w:tcPr>
            <w:tcW w:w="466" w:type="pct"/>
          </w:tcPr>
          <w:p w14:paraId="670BAD36" w14:textId="77777777" w:rsidR="005E245E" w:rsidRPr="005E245E" w:rsidRDefault="005E245E" w:rsidP="005E245E">
            <w:pPr>
              <w:spacing w:after="0" w:line="360" w:lineRule="auto"/>
              <w:rPr>
                <w:sz w:val="11"/>
                <w:szCs w:val="11"/>
              </w:rPr>
            </w:pPr>
            <w:r w:rsidRPr="005E245E">
              <w:rPr>
                <w:sz w:val="11"/>
                <w:szCs w:val="11"/>
              </w:rPr>
              <w:t>CALIDAD</w:t>
            </w:r>
          </w:p>
        </w:tc>
        <w:tc>
          <w:tcPr>
            <w:tcW w:w="441" w:type="pct"/>
            <w:gridSpan w:val="2"/>
          </w:tcPr>
          <w:p w14:paraId="4600D6E5" w14:textId="77777777" w:rsidR="005E245E" w:rsidRPr="005E245E" w:rsidRDefault="005E245E" w:rsidP="005E245E">
            <w:pPr>
              <w:spacing w:after="0" w:line="360" w:lineRule="auto"/>
              <w:jc w:val="right"/>
              <w:rPr>
                <w:sz w:val="11"/>
                <w:szCs w:val="11"/>
              </w:rPr>
            </w:pPr>
            <w:r w:rsidRPr="005E245E">
              <w:rPr>
                <w:sz w:val="11"/>
                <w:szCs w:val="11"/>
              </w:rPr>
              <w:t>$ 6,240.00</w:t>
            </w:r>
          </w:p>
        </w:tc>
        <w:tc>
          <w:tcPr>
            <w:tcW w:w="367" w:type="pct"/>
          </w:tcPr>
          <w:p w14:paraId="2940E6B6" w14:textId="77777777" w:rsidR="005E245E" w:rsidRPr="005E245E" w:rsidRDefault="005E245E" w:rsidP="005E245E">
            <w:pPr>
              <w:spacing w:after="0" w:line="360" w:lineRule="auto"/>
              <w:jc w:val="right"/>
              <w:rPr>
                <w:sz w:val="11"/>
                <w:szCs w:val="11"/>
              </w:rPr>
            </w:pPr>
            <w:r w:rsidRPr="005E245E">
              <w:rPr>
                <w:sz w:val="11"/>
                <w:szCs w:val="11"/>
              </w:rPr>
              <w:t>$5,720.00</w:t>
            </w:r>
          </w:p>
        </w:tc>
        <w:tc>
          <w:tcPr>
            <w:tcW w:w="368" w:type="pct"/>
          </w:tcPr>
          <w:p w14:paraId="39DF8D97" w14:textId="77777777" w:rsidR="005E245E" w:rsidRPr="005E245E" w:rsidRDefault="005E245E" w:rsidP="005E245E">
            <w:pPr>
              <w:spacing w:after="0" w:line="360" w:lineRule="auto"/>
              <w:jc w:val="right"/>
              <w:rPr>
                <w:sz w:val="11"/>
                <w:szCs w:val="11"/>
              </w:rPr>
            </w:pPr>
            <w:r w:rsidRPr="005E245E">
              <w:rPr>
                <w:sz w:val="11"/>
                <w:szCs w:val="11"/>
              </w:rPr>
              <w:t>$3,952.00</w:t>
            </w:r>
          </w:p>
        </w:tc>
        <w:tc>
          <w:tcPr>
            <w:tcW w:w="441" w:type="pct"/>
          </w:tcPr>
          <w:p w14:paraId="5047998B" w14:textId="77777777" w:rsidR="005E245E" w:rsidRPr="005E245E" w:rsidRDefault="005E245E" w:rsidP="005E245E">
            <w:pPr>
              <w:spacing w:after="0" w:line="360" w:lineRule="auto"/>
              <w:jc w:val="right"/>
              <w:rPr>
                <w:sz w:val="11"/>
                <w:szCs w:val="11"/>
              </w:rPr>
            </w:pPr>
            <w:r w:rsidRPr="005E245E">
              <w:rPr>
                <w:sz w:val="11"/>
                <w:szCs w:val="11"/>
              </w:rPr>
              <w:t>$1,872.00</w:t>
            </w:r>
          </w:p>
        </w:tc>
      </w:tr>
      <w:tr w:rsidR="005E245E" w:rsidRPr="005E245E" w14:paraId="6A84B843" w14:textId="77777777" w:rsidTr="007078CF">
        <w:tc>
          <w:tcPr>
            <w:tcW w:w="525" w:type="pct"/>
            <w:vMerge/>
          </w:tcPr>
          <w:p w14:paraId="039AB1CB" w14:textId="77777777" w:rsidR="005E245E" w:rsidRPr="005E245E" w:rsidRDefault="005E245E" w:rsidP="005E245E">
            <w:pPr>
              <w:spacing w:after="0" w:line="360" w:lineRule="auto"/>
              <w:rPr>
                <w:sz w:val="11"/>
                <w:szCs w:val="11"/>
              </w:rPr>
            </w:pPr>
          </w:p>
        </w:tc>
        <w:tc>
          <w:tcPr>
            <w:tcW w:w="467" w:type="pct"/>
            <w:vMerge/>
          </w:tcPr>
          <w:p w14:paraId="60A3774F" w14:textId="77777777" w:rsidR="005E245E" w:rsidRPr="005E245E" w:rsidRDefault="005E245E" w:rsidP="005E245E">
            <w:pPr>
              <w:spacing w:after="0" w:line="360" w:lineRule="auto"/>
              <w:rPr>
                <w:sz w:val="11"/>
                <w:szCs w:val="11"/>
              </w:rPr>
            </w:pPr>
          </w:p>
        </w:tc>
        <w:tc>
          <w:tcPr>
            <w:tcW w:w="443" w:type="pct"/>
            <w:vMerge/>
          </w:tcPr>
          <w:p w14:paraId="7A25053C" w14:textId="77777777" w:rsidR="005E245E" w:rsidRPr="005E245E" w:rsidRDefault="005E245E" w:rsidP="005E245E">
            <w:pPr>
              <w:spacing w:after="0" w:line="360" w:lineRule="auto"/>
              <w:rPr>
                <w:sz w:val="11"/>
                <w:szCs w:val="11"/>
              </w:rPr>
            </w:pPr>
          </w:p>
        </w:tc>
        <w:tc>
          <w:tcPr>
            <w:tcW w:w="443" w:type="pct"/>
            <w:vMerge/>
          </w:tcPr>
          <w:p w14:paraId="7946D271" w14:textId="77777777" w:rsidR="005E245E" w:rsidRPr="005E245E" w:rsidRDefault="005E245E" w:rsidP="005E245E">
            <w:pPr>
              <w:spacing w:after="0" w:line="360" w:lineRule="auto"/>
              <w:rPr>
                <w:sz w:val="11"/>
                <w:szCs w:val="11"/>
              </w:rPr>
            </w:pPr>
          </w:p>
        </w:tc>
        <w:tc>
          <w:tcPr>
            <w:tcW w:w="474" w:type="pct"/>
            <w:vMerge/>
          </w:tcPr>
          <w:p w14:paraId="2D043ECD" w14:textId="77777777" w:rsidR="005E245E" w:rsidRPr="005E245E" w:rsidRDefault="005E245E" w:rsidP="005E245E">
            <w:pPr>
              <w:spacing w:after="0" w:line="360" w:lineRule="auto"/>
              <w:rPr>
                <w:sz w:val="11"/>
                <w:szCs w:val="11"/>
              </w:rPr>
            </w:pPr>
          </w:p>
        </w:tc>
        <w:tc>
          <w:tcPr>
            <w:tcW w:w="442" w:type="pct"/>
            <w:vMerge/>
          </w:tcPr>
          <w:p w14:paraId="16E9FACB" w14:textId="77777777" w:rsidR="005E245E" w:rsidRPr="005E245E" w:rsidRDefault="005E245E" w:rsidP="005E245E">
            <w:pPr>
              <w:spacing w:after="0" w:line="360" w:lineRule="auto"/>
              <w:rPr>
                <w:sz w:val="11"/>
                <w:szCs w:val="11"/>
              </w:rPr>
            </w:pPr>
          </w:p>
        </w:tc>
        <w:tc>
          <w:tcPr>
            <w:tcW w:w="123" w:type="pct"/>
            <w:vMerge/>
            <w:vAlign w:val="center"/>
          </w:tcPr>
          <w:p w14:paraId="2946F9B1" w14:textId="77777777" w:rsidR="005E245E" w:rsidRPr="005E245E" w:rsidRDefault="005E245E" w:rsidP="005E245E">
            <w:pPr>
              <w:spacing w:after="0" w:line="360" w:lineRule="auto"/>
              <w:rPr>
                <w:sz w:val="11"/>
                <w:szCs w:val="11"/>
              </w:rPr>
            </w:pPr>
          </w:p>
        </w:tc>
        <w:tc>
          <w:tcPr>
            <w:tcW w:w="466" w:type="pct"/>
          </w:tcPr>
          <w:p w14:paraId="22E5BAC4" w14:textId="77777777" w:rsidR="005E245E" w:rsidRPr="005E245E" w:rsidRDefault="005E245E" w:rsidP="005E245E">
            <w:pPr>
              <w:spacing w:after="0" w:line="360" w:lineRule="auto"/>
              <w:rPr>
                <w:sz w:val="11"/>
                <w:szCs w:val="11"/>
              </w:rPr>
            </w:pPr>
            <w:r w:rsidRPr="005E245E">
              <w:rPr>
                <w:sz w:val="11"/>
                <w:szCs w:val="11"/>
              </w:rPr>
              <w:t>DE LUJO</w:t>
            </w:r>
          </w:p>
        </w:tc>
        <w:tc>
          <w:tcPr>
            <w:tcW w:w="441" w:type="pct"/>
            <w:gridSpan w:val="2"/>
          </w:tcPr>
          <w:p w14:paraId="623AC545" w14:textId="77777777" w:rsidR="005E245E" w:rsidRPr="005E245E" w:rsidRDefault="005E245E" w:rsidP="005E245E">
            <w:pPr>
              <w:spacing w:after="0" w:line="360" w:lineRule="auto"/>
              <w:jc w:val="right"/>
              <w:rPr>
                <w:sz w:val="11"/>
                <w:szCs w:val="11"/>
              </w:rPr>
            </w:pPr>
            <w:r w:rsidRPr="005E245E">
              <w:rPr>
                <w:sz w:val="11"/>
                <w:szCs w:val="11"/>
              </w:rPr>
              <w:t>$ 7,800.00</w:t>
            </w:r>
          </w:p>
        </w:tc>
        <w:tc>
          <w:tcPr>
            <w:tcW w:w="367" w:type="pct"/>
          </w:tcPr>
          <w:p w14:paraId="03AEE0A1" w14:textId="77777777" w:rsidR="005E245E" w:rsidRPr="005E245E" w:rsidRDefault="005E245E" w:rsidP="005E245E">
            <w:pPr>
              <w:spacing w:after="0" w:line="360" w:lineRule="auto"/>
              <w:jc w:val="right"/>
              <w:rPr>
                <w:sz w:val="11"/>
                <w:szCs w:val="11"/>
              </w:rPr>
            </w:pPr>
            <w:r w:rsidRPr="005E245E">
              <w:rPr>
                <w:sz w:val="11"/>
                <w:szCs w:val="11"/>
              </w:rPr>
              <w:t>$6,916.00</w:t>
            </w:r>
          </w:p>
        </w:tc>
        <w:tc>
          <w:tcPr>
            <w:tcW w:w="368" w:type="pct"/>
          </w:tcPr>
          <w:p w14:paraId="66EC3DED" w14:textId="77777777" w:rsidR="005E245E" w:rsidRPr="005E245E" w:rsidRDefault="005E245E" w:rsidP="005E245E">
            <w:pPr>
              <w:spacing w:after="0" w:line="360" w:lineRule="auto"/>
              <w:jc w:val="right"/>
              <w:rPr>
                <w:sz w:val="11"/>
                <w:szCs w:val="11"/>
              </w:rPr>
            </w:pPr>
            <w:r w:rsidRPr="005E245E">
              <w:rPr>
                <w:sz w:val="11"/>
                <w:szCs w:val="11"/>
              </w:rPr>
              <w:t>$5,096.00</w:t>
            </w:r>
          </w:p>
        </w:tc>
        <w:tc>
          <w:tcPr>
            <w:tcW w:w="441" w:type="pct"/>
          </w:tcPr>
          <w:p w14:paraId="1010AB35" w14:textId="77777777" w:rsidR="005E245E" w:rsidRPr="005E245E" w:rsidRDefault="005E245E" w:rsidP="005E245E">
            <w:pPr>
              <w:spacing w:after="0" w:line="360" w:lineRule="auto"/>
              <w:jc w:val="right"/>
              <w:rPr>
                <w:sz w:val="11"/>
                <w:szCs w:val="11"/>
              </w:rPr>
            </w:pPr>
            <w:r w:rsidRPr="005E245E">
              <w:rPr>
                <w:sz w:val="11"/>
                <w:szCs w:val="11"/>
              </w:rPr>
              <w:t>$2,340.00</w:t>
            </w:r>
          </w:p>
        </w:tc>
      </w:tr>
      <w:tr w:rsidR="005E245E" w:rsidRPr="005E245E" w14:paraId="296C4485" w14:textId="77777777" w:rsidTr="007078CF">
        <w:tc>
          <w:tcPr>
            <w:tcW w:w="525" w:type="pct"/>
            <w:vMerge/>
          </w:tcPr>
          <w:p w14:paraId="009DE266" w14:textId="77777777" w:rsidR="005E245E" w:rsidRPr="005E245E" w:rsidRDefault="005E245E" w:rsidP="005E245E">
            <w:pPr>
              <w:spacing w:after="0" w:line="360" w:lineRule="auto"/>
              <w:rPr>
                <w:sz w:val="11"/>
                <w:szCs w:val="11"/>
              </w:rPr>
            </w:pPr>
          </w:p>
        </w:tc>
        <w:tc>
          <w:tcPr>
            <w:tcW w:w="467" w:type="pct"/>
            <w:vMerge/>
          </w:tcPr>
          <w:p w14:paraId="4403006D" w14:textId="77777777" w:rsidR="005E245E" w:rsidRPr="005E245E" w:rsidRDefault="005E245E" w:rsidP="005E245E">
            <w:pPr>
              <w:spacing w:after="0" w:line="360" w:lineRule="auto"/>
              <w:rPr>
                <w:sz w:val="11"/>
                <w:szCs w:val="11"/>
              </w:rPr>
            </w:pPr>
          </w:p>
        </w:tc>
        <w:tc>
          <w:tcPr>
            <w:tcW w:w="443" w:type="pct"/>
            <w:vMerge/>
          </w:tcPr>
          <w:p w14:paraId="4234373B" w14:textId="77777777" w:rsidR="005E245E" w:rsidRPr="005E245E" w:rsidRDefault="005E245E" w:rsidP="005E245E">
            <w:pPr>
              <w:spacing w:after="0" w:line="360" w:lineRule="auto"/>
              <w:rPr>
                <w:sz w:val="11"/>
                <w:szCs w:val="11"/>
              </w:rPr>
            </w:pPr>
          </w:p>
        </w:tc>
        <w:tc>
          <w:tcPr>
            <w:tcW w:w="443" w:type="pct"/>
            <w:vMerge/>
          </w:tcPr>
          <w:p w14:paraId="6837AB5F" w14:textId="77777777" w:rsidR="005E245E" w:rsidRPr="005E245E" w:rsidRDefault="005E245E" w:rsidP="005E245E">
            <w:pPr>
              <w:spacing w:after="0" w:line="360" w:lineRule="auto"/>
              <w:rPr>
                <w:sz w:val="11"/>
                <w:szCs w:val="11"/>
              </w:rPr>
            </w:pPr>
          </w:p>
        </w:tc>
        <w:tc>
          <w:tcPr>
            <w:tcW w:w="474" w:type="pct"/>
            <w:vMerge/>
          </w:tcPr>
          <w:p w14:paraId="3AB64CA7" w14:textId="77777777" w:rsidR="005E245E" w:rsidRPr="005E245E" w:rsidRDefault="005E245E" w:rsidP="005E245E">
            <w:pPr>
              <w:spacing w:after="0" w:line="360" w:lineRule="auto"/>
              <w:rPr>
                <w:sz w:val="11"/>
                <w:szCs w:val="11"/>
              </w:rPr>
            </w:pPr>
          </w:p>
        </w:tc>
        <w:tc>
          <w:tcPr>
            <w:tcW w:w="442" w:type="pct"/>
            <w:vMerge/>
          </w:tcPr>
          <w:p w14:paraId="7EA78725" w14:textId="77777777" w:rsidR="005E245E" w:rsidRPr="005E245E" w:rsidRDefault="005E245E" w:rsidP="005E245E">
            <w:pPr>
              <w:spacing w:after="0" w:line="360" w:lineRule="auto"/>
              <w:rPr>
                <w:sz w:val="11"/>
                <w:szCs w:val="11"/>
              </w:rPr>
            </w:pPr>
          </w:p>
        </w:tc>
        <w:tc>
          <w:tcPr>
            <w:tcW w:w="123" w:type="pct"/>
            <w:vMerge w:val="restart"/>
            <w:textDirection w:val="btLr"/>
            <w:vAlign w:val="center"/>
          </w:tcPr>
          <w:p w14:paraId="7BF88688" w14:textId="77777777" w:rsidR="005E245E" w:rsidRPr="005E245E" w:rsidRDefault="005E245E" w:rsidP="005E245E">
            <w:pPr>
              <w:spacing w:after="0" w:line="360" w:lineRule="auto"/>
              <w:ind w:right="113"/>
              <w:rPr>
                <w:sz w:val="11"/>
                <w:szCs w:val="11"/>
              </w:rPr>
            </w:pPr>
            <w:r w:rsidRPr="005E245E">
              <w:rPr>
                <w:sz w:val="11"/>
                <w:szCs w:val="11"/>
              </w:rPr>
              <w:t>INDUSTRIAL</w:t>
            </w:r>
          </w:p>
        </w:tc>
        <w:tc>
          <w:tcPr>
            <w:tcW w:w="466" w:type="pct"/>
          </w:tcPr>
          <w:p w14:paraId="084E056C" w14:textId="77777777" w:rsidR="005E245E" w:rsidRPr="005E245E" w:rsidRDefault="005E245E" w:rsidP="005E245E">
            <w:pPr>
              <w:spacing w:after="0" w:line="360" w:lineRule="auto"/>
              <w:rPr>
                <w:spacing w:val="-8"/>
                <w:sz w:val="11"/>
                <w:szCs w:val="11"/>
              </w:rPr>
            </w:pPr>
            <w:r w:rsidRPr="005E245E">
              <w:rPr>
                <w:spacing w:val="-8"/>
                <w:sz w:val="11"/>
                <w:szCs w:val="11"/>
              </w:rPr>
              <w:t>ECONOMICO</w:t>
            </w:r>
          </w:p>
        </w:tc>
        <w:tc>
          <w:tcPr>
            <w:tcW w:w="441" w:type="pct"/>
            <w:gridSpan w:val="2"/>
          </w:tcPr>
          <w:p w14:paraId="3432B702" w14:textId="77777777" w:rsidR="005E245E" w:rsidRPr="005E245E" w:rsidRDefault="005E245E" w:rsidP="005E245E">
            <w:pPr>
              <w:spacing w:after="0" w:line="360" w:lineRule="auto"/>
              <w:jc w:val="right"/>
              <w:rPr>
                <w:sz w:val="11"/>
                <w:szCs w:val="11"/>
              </w:rPr>
            </w:pPr>
            <w:r w:rsidRPr="005E245E">
              <w:rPr>
                <w:sz w:val="11"/>
                <w:szCs w:val="11"/>
              </w:rPr>
              <w:t>$ 1,456.00</w:t>
            </w:r>
          </w:p>
        </w:tc>
        <w:tc>
          <w:tcPr>
            <w:tcW w:w="367" w:type="pct"/>
          </w:tcPr>
          <w:p w14:paraId="18A3991A" w14:textId="77777777" w:rsidR="005E245E" w:rsidRPr="005E245E" w:rsidRDefault="005E245E" w:rsidP="005E245E">
            <w:pPr>
              <w:spacing w:after="0" w:line="360" w:lineRule="auto"/>
              <w:jc w:val="right"/>
              <w:rPr>
                <w:sz w:val="11"/>
                <w:szCs w:val="11"/>
              </w:rPr>
            </w:pPr>
            <w:r w:rsidRPr="005E245E">
              <w:rPr>
                <w:sz w:val="11"/>
                <w:szCs w:val="11"/>
              </w:rPr>
              <w:t>$1,300.00</w:t>
            </w:r>
          </w:p>
        </w:tc>
        <w:tc>
          <w:tcPr>
            <w:tcW w:w="368" w:type="pct"/>
          </w:tcPr>
          <w:p w14:paraId="573537F6" w14:textId="77777777" w:rsidR="005E245E" w:rsidRPr="005E245E" w:rsidRDefault="005E245E" w:rsidP="005E245E">
            <w:pPr>
              <w:spacing w:after="0" w:line="360" w:lineRule="auto"/>
              <w:jc w:val="right"/>
              <w:rPr>
                <w:sz w:val="11"/>
                <w:szCs w:val="11"/>
              </w:rPr>
            </w:pPr>
            <w:r w:rsidRPr="005E245E">
              <w:rPr>
                <w:sz w:val="11"/>
                <w:szCs w:val="11"/>
              </w:rPr>
              <w:t>$936.00</w:t>
            </w:r>
          </w:p>
        </w:tc>
        <w:tc>
          <w:tcPr>
            <w:tcW w:w="441" w:type="pct"/>
          </w:tcPr>
          <w:p w14:paraId="2FB0B714" w14:textId="77777777" w:rsidR="005E245E" w:rsidRPr="005E245E" w:rsidRDefault="005E245E" w:rsidP="005E245E">
            <w:pPr>
              <w:spacing w:after="0" w:line="360" w:lineRule="auto"/>
              <w:jc w:val="right"/>
              <w:rPr>
                <w:sz w:val="11"/>
                <w:szCs w:val="11"/>
              </w:rPr>
            </w:pPr>
            <w:r w:rsidRPr="005E245E">
              <w:rPr>
                <w:sz w:val="11"/>
                <w:szCs w:val="11"/>
              </w:rPr>
              <w:t>$416.00</w:t>
            </w:r>
          </w:p>
        </w:tc>
      </w:tr>
      <w:tr w:rsidR="005E245E" w:rsidRPr="005E245E" w14:paraId="6F0AB73D" w14:textId="77777777" w:rsidTr="007078CF">
        <w:tc>
          <w:tcPr>
            <w:tcW w:w="525" w:type="pct"/>
            <w:vMerge/>
          </w:tcPr>
          <w:p w14:paraId="398D7C62" w14:textId="77777777" w:rsidR="005E245E" w:rsidRPr="005E245E" w:rsidRDefault="005E245E" w:rsidP="005E245E">
            <w:pPr>
              <w:spacing w:after="0" w:line="360" w:lineRule="auto"/>
              <w:rPr>
                <w:sz w:val="11"/>
                <w:szCs w:val="11"/>
              </w:rPr>
            </w:pPr>
          </w:p>
        </w:tc>
        <w:tc>
          <w:tcPr>
            <w:tcW w:w="467" w:type="pct"/>
            <w:vMerge/>
          </w:tcPr>
          <w:p w14:paraId="03E97BD2" w14:textId="77777777" w:rsidR="005E245E" w:rsidRPr="005E245E" w:rsidRDefault="005E245E" w:rsidP="005E245E">
            <w:pPr>
              <w:spacing w:after="0" w:line="360" w:lineRule="auto"/>
              <w:rPr>
                <w:sz w:val="11"/>
                <w:szCs w:val="11"/>
              </w:rPr>
            </w:pPr>
          </w:p>
        </w:tc>
        <w:tc>
          <w:tcPr>
            <w:tcW w:w="443" w:type="pct"/>
            <w:vMerge/>
          </w:tcPr>
          <w:p w14:paraId="2F3FCDF4" w14:textId="77777777" w:rsidR="005E245E" w:rsidRPr="005E245E" w:rsidRDefault="005E245E" w:rsidP="005E245E">
            <w:pPr>
              <w:spacing w:after="0" w:line="360" w:lineRule="auto"/>
              <w:rPr>
                <w:sz w:val="11"/>
                <w:szCs w:val="11"/>
              </w:rPr>
            </w:pPr>
          </w:p>
        </w:tc>
        <w:tc>
          <w:tcPr>
            <w:tcW w:w="443" w:type="pct"/>
            <w:vMerge/>
          </w:tcPr>
          <w:p w14:paraId="3DCCD8FD" w14:textId="77777777" w:rsidR="005E245E" w:rsidRPr="005E245E" w:rsidRDefault="005E245E" w:rsidP="005E245E">
            <w:pPr>
              <w:spacing w:after="0" w:line="360" w:lineRule="auto"/>
              <w:rPr>
                <w:sz w:val="11"/>
                <w:szCs w:val="11"/>
              </w:rPr>
            </w:pPr>
          </w:p>
        </w:tc>
        <w:tc>
          <w:tcPr>
            <w:tcW w:w="474" w:type="pct"/>
            <w:vMerge/>
          </w:tcPr>
          <w:p w14:paraId="76AD4975" w14:textId="77777777" w:rsidR="005E245E" w:rsidRPr="005E245E" w:rsidRDefault="005E245E" w:rsidP="005E245E">
            <w:pPr>
              <w:spacing w:after="0" w:line="360" w:lineRule="auto"/>
              <w:rPr>
                <w:sz w:val="11"/>
                <w:szCs w:val="11"/>
              </w:rPr>
            </w:pPr>
          </w:p>
        </w:tc>
        <w:tc>
          <w:tcPr>
            <w:tcW w:w="442" w:type="pct"/>
            <w:vMerge/>
          </w:tcPr>
          <w:p w14:paraId="70E80EC1" w14:textId="77777777" w:rsidR="005E245E" w:rsidRPr="005E245E" w:rsidRDefault="005E245E" w:rsidP="005E245E">
            <w:pPr>
              <w:spacing w:after="0" w:line="360" w:lineRule="auto"/>
              <w:rPr>
                <w:sz w:val="11"/>
                <w:szCs w:val="11"/>
              </w:rPr>
            </w:pPr>
          </w:p>
        </w:tc>
        <w:tc>
          <w:tcPr>
            <w:tcW w:w="123" w:type="pct"/>
            <w:vMerge/>
          </w:tcPr>
          <w:p w14:paraId="118AE8B1" w14:textId="77777777" w:rsidR="005E245E" w:rsidRPr="005E245E" w:rsidRDefault="005E245E" w:rsidP="005E245E">
            <w:pPr>
              <w:spacing w:after="0" w:line="360" w:lineRule="auto"/>
              <w:rPr>
                <w:sz w:val="11"/>
                <w:szCs w:val="11"/>
              </w:rPr>
            </w:pPr>
          </w:p>
        </w:tc>
        <w:tc>
          <w:tcPr>
            <w:tcW w:w="466" w:type="pct"/>
          </w:tcPr>
          <w:p w14:paraId="190D9B68" w14:textId="77777777" w:rsidR="005E245E" w:rsidRPr="005E245E" w:rsidRDefault="005E245E" w:rsidP="005E245E">
            <w:pPr>
              <w:spacing w:after="0" w:line="360" w:lineRule="auto"/>
              <w:rPr>
                <w:sz w:val="11"/>
                <w:szCs w:val="11"/>
              </w:rPr>
            </w:pPr>
            <w:r w:rsidRPr="005E245E">
              <w:rPr>
                <w:sz w:val="11"/>
                <w:szCs w:val="11"/>
              </w:rPr>
              <w:t>MEDIANO</w:t>
            </w:r>
          </w:p>
        </w:tc>
        <w:tc>
          <w:tcPr>
            <w:tcW w:w="441" w:type="pct"/>
            <w:gridSpan w:val="2"/>
          </w:tcPr>
          <w:p w14:paraId="3A0F94BC" w14:textId="77777777" w:rsidR="005E245E" w:rsidRPr="005E245E" w:rsidRDefault="005E245E" w:rsidP="005E245E">
            <w:pPr>
              <w:spacing w:after="0" w:line="360" w:lineRule="auto"/>
              <w:jc w:val="right"/>
              <w:rPr>
                <w:sz w:val="11"/>
                <w:szCs w:val="11"/>
              </w:rPr>
            </w:pPr>
            <w:r w:rsidRPr="005E245E">
              <w:rPr>
                <w:sz w:val="11"/>
                <w:szCs w:val="11"/>
              </w:rPr>
              <w:t>$ 2,288.00</w:t>
            </w:r>
          </w:p>
        </w:tc>
        <w:tc>
          <w:tcPr>
            <w:tcW w:w="367" w:type="pct"/>
          </w:tcPr>
          <w:p w14:paraId="02C9D3BB" w14:textId="77777777" w:rsidR="005E245E" w:rsidRPr="005E245E" w:rsidRDefault="005E245E" w:rsidP="005E245E">
            <w:pPr>
              <w:spacing w:after="0" w:line="360" w:lineRule="auto"/>
              <w:jc w:val="right"/>
              <w:rPr>
                <w:sz w:val="11"/>
                <w:szCs w:val="11"/>
              </w:rPr>
            </w:pPr>
            <w:r w:rsidRPr="005E245E">
              <w:rPr>
                <w:sz w:val="11"/>
                <w:szCs w:val="11"/>
              </w:rPr>
              <w:t>$2,080.00</w:t>
            </w:r>
          </w:p>
        </w:tc>
        <w:tc>
          <w:tcPr>
            <w:tcW w:w="368" w:type="pct"/>
          </w:tcPr>
          <w:p w14:paraId="13CC61D6" w14:textId="77777777" w:rsidR="005E245E" w:rsidRPr="005E245E" w:rsidRDefault="005E245E" w:rsidP="005E245E">
            <w:pPr>
              <w:spacing w:after="0" w:line="360" w:lineRule="auto"/>
              <w:jc w:val="right"/>
              <w:rPr>
                <w:sz w:val="11"/>
                <w:szCs w:val="11"/>
              </w:rPr>
            </w:pPr>
            <w:r w:rsidRPr="005E245E">
              <w:rPr>
                <w:sz w:val="11"/>
                <w:szCs w:val="11"/>
              </w:rPr>
              <w:t>$1,456.00</w:t>
            </w:r>
          </w:p>
        </w:tc>
        <w:tc>
          <w:tcPr>
            <w:tcW w:w="441" w:type="pct"/>
          </w:tcPr>
          <w:p w14:paraId="22D20B5D" w14:textId="77777777" w:rsidR="005E245E" w:rsidRPr="005E245E" w:rsidRDefault="005E245E" w:rsidP="005E245E">
            <w:pPr>
              <w:spacing w:after="0" w:line="360" w:lineRule="auto"/>
              <w:jc w:val="right"/>
              <w:rPr>
                <w:sz w:val="11"/>
                <w:szCs w:val="11"/>
              </w:rPr>
            </w:pPr>
            <w:r w:rsidRPr="005E245E">
              <w:rPr>
                <w:sz w:val="11"/>
                <w:szCs w:val="11"/>
              </w:rPr>
              <w:t>$676.00</w:t>
            </w:r>
          </w:p>
        </w:tc>
      </w:tr>
      <w:tr w:rsidR="005E245E" w:rsidRPr="005E245E" w14:paraId="7F03B01B" w14:textId="77777777" w:rsidTr="007078CF">
        <w:tc>
          <w:tcPr>
            <w:tcW w:w="525" w:type="pct"/>
            <w:vMerge/>
          </w:tcPr>
          <w:p w14:paraId="092491CE" w14:textId="77777777" w:rsidR="005E245E" w:rsidRPr="005E245E" w:rsidRDefault="005E245E" w:rsidP="005E245E">
            <w:pPr>
              <w:spacing w:after="0" w:line="360" w:lineRule="auto"/>
              <w:rPr>
                <w:sz w:val="11"/>
                <w:szCs w:val="11"/>
              </w:rPr>
            </w:pPr>
          </w:p>
        </w:tc>
        <w:tc>
          <w:tcPr>
            <w:tcW w:w="467" w:type="pct"/>
            <w:vMerge/>
          </w:tcPr>
          <w:p w14:paraId="5AFA3C03" w14:textId="77777777" w:rsidR="005E245E" w:rsidRPr="005E245E" w:rsidRDefault="005E245E" w:rsidP="005E245E">
            <w:pPr>
              <w:spacing w:after="0" w:line="360" w:lineRule="auto"/>
              <w:rPr>
                <w:sz w:val="11"/>
                <w:szCs w:val="11"/>
              </w:rPr>
            </w:pPr>
          </w:p>
        </w:tc>
        <w:tc>
          <w:tcPr>
            <w:tcW w:w="443" w:type="pct"/>
            <w:vMerge/>
          </w:tcPr>
          <w:p w14:paraId="4CDD376D" w14:textId="77777777" w:rsidR="005E245E" w:rsidRPr="005E245E" w:rsidRDefault="005E245E" w:rsidP="005E245E">
            <w:pPr>
              <w:spacing w:after="0" w:line="360" w:lineRule="auto"/>
              <w:rPr>
                <w:sz w:val="11"/>
                <w:szCs w:val="11"/>
              </w:rPr>
            </w:pPr>
          </w:p>
        </w:tc>
        <w:tc>
          <w:tcPr>
            <w:tcW w:w="443" w:type="pct"/>
            <w:vMerge/>
          </w:tcPr>
          <w:p w14:paraId="5DA41F7F" w14:textId="77777777" w:rsidR="005E245E" w:rsidRPr="005E245E" w:rsidRDefault="005E245E" w:rsidP="005E245E">
            <w:pPr>
              <w:spacing w:after="0" w:line="360" w:lineRule="auto"/>
              <w:rPr>
                <w:sz w:val="11"/>
                <w:szCs w:val="11"/>
              </w:rPr>
            </w:pPr>
          </w:p>
        </w:tc>
        <w:tc>
          <w:tcPr>
            <w:tcW w:w="474" w:type="pct"/>
            <w:vMerge/>
          </w:tcPr>
          <w:p w14:paraId="7C592F3D" w14:textId="77777777" w:rsidR="005E245E" w:rsidRPr="005E245E" w:rsidRDefault="005E245E" w:rsidP="005E245E">
            <w:pPr>
              <w:spacing w:after="0" w:line="360" w:lineRule="auto"/>
              <w:rPr>
                <w:sz w:val="11"/>
                <w:szCs w:val="11"/>
              </w:rPr>
            </w:pPr>
          </w:p>
        </w:tc>
        <w:tc>
          <w:tcPr>
            <w:tcW w:w="442" w:type="pct"/>
            <w:vMerge/>
          </w:tcPr>
          <w:p w14:paraId="04762AC7" w14:textId="77777777" w:rsidR="005E245E" w:rsidRPr="005E245E" w:rsidRDefault="005E245E" w:rsidP="005E245E">
            <w:pPr>
              <w:spacing w:after="0" w:line="360" w:lineRule="auto"/>
              <w:rPr>
                <w:sz w:val="11"/>
                <w:szCs w:val="11"/>
              </w:rPr>
            </w:pPr>
          </w:p>
        </w:tc>
        <w:tc>
          <w:tcPr>
            <w:tcW w:w="123" w:type="pct"/>
            <w:vMerge/>
          </w:tcPr>
          <w:p w14:paraId="4453D242" w14:textId="77777777" w:rsidR="005E245E" w:rsidRPr="005E245E" w:rsidRDefault="005E245E" w:rsidP="005E245E">
            <w:pPr>
              <w:spacing w:after="0" w:line="360" w:lineRule="auto"/>
              <w:rPr>
                <w:sz w:val="11"/>
                <w:szCs w:val="11"/>
              </w:rPr>
            </w:pPr>
          </w:p>
        </w:tc>
        <w:tc>
          <w:tcPr>
            <w:tcW w:w="466" w:type="pct"/>
          </w:tcPr>
          <w:p w14:paraId="5EB61022" w14:textId="77777777" w:rsidR="005E245E" w:rsidRPr="005E245E" w:rsidRDefault="005E245E" w:rsidP="005E245E">
            <w:pPr>
              <w:spacing w:after="0" w:line="360" w:lineRule="auto"/>
              <w:rPr>
                <w:sz w:val="11"/>
                <w:szCs w:val="11"/>
              </w:rPr>
            </w:pPr>
            <w:r w:rsidRPr="005E245E">
              <w:rPr>
                <w:sz w:val="11"/>
                <w:szCs w:val="11"/>
              </w:rPr>
              <w:t>DE LUJO</w:t>
            </w:r>
          </w:p>
        </w:tc>
        <w:tc>
          <w:tcPr>
            <w:tcW w:w="441" w:type="pct"/>
            <w:gridSpan w:val="2"/>
          </w:tcPr>
          <w:p w14:paraId="0995C03F" w14:textId="77777777" w:rsidR="005E245E" w:rsidRPr="005E245E" w:rsidRDefault="005E245E" w:rsidP="005E245E">
            <w:pPr>
              <w:spacing w:after="0" w:line="360" w:lineRule="auto"/>
              <w:jc w:val="right"/>
              <w:rPr>
                <w:sz w:val="11"/>
                <w:szCs w:val="11"/>
              </w:rPr>
            </w:pPr>
            <w:r w:rsidRPr="005E245E">
              <w:rPr>
                <w:sz w:val="11"/>
                <w:szCs w:val="11"/>
              </w:rPr>
              <w:t>$ 3,120.00</w:t>
            </w:r>
          </w:p>
        </w:tc>
        <w:tc>
          <w:tcPr>
            <w:tcW w:w="367" w:type="pct"/>
          </w:tcPr>
          <w:p w14:paraId="50FCE6D6" w14:textId="77777777" w:rsidR="005E245E" w:rsidRPr="005E245E" w:rsidRDefault="005E245E" w:rsidP="005E245E">
            <w:pPr>
              <w:spacing w:after="0" w:line="360" w:lineRule="auto"/>
              <w:jc w:val="right"/>
              <w:rPr>
                <w:sz w:val="11"/>
                <w:szCs w:val="11"/>
              </w:rPr>
            </w:pPr>
            <w:r w:rsidRPr="005E245E">
              <w:rPr>
                <w:sz w:val="11"/>
                <w:szCs w:val="11"/>
              </w:rPr>
              <w:t>$2,756.00</w:t>
            </w:r>
          </w:p>
        </w:tc>
        <w:tc>
          <w:tcPr>
            <w:tcW w:w="368" w:type="pct"/>
          </w:tcPr>
          <w:p w14:paraId="11307131" w14:textId="77777777" w:rsidR="005E245E" w:rsidRPr="005E245E" w:rsidRDefault="005E245E" w:rsidP="005E245E">
            <w:pPr>
              <w:spacing w:after="0" w:line="360" w:lineRule="auto"/>
              <w:jc w:val="right"/>
              <w:rPr>
                <w:sz w:val="11"/>
                <w:szCs w:val="11"/>
              </w:rPr>
            </w:pPr>
            <w:r w:rsidRPr="005E245E">
              <w:rPr>
                <w:sz w:val="11"/>
                <w:szCs w:val="11"/>
              </w:rPr>
              <w:t>$2,080.00</w:t>
            </w:r>
          </w:p>
        </w:tc>
        <w:tc>
          <w:tcPr>
            <w:tcW w:w="441" w:type="pct"/>
          </w:tcPr>
          <w:p w14:paraId="0A73294A" w14:textId="77777777" w:rsidR="005E245E" w:rsidRPr="005E245E" w:rsidRDefault="005E245E" w:rsidP="005E245E">
            <w:pPr>
              <w:spacing w:after="0" w:line="360" w:lineRule="auto"/>
              <w:jc w:val="right"/>
              <w:rPr>
                <w:sz w:val="11"/>
                <w:szCs w:val="11"/>
              </w:rPr>
            </w:pPr>
            <w:r w:rsidRPr="005E245E">
              <w:rPr>
                <w:sz w:val="11"/>
                <w:szCs w:val="11"/>
              </w:rPr>
              <w:t>$936.00</w:t>
            </w:r>
          </w:p>
        </w:tc>
      </w:tr>
      <w:tr w:rsidR="005E245E" w:rsidRPr="005E245E" w14:paraId="38944B04" w14:textId="77777777" w:rsidTr="007078CF">
        <w:tc>
          <w:tcPr>
            <w:tcW w:w="5000" w:type="pct"/>
            <w:gridSpan w:val="13"/>
          </w:tcPr>
          <w:p w14:paraId="4B87ECCD" w14:textId="77777777" w:rsidR="005E245E" w:rsidRPr="005E245E" w:rsidRDefault="005E245E" w:rsidP="005E245E">
            <w:pPr>
              <w:spacing w:after="0" w:line="360" w:lineRule="auto"/>
              <w:rPr>
                <w:sz w:val="11"/>
                <w:szCs w:val="11"/>
              </w:rPr>
            </w:pPr>
          </w:p>
        </w:tc>
      </w:tr>
      <w:tr w:rsidR="005E245E" w:rsidRPr="005E245E" w14:paraId="4B4569C6" w14:textId="77777777" w:rsidTr="007078CF">
        <w:tc>
          <w:tcPr>
            <w:tcW w:w="525" w:type="pct"/>
            <w:vMerge w:val="restart"/>
            <w:textDirection w:val="btLr"/>
            <w:vAlign w:val="center"/>
          </w:tcPr>
          <w:p w14:paraId="2C0EAA6D" w14:textId="77777777" w:rsidR="005E245E" w:rsidRPr="005E245E" w:rsidRDefault="005E245E" w:rsidP="005E245E">
            <w:pPr>
              <w:spacing w:after="0" w:line="360" w:lineRule="auto"/>
              <w:ind w:right="113"/>
              <w:rPr>
                <w:b/>
                <w:sz w:val="11"/>
                <w:szCs w:val="11"/>
              </w:rPr>
            </w:pPr>
            <w:r w:rsidRPr="005E245E">
              <w:rPr>
                <w:b/>
                <w:sz w:val="11"/>
                <w:szCs w:val="11"/>
              </w:rPr>
              <w:t>CONSTRUCCIONES</w:t>
            </w:r>
          </w:p>
        </w:tc>
        <w:tc>
          <w:tcPr>
            <w:tcW w:w="467" w:type="pct"/>
          </w:tcPr>
          <w:p w14:paraId="49ACE67F" w14:textId="77777777" w:rsidR="005E245E" w:rsidRPr="005E245E" w:rsidRDefault="005E245E" w:rsidP="005E245E">
            <w:pPr>
              <w:spacing w:after="0" w:line="360" w:lineRule="auto"/>
              <w:rPr>
                <w:b/>
                <w:sz w:val="11"/>
                <w:szCs w:val="11"/>
              </w:rPr>
            </w:pPr>
            <w:r w:rsidRPr="005E245E">
              <w:rPr>
                <w:b/>
                <w:sz w:val="11"/>
                <w:szCs w:val="11"/>
              </w:rPr>
              <w:t>POPULAR:</w:t>
            </w:r>
          </w:p>
        </w:tc>
        <w:tc>
          <w:tcPr>
            <w:tcW w:w="4008" w:type="pct"/>
            <w:gridSpan w:val="11"/>
          </w:tcPr>
          <w:p w14:paraId="09137A3F" w14:textId="77777777" w:rsidR="005E245E" w:rsidRPr="005E245E" w:rsidRDefault="005E245E" w:rsidP="005E245E">
            <w:pPr>
              <w:spacing w:after="0" w:line="360" w:lineRule="auto"/>
              <w:jc w:val="both"/>
              <w:rPr>
                <w:sz w:val="11"/>
                <w:szCs w:val="11"/>
              </w:rPr>
            </w:pPr>
            <w:r w:rsidRPr="005E245E">
              <w:rPr>
                <w:sz w:val="11"/>
                <w:szCs w:val="11"/>
              </w:rPr>
              <w:t>Muros de madera; techos de teja, paja, lámina pisos de tierra: puertas y ventanas de madera o herrería.</w:t>
            </w:r>
          </w:p>
        </w:tc>
      </w:tr>
      <w:tr w:rsidR="005E245E" w:rsidRPr="005E245E" w14:paraId="5F3C05A1" w14:textId="77777777" w:rsidTr="007078CF">
        <w:tc>
          <w:tcPr>
            <w:tcW w:w="525" w:type="pct"/>
            <w:vMerge/>
          </w:tcPr>
          <w:p w14:paraId="40F7B52F" w14:textId="77777777" w:rsidR="005E245E" w:rsidRPr="005E245E" w:rsidRDefault="005E245E" w:rsidP="005E245E">
            <w:pPr>
              <w:spacing w:after="0" w:line="360" w:lineRule="auto"/>
              <w:rPr>
                <w:b/>
                <w:sz w:val="11"/>
                <w:szCs w:val="11"/>
              </w:rPr>
            </w:pPr>
          </w:p>
        </w:tc>
        <w:tc>
          <w:tcPr>
            <w:tcW w:w="467" w:type="pct"/>
          </w:tcPr>
          <w:p w14:paraId="79EEA742" w14:textId="77777777" w:rsidR="005E245E" w:rsidRPr="005E245E" w:rsidRDefault="005E245E" w:rsidP="005E245E">
            <w:pPr>
              <w:spacing w:after="0" w:line="360" w:lineRule="auto"/>
              <w:rPr>
                <w:b/>
                <w:sz w:val="11"/>
                <w:szCs w:val="11"/>
              </w:rPr>
            </w:pPr>
            <w:r w:rsidRPr="005E245E">
              <w:rPr>
                <w:b/>
                <w:spacing w:val="-8"/>
                <w:sz w:val="11"/>
                <w:szCs w:val="11"/>
              </w:rPr>
              <w:t>ECONÓMICO</w:t>
            </w:r>
            <w:r w:rsidRPr="005E245E">
              <w:rPr>
                <w:b/>
                <w:sz w:val="11"/>
                <w:szCs w:val="11"/>
              </w:rPr>
              <w:t>:</w:t>
            </w:r>
          </w:p>
        </w:tc>
        <w:tc>
          <w:tcPr>
            <w:tcW w:w="4008" w:type="pct"/>
            <w:gridSpan w:val="11"/>
          </w:tcPr>
          <w:p w14:paraId="5393915A" w14:textId="77777777" w:rsidR="005E245E" w:rsidRPr="005E245E" w:rsidRDefault="005E245E" w:rsidP="005E245E">
            <w:pPr>
              <w:spacing w:after="0" w:line="360" w:lineRule="auto"/>
              <w:jc w:val="both"/>
              <w:rPr>
                <w:sz w:val="11"/>
                <w:szCs w:val="11"/>
              </w:rPr>
            </w:pPr>
            <w:r w:rsidRPr="005E245E">
              <w:rPr>
                <w:sz w:val="11"/>
                <w:szCs w:val="11"/>
              </w:rPr>
              <w:t>Muros de mampostería o block; techos de teja, paja, lámina ; muebles de baños completos; pisos de pasta; puertas y ventanas de madera o herrería.</w:t>
            </w:r>
          </w:p>
        </w:tc>
      </w:tr>
      <w:tr w:rsidR="005E245E" w:rsidRPr="005E245E" w14:paraId="4CF6DEE0" w14:textId="77777777" w:rsidTr="007078CF">
        <w:tc>
          <w:tcPr>
            <w:tcW w:w="525" w:type="pct"/>
            <w:vMerge/>
          </w:tcPr>
          <w:p w14:paraId="1CB0ECD3" w14:textId="77777777" w:rsidR="005E245E" w:rsidRPr="005E245E" w:rsidRDefault="005E245E" w:rsidP="005E245E">
            <w:pPr>
              <w:spacing w:after="0" w:line="360" w:lineRule="auto"/>
              <w:rPr>
                <w:b/>
                <w:sz w:val="11"/>
                <w:szCs w:val="11"/>
              </w:rPr>
            </w:pPr>
          </w:p>
        </w:tc>
        <w:tc>
          <w:tcPr>
            <w:tcW w:w="467" w:type="pct"/>
          </w:tcPr>
          <w:p w14:paraId="4A7A0D61" w14:textId="77777777" w:rsidR="005E245E" w:rsidRPr="005E245E" w:rsidRDefault="005E245E" w:rsidP="005E245E">
            <w:pPr>
              <w:spacing w:after="0" w:line="360" w:lineRule="auto"/>
              <w:rPr>
                <w:b/>
                <w:sz w:val="11"/>
                <w:szCs w:val="11"/>
              </w:rPr>
            </w:pPr>
            <w:r w:rsidRPr="005E245E">
              <w:rPr>
                <w:b/>
                <w:sz w:val="11"/>
                <w:szCs w:val="11"/>
              </w:rPr>
              <w:t>MEDIANO:</w:t>
            </w:r>
          </w:p>
        </w:tc>
        <w:tc>
          <w:tcPr>
            <w:tcW w:w="4008" w:type="pct"/>
            <w:gridSpan w:val="11"/>
          </w:tcPr>
          <w:p w14:paraId="47601AF4" w14:textId="77777777" w:rsidR="005E245E" w:rsidRPr="005E245E" w:rsidRDefault="005E245E" w:rsidP="005E245E">
            <w:pPr>
              <w:spacing w:after="0" w:line="360" w:lineRule="auto"/>
              <w:jc w:val="both"/>
              <w:rPr>
                <w:sz w:val="11"/>
                <w:szCs w:val="11"/>
              </w:rPr>
            </w:pPr>
            <w:r w:rsidRPr="005E245E">
              <w:rPr>
                <w:sz w:val="11"/>
                <w:szCs w:val="11"/>
              </w:rPr>
              <w:t>Muros de mampostería o block; techos de concreto armado con o sin vigas de madera o hierro; muebles de baños completos de mediana calidad; lambrines de pasta, azulejo o cerámico; pisos de cerámica; puerta y ventanas de madera o herrería.</w:t>
            </w:r>
          </w:p>
        </w:tc>
      </w:tr>
      <w:tr w:rsidR="005E245E" w:rsidRPr="005E245E" w14:paraId="718EB7EC" w14:textId="77777777" w:rsidTr="007078CF">
        <w:tc>
          <w:tcPr>
            <w:tcW w:w="525" w:type="pct"/>
            <w:vMerge/>
          </w:tcPr>
          <w:p w14:paraId="35D12838" w14:textId="77777777" w:rsidR="005E245E" w:rsidRPr="005E245E" w:rsidRDefault="005E245E" w:rsidP="005E245E">
            <w:pPr>
              <w:spacing w:after="0" w:line="360" w:lineRule="auto"/>
              <w:rPr>
                <w:b/>
                <w:sz w:val="11"/>
                <w:szCs w:val="11"/>
              </w:rPr>
            </w:pPr>
          </w:p>
        </w:tc>
        <w:tc>
          <w:tcPr>
            <w:tcW w:w="467" w:type="pct"/>
          </w:tcPr>
          <w:p w14:paraId="3400B4F3" w14:textId="77777777" w:rsidR="005E245E" w:rsidRPr="005E245E" w:rsidRDefault="005E245E" w:rsidP="005E245E">
            <w:pPr>
              <w:spacing w:after="0" w:line="360" w:lineRule="auto"/>
              <w:rPr>
                <w:b/>
                <w:sz w:val="11"/>
                <w:szCs w:val="11"/>
              </w:rPr>
            </w:pPr>
            <w:r w:rsidRPr="005E245E">
              <w:rPr>
                <w:b/>
                <w:sz w:val="11"/>
                <w:szCs w:val="11"/>
              </w:rPr>
              <w:t>CALIDAD:</w:t>
            </w:r>
          </w:p>
        </w:tc>
        <w:tc>
          <w:tcPr>
            <w:tcW w:w="4008" w:type="pct"/>
            <w:gridSpan w:val="11"/>
          </w:tcPr>
          <w:p w14:paraId="1A2AA87E" w14:textId="77777777" w:rsidR="005E245E" w:rsidRPr="005E245E" w:rsidRDefault="005E245E" w:rsidP="005E245E">
            <w:pPr>
              <w:spacing w:after="0" w:line="360" w:lineRule="auto"/>
              <w:jc w:val="both"/>
              <w:rPr>
                <w:sz w:val="11"/>
                <w:szCs w:val="11"/>
              </w:rPr>
            </w:pPr>
            <w:r w:rsidRPr="005E245E">
              <w:rPr>
                <w:sz w:val="11"/>
                <w:szCs w:val="11"/>
              </w:rPr>
              <w:t>Muros de mampostería o block; techos de concreto armado con o sin vigas de madera o hierro; muebles de baños completos de media calidad; drenaje entubado; aplanados con estuco; lambrines de pasta, azulejo o cerámica; pisos de cerámica; puertas y ventanas de madera, herrería o aluminio.</w:t>
            </w:r>
          </w:p>
        </w:tc>
      </w:tr>
      <w:tr w:rsidR="005E245E" w:rsidRPr="005E245E" w14:paraId="133FC318" w14:textId="77777777" w:rsidTr="007078CF">
        <w:tc>
          <w:tcPr>
            <w:tcW w:w="525" w:type="pct"/>
            <w:vMerge/>
          </w:tcPr>
          <w:p w14:paraId="0B32C3E3" w14:textId="77777777" w:rsidR="005E245E" w:rsidRPr="005E245E" w:rsidRDefault="005E245E" w:rsidP="005E245E">
            <w:pPr>
              <w:spacing w:after="0" w:line="360" w:lineRule="auto"/>
              <w:rPr>
                <w:b/>
                <w:sz w:val="11"/>
                <w:szCs w:val="11"/>
              </w:rPr>
            </w:pPr>
          </w:p>
        </w:tc>
        <w:tc>
          <w:tcPr>
            <w:tcW w:w="467" w:type="pct"/>
          </w:tcPr>
          <w:p w14:paraId="3591855A" w14:textId="77777777" w:rsidR="005E245E" w:rsidRPr="005E245E" w:rsidRDefault="005E245E" w:rsidP="005E245E">
            <w:pPr>
              <w:spacing w:after="0" w:line="360" w:lineRule="auto"/>
              <w:rPr>
                <w:b/>
                <w:sz w:val="11"/>
                <w:szCs w:val="11"/>
              </w:rPr>
            </w:pPr>
            <w:r w:rsidRPr="005E245E">
              <w:rPr>
                <w:b/>
                <w:sz w:val="11"/>
                <w:szCs w:val="11"/>
              </w:rPr>
              <w:t>DE LUJO:</w:t>
            </w:r>
          </w:p>
        </w:tc>
        <w:tc>
          <w:tcPr>
            <w:tcW w:w="4008" w:type="pct"/>
            <w:gridSpan w:val="11"/>
          </w:tcPr>
          <w:p w14:paraId="2AB595C7" w14:textId="77777777" w:rsidR="005E245E" w:rsidRPr="005E245E" w:rsidRDefault="005E245E" w:rsidP="005E245E">
            <w:pPr>
              <w:spacing w:after="0" w:line="360" w:lineRule="auto"/>
              <w:jc w:val="both"/>
              <w:rPr>
                <w:sz w:val="11"/>
                <w:szCs w:val="11"/>
              </w:rPr>
            </w:pPr>
            <w:r w:rsidRPr="005E245E">
              <w:rPr>
                <w:sz w:val="11"/>
                <w:szCs w:val="11"/>
              </w:rPr>
              <w:t>Muros de mampostería o block; techos de concreto armado con o sin vigas de madera o hierro; muebles de baños completos de mediana calidad; drenaje entubado: aplanados con estuco o molduras; lambrines de pasta, azulejo, cerámico o mármol o cartera; pisos de cerámica, mármol o cartera; puertas y ventanas de madera, herrería o aluminio.</w:t>
            </w:r>
          </w:p>
        </w:tc>
      </w:tr>
      <w:tr w:rsidR="005E245E" w:rsidRPr="005E245E" w14:paraId="7002BA02" w14:textId="77777777" w:rsidTr="007078CF">
        <w:tc>
          <w:tcPr>
            <w:tcW w:w="525" w:type="pct"/>
            <w:vMerge w:val="restart"/>
            <w:textDirection w:val="btLr"/>
            <w:vAlign w:val="center"/>
          </w:tcPr>
          <w:p w14:paraId="102C345B" w14:textId="77777777" w:rsidR="005E245E" w:rsidRPr="005E245E" w:rsidRDefault="005E245E" w:rsidP="005E245E">
            <w:pPr>
              <w:spacing w:after="0" w:line="360" w:lineRule="auto"/>
              <w:ind w:right="113"/>
              <w:rPr>
                <w:b/>
                <w:sz w:val="11"/>
                <w:szCs w:val="11"/>
              </w:rPr>
            </w:pPr>
            <w:r w:rsidRPr="005E245E">
              <w:rPr>
                <w:b/>
                <w:sz w:val="11"/>
                <w:szCs w:val="11"/>
              </w:rPr>
              <w:t>INDUSTRIAL</w:t>
            </w:r>
          </w:p>
        </w:tc>
        <w:tc>
          <w:tcPr>
            <w:tcW w:w="467" w:type="pct"/>
          </w:tcPr>
          <w:p w14:paraId="0AE14939" w14:textId="77777777" w:rsidR="005E245E" w:rsidRPr="005E245E" w:rsidRDefault="005E245E" w:rsidP="005E245E">
            <w:pPr>
              <w:spacing w:after="0" w:line="360" w:lineRule="auto"/>
              <w:rPr>
                <w:b/>
                <w:spacing w:val="-8"/>
                <w:sz w:val="11"/>
                <w:szCs w:val="11"/>
              </w:rPr>
            </w:pPr>
            <w:r w:rsidRPr="005E245E">
              <w:rPr>
                <w:b/>
                <w:spacing w:val="-8"/>
                <w:sz w:val="11"/>
                <w:szCs w:val="11"/>
              </w:rPr>
              <w:t>ECONÓMICO</w:t>
            </w:r>
          </w:p>
        </w:tc>
        <w:tc>
          <w:tcPr>
            <w:tcW w:w="4008" w:type="pct"/>
            <w:gridSpan w:val="11"/>
          </w:tcPr>
          <w:p w14:paraId="7FC2D217" w14:textId="77777777" w:rsidR="005E245E" w:rsidRPr="005E245E" w:rsidRDefault="005E245E" w:rsidP="005E245E">
            <w:pPr>
              <w:spacing w:after="0" w:line="360" w:lineRule="auto"/>
              <w:jc w:val="both"/>
              <w:rPr>
                <w:sz w:val="11"/>
                <w:szCs w:val="11"/>
              </w:rPr>
            </w:pPr>
            <w:r w:rsidRPr="005E245E">
              <w:rPr>
                <w:sz w:val="11"/>
                <w:szCs w:val="11"/>
              </w:rPr>
              <w:t>Claros chicos; muros de block de cemento; techos de lámina de cartón o galvanizada; muebles de baño económicos; con o sin aplanados de mezcla de cal-arena; puso de tierra o cemento; puertas y ventas de madera, aluminio y herrería.</w:t>
            </w:r>
          </w:p>
        </w:tc>
      </w:tr>
      <w:tr w:rsidR="005E245E" w:rsidRPr="005E245E" w14:paraId="7E03E7FD" w14:textId="77777777" w:rsidTr="007078CF">
        <w:tc>
          <w:tcPr>
            <w:tcW w:w="525" w:type="pct"/>
            <w:vMerge/>
          </w:tcPr>
          <w:p w14:paraId="33A6D018" w14:textId="77777777" w:rsidR="005E245E" w:rsidRPr="005E245E" w:rsidRDefault="005E245E" w:rsidP="005E245E">
            <w:pPr>
              <w:spacing w:after="0" w:line="360" w:lineRule="auto"/>
              <w:rPr>
                <w:b/>
                <w:sz w:val="11"/>
                <w:szCs w:val="11"/>
              </w:rPr>
            </w:pPr>
          </w:p>
        </w:tc>
        <w:tc>
          <w:tcPr>
            <w:tcW w:w="467" w:type="pct"/>
          </w:tcPr>
          <w:p w14:paraId="2189FBD1" w14:textId="77777777" w:rsidR="005E245E" w:rsidRPr="005E245E" w:rsidRDefault="005E245E" w:rsidP="005E245E">
            <w:pPr>
              <w:spacing w:after="0" w:line="360" w:lineRule="auto"/>
              <w:rPr>
                <w:b/>
                <w:sz w:val="11"/>
                <w:szCs w:val="11"/>
              </w:rPr>
            </w:pPr>
            <w:r w:rsidRPr="005E245E">
              <w:rPr>
                <w:b/>
                <w:sz w:val="11"/>
                <w:szCs w:val="11"/>
              </w:rPr>
              <w:t>MEDIANO</w:t>
            </w:r>
          </w:p>
        </w:tc>
        <w:tc>
          <w:tcPr>
            <w:tcW w:w="4008" w:type="pct"/>
            <w:gridSpan w:val="11"/>
          </w:tcPr>
          <w:p w14:paraId="458E4543" w14:textId="77777777" w:rsidR="005E245E" w:rsidRPr="005E245E" w:rsidRDefault="005E245E" w:rsidP="005E245E">
            <w:pPr>
              <w:spacing w:after="0" w:line="360" w:lineRule="auto"/>
              <w:jc w:val="both"/>
              <w:rPr>
                <w:sz w:val="11"/>
                <w:szCs w:val="11"/>
              </w:rPr>
            </w:pPr>
            <w:r w:rsidRPr="005E245E">
              <w:rPr>
                <w:sz w:val="11"/>
                <w:szCs w:val="11"/>
              </w:rPr>
              <w:t>Claros medianos; columnas de hierro o concreto; muros de block de cemento; techos de lámina de asbesto o metálica; muebles de baño de mediana calidad; con o sin aplanados de mezcla de cal-arena; piso de cemento o mosaico; lambrines en los baños de azulejo o mosaico; puertas y ventanas de madera; aluminio y herrería.</w:t>
            </w:r>
          </w:p>
        </w:tc>
      </w:tr>
      <w:tr w:rsidR="005E245E" w:rsidRPr="005E245E" w14:paraId="73F09DF5" w14:textId="77777777" w:rsidTr="007078CF">
        <w:tc>
          <w:tcPr>
            <w:tcW w:w="525" w:type="pct"/>
            <w:vMerge/>
          </w:tcPr>
          <w:p w14:paraId="76E7CE24" w14:textId="77777777" w:rsidR="005E245E" w:rsidRPr="005E245E" w:rsidRDefault="005E245E" w:rsidP="005E245E">
            <w:pPr>
              <w:spacing w:after="0" w:line="360" w:lineRule="auto"/>
              <w:rPr>
                <w:b/>
                <w:sz w:val="11"/>
                <w:szCs w:val="11"/>
              </w:rPr>
            </w:pPr>
          </w:p>
        </w:tc>
        <w:tc>
          <w:tcPr>
            <w:tcW w:w="467" w:type="pct"/>
          </w:tcPr>
          <w:p w14:paraId="35DC3763" w14:textId="77777777" w:rsidR="005E245E" w:rsidRPr="005E245E" w:rsidRDefault="005E245E" w:rsidP="005E245E">
            <w:pPr>
              <w:spacing w:after="0" w:line="360" w:lineRule="auto"/>
              <w:rPr>
                <w:b/>
                <w:sz w:val="11"/>
                <w:szCs w:val="11"/>
              </w:rPr>
            </w:pPr>
            <w:r w:rsidRPr="005E245E">
              <w:rPr>
                <w:b/>
                <w:sz w:val="11"/>
                <w:szCs w:val="11"/>
              </w:rPr>
              <w:t>CALIDAD</w:t>
            </w:r>
          </w:p>
        </w:tc>
        <w:tc>
          <w:tcPr>
            <w:tcW w:w="4008" w:type="pct"/>
            <w:gridSpan w:val="11"/>
          </w:tcPr>
          <w:p w14:paraId="5C4591A0" w14:textId="77777777" w:rsidR="005E245E" w:rsidRPr="005E245E" w:rsidRDefault="005E245E" w:rsidP="005E245E">
            <w:pPr>
              <w:spacing w:after="0" w:line="360" w:lineRule="auto"/>
              <w:jc w:val="both"/>
              <w:rPr>
                <w:sz w:val="11"/>
                <w:szCs w:val="11"/>
              </w:rPr>
            </w:pPr>
            <w:r w:rsidRPr="005E245E">
              <w:rPr>
                <w:sz w:val="11"/>
                <w:szCs w:val="11"/>
              </w:rPr>
              <w:t>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w:t>
            </w:r>
          </w:p>
        </w:tc>
      </w:tr>
    </w:tbl>
    <w:p w14:paraId="70E8C35A" w14:textId="77777777" w:rsidR="005E245E" w:rsidRPr="005E245E" w:rsidRDefault="005E245E" w:rsidP="005E245E">
      <w:pPr>
        <w:spacing w:after="0" w:line="360" w:lineRule="auto"/>
        <w:rPr>
          <w:rFonts w:ascii="Arial" w:eastAsia="Times New Roman" w:hAnsi="Arial"/>
          <w:bCs/>
          <w:sz w:val="20"/>
          <w:szCs w:val="20"/>
          <w:lang w:val="es-ES" w:eastAsia="es-ES"/>
        </w:rPr>
      </w:pPr>
    </w:p>
    <w:p w14:paraId="2C9B3D9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14.-</w:t>
      </w:r>
      <w:r w:rsidRPr="005E245E">
        <w:rPr>
          <w:rFonts w:ascii="Arial" w:eastAsia="Times New Roman" w:hAnsi="Arial"/>
          <w:sz w:val="20"/>
          <w:szCs w:val="20"/>
          <w:lang w:val="es-ES" w:eastAsia="es-ES"/>
        </w:rPr>
        <w:t xml:space="preserve"> Para efectos de lo dispuesto en la Ley de Hacienda para el Municipio de Chemax, Yucatán, cuando se pague el impuesto durante el primer bimestre del año, el contribuyente gozará de un descuento del 10% anual.</w:t>
      </w:r>
    </w:p>
    <w:p w14:paraId="5A95D6D7" w14:textId="77777777" w:rsidR="005E245E" w:rsidRDefault="005E245E" w:rsidP="005E245E">
      <w:pPr>
        <w:spacing w:after="0" w:line="360" w:lineRule="auto"/>
        <w:jc w:val="both"/>
        <w:rPr>
          <w:rFonts w:ascii="Arial" w:eastAsia="Times New Roman" w:hAnsi="Arial"/>
          <w:b/>
          <w:sz w:val="20"/>
          <w:szCs w:val="20"/>
          <w:lang w:val="es-ES" w:eastAsia="es-ES"/>
        </w:rPr>
      </w:pPr>
    </w:p>
    <w:p w14:paraId="424913F5" w14:textId="77777777" w:rsidR="005E245E" w:rsidRDefault="005E245E" w:rsidP="005E245E">
      <w:pPr>
        <w:spacing w:after="0" w:line="360" w:lineRule="auto"/>
        <w:jc w:val="both"/>
        <w:rPr>
          <w:rFonts w:ascii="Arial" w:eastAsia="Times New Roman" w:hAnsi="Arial"/>
          <w:b/>
          <w:sz w:val="20"/>
          <w:szCs w:val="20"/>
          <w:lang w:val="es-ES" w:eastAsia="es-ES"/>
        </w:rPr>
      </w:pPr>
    </w:p>
    <w:p w14:paraId="028DEFCD" w14:textId="77777777" w:rsidR="005E245E" w:rsidRDefault="005E245E" w:rsidP="005E245E">
      <w:pPr>
        <w:spacing w:after="0" w:line="360" w:lineRule="auto"/>
        <w:jc w:val="both"/>
        <w:rPr>
          <w:rFonts w:ascii="Arial" w:eastAsia="Times New Roman" w:hAnsi="Arial"/>
          <w:b/>
          <w:sz w:val="20"/>
          <w:szCs w:val="20"/>
          <w:lang w:val="es-ES" w:eastAsia="es-ES"/>
        </w:rPr>
      </w:pPr>
    </w:p>
    <w:p w14:paraId="06E80B87" w14:textId="77777777" w:rsidR="005E245E" w:rsidRDefault="005E245E" w:rsidP="005E245E">
      <w:pPr>
        <w:spacing w:after="0" w:line="360" w:lineRule="auto"/>
        <w:jc w:val="both"/>
        <w:rPr>
          <w:rFonts w:ascii="Arial" w:eastAsia="Times New Roman" w:hAnsi="Arial"/>
          <w:b/>
          <w:sz w:val="20"/>
          <w:szCs w:val="20"/>
          <w:lang w:val="es-ES" w:eastAsia="es-ES"/>
        </w:rPr>
      </w:pPr>
    </w:p>
    <w:p w14:paraId="481197A3"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415FD6EA"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lastRenderedPageBreak/>
        <w:t>CAPÍTULO II</w:t>
      </w:r>
    </w:p>
    <w:p w14:paraId="14C49C90"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Impuesto Sobre Adquisición de Inmuebles</w:t>
      </w:r>
    </w:p>
    <w:p w14:paraId="55B6F3B6"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66B07E2F" w14:textId="77777777" w:rsidR="005E245E" w:rsidRPr="005E245E" w:rsidRDefault="005E245E" w:rsidP="005E245E">
      <w:pPr>
        <w:spacing w:after="0" w:line="360" w:lineRule="auto"/>
        <w:jc w:val="both"/>
        <w:rPr>
          <w:rFonts w:ascii="Arial" w:eastAsia="Times New Roman" w:hAnsi="Arial"/>
          <w:b/>
          <w:sz w:val="20"/>
          <w:szCs w:val="20"/>
          <w:lang w:val="es-ES" w:eastAsia="es-ES"/>
        </w:rPr>
      </w:pPr>
      <w:r w:rsidRPr="005E245E">
        <w:rPr>
          <w:rFonts w:ascii="Arial" w:eastAsia="Times New Roman" w:hAnsi="Arial"/>
          <w:b/>
          <w:sz w:val="20"/>
          <w:szCs w:val="20"/>
          <w:lang w:val="es-ES" w:eastAsia="es-ES"/>
        </w:rPr>
        <w:t>Artículo 15.-</w:t>
      </w:r>
      <w:r w:rsidRPr="005E245E">
        <w:rPr>
          <w:rFonts w:ascii="Arial" w:eastAsia="Times New Roman" w:hAnsi="Arial"/>
          <w:sz w:val="20"/>
          <w:szCs w:val="20"/>
          <w:lang w:val="es-ES" w:eastAsia="es-ES"/>
        </w:rPr>
        <w:t xml:space="preserve"> El impuesto a que se refiere este Capítulo, se calculará aplicando la tasa del 3 % a la base gravable señalada en la Ley de Hacienda para el Municipio de Chemax, Yucatán.</w:t>
      </w:r>
    </w:p>
    <w:p w14:paraId="1BE5AE96" w14:textId="77777777" w:rsidR="005E245E" w:rsidRPr="005E245E" w:rsidRDefault="005E245E" w:rsidP="005E245E">
      <w:pPr>
        <w:spacing w:after="0" w:line="240" w:lineRule="auto"/>
        <w:jc w:val="center"/>
        <w:rPr>
          <w:rFonts w:ascii="Arial" w:eastAsia="Times New Roman" w:hAnsi="Arial"/>
          <w:b/>
          <w:sz w:val="20"/>
          <w:szCs w:val="20"/>
          <w:lang w:val="es-ES" w:eastAsia="es-ES"/>
        </w:rPr>
      </w:pPr>
    </w:p>
    <w:p w14:paraId="55677E57"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III</w:t>
      </w:r>
    </w:p>
    <w:p w14:paraId="7E66C53D"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Impuesto Sobre Diversiones y Espectáculos Públicos</w:t>
      </w:r>
    </w:p>
    <w:p w14:paraId="47A9BC1B" w14:textId="77777777" w:rsidR="005E245E" w:rsidRPr="005E245E" w:rsidRDefault="005E245E" w:rsidP="005E245E">
      <w:pPr>
        <w:spacing w:after="0" w:line="240" w:lineRule="auto"/>
        <w:jc w:val="center"/>
        <w:rPr>
          <w:rFonts w:ascii="Arial" w:eastAsia="Times New Roman" w:hAnsi="Arial"/>
          <w:sz w:val="20"/>
          <w:szCs w:val="20"/>
          <w:lang w:val="es-ES" w:eastAsia="es-ES"/>
        </w:rPr>
      </w:pPr>
    </w:p>
    <w:p w14:paraId="55A236E4"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16.-</w:t>
      </w:r>
      <w:r w:rsidRPr="005E245E">
        <w:rPr>
          <w:rFonts w:ascii="Arial" w:eastAsia="Times New Roman" w:hAnsi="Arial"/>
          <w:sz w:val="20"/>
          <w:szCs w:val="20"/>
          <w:lang w:val="es-ES" w:eastAsia="es-ES"/>
        </w:rPr>
        <w:t xml:space="preserve"> La cuota del Impuesto a Espectáculos y Diversiones Públicas se cobrará de acuerdo a la siguiente cuota:</w:t>
      </w:r>
    </w:p>
    <w:p w14:paraId="4B20B5EC" w14:textId="77777777" w:rsidR="005E245E" w:rsidRPr="005E245E" w:rsidRDefault="005E245E" w:rsidP="005E245E">
      <w:pPr>
        <w:spacing w:after="0" w:line="240" w:lineRule="auto"/>
        <w:jc w:val="both"/>
        <w:rPr>
          <w:rFonts w:ascii="Arial" w:eastAsia="Times New Roman" w:hAnsi="Arial"/>
          <w:b/>
          <w:sz w:val="20"/>
          <w:szCs w:val="20"/>
          <w:lang w:val="es-ES" w:eastAsia="es-ES"/>
        </w:rPr>
      </w:pPr>
    </w:p>
    <w:p w14:paraId="40F00A8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w:t>
      </w:r>
      <w:r w:rsidRPr="005E245E">
        <w:rPr>
          <w:rFonts w:ascii="Arial" w:eastAsia="Times New Roman" w:hAnsi="Arial"/>
          <w:sz w:val="20"/>
          <w:szCs w:val="20"/>
          <w:lang w:val="es-ES" w:eastAsia="es-ES"/>
        </w:rPr>
        <w:t xml:space="preserve"> Funciones de circo.............................................................. 5 % por día</w:t>
      </w:r>
    </w:p>
    <w:p w14:paraId="53D1D209"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Espectáculos y diversiones...............................................  5 % por día.</w:t>
      </w:r>
    </w:p>
    <w:p w14:paraId="3373850D"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1C41F22"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TÍTULO TERCERO</w:t>
      </w:r>
    </w:p>
    <w:p w14:paraId="0BEB4C46"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w:t>
      </w:r>
    </w:p>
    <w:p w14:paraId="5CD9C2B7"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290FC38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w:t>
      </w:r>
    </w:p>
    <w:p w14:paraId="5CCD75E6"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Servicios de Licencias y Permisos</w:t>
      </w:r>
    </w:p>
    <w:p w14:paraId="5130E08E"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5B2385EB"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17.-</w:t>
      </w:r>
      <w:r w:rsidRPr="005E245E">
        <w:rPr>
          <w:rFonts w:ascii="Arial" w:eastAsia="Times New Roman" w:hAnsi="Arial"/>
          <w:sz w:val="20"/>
          <w:szCs w:val="20"/>
          <w:lang w:val="es-ES" w:eastAsia="es-ES"/>
        </w:rPr>
        <w:t xml:space="preserve"> Derechos son las contribuciones establecidas en ley por el uso o aprovechamiento de los bienes del dominio público del Municipio, así como por recibir servicios que el mismo presta en sus funciones de derecho público, excepto cuando se presten por organismos descentralizados u órganos desconcentrados, cuando en este último caso, se trate de contraprestaciones que no se encuentren previstas en la Ley de Hacienda para el Municipio de Chemax, Yucatán. </w:t>
      </w:r>
    </w:p>
    <w:p w14:paraId="7CD57C8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251675E6"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Por el otorgamiento de las licencias o permisos a que hace referencia la Ley de Hacienda para el Municipio de Chemax, Yucatán, se causarán y pagarán derechos de conformidad con las tarifas establecidas en los siguientes artículos.</w:t>
      </w:r>
    </w:p>
    <w:p w14:paraId="69B5B6F8"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B392DB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18.-</w:t>
      </w:r>
      <w:r w:rsidRPr="005E245E">
        <w:rPr>
          <w:rFonts w:ascii="Arial" w:eastAsia="Times New Roman" w:hAnsi="Arial"/>
          <w:sz w:val="20"/>
          <w:szCs w:val="20"/>
          <w:lang w:val="es-ES" w:eastAsia="es-ES"/>
        </w:rPr>
        <w:t xml:space="preserve"> En el otorgamiento de licencias para el funcionamiento de giros relacionados con la venta de bebidas alcohólicas se cobrará una cuota de acuerdo a la siguiente tarifa:</w:t>
      </w:r>
    </w:p>
    <w:p w14:paraId="5B9AEB31"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5"/>
        <w:gridCol w:w="709"/>
        <w:gridCol w:w="1177"/>
      </w:tblGrid>
      <w:tr w:rsidR="005E245E" w:rsidRPr="005E245E" w14:paraId="0FA13BC9" w14:textId="77777777" w:rsidTr="007078CF">
        <w:tc>
          <w:tcPr>
            <w:tcW w:w="3965" w:type="pct"/>
          </w:tcPr>
          <w:p w14:paraId="613D956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w:t>
            </w:r>
            <w:r w:rsidRPr="005E245E">
              <w:rPr>
                <w:rFonts w:ascii="Arial" w:eastAsia="Times New Roman" w:hAnsi="Arial"/>
                <w:sz w:val="20"/>
                <w:szCs w:val="20"/>
                <w:lang w:val="es-ES" w:eastAsia="es-ES"/>
              </w:rPr>
              <w:t xml:space="preserve">   Vinaterías o licorerías</w:t>
            </w:r>
          </w:p>
        </w:tc>
        <w:tc>
          <w:tcPr>
            <w:tcW w:w="389" w:type="pct"/>
            <w:tcBorders>
              <w:right w:val="nil"/>
            </w:tcBorders>
          </w:tcPr>
          <w:p w14:paraId="129AACF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646" w:type="pct"/>
            <w:tcBorders>
              <w:left w:val="nil"/>
            </w:tcBorders>
          </w:tcPr>
          <w:p w14:paraId="52EAAAA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r w:rsidR="005E245E" w:rsidRPr="005E245E" w14:paraId="2D8AE1F0" w14:textId="77777777" w:rsidTr="007078CF">
        <w:tc>
          <w:tcPr>
            <w:tcW w:w="3965" w:type="pct"/>
          </w:tcPr>
          <w:p w14:paraId="377F3834"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Expendios de cerveza</w:t>
            </w:r>
          </w:p>
        </w:tc>
        <w:tc>
          <w:tcPr>
            <w:tcW w:w="389" w:type="pct"/>
            <w:tcBorders>
              <w:right w:val="nil"/>
            </w:tcBorders>
          </w:tcPr>
          <w:p w14:paraId="269C06D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646" w:type="pct"/>
            <w:tcBorders>
              <w:left w:val="nil"/>
            </w:tcBorders>
          </w:tcPr>
          <w:p w14:paraId="4ABF722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r w:rsidR="005E245E" w:rsidRPr="005E245E" w14:paraId="677EFB5B" w14:textId="77777777" w:rsidTr="007078CF">
        <w:tc>
          <w:tcPr>
            <w:tcW w:w="3965" w:type="pct"/>
          </w:tcPr>
          <w:p w14:paraId="440A8EA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lastRenderedPageBreak/>
              <w:t>III.-</w:t>
            </w:r>
            <w:r w:rsidRPr="005E245E">
              <w:rPr>
                <w:rFonts w:ascii="Arial" w:eastAsia="Times New Roman" w:hAnsi="Arial"/>
                <w:sz w:val="20"/>
                <w:szCs w:val="20"/>
                <w:lang w:val="es-ES" w:eastAsia="es-ES"/>
              </w:rPr>
              <w:t xml:space="preserve"> Supermercados con venta de cerveza</w:t>
            </w:r>
          </w:p>
        </w:tc>
        <w:tc>
          <w:tcPr>
            <w:tcW w:w="389" w:type="pct"/>
            <w:tcBorders>
              <w:right w:val="nil"/>
            </w:tcBorders>
          </w:tcPr>
          <w:p w14:paraId="640E732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646" w:type="pct"/>
            <w:tcBorders>
              <w:left w:val="nil"/>
            </w:tcBorders>
          </w:tcPr>
          <w:p w14:paraId="19658A7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r w:rsidR="005E245E" w:rsidRPr="005E245E" w14:paraId="2B9F645E" w14:textId="77777777" w:rsidTr="007078CF">
        <w:tc>
          <w:tcPr>
            <w:tcW w:w="3965" w:type="pct"/>
          </w:tcPr>
          <w:p w14:paraId="0D7DCE5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IV.-</w:t>
            </w:r>
            <w:r w:rsidRPr="005E245E">
              <w:rPr>
                <w:rFonts w:ascii="Arial" w:eastAsia="Times New Roman" w:hAnsi="Arial"/>
                <w:sz w:val="20"/>
                <w:szCs w:val="20"/>
                <w:lang w:val="es-ES" w:eastAsia="es-ES"/>
              </w:rPr>
              <w:t xml:space="preserve"> Minisúper con venta de cerveza</w:t>
            </w:r>
          </w:p>
        </w:tc>
        <w:tc>
          <w:tcPr>
            <w:tcW w:w="389" w:type="pct"/>
            <w:tcBorders>
              <w:right w:val="nil"/>
            </w:tcBorders>
          </w:tcPr>
          <w:p w14:paraId="2E62ACB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646" w:type="pct"/>
            <w:tcBorders>
              <w:left w:val="nil"/>
            </w:tcBorders>
          </w:tcPr>
          <w:p w14:paraId="1A89982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r w:rsidR="005E245E" w:rsidRPr="005E245E" w14:paraId="6675F9F9" w14:textId="77777777" w:rsidTr="007078CF">
        <w:tc>
          <w:tcPr>
            <w:tcW w:w="3965" w:type="pct"/>
          </w:tcPr>
          <w:p w14:paraId="1CDA2D36" w14:textId="77777777" w:rsidR="005E245E" w:rsidRPr="005E245E" w:rsidRDefault="005E245E" w:rsidP="005E245E">
            <w:pPr>
              <w:spacing w:after="0" w:line="360" w:lineRule="auto"/>
              <w:jc w:val="both"/>
              <w:rPr>
                <w:rFonts w:ascii="Arial" w:eastAsia="Times New Roman" w:hAnsi="Arial"/>
                <w:b/>
                <w:sz w:val="20"/>
                <w:szCs w:val="20"/>
                <w:lang w:val="es-ES" w:eastAsia="es-ES"/>
              </w:rPr>
            </w:pPr>
            <w:r w:rsidRPr="005E245E">
              <w:rPr>
                <w:rFonts w:ascii="Arial" w:eastAsia="Times New Roman" w:hAnsi="Arial"/>
                <w:b/>
                <w:sz w:val="20"/>
                <w:szCs w:val="20"/>
                <w:lang w:val="es-ES" w:eastAsia="es-ES"/>
              </w:rPr>
              <w:t>V.-</w:t>
            </w:r>
            <w:r w:rsidRPr="005E245E">
              <w:rPr>
                <w:rFonts w:ascii="Arial" w:eastAsia="Times New Roman" w:hAnsi="Arial"/>
                <w:sz w:val="20"/>
                <w:szCs w:val="20"/>
                <w:lang w:val="es-ES" w:eastAsia="es-ES"/>
              </w:rPr>
              <w:t xml:space="preserve"> Tienda de auto servicio con venta de cerveza, vinos y licores</w:t>
            </w:r>
          </w:p>
        </w:tc>
        <w:tc>
          <w:tcPr>
            <w:tcW w:w="389" w:type="pct"/>
            <w:tcBorders>
              <w:right w:val="nil"/>
            </w:tcBorders>
          </w:tcPr>
          <w:p w14:paraId="790539E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646" w:type="pct"/>
            <w:tcBorders>
              <w:left w:val="nil"/>
            </w:tcBorders>
          </w:tcPr>
          <w:p w14:paraId="588AF8C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bl>
    <w:p w14:paraId="5703BAF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4527A88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19.- </w:t>
      </w:r>
      <w:r w:rsidRPr="005E245E">
        <w:rPr>
          <w:rFonts w:ascii="Arial" w:eastAsia="Times New Roman" w:hAnsi="Arial"/>
          <w:sz w:val="20"/>
          <w:szCs w:val="20"/>
          <w:lang w:val="es-ES" w:eastAsia="es-ES"/>
        </w:rPr>
        <w:t>A los permisos eventuales para el funcionamiento de giros relacionados con la venta de bebidas alcohólicas se les aplicará la cuota siguiente:</w:t>
      </w:r>
    </w:p>
    <w:p w14:paraId="1D7A5D34"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8"/>
        <w:gridCol w:w="711"/>
        <w:gridCol w:w="1602"/>
      </w:tblGrid>
      <w:tr w:rsidR="005E245E" w:rsidRPr="005E245E" w14:paraId="58004FA9" w14:textId="77777777" w:rsidTr="007078CF">
        <w:tc>
          <w:tcPr>
            <w:tcW w:w="3731" w:type="pct"/>
          </w:tcPr>
          <w:p w14:paraId="7A5652E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w:t>
            </w:r>
            <w:r w:rsidRPr="005E245E">
              <w:rPr>
                <w:rFonts w:ascii="Arial" w:eastAsia="Times New Roman" w:hAnsi="Arial"/>
                <w:sz w:val="20"/>
                <w:szCs w:val="20"/>
                <w:lang w:val="es-ES" w:eastAsia="es-ES"/>
              </w:rPr>
              <w:t xml:space="preserve">  Vinaterías o licorerías</w:t>
            </w:r>
          </w:p>
        </w:tc>
        <w:tc>
          <w:tcPr>
            <w:tcW w:w="390" w:type="pct"/>
            <w:tcBorders>
              <w:right w:val="nil"/>
            </w:tcBorders>
          </w:tcPr>
          <w:p w14:paraId="5CB75EE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879" w:type="pct"/>
            <w:tcBorders>
              <w:left w:val="nil"/>
            </w:tcBorders>
          </w:tcPr>
          <w:p w14:paraId="01C0AED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1,800.00 diario</w:t>
            </w:r>
          </w:p>
        </w:tc>
      </w:tr>
      <w:tr w:rsidR="005E245E" w:rsidRPr="005E245E" w14:paraId="25E90CB6" w14:textId="77777777" w:rsidTr="007078CF">
        <w:tc>
          <w:tcPr>
            <w:tcW w:w="3731" w:type="pct"/>
          </w:tcPr>
          <w:p w14:paraId="1EFCF345"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Expendios de cerveza</w:t>
            </w:r>
          </w:p>
        </w:tc>
        <w:tc>
          <w:tcPr>
            <w:tcW w:w="390" w:type="pct"/>
            <w:tcBorders>
              <w:right w:val="nil"/>
            </w:tcBorders>
          </w:tcPr>
          <w:p w14:paraId="690D659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879" w:type="pct"/>
            <w:tcBorders>
              <w:left w:val="nil"/>
            </w:tcBorders>
          </w:tcPr>
          <w:p w14:paraId="4200708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1,600.00 diario</w:t>
            </w:r>
          </w:p>
        </w:tc>
      </w:tr>
      <w:tr w:rsidR="005E245E" w:rsidRPr="005E245E" w14:paraId="3B53F816" w14:textId="77777777" w:rsidTr="007078CF">
        <w:tc>
          <w:tcPr>
            <w:tcW w:w="3731" w:type="pct"/>
          </w:tcPr>
          <w:p w14:paraId="789961A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III.- </w:t>
            </w:r>
            <w:r w:rsidRPr="005E245E">
              <w:rPr>
                <w:rFonts w:ascii="Arial" w:eastAsia="Times New Roman" w:hAnsi="Arial"/>
                <w:sz w:val="20"/>
                <w:szCs w:val="20"/>
                <w:lang w:val="es-ES" w:eastAsia="es-ES"/>
              </w:rPr>
              <w:t>Minisuper, Supermercados, Tiendas de conveniencia.</w:t>
            </w:r>
          </w:p>
        </w:tc>
        <w:tc>
          <w:tcPr>
            <w:tcW w:w="390" w:type="pct"/>
            <w:tcBorders>
              <w:right w:val="nil"/>
            </w:tcBorders>
          </w:tcPr>
          <w:p w14:paraId="2F44451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879" w:type="pct"/>
            <w:tcBorders>
              <w:left w:val="nil"/>
            </w:tcBorders>
          </w:tcPr>
          <w:p w14:paraId="691A91B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 diario</w:t>
            </w:r>
          </w:p>
        </w:tc>
      </w:tr>
      <w:tr w:rsidR="005E245E" w:rsidRPr="005E245E" w14:paraId="31301E7A" w14:textId="77777777" w:rsidTr="007078CF">
        <w:tc>
          <w:tcPr>
            <w:tcW w:w="3731" w:type="pct"/>
          </w:tcPr>
          <w:p w14:paraId="1F613418"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IV.- </w:t>
            </w:r>
            <w:r w:rsidRPr="005E245E">
              <w:rPr>
                <w:rFonts w:ascii="Arial" w:eastAsia="Times New Roman" w:hAnsi="Arial"/>
                <w:sz w:val="20"/>
                <w:szCs w:val="20"/>
                <w:lang w:val="es-ES" w:eastAsia="es-ES"/>
              </w:rPr>
              <w:t xml:space="preserve"> Eventos luz y sonido, Bailes, Verbenas y otros</w:t>
            </w:r>
          </w:p>
        </w:tc>
        <w:tc>
          <w:tcPr>
            <w:tcW w:w="390" w:type="pct"/>
            <w:tcBorders>
              <w:right w:val="nil"/>
            </w:tcBorders>
          </w:tcPr>
          <w:p w14:paraId="6F1836D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879" w:type="pct"/>
            <w:tcBorders>
              <w:left w:val="nil"/>
            </w:tcBorders>
          </w:tcPr>
          <w:p w14:paraId="0EFD945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1,900.00 diario</w:t>
            </w:r>
          </w:p>
        </w:tc>
      </w:tr>
    </w:tbl>
    <w:p w14:paraId="1E0DFE7F"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19E90F4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20.-</w:t>
      </w:r>
      <w:r w:rsidRPr="005E245E">
        <w:rPr>
          <w:rFonts w:ascii="Arial" w:eastAsia="Times New Roman" w:hAnsi="Arial"/>
          <w:sz w:val="20"/>
          <w:szCs w:val="20"/>
          <w:lang w:val="es-ES" w:eastAsia="es-ES"/>
        </w:rPr>
        <w:t xml:space="preserve"> Para el otorgamiento de licencias de funcionamiento de giros relacionados con la prestación de servicios que incluyan el expendio de bebidas alcohólicas se aplicará la tarifa que se relaciona a continuación:</w:t>
      </w:r>
    </w:p>
    <w:p w14:paraId="1CFADE2C"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9"/>
        <w:gridCol w:w="993"/>
        <w:gridCol w:w="1319"/>
      </w:tblGrid>
      <w:tr w:rsidR="005E245E" w:rsidRPr="005E245E" w14:paraId="65AB5053" w14:textId="77777777" w:rsidTr="007078CF">
        <w:trPr>
          <w:trHeight w:val="20"/>
        </w:trPr>
        <w:tc>
          <w:tcPr>
            <w:tcW w:w="3731" w:type="pct"/>
          </w:tcPr>
          <w:p w14:paraId="5F2A023E"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I.-</w:t>
            </w:r>
            <w:r w:rsidRPr="005E245E">
              <w:rPr>
                <w:rFonts w:ascii="Arial" w:eastAsia="Times New Roman" w:hAnsi="Arial"/>
                <w:sz w:val="20"/>
                <w:szCs w:val="20"/>
                <w:lang w:val="es-ES" w:eastAsia="es-ES"/>
              </w:rPr>
              <w:t>Centros Nocturnos y Cabaret</w:t>
            </w:r>
          </w:p>
        </w:tc>
        <w:tc>
          <w:tcPr>
            <w:tcW w:w="545" w:type="pct"/>
            <w:tcBorders>
              <w:right w:val="nil"/>
            </w:tcBorders>
          </w:tcPr>
          <w:p w14:paraId="69A4F091"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77ADE807"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35,000.00</w:t>
            </w:r>
          </w:p>
        </w:tc>
      </w:tr>
      <w:tr w:rsidR="005E245E" w:rsidRPr="005E245E" w14:paraId="68A1749A" w14:textId="77777777" w:rsidTr="007078CF">
        <w:trPr>
          <w:trHeight w:val="20"/>
        </w:trPr>
        <w:tc>
          <w:tcPr>
            <w:tcW w:w="3731" w:type="pct"/>
          </w:tcPr>
          <w:p w14:paraId="78355CB0"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Cantinas o bares</w:t>
            </w:r>
          </w:p>
        </w:tc>
        <w:tc>
          <w:tcPr>
            <w:tcW w:w="545" w:type="pct"/>
            <w:tcBorders>
              <w:right w:val="nil"/>
            </w:tcBorders>
          </w:tcPr>
          <w:p w14:paraId="3231B24A"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37919F85"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r w:rsidR="005E245E" w:rsidRPr="005E245E" w14:paraId="7916C849" w14:textId="77777777" w:rsidTr="007078CF">
        <w:trPr>
          <w:trHeight w:val="20"/>
        </w:trPr>
        <w:tc>
          <w:tcPr>
            <w:tcW w:w="3731" w:type="pct"/>
          </w:tcPr>
          <w:p w14:paraId="15031622"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III.-</w:t>
            </w:r>
            <w:r w:rsidRPr="005E245E">
              <w:rPr>
                <w:rFonts w:ascii="Arial" w:eastAsia="Times New Roman" w:hAnsi="Arial"/>
                <w:sz w:val="20"/>
                <w:szCs w:val="20"/>
                <w:lang w:val="es-ES" w:eastAsia="es-ES"/>
              </w:rPr>
              <w:t>Restaurante-bar</w:t>
            </w:r>
          </w:p>
        </w:tc>
        <w:tc>
          <w:tcPr>
            <w:tcW w:w="545" w:type="pct"/>
            <w:tcBorders>
              <w:right w:val="nil"/>
            </w:tcBorders>
          </w:tcPr>
          <w:p w14:paraId="3274D631"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4749E659"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40,000.00</w:t>
            </w:r>
          </w:p>
        </w:tc>
      </w:tr>
      <w:tr w:rsidR="005E245E" w:rsidRPr="005E245E" w14:paraId="0B042133" w14:textId="77777777" w:rsidTr="007078CF">
        <w:trPr>
          <w:trHeight w:val="20"/>
        </w:trPr>
        <w:tc>
          <w:tcPr>
            <w:tcW w:w="3731" w:type="pct"/>
          </w:tcPr>
          <w:p w14:paraId="7A0E7E32"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IV.-</w:t>
            </w:r>
            <w:r w:rsidRPr="005E245E">
              <w:rPr>
                <w:rFonts w:ascii="Arial" w:eastAsia="Times New Roman" w:hAnsi="Arial"/>
                <w:sz w:val="20"/>
                <w:szCs w:val="20"/>
                <w:lang w:val="es-ES" w:eastAsia="es-ES"/>
              </w:rPr>
              <w:t>Discotecas y clubes sociales</w:t>
            </w:r>
          </w:p>
        </w:tc>
        <w:tc>
          <w:tcPr>
            <w:tcW w:w="545" w:type="pct"/>
            <w:tcBorders>
              <w:right w:val="nil"/>
            </w:tcBorders>
          </w:tcPr>
          <w:p w14:paraId="190C30BD"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03B67DC8"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45,000.00</w:t>
            </w:r>
          </w:p>
        </w:tc>
      </w:tr>
      <w:tr w:rsidR="005E245E" w:rsidRPr="005E245E" w14:paraId="5391AFDD" w14:textId="77777777" w:rsidTr="007078CF">
        <w:trPr>
          <w:trHeight w:val="20"/>
        </w:trPr>
        <w:tc>
          <w:tcPr>
            <w:tcW w:w="3731" w:type="pct"/>
          </w:tcPr>
          <w:p w14:paraId="387A5634"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V.-</w:t>
            </w:r>
            <w:r w:rsidRPr="005E245E">
              <w:rPr>
                <w:rFonts w:ascii="Arial" w:eastAsia="Times New Roman" w:hAnsi="Arial"/>
                <w:sz w:val="20"/>
                <w:szCs w:val="20"/>
                <w:lang w:val="es-ES" w:eastAsia="es-ES"/>
              </w:rPr>
              <w:t>Salones de baile, billar o boliche</w:t>
            </w:r>
          </w:p>
        </w:tc>
        <w:tc>
          <w:tcPr>
            <w:tcW w:w="545" w:type="pct"/>
            <w:tcBorders>
              <w:right w:val="nil"/>
            </w:tcBorders>
          </w:tcPr>
          <w:p w14:paraId="4849D6F7"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53C8A5E9"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25,000.00</w:t>
            </w:r>
          </w:p>
        </w:tc>
      </w:tr>
      <w:tr w:rsidR="005E245E" w:rsidRPr="005E245E" w14:paraId="16AF4443" w14:textId="77777777" w:rsidTr="007078CF">
        <w:trPr>
          <w:trHeight w:val="20"/>
        </w:trPr>
        <w:tc>
          <w:tcPr>
            <w:tcW w:w="3731" w:type="pct"/>
          </w:tcPr>
          <w:p w14:paraId="1714916C"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VI.-</w:t>
            </w:r>
            <w:r w:rsidRPr="005E245E">
              <w:rPr>
                <w:rFonts w:ascii="Arial" w:eastAsia="Times New Roman" w:hAnsi="Arial"/>
                <w:sz w:val="20"/>
                <w:szCs w:val="20"/>
                <w:lang w:val="es-ES" w:eastAsia="es-ES"/>
              </w:rPr>
              <w:t>Restaurantes, fondas y loncherías</w:t>
            </w:r>
          </w:p>
        </w:tc>
        <w:tc>
          <w:tcPr>
            <w:tcW w:w="545" w:type="pct"/>
            <w:tcBorders>
              <w:right w:val="nil"/>
            </w:tcBorders>
          </w:tcPr>
          <w:p w14:paraId="0B1B9170"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3BA727D1"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35,000.00</w:t>
            </w:r>
          </w:p>
        </w:tc>
      </w:tr>
      <w:tr w:rsidR="005E245E" w:rsidRPr="005E245E" w14:paraId="66B33492" w14:textId="77777777" w:rsidTr="007078CF">
        <w:trPr>
          <w:trHeight w:val="20"/>
        </w:trPr>
        <w:tc>
          <w:tcPr>
            <w:tcW w:w="3731" w:type="pct"/>
          </w:tcPr>
          <w:p w14:paraId="5CDA6ED1"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VII.-</w:t>
            </w:r>
            <w:r w:rsidRPr="005E245E">
              <w:rPr>
                <w:rFonts w:ascii="Arial" w:eastAsia="Times New Roman" w:hAnsi="Arial"/>
                <w:sz w:val="20"/>
                <w:szCs w:val="20"/>
                <w:lang w:val="es-ES" w:eastAsia="es-ES"/>
              </w:rPr>
              <w:t>Hoteles, moteles y posadas</w:t>
            </w:r>
          </w:p>
        </w:tc>
        <w:tc>
          <w:tcPr>
            <w:tcW w:w="545" w:type="pct"/>
            <w:tcBorders>
              <w:right w:val="nil"/>
            </w:tcBorders>
          </w:tcPr>
          <w:p w14:paraId="42DA35C5"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484DAB58"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45,000.00</w:t>
            </w:r>
          </w:p>
        </w:tc>
      </w:tr>
      <w:tr w:rsidR="005E245E" w:rsidRPr="005E245E" w14:paraId="0807FDA1" w14:textId="77777777" w:rsidTr="007078CF">
        <w:trPr>
          <w:trHeight w:val="20"/>
        </w:trPr>
        <w:tc>
          <w:tcPr>
            <w:tcW w:w="3731" w:type="pct"/>
          </w:tcPr>
          <w:p w14:paraId="03F4AA92" w14:textId="77777777" w:rsidR="005E245E" w:rsidRPr="005E245E" w:rsidRDefault="005E245E" w:rsidP="005E245E">
            <w:pPr>
              <w:widowControl w:val="0"/>
              <w:autoSpaceDE w:val="0"/>
              <w:autoSpaceDN w:val="0"/>
              <w:spacing w:after="0" w:line="360" w:lineRule="auto"/>
              <w:rPr>
                <w:rFonts w:ascii="Arial" w:eastAsia="Times New Roman" w:hAnsi="Arial"/>
                <w:sz w:val="20"/>
                <w:szCs w:val="20"/>
                <w:lang w:val="es-ES" w:eastAsia="es-ES"/>
              </w:rPr>
            </w:pPr>
            <w:r w:rsidRPr="005E245E">
              <w:rPr>
                <w:rFonts w:ascii="Arial" w:eastAsia="Times New Roman" w:hAnsi="Arial"/>
                <w:b/>
                <w:sz w:val="20"/>
                <w:szCs w:val="20"/>
                <w:lang w:val="es-ES" w:eastAsia="es-ES"/>
              </w:rPr>
              <w:t>VIII.-</w:t>
            </w:r>
            <w:r w:rsidRPr="005E245E">
              <w:rPr>
                <w:rFonts w:ascii="Arial" w:eastAsia="Times New Roman" w:hAnsi="Arial"/>
                <w:sz w:val="20"/>
                <w:szCs w:val="20"/>
                <w:lang w:val="es-ES" w:eastAsia="es-ES"/>
              </w:rPr>
              <w:t xml:space="preserve"> Pizzerías</w:t>
            </w:r>
          </w:p>
        </w:tc>
        <w:tc>
          <w:tcPr>
            <w:tcW w:w="545" w:type="pct"/>
            <w:tcBorders>
              <w:right w:val="nil"/>
            </w:tcBorders>
          </w:tcPr>
          <w:p w14:paraId="5C405B3C"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2BF8EF7B" w14:textId="77777777" w:rsidR="005E245E" w:rsidRPr="005E245E" w:rsidRDefault="005E245E" w:rsidP="005E245E">
            <w:pPr>
              <w:widowControl w:val="0"/>
              <w:autoSpaceDE w:val="0"/>
              <w:autoSpaceDN w:val="0"/>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25,000.00</w:t>
            </w:r>
          </w:p>
        </w:tc>
      </w:tr>
    </w:tbl>
    <w:p w14:paraId="3599C8F4"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67BF0CB5"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21.-</w:t>
      </w:r>
      <w:r w:rsidRPr="005E245E">
        <w:rPr>
          <w:rFonts w:ascii="Arial" w:eastAsia="Times New Roman" w:hAnsi="Arial"/>
          <w:sz w:val="20"/>
          <w:szCs w:val="20"/>
          <w:lang w:val="es-ES" w:eastAsia="es-ES"/>
        </w:rPr>
        <w:t xml:space="preserve"> Por el otorgamiento de la revalidación de licencias para el funcionamiento de los establecimientos que se relacionan en los artículos 18 y 20 de esta Ley, se pagará un derecho conforme a la siguiente tarifa: </w:t>
      </w:r>
    </w:p>
    <w:p w14:paraId="27577451"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567"/>
        <w:gridCol w:w="1745"/>
      </w:tblGrid>
      <w:tr w:rsidR="005E245E" w:rsidRPr="005E245E" w14:paraId="3EAA4515" w14:textId="77777777" w:rsidTr="007078CF">
        <w:tc>
          <w:tcPr>
            <w:tcW w:w="6799" w:type="dxa"/>
          </w:tcPr>
          <w:p w14:paraId="611604D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Vinaterías o licorerías</w:t>
            </w:r>
          </w:p>
        </w:tc>
        <w:tc>
          <w:tcPr>
            <w:tcW w:w="567" w:type="dxa"/>
            <w:tcBorders>
              <w:right w:val="nil"/>
            </w:tcBorders>
          </w:tcPr>
          <w:p w14:paraId="24C5906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4A411AB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20,000.00</w:t>
            </w:r>
          </w:p>
        </w:tc>
      </w:tr>
      <w:tr w:rsidR="005E245E" w:rsidRPr="005E245E" w14:paraId="0ACFE222" w14:textId="77777777" w:rsidTr="007078CF">
        <w:tc>
          <w:tcPr>
            <w:tcW w:w="6799" w:type="dxa"/>
          </w:tcPr>
          <w:p w14:paraId="2528FA5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Expendios de cerveza</w:t>
            </w:r>
          </w:p>
        </w:tc>
        <w:tc>
          <w:tcPr>
            <w:tcW w:w="567" w:type="dxa"/>
            <w:tcBorders>
              <w:right w:val="nil"/>
            </w:tcBorders>
          </w:tcPr>
          <w:p w14:paraId="3019A36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629F0D5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20,000.00</w:t>
            </w:r>
          </w:p>
        </w:tc>
      </w:tr>
      <w:tr w:rsidR="005E245E" w:rsidRPr="005E245E" w14:paraId="07534AF0" w14:textId="77777777" w:rsidTr="007078CF">
        <w:tc>
          <w:tcPr>
            <w:tcW w:w="6799" w:type="dxa"/>
          </w:tcPr>
          <w:p w14:paraId="6422DAD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Cantinas o bares</w:t>
            </w:r>
          </w:p>
        </w:tc>
        <w:tc>
          <w:tcPr>
            <w:tcW w:w="567" w:type="dxa"/>
            <w:tcBorders>
              <w:right w:val="nil"/>
            </w:tcBorders>
          </w:tcPr>
          <w:p w14:paraId="28313AB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03A5B66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20,000.00</w:t>
            </w:r>
          </w:p>
        </w:tc>
      </w:tr>
      <w:tr w:rsidR="005E245E" w:rsidRPr="005E245E" w14:paraId="19B9281A" w14:textId="77777777" w:rsidTr="007078CF">
        <w:tc>
          <w:tcPr>
            <w:tcW w:w="6799" w:type="dxa"/>
          </w:tcPr>
          <w:p w14:paraId="216E9189" w14:textId="77777777" w:rsidR="005E245E" w:rsidRPr="005E245E" w:rsidRDefault="005E245E" w:rsidP="005E245E">
            <w:pPr>
              <w:spacing w:after="0" w:line="360" w:lineRule="auto"/>
              <w:jc w:val="both"/>
              <w:rPr>
                <w:rFonts w:ascii="Arial" w:eastAsia="Times New Roman" w:hAnsi="Arial"/>
                <w:b/>
                <w:sz w:val="20"/>
                <w:szCs w:val="20"/>
                <w:lang w:val="es-ES" w:eastAsia="es-ES"/>
              </w:rPr>
            </w:pPr>
            <w:r w:rsidRPr="005E245E">
              <w:rPr>
                <w:rFonts w:ascii="Arial" w:eastAsia="Times New Roman" w:hAnsi="Arial"/>
                <w:sz w:val="20"/>
                <w:szCs w:val="20"/>
                <w:lang w:val="es-ES" w:eastAsia="es-ES"/>
              </w:rPr>
              <w:t>Restaurante-Bar</w:t>
            </w:r>
          </w:p>
        </w:tc>
        <w:tc>
          <w:tcPr>
            <w:tcW w:w="567" w:type="dxa"/>
            <w:tcBorders>
              <w:right w:val="nil"/>
            </w:tcBorders>
          </w:tcPr>
          <w:p w14:paraId="29D1FF0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7831633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20,000.00</w:t>
            </w:r>
          </w:p>
        </w:tc>
      </w:tr>
      <w:tr w:rsidR="005E245E" w:rsidRPr="005E245E" w14:paraId="56B1658E" w14:textId="77777777" w:rsidTr="007078CF">
        <w:tc>
          <w:tcPr>
            <w:tcW w:w="6799" w:type="dxa"/>
          </w:tcPr>
          <w:p w14:paraId="6F443A8B"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Supermercados</w:t>
            </w:r>
          </w:p>
        </w:tc>
        <w:tc>
          <w:tcPr>
            <w:tcW w:w="567" w:type="dxa"/>
            <w:tcBorders>
              <w:right w:val="nil"/>
            </w:tcBorders>
          </w:tcPr>
          <w:p w14:paraId="2786E32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7CC618C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20,000.00</w:t>
            </w:r>
          </w:p>
        </w:tc>
      </w:tr>
      <w:tr w:rsidR="005E245E" w:rsidRPr="005E245E" w14:paraId="103F18B1" w14:textId="77777777" w:rsidTr="007078CF">
        <w:tc>
          <w:tcPr>
            <w:tcW w:w="6799" w:type="dxa"/>
          </w:tcPr>
          <w:p w14:paraId="6E91DBB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Minisúper</w:t>
            </w:r>
          </w:p>
        </w:tc>
        <w:tc>
          <w:tcPr>
            <w:tcW w:w="567" w:type="dxa"/>
            <w:tcBorders>
              <w:right w:val="nil"/>
            </w:tcBorders>
          </w:tcPr>
          <w:p w14:paraId="6CA6E13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591B880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$ 20,000.00</w:t>
            </w:r>
          </w:p>
        </w:tc>
      </w:tr>
      <w:tr w:rsidR="005E245E" w:rsidRPr="005E245E" w14:paraId="0A5B32FF" w14:textId="77777777" w:rsidTr="007078CF">
        <w:tc>
          <w:tcPr>
            <w:tcW w:w="6799" w:type="dxa"/>
          </w:tcPr>
          <w:p w14:paraId="5FA2FA18"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lastRenderedPageBreak/>
              <w:t>Salones de baile</w:t>
            </w:r>
          </w:p>
        </w:tc>
        <w:tc>
          <w:tcPr>
            <w:tcW w:w="567" w:type="dxa"/>
            <w:tcBorders>
              <w:right w:val="nil"/>
            </w:tcBorders>
          </w:tcPr>
          <w:p w14:paraId="0A61429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504536F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$ 10,000.00</w:t>
            </w:r>
          </w:p>
        </w:tc>
      </w:tr>
      <w:tr w:rsidR="005E245E" w:rsidRPr="005E245E" w14:paraId="49366632" w14:textId="77777777" w:rsidTr="007078CF">
        <w:tc>
          <w:tcPr>
            <w:tcW w:w="6799" w:type="dxa"/>
          </w:tcPr>
          <w:p w14:paraId="67C0251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Billares</w:t>
            </w:r>
          </w:p>
        </w:tc>
        <w:tc>
          <w:tcPr>
            <w:tcW w:w="567" w:type="dxa"/>
            <w:tcBorders>
              <w:right w:val="nil"/>
            </w:tcBorders>
          </w:tcPr>
          <w:p w14:paraId="515CF0D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7590A5D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$ 10,000.00</w:t>
            </w:r>
          </w:p>
        </w:tc>
      </w:tr>
      <w:tr w:rsidR="005E245E" w:rsidRPr="005E245E" w14:paraId="68996C88" w14:textId="77777777" w:rsidTr="007078CF">
        <w:tc>
          <w:tcPr>
            <w:tcW w:w="6799" w:type="dxa"/>
          </w:tcPr>
          <w:p w14:paraId="46FB5E36"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Hoteles, Moteles y Posadas</w:t>
            </w:r>
          </w:p>
        </w:tc>
        <w:tc>
          <w:tcPr>
            <w:tcW w:w="567" w:type="dxa"/>
            <w:tcBorders>
              <w:right w:val="nil"/>
            </w:tcBorders>
          </w:tcPr>
          <w:p w14:paraId="345A137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7EAA5C0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$ 20,000.00</w:t>
            </w:r>
          </w:p>
        </w:tc>
      </w:tr>
      <w:tr w:rsidR="005E245E" w:rsidRPr="005E245E" w14:paraId="6C2B9A7C" w14:textId="77777777" w:rsidTr="007078CF">
        <w:tc>
          <w:tcPr>
            <w:tcW w:w="6799" w:type="dxa"/>
          </w:tcPr>
          <w:p w14:paraId="60E57E2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Restaurantes, Fondas Y Loncherías</w:t>
            </w:r>
          </w:p>
        </w:tc>
        <w:tc>
          <w:tcPr>
            <w:tcW w:w="567" w:type="dxa"/>
            <w:tcBorders>
              <w:right w:val="nil"/>
            </w:tcBorders>
          </w:tcPr>
          <w:p w14:paraId="5F24F1A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2757BE4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$ 15,000.00</w:t>
            </w:r>
          </w:p>
        </w:tc>
      </w:tr>
      <w:tr w:rsidR="005E245E" w:rsidRPr="005E245E" w14:paraId="3AF7F564" w14:textId="77777777" w:rsidTr="007078CF">
        <w:tc>
          <w:tcPr>
            <w:tcW w:w="6799" w:type="dxa"/>
          </w:tcPr>
          <w:p w14:paraId="5FD26814"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Tienda de auto servicio con venta de cerveza, vinos</w:t>
            </w:r>
          </w:p>
        </w:tc>
        <w:tc>
          <w:tcPr>
            <w:tcW w:w="567" w:type="dxa"/>
            <w:tcBorders>
              <w:right w:val="nil"/>
            </w:tcBorders>
          </w:tcPr>
          <w:p w14:paraId="25EFA9C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745" w:type="dxa"/>
            <w:tcBorders>
              <w:left w:val="nil"/>
            </w:tcBorders>
          </w:tcPr>
          <w:p w14:paraId="7651CB7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$ 20,000.00</w:t>
            </w:r>
          </w:p>
        </w:tc>
      </w:tr>
    </w:tbl>
    <w:p w14:paraId="558DD0B9"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3C8D296A"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22.-</w:t>
      </w:r>
      <w:r w:rsidRPr="005E245E">
        <w:rPr>
          <w:rFonts w:ascii="Arial" w:eastAsia="Times New Roman" w:hAnsi="Arial"/>
          <w:sz w:val="20"/>
          <w:szCs w:val="20"/>
          <w:lang w:val="es-ES" w:eastAsia="es-ES"/>
        </w:rPr>
        <w:t xml:space="preserve"> El cobro de derechos por el otorgamiento de licencias, permisos o autorizaciones para el funcionamiento de establecimientos y locales comerciales o de servicios, se realizará con base en las siguientes tarifas:</w:t>
      </w:r>
    </w:p>
    <w:p w14:paraId="0E7AAA0B"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CellMar>
          <w:left w:w="70" w:type="dxa"/>
          <w:right w:w="70" w:type="dxa"/>
        </w:tblCellMar>
        <w:tblLook w:val="04A0" w:firstRow="1" w:lastRow="0" w:firstColumn="1" w:lastColumn="0" w:noHBand="0" w:noVBand="1"/>
      </w:tblPr>
      <w:tblGrid>
        <w:gridCol w:w="487"/>
        <w:gridCol w:w="5888"/>
        <w:gridCol w:w="258"/>
        <w:gridCol w:w="1141"/>
        <w:gridCol w:w="297"/>
        <w:gridCol w:w="1030"/>
      </w:tblGrid>
      <w:tr w:rsidR="005E245E" w:rsidRPr="005E245E" w14:paraId="6535018B" w14:textId="77777777" w:rsidTr="007078CF">
        <w:trPr>
          <w:trHeight w:val="20"/>
        </w:trPr>
        <w:tc>
          <w:tcPr>
            <w:tcW w:w="268" w:type="pct"/>
            <w:tcBorders>
              <w:top w:val="single" w:sz="8" w:space="0" w:color="auto"/>
              <w:left w:val="single" w:sz="8" w:space="0" w:color="auto"/>
              <w:bottom w:val="single" w:sz="4" w:space="0" w:color="auto"/>
              <w:right w:val="single" w:sz="8" w:space="0" w:color="000000"/>
            </w:tcBorders>
          </w:tcPr>
          <w:p w14:paraId="12DA1601" w14:textId="77777777" w:rsidR="005E245E" w:rsidRPr="005E245E" w:rsidRDefault="005E245E" w:rsidP="005E245E">
            <w:pPr>
              <w:spacing w:after="0" w:line="360" w:lineRule="auto"/>
              <w:jc w:val="center"/>
              <w:rPr>
                <w:rFonts w:ascii="Arial" w:eastAsia="Times New Roman" w:hAnsi="Arial"/>
                <w:b/>
                <w:bCs/>
                <w:color w:val="000000"/>
                <w:sz w:val="20"/>
                <w:szCs w:val="20"/>
                <w:lang w:val="es-ES" w:eastAsia="es-MX"/>
              </w:rPr>
            </w:pPr>
          </w:p>
        </w:tc>
        <w:tc>
          <w:tcPr>
            <w:tcW w:w="3235" w:type="pct"/>
            <w:tcBorders>
              <w:top w:val="single" w:sz="8" w:space="0" w:color="auto"/>
              <w:left w:val="single" w:sz="8" w:space="0" w:color="auto"/>
              <w:bottom w:val="single" w:sz="4" w:space="0" w:color="auto"/>
              <w:right w:val="single" w:sz="8" w:space="0" w:color="000000"/>
            </w:tcBorders>
            <w:hideMark/>
          </w:tcPr>
          <w:p w14:paraId="538AEC12" w14:textId="77777777" w:rsidR="005E245E" w:rsidRPr="005E245E" w:rsidRDefault="005E245E" w:rsidP="005E245E">
            <w:pPr>
              <w:spacing w:after="0" w:line="360" w:lineRule="auto"/>
              <w:jc w:val="center"/>
              <w:rPr>
                <w:rFonts w:ascii="Arial" w:eastAsia="Times New Roman" w:hAnsi="Arial"/>
                <w:b/>
                <w:bCs/>
                <w:color w:val="000000"/>
                <w:sz w:val="20"/>
                <w:szCs w:val="20"/>
                <w:lang w:eastAsia="es-MX"/>
              </w:rPr>
            </w:pPr>
            <w:r w:rsidRPr="005E245E">
              <w:rPr>
                <w:rFonts w:ascii="Arial" w:eastAsia="Times New Roman" w:hAnsi="Arial"/>
                <w:b/>
                <w:bCs/>
                <w:color w:val="000000"/>
                <w:sz w:val="20"/>
                <w:szCs w:val="20"/>
                <w:lang w:val="es-ES" w:eastAsia="es-MX"/>
              </w:rPr>
              <w:t>Giro: Comercial o de servicios</w:t>
            </w:r>
          </w:p>
        </w:tc>
        <w:tc>
          <w:tcPr>
            <w:tcW w:w="769" w:type="pct"/>
            <w:gridSpan w:val="2"/>
            <w:tcBorders>
              <w:top w:val="single" w:sz="8" w:space="0" w:color="auto"/>
              <w:left w:val="nil"/>
              <w:bottom w:val="single" w:sz="4" w:space="0" w:color="auto"/>
              <w:right w:val="single" w:sz="8" w:space="0" w:color="auto"/>
            </w:tcBorders>
          </w:tcPr>
          <w:p w14:paraId="138F41DD" w14:textId="77777777" w:rsidR="005E245E" w:rsidRPr="005E245E" w:rsidRDefault="005E245E" w:rsidP="005E245E">
            <w:pPr>
              <w:spacing w:after="0" w:line="360" w:lineRule="auto"/>
              <w:jc w:val="center"/>
              <w:rPr>
                <w:rFonts w:ascii="Arial" w:eastAsia="Times New Roman" w:hAnsi="Arial"/>
                <w:b/>
                <w:bCs/>
                <w:color w:val="000000"/>
                <w:sz w:val="20"/>
                <w:szCs w:val="20"/>
                <w:lang w:eastAsia="es-MX"/>
              </w:rPr>
            </w:pPr>
            <w:r w:rsidRPr="005E245E">
              <w:rPr>
                <w:rFonts w:ascii="Arial" w:eastAsia="Times New Roman" w:hAnsi="Arial"/>
                <w:b/>
                <w:bCs/>
                <w:color w:val="000000"/>
                <w:sz w:val="20"/>
                <w:szCs w:val="20"/>
                <w:lang w:val="es-ES" w:eastAsia="es-MX"/>
              </w:rPr>
              <w:t>Expedición</w:t>
            </w:r>
          </w:p>
        </w:tc>
        <w:tc>
          <w:tcPr>
            <w:tcW w:w="729" w:type="pct"/>
            <w:gridSpan w:val="2"/>
            <w:tcBorders>
              <w:top w:val="single" w:sz="8" w:space="0" w:color="auto"/>
              <w:left w:val="nil"/>
              <w:bottom w:val="single" w:sz="4" w:space="0" w:color="auto"/>
              <w:right w:val="single" w:sz="8" w:space="0" w:color="auto"/>
            </w:tcBorders>
          </w:tcPr>
          <w:p w14:paraId="79DE6E29" w14:textId="77777777" w:rsidR="005E245E" w:rsidRPr="005E245E" w:rsidRDefault="005E245E" w:rsidP="005E245E">
            <w:pPr>
              <w:spacing w:after="0" w:line="360" w:lineRule="auto"/>
              <w:jc w:val="center"/>
              <w:rPr>
                <w:rFonts w:ascii="Arial" w:eastAsia="Times New Roman" w:hAnsi="Arial"/>
                <w:b/>
                <w:bCs/>
                <w:color w:val="000000"/>
                <w:sz w:val="20"/>
                <w:szCs w:val="20"/>
                <w:lang w:eastAsia="es-MX"/>
              </w:rPr>
            </w:pPr>
            <w:r w:rsidRPr="005E245E">
              <w:rPr>
                <w:rFonts w:ascii="Arial" w:eastAsia="Times New Roman" w:hAnsi="Arial"/>
                <w:b/>
                <w:bCs/>
                <w:color w:val="000000"/>
                <w:sz w:val="20"/>
                <w:szCs w:val="20"/>
                <w:lang w:val="es-ES" w:eastAsia="es-MX"/>
              </w:rPr>
              <w:t>Renovación</w:t>
            </w:r>
          </w:p>
        </w:tc>
      </w:tr>
      <w:tr w:rsidR="005E245E" w:rsidRPr="005E245E" w14:paraId="1270472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D892C0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269FB87"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Farmacias, boticas, veterinarias  </w:t>
            </w:r>
          </w:p>
        </w:tc>
        <w:tc>
          <w:tcPr>
            <w:tcW w:w="142" w:type="pct"/>
            <w:tcBorders>
              <w:top w:val="single" w:sz="4" w:space="0" w:color="auto"/>
              <w:left w:val="single" w:sz="4" w:space="0" w:color="auto"/>
              <w:bottom w:val="single" w:sz="4" w:space="0" w:color="auto"/>
              <w:right w:val="nil"/>
            </w:tcBorders>
          </w:tcPr>
          <w:p w14:paraId="46E349B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8903CB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4,500.00 </w:t>
            </w:r>
          </w:p>
        </w:tc>
        <w:tc>
          <w:tcPr>
            <w:tcW w:w="163" w:type="pct"/>
            <w:tcBorders>
              <w:right w:val="nil"/>
            </w:tcBorders>
          </w:tcPr>
          <w:p w14:paraId="7074F6C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22C8ED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r>
      <w:tr w:rsidR="005E245E" w:rsidRPr="005E245E" w14:paraId="12D2112F"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865E7AC"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875A924"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Carnicerías, Pollerías, Rosticerías o pescaderías.</w:t>
            </w:r>
          </w:p>
        </w:tc>
        <w:tc>
          <w:tcPr>
            <w:tcW w:w="142" w:type="pct"/>
            <w:tcBorders>
              <w:top w:val="single" w:sz="4" w:space="0" w:color="auto"/>
              <w:left w:val="single" w:sz="4" w:space="0" w:color="auto"/>
              <w:bottom w:val="single" w:sz="4" w:space="0" w:color="auto"/>
              <w:right w:val="nil"/>
            </w:tcBorders>
          </w:tcPr>
          <w:p w14:paraId="54E6CD6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563B87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c>
          <w:tcPr>
            <w:tcW w:w="163" w:type="pct"/>
            <w:tcBorders>
              <w:right w:val="nil"/>
            </w:tcBorders>
          </w:tcPr>
          <w:p w14:paraId="4DA8C6A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EDB016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r>
      <w:tr w:rsidR="005E245E" w:rsidRPr="005E245E" w14:paraId="37D63481"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FE9EB1A"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BED12AB"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Panaderías, Molino y Tortillerías</w:t>
            </w:r>
          </w:p>
        </w:tc>
        <w:tc>
          <w:tcPr>
            <w:tcW w:w="142" w:type="pct"/>
            <w:tcBorders>
              <w:top w:val="single" w:sz="4" w:space="0" w:color="auto"/>
              <w:left w:val="single" w:sz="4" w:space="0" w:color="auto"/>
              <w:bottom w:val="single" w:sz="4" w:space="0" w:color="auto"/>
              <w:right w:val="nil"/>
            </w:tcBorders>
          </w:tcPr>
          <w:p w14:paraId="00F21C3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3321C36"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14712B7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49D767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 </w:t>
            </w:r>
          </w:p>
        </w:tc>
      </w:tr>
      <w:tr w:rsidR="005E245E" w:rsidRPr="005E245E" w14:paraId="6AF84CAA"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FA91613"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4C0AF3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Expendio de Refrescos</w:t>
            </w:r>
          </w:p>
        </w:tc>
        <w:tc>
          <w:tcPr>
            <w:tcW w:w="142" w:type="pct"/>
            <w:tcBorders>
              <w:top w:val="single" w:sz="4" w:space="0" w:color="auto"/>
              <w:left w:val="single" w:sz="4" w:space="0" w:color="auto"/>
              <w:bottom w:val="single" w:sz="4" w:space="0" w:color="auto"/>
              <w:right w:val="nil"/>
            </w:tcBorders>
          </w:tcPr>
          <w:p w14:paraId="6F0FBD4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49DD523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c>
          <w:tcPr>
            <w:tcW w:w="163" w:type="pct"/>
            <w:tcBorders>
              <w:right w:val="nil"/>
            </w:tcBorders>
          </w:tcPr>
          <w:p w14:paraId="4AA8DB5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AF3184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r>
      <w:tr w:rsidR="005E245E" w:rsidRPr="005E245E" w14:paraId="25989526"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2A1F7EA"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2AB0A40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Paleterías, Helados, Dulcerías o Machacados</w:t>
            </w:r>
          </w:p>
        </w:tc>
        <w:tc>
          <w:tcPr>
            <w:tcW w:w="142" w:type="pct"/>
            <w:tcBorders>
              <w:top w:val="single" w:sz="4" w:space="0" w:color="auto"/>
              <w:left w:val="single" w:sz="4" w:space="0" w:color="auto"/>
              <w:bottom w:val="single" w:sz="4" w:space="0" w:color="auto"/>
              <w:right w:val="nil"/>
            </w:tcBorders>
          </w:tcPr>
          <w:p w14:paraId="55924A9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8450BE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3BE57BF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DD1D30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2D8BEFC9"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99E86E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1A948CC"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Compra venta de Joyería (Oro y Plata) </w:t>
            </w:r>
          </w:p>
        </w:tc>
        <w:tc>
          <w:tcPr>
            <w:tcW w:w="142" w:type="pct"/>
            <w:tcBorders>
              <w:top w:val="single" w:sz="4" w:space="0" w:color="auto"/>
              <w:left w:val="single" w:sz="4" w:space="0" w:color="auto"/>
              <w:bottom w:val="single" w:sz="4" w:space="0" w:color="auto"/>
              <w:right w:val="nil"/>
            </w:tcBorders>
          </w:tcPr>
          <w:p w14:paraId="565A728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6E89CA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1,200.00 </w:t>
            </w:r>
          </w:p>
        </w:tc>
        <w:tc>
          <w:tcPr>
            <w:tcW w:w="163" w:type="pct"/>
            <w:tcBorders>
              <w:right w:val="nil"/>
            </w:tcBorders>
          </w:tcPr>
          <w:p w14:paraId="04CDADE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195092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r>
      <w:tr w:rsidR="005E245E" w:rsidRPr="005E245E" w14:paraId="5F9E17B5"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C7ABFB8"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C19DD8C"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Taquerías, Loncherías, Fondas; Cocina Económicas o Pizzerías</w:t>
            </w:r>
          </w:p>
        </w:tc>
        <w:tc>
          <w:tcPr>
            <w:tcW w:w="142" w:type="pct"/>
            <w:tcBorders>
              <w:top w:val="single" w:sz="4" w:space="0" w:color="auto"/>
              <w:left w:val="single" w:sz="4" w:space="0" w:color="auto"/>
              <w:bottom w:val="single" w:sz="4" w:space="0" w:color="auto"/>
              <w:right w:val="nil"/>
            </w:tcBorders>
          </w:tcPr>
          <w:p w14:paraId="4755065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3E0560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7051F78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1391E8D6"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1A45E873"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F005CE9"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BF92E89"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Taller o Expendio de artesanías</w:t>
            </w:r>
          </w:p>
        </w:tc>
        <w:tc>
          <w:tcPr>
            <w:tcW w:w="142" w:type="pct"/>
            <w:tcBorders>
              <w:top w:val="single" w:sz="4" w:space="0" w:color="auto"/>
              <w:left w:val="single" w:sz="4" w:space="0" w:color="auto"/>
              <w:bottom w:val="single" w:sz="4" w:space="0" w:color="auto"/>
              <w:right w:val="nil"/>
            </w:tcBorders>
          </w:tcPr>
          <w:p w14:paraId="017B1A1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AA4691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c>
          <w:tcPr>
            <w:tcW w:w="163" w:type="pct"/>
            <w:tcBorders>
              <w:right w:val="nil"/>
            </w:tcBorders>
          </w:tcPr>
          <w:p w14:paraId="405FE8C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A70F3C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900.00 </w:t>
            </w:r>
          </w:p>
        </w:tc>
      </w:tr>
      <w:tr w:rsidR="005E245E" w:rsidRPr="005E245E" w14:paraId="4219236F"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6F3499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E5BCA9A"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Restaurante</w:t>
            </w:r>
          </w:p>
        </w:tc>
        <w:tc>
          <w:tcPr>
            <w:tcW w:w="142" w:type="pct"/>
            <w:tcBorders>
              <w:top w:val="single" w:sz="4" w:space="0" w:color="auto"/>
              <w:left w:val="single" w:sz="4" w:space="0" w:color="auto"/>
              <w:bottom w:val="single" w:sz="4" w:space="0" w:color="auto"/>
              <w:right w:val="nil"/>
            </w:tcBorders>
          </w:tcPr>
          <w:p w14:paraId="6278431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AB3D98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4,000.00 </w:t>
            </w:r>
          </w:p>
        </w:tc>
        <w:tc>
          <w:tcPr>
            <w:tcW w:w="163" w:type="pct"/>
            <w:tcBorders>
              <w:right w:val="nil"/>
            </w:tcBorders>
          </w:tcPr>
          <w:p w14:paraId="20ADAF2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225E04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654AC7C8"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97142E6"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92048C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Zapaterías o reparación de Calzado.</w:t>
            </w:r>
          </w:p>
        </w:tc>
        <w:tc>
          <w:tcPr>
            <w:tcW w:w="142" w:type="pct"/>
            <w:tcBorders>
              <w:top w:val="single" w:sz="4" w:space="0" w:color="auto"/>
              <w:left w:val="single" w:sz="4" w:space="0" w:color="auto"/>
              <w:bottom w:val="single" w:sz="4" w:space="0" w:color="auto"/>
              <w:right w:val="nil"/>
            </w:tcBorders>
          </w:tcPr>
          <w:p w14:paraId="169497E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D93D60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0B85A57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12A0D3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 </w:t>
            </w:r>
          </w:p>
        </w:tc>
      </w:tr>
      <w:tr w:rsidR="005E245E" w:rsidRPr="005E245E" w14:paraId="56A6CB4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0DF2FB5"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D35E363"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Tlapalerías, Ferreterías o pinturas</w:t>
            </w:r>
          </w:p>
        </w:tc>
        <w:tc>
          <w:tcPr>
            <w:tcW w:w="142" w:type="pct"/>
            <w:tcBorders>
              <w:top w:val="single" w:sz="4" w:space="0" w:color="auto"/>
              <w:left w:val="single" w:sz="4" w:space="0" w:color="auto"/>
              <w:bottom w:val="single" w:sz="4" w:space="0" w:color="auto"/>
              <w:right w:val="nil"/>
            </w:tcBorders>
          </w:tcPr>
          <w:p w14:paraId="6760FC0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EB133D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c>
          <w:tcPr>
            <w:tcW w:w="163" w:type="pct"/>
            <w:tcBorders>
              <w:right w:val="nil"/>
            </w:tcBorders>
          </w:tcPr>
          <w:p w14:paraId="3F1F273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930F7F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r>
      <w:tr w:rsidR="005E245E" w:rsidRPr="005E245E" w14:paraId="543A94A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7D0396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A3623F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Materiales de Construcción</w:t>
            </w:r>
          </w:p>
        </w:tc>
        <w:tc>
          <w:tcPr>
            <w:tcW w:w="142" w:type="pct"/>
            <w:tcBorders>
              <w:top w:val="single" w:sz="4" w:space="0" w:color="auto"/>
              <w:left w:val="single" w:sz="4" w:space="0" w:color="auto"/>
              <w:bottom w:val="single" w:sz="4" w:space="0" w:color="auto"/>
              <w:right w:val="nil"/>
            </w:tcBorders>
          </w:tcPr>
          <w:p w14:paraId="3A0F946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2BBFD3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9,000.00 </w:t>
            </w:r>
          </w:p>
        </w:tc>
        <w:tc>
          <w:tcPr>
            <w:tcW w:w="163" w:type="pct"/>
            <w:tcBorders>
              <w:right w:val="nil"/>
            </w:tcBorders>
          </w:tcPr>
          <w:p w14:paraId="00ED243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493C6B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5,000.00 </w:t>
            </w:r>
          </w:p>
        </w:tc>
      </w:tr>
      <w:tr w:rsidR="005E245E" w:rsidRPr="005E245E" w14:paraId="5A8B1B0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665398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45D8979"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Tiendas, Tendejones o Misceláneas </w:t>
            </w:r>
          </w:p>
        </w:tc>
        <w:tc>
          <w:tcPr>
            <w:tcW w:w="142" w:type="pct"/>
            <w:tcBorders>
              <w:top w:val="single" w:sz="4" w:space="0" w:color="auto"/>
              <w:left w:val="single" w:sz="4" w:space="0" w:color="auto"/>
              <w:bottom w:val="single" w:sz="4" w:space="0" w:color="auto"/>
              <w:right w:val="nil"/>
            </w:tcBorders>
          </w:tcPr>
          <w:p w14:paraId="236FCA1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2A893B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6838D37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71638B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3F0E782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597AA4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66BAF52"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Bisutería, regalos, bonetería, avíos de costura, novedades y/o venta de plástico</w:t>
            </w:r>
          </w:p>
        </w:tc>
        <w:tc>
          <w:tcPr>
            <w:tcW w:w="142" w:type="pct"/>
            <w:tcBorders>
              <w:top w:val="single" w:sz="4" w:space="0" w:color="auto"/>
              <w:left w:val="single" w:sz="4" w:space="0" w:color="auto"/>
              <w:bottom w:val="single" w:sz="4" w:space="0" w:color="auto"/>
              <w:right w:val="nil"/>
            </w:tcBorders>
          </w:tcPr>
          <w:p w14:paraId="2C31B49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9EA73A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0263A33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37A1F4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700.00 </w:t>
            </w:r>
          </w:p>
        </w:tc>
      </w:tr>
      <w:tr w:rsidR="005E245E" w:rsidRPr="005E245E" w14:paraId="68443778"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9254C96"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6F7E219"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Compra venta de motos o refaccionarias</w:t>
            </w:r>
          </w:p>
        </w:tc>
        <w:tc>
          <w:tcPr>
            <w:tcW w:w="142" w:type="pct"/>
            <w:tcBorders>
              <w:top w:val="single" w:sz="4" w:space="0" w:color="auto"/>
              <w:left w:val="single" w:sz="4" w:space="0" w:color="auto"/>
              <w:bottom w:val="single" w:sz="4" w:space="0" w:color="auto"/>
              <w:right w:val="nil"/>
            </w:tcBorders>
          </w:tcPr>
          <w:p w14:paraId="3EA9972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B17696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c>
          <w:tcPr>
            <w:tcW w:w="163" w:type="pct"/>
            <w:tcBorders>
              <w:right w:val="nil"/>
            </w:tcBorders>
          </w:tcPr>
          <w:p w14:paraId="1C32CEB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431DEF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r>
      <w:tr w:rsidR="005E245E" w:rsidRPr="005E245E" w14:paraId="661BBAB2"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C10F33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14EC7F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Imprenta, papelería, librerías o centros de copiado</w:t>
            </w:r>
          </w:p>
        </w:tc>
        <w:tc>
          <w:tcPr>
            <w:tcW w:w="142" w:type="pct"/>
            <w:tcBorders>
              <w:top w:val="single" w:sz="4" w:space="0" w:color="auto"/>
              <w:left w:val="single" w:sz="4" w:space="0" w:color="auto"/>
              <w:bottom w:val="single" w:sz="4" w:space="0" w:color="auto"/>
              <w:right w:val="nil"/>
            </w:tcBorders>
          </w:tcPr>
          <w:p w14:paraId="565B144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F2663D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7ED17D8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5C9B46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r>
      <w:tr w:rsidR="005E245E" w:rsidRPr="005E245E" w14:paraId="08C8C961"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0D63D98"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605BE8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Hoteles, Moteles, Posadas y/o Hospedajes (1 a 10 habitaciones)</w:t>
            </w:r>
          </w:p>
        </w:tc>
        <w:tc>
          <w:tcPr>
            <w:tcW w:w="142" w:type="pct"/>
            <w:tcBorders>
              <w:top w:val="single" w:sz="4" w:space="0" w:color="auto"/>
              <w:left w:val="single" w:sz="4" w:space="0" w:color="auto"/>
              <w:bottom w:val="single" w:sz="4" w:space="0" w:color="auto"/>
              <w:right w:val="nil"/>
            </w:tcBorders>
          </w:tcPr>
          <w:p w14:paraId="656AC70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4C62927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12,000.00 </w:t>
            </w:r>
          </w:p>
        </w:tc>
        <w:tc>
          <w:tcPr>
            <w:tcW w:w="163" w:type="pct"/>
            <w:tcBorders>
              <w:right w:val="nil"/>
            </w:tcBorders>
          </w:tcPr>
          <w:p w14:paraId="7C9AA6A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3F8BF1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6,000.00 </w:t>
            </w:r>
          </w:p>
        </w:tc>
      </w:tr>
      <w:tr w:rsidR="005E245E" w:rsidRPr="005E245E" w14:paraId="04FBD6F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9E23BCC"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71CC55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Hoteles, Moteles, posadas y/o hospedaje ( de 11 habitaciones en adelante).</w:t>
            </w:r>
          </w:p>
        </w:tc>
        <w:tc>
          <w:tcPr>
            <w:tcW w:w="142" w:type="pct"/>
            <w:tcBorders>
              <w:top w:val="single" w:sz="4" w:space="0" w:color="auto"/>
              <w:left w:val="single" w:sz="4" w:space="0" w:color="auto"/>
              <w:bottom w:val="single" w:sz="4" w:space="0" w:color="auto"/>
              <w:right w:val="nil"/>
            </w:tcBorders>
          </w:tcPr>
          <w:p w14:paraId="45CC933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437BC2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25,000.00 </w:t>
            </w:r>
          </w:p>
        </w:tc>
        <w:tc>
          <w:tcPr>
            <w:tcW w:w="163" w:type="pct"/>
            <w:tcBorders>
              <w:right w:val="nil"/>
            </w:tcBorders>
          </w:tcPr>
          <w:p w14:paraId="793A1FF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5E889D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8,500.00 </w:t>
            </w:r>
          </w:p>
        </w:tc>
      </w:tr>
      <w:tr w:rsidR="005E245E" w:rsidRPr="005E245E" w14:paraId="591D8CD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C738D5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8030061"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Ciber Café, centros de cómputo o talleres de reparación y armado de computadoras, periféricos</w:t>
            </w:r>
          </w:p>
        </w:tc>
        <w:tc>
          <w:tcPr>
            <w:tcW w:w="142" w:type="pct"/>
            <w:tcBorders>
              <w:top w:val="single" w:sz="4" w:space="0" w:color="auto"/>
              <w:left w:val="single" w:sz="4" w:space="0" w:color="auto"/>
              <w:bottom w:val="single" w:sz="4" w:space="0" w:color="auto"/>
              <w:right w:val="nil"/>
            </w:tcBorders>
          </w:tcPr>
          <w:p w14:paraId="763249A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24153C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1F37E2B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E01762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 </w:t>
            </w:r>
          </w:p>
        </w:tc>
      </w:tr>
      <w:tr w:rsidR="005E245E" w:rsidRPr="005E245E" w14:paraId="36151EB5"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DB08DBC"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93A54A4"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Estéticas unisex y/o peluquerías</w:t>
            </w:r>
          </w:p>
        </w:tc>
        <w:tc>
          <w:tcPr>
            <w:tcW w:w="142" w:type="pct"/>
            <w:tcBorders>
              <w:top w:val="single" w:sz="4" w:space="0" w:color="auto"/>
              <w:left w:val="single" w:sz="4" w:space="0" w:color="auto"/>
              <w:bottom w:val="single" w:sz="4" w:space="0" w:color="auto"/>
              <w:right w:val="nil"/>
            </w:tcBorders>
          </w:tcPr>
          <w:p w14:paraId="2DCDEE4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03AACF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760AB97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147A622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 </w:t>
            </w:r>
          </w:p>
        </w:tc>
      </w:tr>
      <w:tr w:rsidR="005E245E" w:rsidRPr="005E245E" w14:paraId="60443B1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347CEBB" w14:textId="77777777" w:rsidR="005E245E" w:rsidRPr="005E245E" w:rsidRDefault="005E245E" w:rsidP="005E245E">
            <w:pPr>
              <w:numPr>
                <w:ilvl w:val="0"/>
                <w:numId w:val="67"/>
              </w:numPr>
              <w:spacing w:after="0" w:line="360" w:lineRule="auto"/>
              <w:ind w:left="0" w:firstLine="0"/>
              <w:contextualSpacing/>
              <w:jc w:val="both"/>
              <w:rPr>
                <w:rFonts w:ascii="Arial" w:eastAsia="Times New Roman" w:hAnsi="Arial"/>
                <w:b/>
                <w:color w:val="000000"/>
                <w:sz w:val="20"/>
                <w:szCs w:val="20"/>
                <w:lang w:val="es-ES" w:eastAsia="es-MX"/>
              </w:rPr>
            </w:pPr>
          </w:p>
        </w:tc>
        <w:tc>
          <w:tcPr>
            <w:tcW w:w="3235" w:type="pct"/>
            <w:tcBorders>
              <w:right w:val="single" w:sz="4" w:space="0" w:color="auto"/>
            </w:tcBorders>
            <w:hideMark/>
          </w:tcPr>
          <w:p w14:paraId="54D2D8FD" w14:textId="77777777" w:rsidR="005E245E" w:rsidRPr="005E245E" w:rsidRDefault="005E245E" w:rsidP="005E245E">
            <w:pPr>
              <w:spacing w:after="0" w:line="360" w:lineRule="auto"/>
              <w:jc w:val="both"/>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Talleres mecánicos, taller eléctrico de vehículos, refaccionarias, automotrices, accesorios para vehículos, talleres de herrería, torno, hojalatería, pintura, mecánica, llanteras o vulcanizadoras, talleres de bicicleta.</w:t>
            </w:r>
          </w:p>
        </w:tc>
        <w:tc>
          <w:tcPr>
            <w:tcW w:w="142" w:type="pct"/>
            <w:tcBorders>
              <w:top w:val="single" w:sz="4" w:space="0" w:color="auto"/>
              <w:left w:val="single" w:sz="4" w:space="0" w:color="auto"/>
              <w:bottom w:val="single" w:sz="4" w:space="0" w:color="auto"/>
              <w:right w:val="nil"/>
            </w:tcBorders>
          </w:tcPr>
          <w:p w14:paraId="37DB41D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178DBF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c>
          <w:tcPr>
            <w:tcW w:w="163" w:type="pct"/>
            <w:tcBorders>
              <w:right w:val="nil"/>
            </w:tcBorders>
          </w:tcPr>
          <w:p w14:paraId="449AB7C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E88C6E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r>
      <w:tr w:rsidR="005E245E" w:rsidRPr="005E245E" w14:paraId="385BFCB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49B451C"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3B70AA7"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Tienda de Ropa</w:t>
            </w:r>
          </w:p>
        </w:tc>
        <w:tc>
          <w:tcPr>
            <w:tcW w:w="142" w:type="pct"/>
            <w:tcBorders>
              <w:top w:val="single" w:sz="4" w:space="0" w:color="auto"/>
              <w:left w:val="single" w:sz="4" w:space="0" w:color="auto"/>
              <w:bottom w:val="single" w:sz="4" w:space="0" w:color="auto"/>
              <w:right w:val="nil"/>
            </w:tcBorders>
          </w:tcPr>
          <w:p w14:paraId="60208D7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BDF340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5,000.00 </w:t>
            </w:r>
          </w:p>
        </w:tc>
        <w:tc>
          <w:tcPr>
            <w:tcW w:w="163" w:type="pct"/>
            <w:tcBorders>
              <w:right w:val="nil"/>
            </w:tcBorders>
          </w:tcPr>
          <w:p w14:paraId="1CDB62F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77115B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r>
      <w:tr w:rsidR="005E245E" w:rsidRPr="005E245E" w14:paraId="46761676"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BFA67B2"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068FD7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Cadena de Tiendas departamentales</w:t>
            </w:r>
          </w:p>
        </w:tc>
        <w:tc>
          <w:tcPr>
            <w:tcW w:w="142" w:type="pct"/>
            <w:tcBorders>
              <w:top w:val="single" w:sz="4" w:space="0" w:color="auto"/>
              <w:left w:val="single" w:sz="4" w:space="0" w:color="auto"/>
              <w:bottom w:val="single" w:sz="4" w:space="0" w:color="auto"/>
              <w:right w:val="nil"/>
            </w:tcBorders>
          </w:tcPr>
          <w:p w14:paraId="26D19ED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2C796A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10,000.00 </w:t>
            </w:r>
          </w:p>
        </w:tc>
        <w:tc>
          <w:tcPr>
            <w:tcW w:w="163" w:type="pct"/>
            <w:tcBorders>
              <w:right w:val="nil"/>
            </w:tcBorders>
          </w:tcPr>
          <w:p w14:paraId="4DEBDB9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C52FB0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5,000.00 </w:t>
            </w:r>
          </w:p>
        </w:tc>
      </w:tr>
      <w:tr w:rsidR="005E245E" w:rsidRPr="005E245E" w14:paraId="1B643FED"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B4886B5"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8649F6C"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Cadena de Tiendas de conveniencia</w:t>
            </w:r>
          </w:p>
        </w:tc>
        <w:tc>
          <w:tcPr>
            <w:tcW w:w="142" w:type="pct"/>
            <w:tcBorders>
              <w:top w:val="single" w:sz="4" w:space="0" w:color="auto"/>
              <w:left w:val="single" w:sz="4" w:space="0" w:color="auto"/>
              <w:bottom w:val="single" w:sz="4" w:space="0" w:color="auto"/>
              <w:right w:val="nil"/>
            </w:tcBorders>
          </w:tcPr>
          <w:p w14:paraId="7744F1F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B04452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10,000.00 </w:t>
            </w:r>
          </w:p>
        </w:tc>
        <w:tc>
          <w:tcPr>
            <w:tcW w:w="163" w:type="pct"/>
            <w:tcBorders>
              <w:right w:val="nil"/>
            </w:tcBorders>
          </w:tcPr>
          <w:p w14:paraId="5DDD1B7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673969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5,000.00 </w:t>
            </w:r>
          </w:p>
        </w:tc>
      </w:tr>
      <w:tr w:rsidR="005E245E" w:rsidRPr="005E245E" w14:paraId="16989D02"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FF51540"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283D3442"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Tiendas de Boutique, tiendas de telas, renta de trajes, ropa y/o accesorios.</w:t>
            </w:r>
          </w:p>
        </w:tc>
        <w:tc>
          <w:tcPr>
            <w:tcW w:w="142" w:type="pct"/>
            <w:tcBorders>
              <w:top w:val="single" w:sz="4" w:space="0" w:color="auto"/>
              <w:left w:val="single" w:sz="4" w:space="0" w:color="auto"/>
              <w:bottom w:val="single" w:sz="4" w:space="0" w:color="auto"/>
              <w:right w:val="nil"/>
            </w:tcBorders>
          </w:tcPr>
          <w:p w14:paraId="4F0A932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3BB39F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20AAD46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4A344F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r>
      <w:tr w:rsidR="005E245E" w:rsidRPr="005E245E" w14:paraId="42393EB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7CC05D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9088761"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Florerías</w:t>
            </w:r>
          </w:p>
        </w:tc>
        <w:tc>
          <w:tcPr>
            <w:tcW w:w="142" w:type="pct"/>
            <w:tcBorders>
              <w:top w:val="single" w:sz="4" w:space="0" w:color="auto"/>
              <w:left w:val="single" w:sz="4" w:space="0" w:color="auto"/>
              <w:bottom w:val="single" w:sz="4" w:space="0" w:color="auto"/>
              <w:right w:val="nil"/>
            </w:tcBorders>
          </w:tcPr>
          <w:p w14:paraId="073E8DB3"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5CED05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6A1C4C6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AAD378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r>
      <w:tr w:rsidR="005E245E" w:rsidRPr="005E245E" w14:paraId="5DF09B21"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928D80A"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EF4C962"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Funerarias</w:t>
            </w:r>
          </w:p>
        </w:tc>
        <w:tc>
          <w:tcPr>
            <w:tcW w:w="142" w:type="pct"/>
            <w:tcBorders>
              <w:top w:val="single" w:sz="4" w:space="0" w:color="auto"/>
              <w:left w:val="single" w:sz="4" w:space="0" w:color="auto"/>
              <w:bottom w:val="single" w:sz="4" w:space="0" w:color="auto"/>
              <w:right w:val="nil"/>
            </w:tcBorders>
          </w:tcPr>
          <w:p w14:paraId="2FDE6E9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345ADB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c>
          <w:tcPr>
            <w:tcW w:w="163" w:type="pct"/>
            <w:tcBorders>
              <w:right w:val="nil"/>
            </w:tcBorders>
          </w:tcPr>
          <w:p w14:paraId="2325051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E4025A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1,800.00 </w:t>
            </w:r>
          </w:p>
        </w:tc>
      </w:tr>
      <w:tr w:rsidR="005E245E" w:rsidRPr="005E245E" w14:paraId="7579B39A"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27C34A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21FDBC12"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Bancos, centros cambiarios o instituciones financieras</w:t>
            </w:r>
          </w:p>
        </w:tc>
        <w:tc>
          <w:tcPr>
            <w:tcW w:w="142" w:type="pct"/>
            <w:tcBorders>
              <w:top w:val="single" w:sz="4" w:space="0" w:color="auto"/>
              <w:left w:val="single" w:sz="4" w:space="0" w:color="auto"/>
              <w:bottom w:val="single" w:sz="4" w:space="0" w:color="auto"/>
              <w:right w:val="nil"/>
            </w:tcBorders>
          </w:tcPr>
          <w:p w14:paraId="1E24D5A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626579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30,000.00 </w:t>
            </w:r>
          </w:p>
        </w:tc>
        <w:tc>
          <w:tcPr>
            <w:tcW w:w="163" w:type="pct"/>
            <w:tcBorders>
              <w:right w:val="nil"/>
            </w:tcBorders>
          </w:tcPr>
          <w:p w14:paraId="07FA29F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328F63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15,000.00 </w:t>
            </w:r>
          </w:p>
        </w:tc>
      </w:tr>
      <w:tr w:rsidR="005E245E" w:rsidRPr="005E245E" w14:paraId="6B05F33D"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8EC1A2C"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4B4F44E"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Expendios de revistas, periódicos y/o discos</w:t>
            </w:r>
          </w:p>
        </w:tc>
        <w:tc>
          <w:tcPr>
            <w:tcW w:w="142" w:type="pct"/>
            <w:tcBorders>
              <w:top w:val="single" w:sz="4" w:space="0" w:color="auto"/>
              <w:left w:val="single" w:sz="4" w:space="0" w:color="auto"/>
              <w:bottom w:val="single" w:sz="4" w:space="0" w:color="auto"/>
              <w:right w:val="nil"/>
            </w:tcBorders>
          </w:tcPr>
          <w:p w14:paraId="5D0D4AD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1FE34A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7036331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A521BE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32C26EB6"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E516870"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420857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Artículos Deportivos</w:t>
            </w:r>
          </w:p>
        </w:tc>
        <w:tc>
          <w:tcPr>
            <w:tcW w:w="142" w:type="pct"/>
            <w:tcBorders>
              <w:top w:val="single" w:sz="4" w:space="0" w:color="auto"/>
              <w:left w:val="single" w:sz="4" w:space="0" w:color="auto"/>
              <w:bottom w:val="single" w:sz="4" w:space="0" w:color="auto"/>
              <w:right w:val="nil"/>
            </w:tcBorders>
          </w:tcPr>
          <w:p w14:paraId="1EAE602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2ABC4A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32A450F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4C3488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 </w:t>
            </w:r>
          </w:p>
        </w:tc>
      </w:tr>
      <w:tr w:rsidR="005E245E" w:rsidRPr="005E245E" w14:paraId="13611BD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81E05C5"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2D0459C"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Carpinterías</w:t>
            </w:r>
          </w:p>
        </w:tc>
        <w:tc>
          <w:tcPr>
            <w:tcW w:w="142" w:type="pct"/>
            <w:tcBorders>
              <w:top w:val="single" w:sz="4" w:space="0" w:color="auto"/>
              <w:left w:val="single" w:sz="4" w:space="0" w:color="auto"/>
              <w:bottom w:val="single" w:sz="4" w:space="0" w:color="auto"/>
              <w:right w:val="nil"/>
            </w:tcBorders>
          </w:tcPr>
          <w:p w14:paraId="6B0B52D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C76659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55241703"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493C10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r>
      <w:tr w:rsidR="005E245E" w:rsidRPr="005E245E" w14:paraId="59E6E773"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F74AE1E"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A48672E"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Bodegas de refrescos y/o agua (pequeños comerciantes)</w:t>
            </w:r>
          </w:p>
        </w:tc>
        <w:tc>
          <w:tcPr>
            <w:tcW w:w="142" w:type="pct"/>
            <w:tcBorders>
              <w:top w:val="single" w:sz="4" w:space="0" w:color="auto"/>
              <w:left w:val="single" w:sz="4" w:space="0" w:color="auto"/>
              <w:bottom w:val="single" w:sz="4" w:space="0" w:color="auto"/>
              <w:right w:val="nil"/>
            </w:tcBorders>
          </w:tcPr>
          <w:p w14:paraId="16AAFE9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8F6C20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6D7D423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962AF2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700.00 </w:t>
            </w:r>
          </w:p>
        </w:tc>
      </w:tr>
      <w:tr w:rsidR="005E245E" w:rsidRPr="005E245E" w14:paraId="43F4A603"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A4A1719"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764D84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Subagencias y/o servifrescos</w:t>
            </w:r>
          </w:p>
        </w:tc>
        <w:tc>
          <w:tcPr>
            <w:tcW w:w="142" w:type="pct"/>
            <w:tcBorders>
              <w:top w:val="single" w:sz="4" w:space="0" w:color="auto"/>
              <w:left w:val="single" w:sz="4" w:space="0" w:color="auto"/>
              <w:bottom w:val="single" w:sz="4" w:space="0" w:color="auto"/>
              <w:right w:val="nil"/>
            </w:tcBorders>
          </w:tcPr>
          <w:p w14:paraId="52C9C62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1C2AB8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c>
          <w:tcPr>
            <w:tcW w:w="163" w:type="pct"/>
            <w:tcBorders>
              <w:right w:val="nil"/>
            </w:tcBorders>
          </w:tcPr>
          <w:p w14:paraId="443AC46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1D8CF736"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2E76569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B91A14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CE5C324"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Consultorios, clínicas médicas, dentales, laboratorios médicos o de análisis clínicos</w:t>
            </w:r>
          </w:p>
        </w:tc>
        <w:tc>
          <w:tcPr>
            <w:tcW w:w="142" w:type="pct"/>
            <w:tcBorders>
              <w:top w:val="single" w:sz="4" w:space="0" w:color="auto"/>
              <w:left w:val="single" w:sz="4" w:space="0" w:color="auto"/>
              <w:bottom w:val="single" w:sz="4" w:space="0" w:color="auto"/>
              <w:right w:val="nil"/>
            </w:tcBorders>
          </w:tcPr>
          <w:p w14:paraId="557C107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38FD37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c>
          <w:tcPr>
            <w:tcW w:w="163" w:type="pct"/>
            <w:tcBorders>
              <w:right w:val="nil"/>
            </w:tcBorders>
          </w:tcPr>
          <w:p w14:paraId="0FB10F5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16A7626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r>
      <w:tr w:rsidR="005E245E" w:rsidRPr="005E245E" w14:paraId="32E34F28"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CE5BF66"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4EC50EB"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Negocios de telefonía celular y/o accesorios</w:t>
            </w:r>
          </w:p>
        </w:tc>
        <w:tc>
          <w:tcPr>
            <w:tcW w:w="142" w:type="pct"/>
            <w:tcBorders>
              <w:top w:val="single" w:sz="4" w:space="0" w:color="auto"/>
              <w:left w:val="single" w:sz="4" w:space="0" w:color="auto"/>
              <w:bottom w:val="single" w:sz="4" w:space="0" w:color="auto"/>
              <w:right w:val="nil"/>
            </w:tcBorders>
          </w:tcPr>
          <w:p w14:paraId="58E92F4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4C84DF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4,500.00 </w:t>
            </w:r>
          </w:p>
        </w:tc>
        <w:tc>
          <w:tcPr>
            <w:tcW w:w="163" w:type="pct"/>
            <w:tcBorders>
              <w:right w:val="nil"/>
            </w:tcBorders>
          </w:tcPr>
          <w:p w14:paraId="136441B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839F7C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r>
      <w:tr w:rsidR="005E245E" w:rsidRPr="005E245E" w14:paraId="511963B1"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5607E68"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1DE438E"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Franquicias </w:t>
            </w:r>
          </w:p>
        </w:tc>
        <w:tc>
          <w:tcPr>
            <w:tcW w:w="142" w:type="pct"/>
            <w:tcBorders>
              <w:top w:val="single" w:sz="4" w:space="0" w:color="auto"/>
              <w:left w:val="single" w:sz="4" w:space="0" w:color="auto"/>
              <w:bottom w:val="single" w:sz="4" w:space="0" w:color="auto"/>
              <w:right w:val="nil"/>
            </w:tcBorders>
          </w:tcPr>
          <w:p w14:paraId="76D28E6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6ACF96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9,000.00 </w:t>
            </w:r>
          </w:p>
        </w:tc>
        <w:tc>
          <w:tcPr>
            <w:tcW w:w="163" w:type="pct"/>
            <w:tcBorders>
              <w:right w:val="nil"/>
            </w:tcBorders>
          </w:tcPr>
          <w:p w14:paraId="34E7C57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A90690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r>
      <w:tr w:rsidR="005E245E" w:rsidRPr="005E245E" w14:paraId="3A8CA08A"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61261B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A3B1F8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Talleres de reparación eléctrica</w:t>
            </w:r>
          </w:p>
        </w:tc>
        <w:tc>
          <w:tcPr>
            <w:tcW w:w="142" w:type="pct"/>
            <w:tcBorders>
              <w:top w:val="single" w:sz="4" w:space="0" w:color="auto"/>
              <w:left w:val="single" w:sz="4" w:space="0" w:color="auto"/>
              <w:bottom w:val="single" w:sz="4" w:space="0" w:color="auto"/>
              <w:right w:val="nil"/>
            </w:tcBorders>
          </w:tcPr>
          <w:p w14:paraId="6934DEB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C513BE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43738E1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31FEB2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44661EC6"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FF7AD8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BC88390"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Escuelas particulares</w:t>
            </w:r>
          </w:p>
        </w:tc>
        <w:tc>
          <w:tcPr>
            <w:tcW w:w="142" w:type="pct"/>
            <w:tcBorders>
              <w:top w:val="single" w:sz="4" w:space="0" w:color="auto"/>
              <w:left w:val="single" w:sz="4" w:space="0" w:color="auto"/>
              <w:bottom w:val="single" w:sz="4" w:space="0" w:color="auto"/>
              <w:right w:val="nil"/>
            </w:tcBorders>
          </w:tcPr>
          <w:p w14:paraId="766BE04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3883A7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4,500.00 </w:t>
            </w:r>
          </w:p>
        </w:tc>
        <w:tc>
          <w:tcPr>
            <w:tcW w:w="163" w:type="pct"/>
            <w:tcBorders>
              <w:right w:val="nil"/>
            </w:tcBorders>
          </w:tcPr>
          <w:p w14:paraId="3C37E17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6D0695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r>
      <w:tr w:rsidR="005E245E" w:rsidRPr="005E245E" w14:paraId="4E2957D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CB7688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3329BC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Salas de fiesta </w:t>
            </w:r>
          </w:p>
        </w:tc>
        <w:tc>
          <w:tcPr>
            <w:tcW w:w="142" w:type="pct"/>
            <w:tcBorders>
              <w:top w:val="single" w:sz="4" w:space="0" w:color="auto"/>
              <w:left w:val="single" w:sz="4" w:space="0" w:color="auto"/>
              <w:bottom w:val="single" w:sz="4" w:space="0" w:color="auto"/>
              <w:right w:val="nil"/>
            </w:tcBorders>
          </w:tcPr>
          <w:p w14:paraId="078FD24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381C5B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4,500.00 </w:t>
            </w:r>
          </w:p>
        </w:tc>
        <w:tc>
          <w:tcPr>
            <w:tcW w:w="163" w:type="pct"/>
            <w:tcBorders>
              <w:right w:val="nil"/>
            </w:tcBorders>
          </w:tcPr>
          <w:p w14:paraId="148B60A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208296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1,800.00 </w:t>
            </w:r>
          </w:p>
        </w:tc>
      </w:tr>
      <w:tr w:rsidR="005E245E" w:rsidRPr="005E245E" w14:paraId="69E54B16"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31BC3E0"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B362A02"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Expendios de alimentos balanceados o cereales</w:t>
            </w:r>
          </w:p>
        </w:tc>
        <w:tc>
          <w:tcPr>
            <w:tcW w:w="142" w:type="pct"/>
            <w:tcBorders>
              <w:top w:val="single" w:sz="4" w:space="0" w:color="auto"/>
              <w:left w:val="single" w:sz="4" w:space="0" w:color="auto"/>
              <w:bottom w:val="single" w:sz="4" w:space="0" w:color="auto"/>
              <w:right w:val="nil"/>
            </w:tcBorders>
          </w:tcPr>
          <w:p w14:paraId="67F6936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9828A7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c>
          <w:tcPr>
            <w:tcW w:w="163" w:type="pct"/>
            <w:tcBorders>
              <w:right w:val="nil"/>
            </w:tcBorders>
          </w:tcPr>
          <w:p w14:paraId="20062D0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7FB2C7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r>
      <w:tr w:rsidR="005E245E" w:rsidRPr="005E245E" w14:paraId="3B245942"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C7E68E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88A4A11"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Gaseras</w:t>
            </w:r>
          </w:p>
        </w:tc>
        <w:tc>
          <w:tcPr>
            <w:tcW w:w="142" w:type="pct"/>
            <w:tcBorders>
              <w:top w:val="single" w:sz="4" w:space="0" w:color="auto"/>
              <w:left w:val="single" w:sz="4" w:space="0" w:color="auto"/>
              <w:bottom w:val="single" w:sz="4" w:space="0" w:color="auto"/>
              <w:right w:val="nil"/>
            </w:tcBorders>
          </w:tcPr>
          <w:p w14:paraId="2C484F3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D1386B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290,000.00 </w:t>
            </w:r>
          </w:p>
        </w:tc>
        <w:tc>
          <w:tcPr>
            <w:tcW w:w="163" w:type="pct"/>
            <w:tcBorders>
              <w:right w:val="nil"/>
            </w:tcBorders>
          </w:tcPr>
          <w:p w14:paraId="2123C18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3C3D73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65,000.00 </w:t>
            </w:r>
          </w:p>
        </w:tc>
      </w:tr>
      <w:tr w:rsidR="005E245E" w:rsidRPr="005E245E" w14:paraId="658EAB2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C81119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E8DAFAA"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Gasolineras</w:t>
            </w:r>
          </w:p>
        </w:tc>
        <w:tc>
          <w:tcPr>
            <w:tcW w:w="142" w:type="pct"/>
            <w:tcBorders>
              <w:top w:val="single" w:sz="4" w:space="0" w:color="auto"/>
              <w:left w:val="single" w:sz="4" w:space="0" w:color="auto"/>
              <w:bottom w:val="single" w:sz="4" w:space="0" w:color="auto"/>
              <w:right w:val="nil"/>
            </w:tcBorders>
          </w:tcPr>
          <w:p w14:paraId="1C9901E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4E99E4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320,000.00 </w:t>
            </w:r>
          </w:p>
        </w:tc>
        <w:tc>
          <w:tcPr>
            <w:tcW w:w="163" w:type="pct"/>
            <w:tcBorders>
              <w:right w:val="nil"/>
            </w:tcBorders>
          </w:tcPr>
          <w:p w14:paraId="0169001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434B84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80,000.00 </w:t>
            </w:r>
          </w:p>
        </w:tc>
      </w:tr>
      <w:tr w:rsidR="005E245E" w:rsidRPr="005E245E" w14:paraId="5C0F23FD"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D47D177"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73B9481"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Mudanzas</w:t>
            </w:r>
          </w:p>
        </w:tc>
        <w:tc>
          <w:tcPr>
            <w:tcW w:w="142" w:type="pct"/>
            <w:tcBorders>
              <w:top w:val="single" w:sz="4" w:space="0" w:color="auto"/>
              <w:left w:val="single" w:sz="4" w:space="0" w:color="auto"/>
              <w:bottom w:val="single" w:sz="4" w:space="0" w:color="auto"/>
              <w:right w:val="nil"/>
            </w:tcBorders>
          </w:tcPr>
          <w:p w14:paraId="03BCDD4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F819A0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3,500.00 </w:t>
            </w:r>
          </w:p>
        </w:tc>
        <w:tc>
          <w:tcPr>
            <w:tcW w:w="163" w:type="pct"/>
            <w:tcBorders>
              <w:right w:val="nil"/>
            </w:tcBorders>
          </w:tcPr>
          <w:p w14:paraId="29FFB37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194FF3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 </w:t>
            </w:r>
          </w:p>
        </w:tc>
      </w:tr>
      <w:tr w:rsidR="005E245E" w:rsidRPr="005E245E" w14:paraId="12A1704D"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BE4804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81A9FDB"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Oficinas de sistema de televisión, Cablevisión, telefonía o internet.</w:t>
            </w:r>
          </w:p>
        </w:tc>
        <w:tc>
          <w:tcPr>
            <w:tcW w:w="142" w:type="pct"/>
            <w:tcBorders>
              <w:top w:val="single" w:sz="4" w:space="0" w:color="auto"/>
              <w:left w:val="single" w:sz="4" w:space="0" w:color="auto"/>
              <w:bottom w:val="single" w:sz="4" w:space="0" w:color="auto"/>
              <w:right w:val="nil"/>
            </w:tcBorders>
          </w:tcPr>
          <w:p w14:paraId="5073498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1D8D05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20,000.00 </w:t>
            </w:r>
          </w:p>
        </w:tc>
        <w:tc>
          <w:tcPr>
            <w:tcW w:w="163" w:type="pct"/>
            <w:tcBorders>
              <w:right w:val="nil"/>
            </w:tcBorders>
          </w:tcPr>
          <w:p w14:paraId="25BE06C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615EFE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9,500.00 </w:t>
            </w:r>
          </w:p>
        </w:tc>
      </w:tr>
      <w:tr w:rsidR="005E245E" w:rsidRPr="005E245E" w14:paraId="0336E80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65DE55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B34B46A"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Centros de foto estudio o grabación </w:t>
            </w:r>
          </w:p>
        </w:tc>
        <w:tc>
          <w:tcPr>
            <w:tcW w:w="142" w:type="pct"/>
            <w:tcBorders>
              <w:top w:val="single" w:sz="4" w:space="0" w:color="auto"/>
              <w:left w:val="single" w:sz="4" w:space="0" w:color="auto"/>
              <w:bottom w:val="single" w:sz="4" w:space="0" w:color="auto"/>
              <w:right w:val="nil"/>
            </w:tcBorders>
          </w:tcPr>
          <w:p w14:paraId="5FFA36F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D1BE106"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5194729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6FD6C7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7248BFE3"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C6F0883"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AA6727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Despachos de servicios profesionales o consultoría.</w:t>
            </w:r>
          </w:p>
        </w:tc>
        <w:tc>
          <w:tcPr>
            <w:tcW w:w="142" w:type="pct"/>
            <w:tcBorders>
              <w:top w:val="single" w:sz="4" w:space="0" w:color="auto"/>
              <w:left w:val="single" w:sz="4" w:space="0" w:color="auto"/>
              <w:bottom w:val="single" w:sz="4" w:space="0" w:color="auto"/>
              <w:right w:val="nil"/>
            </w:tcBorders>
          </w:tcPr>
          <w:p w14:paraId="5E8321B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7B1508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c>
          <w:tcPr>
            <w:tcW w:w="163" w:type="pct"/>
            <w:tcBorders>
              <w:right w:val="nil"/>
            </w:tcBorders>
          </w:tcPr>
          <w:p w14:paraId="186A5BB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34CBF0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004308D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BF65396"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3F17F8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Compra venta de frutas y/o verduras</w:t>
            </w:r>
          </w:p>
        </w:tc>
        <w:tc>
          <w:tcPr>
            <w:tcW w:w="142" w:type="pct"/>
            <w:tcBorders>
              <w:top w:val="single" w:sz="4" w:space="0" w:color="auto"/>
              <w:left w:val="single" w:sz="4" w:space="0" w:color="auto"/>
              <w:bottom w:val="single" w:sz="4" w:space="0" w:color="auto"/>
              <w:right w:val="nil"/>
            </w:tcBorders>
          </w:tcPr>
          <w:p w14:paraId="42B6366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3512D5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3C46018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4B49EF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64EEB99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6B66F1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FD11A3B"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Granjas Avícolas, Porcinas</w:t>
            </w:r>
          </w:p>
        </w:tc>
        <w:tc>
          <w:tcPr>
            <w:tcW w:w="142" w:type="pct"/>
            <w:tcBorders>
              <w:top w:val="single" w:sz="4" w:space="0" w:color="auto"/>
              <w:left w:val="single" w:sz="4" w:space="0" w:color="auto"/>
              <w:bottom w:val="single" w:sz="4" w:space="0" w:color="auto"/>
              <w:right w:val="nil"/>
            </w:tcBorders>
          </w:tcPr>
          <w:p w14:paraId="53E80CD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8428CC6"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15,000.00 </w:t>
            </w:r>
          </w:p>
        </w:tc>
        <w:tc>
          <w:tcPr>
            <w:tcW w:w="163" w:type="pct"/>
            <w:tcBorders>
              <w:right w:val="nil"/>
            </w:tcBorders>
          </w:tcPr>
          <w:p w14:paraId="7C1F3F8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5D4EF5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6,000.00 </w:t>
            </w:r>
          </w:p>
        </w:tc>
      </w:tr>
      <w:tr w:rsidR="005E245E" w:rsidRPr="005E245E" w14:paraId="1764B19B"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552BFA8"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28F55CA"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Maquiladoras</w:t>
            </w:r>
          </w:p>
        </w:tc>
        <w:tc>
          <w:tcPr>
            <w:tcW w:w="142" w:type="pct"/>
            <w:tcBorders>
              <w:top w:val="single" w:sz="4" w:space="0" w:color="auto"/>
              <w:left w:val="single" w:sz="4" w:space="0" w:color="auto"/>
              <w:bottom w:val="single" w:sz="4" w:space="0" w:color="auto"/>
              <w:right w:val="nil"/>
            </w:tcBorders>
          </w:tcPr>
          <w:p w14:paraId="0FDB045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042754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35,000.00 </w:t>
            </w:r>
          </w:p>
        </w:tc>
        <w:tc>
          <w:tcPr>
            <w:tcW w:w="163" w:type="pct"/>
            <w:tcBorders>
              <w:right w:val="nil"/>
            </w:tcBorders>
          </w:tcPr>
          <w:p w14:paraId="70998E9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E00FFD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12,000.00 </w:t>
            </w:r>
          </w:p>
        </w:tc>
      </w:tr>
      <w:tr w:rsidR="005E245E" w:rsidRPr="005E245E" w14:paraId="77742BB3"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CFE458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1BD1033"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Lavadero de coches</w:t>
            </w:r>
          </w:p>
        </w:tc>
        <w:tc>
          <w:tcPr>
            <w:tcW w:w="142" w:type="pct"/>
            <w:tcBorders>
              <w:top w:val="single" w:sz="4" w:space="0" w:color="auto"/>
              <w:left w:val="single" w:sz="4" w:space="0" w:color="auto"/>
              <w:bottom w:val="single" w:sz="4" w:space="0" w:color="auto"/>
              <w:right w:val="nil"/>
            </w:tcBorders>
          </w:tcPr>
          <w:p w14:paraId="1D23400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C5D368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4F01799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6A15CD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 </w:t>
            </w:r>
          </w:p>
        </w:tc>
      </w:tr>
      <w:tr w:rsidR="005E245E" w:rsidRPr="005E245E" w14:paraId="2EF62D9A"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EBD72AE"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4E55269"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Centros recreación (cenotes)</w:t>
            </w:r>
          </w:p>
        </w:tc>
        <w:tc>
          <w:tcPr>
            <w:tcW w:w="142" w:type="pct"/>
            <w:tcBorders>
              <w:top w:val="single" w:sz="4" w:space="0" w:color="auto"/>
              <w:left w:val="single" w:sz="4" w:space="0" w:color="auto"/>
              <w:bottom w:val="single" w:sz="4" w:space="0" w:color="auto"/>
              <w:right w:val="nil"/>
            </w:tcBorders>
          </w:tcPr>
          <w:p w14:paraId="6C97276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DCFD9D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65,000.00 </w:t>
            </w:r>
          </w:p>
        </w:tc>
        <w:tc>
          <w:tcPr>
            <w:tcW w:w="163" w:type="pct"/>
            <w:tcBorders>
              <w:right w:val="nil"/>
            </w:tcBorders>
          </w:tcPr>
          <w:p w14:paraId="29E5AA5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AC5526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30,000.00 </w:t>
            </w:r>
          </w:p>
        </w:tc>
      </w:tr>
      <w:tr w:rsidR="005E245E" w:rsidRPr="005E245E" w14:paraId="70EE970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540492F"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E445A8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Maquiladora pequeña</w:t>
            </w:r>
          </w:p>
        </w:tc>
        <w:tc>
          <w:tcPr>
            <w:tcW w:w="142" w:type="pct"/>
            <w:tcBorders>
              <w:top w:val="single" w:sz="4" w:space="0" w:color="auto"/>
              <w:left w:val="single" w:sz="4" w:space="0" w:color="auto"/>
              <w:bottom w:val="single" w:sz="4" w:space="0" w:color="auto"/>
              <w:right w:val="nil"/>
            </w:tcBorders>
          </w:tcPr>
          <w:p w14:paraId="1F52C23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44F0AC1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3,500.00 </w:t>
            </w:r>
          </w:p>
        </w:tc>
        <w:tc>
          <w:tcPr>
            <w:tcW w:w="163" w:type="pct"/>
            <w:tcBorders>
              <w:right w:val="nil"/>
            </w:tcBorders>
          </w:tcPr>
          <w:p w14:paraId="6006C37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E85DFF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 </w:t>
            </w:r>
          </w:p>
        </w:tc>
      </w:tr>
      <w:tr w:rsidR="005E245E" w:rsidRPr="005E245E" w14:paraId="6C02D6C2"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C2477F5"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E1A9D1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Maquiladora industrial</w:t>
            </w:r>
          </w:p>
        </w:tc>
        <w:tc>
          <w:tcPr>
            <w:tcW w:w="142" w:type="pct"/>
            <w:tcBorders>
              <w:top w:val="single" w:sz="4" w:space="0" w:color="auto"/>
              <w:left w:val="single" w:sz="4" w:space="0" w:color="auto"/>
              <w:bottom w:val="single" w:sz="4" w:space="0" w:color="auto"/>
              <w:right w:val="nil"/>
            </w:tcBorders>
          </w:tcPr>
          <w:p w14:paraId="0E093FD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3E2F5D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6,000.00 </w:t>
            </w:r>
          </w:p>
        </w:tc>
        <w:tc>
          <w:tcPr>
            <w:tcW w:w="163" w:type="pct"/>
            <w:tcBorders>
              <w:right w:val="nil"/>
            </w:tcBorders>
          </w:tcPr>
          <w:p w14:paraId="04FE380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7B87F9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r>
      <w:tr w:rsidR="005E245E" w:rsidRPr="005E245E" w14:paraId="7FB9E712"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3F5BEB2"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5A193F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Minisúper y/o tiendas de autoservicio</w:t>
            </w:r>
          </w:p>
        </w:tc>
        <w:tc>
          <w:tcPr>
            <w:tcW w:w="142" w:type="pct"/>
            <w:tcBorders>
              <w:top w:val="single" w:sz="4" w:space="0" w:color="auto"/>
              <w:left w:val="single" w:sz="4" w:space="0" w:color="auto"/>
              <w:bottom w:val="single" w:sz="4" w:space="0" w:color="auto"/>
              <w:right w:val="nil"/>
            </w:tcBorders>
          </w:tcPr>
          <w:p w14:paraId="62B7759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327783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25,000.00 </w:t>
            </w:r>
          </w:p>
        </w:tc>
        <w:tc>
          <w:tcPr>
            <w:tcW w:w="163" w:type="pct"/>
            <w:tcBorders>
              <w:right w:val="nil"/>
            </w:tcBorders>
          </w:tcPr>
          <w:p w14:paraId="0C3C166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8340BE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9,900.00 </w:t>
            </w:r>
          </w:p>
        </w:tc>
      </w:tr>
      <w:tr w:rsidR="005E245E" w:rsidRPr="005E245E" w14:paraId="46261844"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9E2A07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2631CF1E"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Fábrica de hielo</w:t>
            </w:r>
          </w:p>
        </w:tc>
        <w:tc>
          <w:tcPr>
            <w:tcW w:w="142" w:type="pct"/>
            <w:tcBorders>
              <w:top w:val="single" w:sz="4" w:space="0" w:color="auto"/>
              <w:left w:val="single" w:sz="4" w:space="0" w:color="auto"/>
              <w:bottom w:val="single" w:sz="4" w:space="0" w:color="auto"/>
              <w:right w:val="nil"/>
            </w:tcBorders>
          </w:tcPr>
          <w:p w14:paraId="5FE370F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372718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c>
          <w:tcPr>
            <w:tcW w:w="163" w:type="pct"/>
            <w:tcBorders>
              <w:right w:val="nil"/>
            </w:tcBorders>
          </w:tcPr>
          <w:p w14:paraId="4879224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A25C5E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7FBBE6AD"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E7DD16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BD6468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Planta de producción y/o distribución de agua purificada</w:t>
            </w:r>
          </w:p>
        </w:tc>
        <w:tc>
          <w:tcPr>
            <w:tcW w:w="142" w:type="pct"/>
            <w:tcBorders>
              <w:top w:val="single" w:sz="4" w:space="0" w:color="auto"/>
              <w:left w:val="single" w:sz="4" w:space="0" w:color="auto"/>
              <w:bottom w:val="single" w:sz="4" w:space="0" w:color="auto"/>
              <w:right w:val="nil"/>
            </w:tcBorders>
          </w:tcPr>
          <w:p w14:paraId="665DD15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835A88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c>
          <w:tcPr>
            <w:tcW w:w="163" w:type="pct"/>
            <w:tcBorders>
              <w:right w:val="nil"/>
            </w:tcBorders>
          </w:tcPr>
          <w:p w14:paraId="7D8F821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57F4D0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375F623B"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68D7DD2"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D20CE9C"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Expendio de agua purificada o casa de agua </w:t>
            </w:r>
          </w:p>
        </w:tc>
        <w:tc>
          <w:tcPr>
            <w:tcW w:w="142" w:type="pct"/>
            <w:tcBorders>
              <w:top w:val="single" w:sz="4" w:space="0" w:color="auto"/>
              <w:left w:val="single" w:sz="4" w:space="0" w:color="auto"/>
              <w:bottom w:val="single" w:sz="4" w:space="0" w:color="auto"/>
              <w:right w:val="nil"/>
            </w:tcBorders>
          </w:tcPr>
          <w:p w14:paraId="4EA3110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60D1625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c>
          <w:tcPr>
            <w:tcW w:w="163" w:type="pct"/>
            <w:tcBorders>
              <w:right w:val="nil"/>
            </w:tcBorders>
          </w:tcPr>
          <w:p w14:paraId="5BB71FF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1B52179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7D62B88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14846A0"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2CCA561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Distribuidores de artículos de limpieza </w:t>
            </w:r>
          </w:p>
        </w:tc>
        <w:tc>
          <w:tcPr>
            <w:tcW w:w="142" w:type="pct"/>
            <w:tcBorders>
              <w:top w:val="single" w:sz="4" w:space="0" w:color="auto"/>
              <w:left w:val="single" w:sz="4" w:space="0" w:color="auto"/>
              <w:bottom w:val="single" w:sz="4" w:space="0" w:color="auto"/>
              <w:right w:val="nil"/>
            </w:tcBorders>
          </w:tcPr>
          <w:p w14:paraId="6956AF9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D9BF76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900.00 </w:t>
            </w:r>
          </w:p>
        </w:tc>
        <w:tc>
          <w:tcPr>
            <w:tcW w:w="163" w:type="pct"/>
            <w:tcBorders>
              <w:right w:val="nil"/>
            </w:tcBorders>
          </w:tcPr>
          <w:p w14:paraId="236EC3F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B60D89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450.00 </w:t>
            </w:r>
          </w:p>
        </w:tc>
      </w:tr>
      <w:tr w:rsidR="005E245E" w:rsidRPr="005E245E" w14:paraId="0D004C11"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F4D12F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ADE63ED"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Vidrios y aluminios</w:t>
            </w:r>
          </w:p>
        </w:tc>
        <w:tc>
          <w:tcPr>
            <w:tcW w:w="142" w:type="pct"/>
            <w:tcBorders>
              <w:top w:val="single" w:sz="4" w:space="0" w:color="auto"/>
              <w:left w:val="single" w:sz="4" w:space="0" w:color="auto"/>
              <w:bottom w:val="single" w:sz="4" w:space="0" w:color="auto"/>
              <w:right w:val="nil"/>
            </w:tcBorders>
          </w:tcPr>
          <w:p w14:paraId="20AC6A2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170C84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2EBF7C5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3130DA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1C4AB1FA"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F72CDB7"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24AD663"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Cremería y/o salchichoneria</w:t>
            </w:r>
          </w:p>
        </w:tc>
        <w:tc>
          <w:tcPr>
            <w:tcW w:w="142" w:type="pct"/>
            <w:tcBorders>
              <w:top w:val="single" w:sz="4" w:space="0" w:color="auto"/>
              <w:left w:val="single" w:sz="4" w:space="0" w:color="auto"/>
              <w:bottom w:val="single" w:sz="4" w:space="0" w:color="auto"/>
              <w:right w:val="nil"/>
            </w:tcBorders>
          </w:tcPr>
          <w:p w14:paraId="1C0F7A9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8DFD36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5DBD94E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D06E34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0DCAE11B"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89A95B7"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D6E7BC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Acuarios</w:t>
            </w:r>
          </w:p>
        </w:tc>
        <w:tc>
          <w:tcPr>
            <w:tcW w:w="142" w:type="pct"/>
            <w:tcBorders>
              <w:top w:val="single" w:sz="4" w:space="0" w:color="auto"/>
              <w:left w:val="single" w:sz="4" w:space="0" w:color="auto"/>
              <w:bottom w:val="single" w:sz="4" w:space="0" w:color="auto"/>
              <w:right w:val="nil"/>
            </w:tcBorders>
          </w:tcPr>
          <w:p w14:paraId="728F432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7D10226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700.00 </w:t>
            </w:r>
          </w:p>
        </w:tc>
        <w:tc>
          <w:tcPr>
            <w:tcW w:w="163" w:type="pct"/>
            <w:tcBorders>
              <w:right w:val="nil"/>
            </w:tcBorders>
          </w:tcPr>
          <w:p w14:paraId="6F04D7B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7D4123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 </w:t>
            </w:r>
          </w:p>
        </w:tc>
      </w:tr>
      <w:tr w:rsidR="005E245E" w:rsidRPr="005E245E" w14:paraId="3C16EB69"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B2A9396"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B6CC5F8"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Video juegos</w:t>
            </w:r>
          </w:p>
        </w:tc>
        <w:tc>
          <w:tcPr>
            <w:tcW w:w="142" w:type="pct"/>
            <w:tcBorders>
              <w:top w:val="single" w:sz="4" w:space="0" w:color="auto"/>
              <w:left w:val="single" w:sz="4" w:space="0" w:color="auto"/>
              <w:bottom w:val="single" w:sz="4" w:space="0" w:color="auto"/>
              <w:right w:val="nil"/>
            </w:tcBorders>
          </w:tcPr>
          <w:p w14:paraId="46F3AB30"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CFB201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700.00 </w:t>
            </w:r>
          </w:p>
        </w:tc>
        <w:tc>
          <w:tcPr>
            <w:tcW w:w="163" w:type="pct"/>
            <w:tcBorders>
              <w:right w:val="nil"/>
            </w:tcBorders>
          </w:tcPr>
          <w:p w14:paraId="190AC90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4DCFE87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 </w:t>
            </w:r>
          </w:p>
        </w:tc>
      </w:tr>
      <w:tr w:rsidR="005E245E" w:rsidRPr="005E245E" w14:paraId="20A9BE2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651F97A"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21DCB17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Billares</w:t>
            </w:r>
          </w:p>
        </w:tc>
        <w:tc>
          <w:tcPr>
            <w:tcW w:w="142" w:type="pct"/>
            <w:tcBorders>
              <w:top w:val="single" w:sz="4" w:space="0" w:color="auto"/>
              <w:left w:val="single" w:sz="4" w:space="0" w:color="auto"/>
              <w:bottom w:val="single" w:sz="4" w:space="0" w:color="auto"/>
              <w:right w:val="nil"/>
            </w:tcBorders>
          </w:tcPr>
          <w:p w14:paraId="2A90C42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EC2B0B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5E012E92"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E6480A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2752C16D"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AEF918A"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43AF32A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Ópticas, relojerías</w:t>
            </w:r>
          </w:p>
        </w:tc>
        <w:tc>
          <w:tcPr>
            <w:tcW w:w="142" w:type="pct"/>
            <w:tcBorders>
              <w:top w:val="single" w:sz="4" w:space="0" w:color="auto"/>
              <w:left w:val="single" w:sz="4" w:space="0" w:color="auto"/>
              <w:bottom w:val="single" w:sz="4" w:space="0" w:color="auto"/>
              <w:right w:val="nil"/>
            </w:tcBorders>
          </w:tcPr>
          <w:p w14:paraId="3336EA2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CC126C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78F9162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6D4A88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5E540EF8"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CD33FC6"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F426C37"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Sistema de voceo móvil o fijo</w:t>
            </w:r>
          </w:p>
        </w:tc>
        <w:tc>
          <w:tcPr>
            <w:tcW w:w="142" w:type="pct"/>
            <w:tcBorders>
              <w:top w:val="single" w:sz="4" w:space="0" w:color="auto"/>
              <w:left w:val="single" w:sz="4" w:space="0" w:color="auto"/>
              <w:bottom w:val="single" w:sz="4" w:space="0" w:color="auto"/>
              <w:right w:val="nil"/>
            </w:tcBorders>
          </w:tcPr>
          <w:p w14:paraId="723E594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CF4478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 </w:t>
            </w:r>
          </w:p>
        </w:tc>
        <w:tc>
          <w:tcPr>
            <w:tcW w:w="163" w:type="pct"/>
            <w:tcBorders>
              <w:right w:val="nil"/>
            </w:tcBorders>
          </w:tcPr>
          <w:p w14:paraId="226898D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1BCAD6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571F43B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9CF2ACA"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7BA97A6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Alquiladora para fiestas</w:t>
            </w:r>
          </w:p>
        </w:tc>
        <w:tc>
          <w:tcPr>
            <w:tcW w:w="142" w:type="pct"/>
            <w:tcBorders>
              <w:top w:val="single" w:sz="4" w:space="0" w:color="auto"/>
              <w:left w:val="single" w:sz="4" w:space="0" w:color="auto"/>
              <w:bottom w:val="single" w:sz="4" w:space="0" w:color="auto"/>
              <w:right w:val="nil"/>
            </w:tcBorders>
          </w:tcPr>
          <w:p w14:paraId="2FC96DE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D8AF30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3,500.00 </w:t>
            </w:r>
          </w:p>
        </w:tc>
        <w:tc>
          <w:tcPr>
            <w:tcW w:w="163" w:type="pct"/>
            <w:tcBorders>
              <w:right w:val="nil"/>
            </w:tcBorders>
          </w:tcPr>
          <w:p w14:paraId="369AAD9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7021CF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5B1A4F1A"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576B972"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6B53A0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Servicios de banquetes</w:t>
            </w:r>
          </w:p>
        </w:tc>
        <w:tc>
          <w:tcPr>
            <w:tcW w:w="142" w:type="pct"/>
            <w:tcBorders>
              <w:top w:val="single" w:sz="4" w:space="0" w:color="auto"/>
              <w:left w:val="single" w:sz="4" w:space="0" w:color="auto"/>
              <w:bottom w:val="single" w:sz="4" w:space="0" w:color="auto"/>
              <w:right w:val="nil"/>
            </w:tcBorders>
          </w:tcPr>
          <w:p w14:paraId="41811DA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15B5F1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3,500.00 </w:t>
            </w:r>
          </w:p>
        </w:tc>
        <w:tc>
          <w:tcPr>
            <w:tcW w:w="163" w:type="pct"/>
            <w:tcBorders>
              <w:right w:val="nil"/>
            </w:tcBorders>
          </w:tcPr>
          <w:p w14:paraId="795BE3D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541DF2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r>
      <w:tr w:rsidR="005E245E" w:rsidRPr="005E245E" w14:paraId="20B5FD2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B598F49"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5DA9A24"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Gimnasio </w:t>
            </w:r>
          </w:p>
        </w:tc>
        <w:tc>
          <w:tcPr>
            <w:tcW w:w="142" w:type="pct"/>
            <w:tcBorders>
              <w:top w:val="single" w:sz="4" w:space="0" w:color="auto"/>
              <w:left w:val="single" w:sz="4" w:space="0" w:color="auto"/>
              <w:bottom w:val="single" w:sz="4" w:space="0" w:color="auto"/>
              <w:right w:val="nil"/>
            </w:tcBorders>
          </w:tcPr>
          <w:p w14:paraId="3E5840E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ABDBD7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3C1B8F1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084D836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 </w:t>
            </w:r>
          </w:p>
        </w:tc>
      </w:tr>
      <w:tr w:rsidR="005E245E" w:rsidRPr="005E245E" w14:paraId="2780DE9B"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0BD7DA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0089A019"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Mueblería y/o línea blanca</w:t>
            </w:r>
          </w:p>
        </w:tc>
        <w:tc>
          <w:tcPr>
            <w:tcW w:w="142" w:type="pct"/>
            <w:tcBorders>
              <w:top w:val="single" w:sz="4" w:space="0" w:color="auto"/>
              <w:left w:val="single" w:sz="4" w:space="0" w:color="auto"/>
              <w:bottom w:val="single" w:sz="4" w:space="0" w:color="auto"/>
              <w:right w:val="nil"/>
            </w:tcBorders>
          </w:tcPr>
          <w:p w14:paraId="3ACF964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48C60EA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8,000.00 </w:t>
            </w:r>
          </w:p>
        </w:tc>
        <w:tc>
          <w:tcPr>
            <w:tcW w:w="163" w:type="pct"/>
            <w:tcBorders>
              <w:right w:val="nil"/>
            </w:tcBorders>
          </w:tcPr>
          <w:p w14:paraId="712D05D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6746F06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3,000.00 </w:t>
            </w:r>
          </w:p>
        </w:tc>
      </w:tr>
      <w:tr w:rsidR="005E245E" w:rsidRPr="005E245E" w14:paraId="1098582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5E8B59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1B8ABD5E"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Fábrica de jugos embolsados</w:t>
            </w:r>
          </w:p>
        </w:tc>
        <w:tc>
          <w:tcPr>
            <w:tcW w:w="142" w:type="pct"/>
            <w:tcBorders>
              <w:top w:val="single" w:sz="4" w:space="0" w:color="auto"/>
              <w:left w:val="single" w:sz="4" w:space="0" w:color="auto"/>
              <w:bottom w:val="single" w:sz="4" w:space="0" w:color="auto"/>
              <w:right w:val="nil"/>
            </w:tcBorders>
          </w:tcPr>
          <w:p w14:paraId="348F876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14971F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c>
          <w:tcPr>
            <w:tcW w:w="163" w:type="pct"/>
            <w:tcBorders>
              <w:right w:val="nil"/>
            </w:tcBorders>
          </w:tcPr>
          <w:p w14:paraId="79A6403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9FA40E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700.00 </w:t>
            </w:r>
          </w:p>
        </w:tc>
      </w:tr>
      <w:tr w:rsidR="005E245E" w:rsidRPr="005E245E" w14:paraId="231EF499"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F7A843E"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5A302194"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Expendio de refrescos naturales</w:t>
            </w:r>
          </w:p>
        </w:tc>
        <w:tc>
          <w:tcPr>
            <w:tcW w:w="142" w:type="pct"/>
            <w:tcBorders>
              <w:top w:val="single" w:sz="4" w:space="0" w:color="auto"/>
              <w:left w:val="single" w:sz="4" w:space="0" w:color="auto"/>
              <w:bottom w:val="single" w:sz="4" w:space="0" w:color="auto"/>
              <w:right w:val="nil"/>
            </w:tcBorders>
          </w:tcPr>
          <w:p w14:paraId="0385098E"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1CC377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 </w:t>
            </w:r>
          </w:p>
        </w:tc>
        <w:tc>
          <w:tcPr>
            <w:tcW w:w="163" w:type="pct"/>
            <w:tcBorders>
              <w:right w:val="nil"/>
            </w:tcBorders>
          </w:tcPr>
          <w:p w14:paraId="3277E65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CCD180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700.00 </w:t>
            </w:r>
          </w:p>
        </w:tc>
      </w:tr>
      <w:tr w:rsidR="005E245E" w:rsidRPr="005E245E" w14:paraId="7E489D0F"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59A4C53"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B6EF594"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Supermercados</w:t>
            </w:r>
          </w:p>
        </w:tc>
        <w:tc>
          <w:tcPr>
            <w:tcW w:w="142" w:type="pct"/>
            <w:tcBorders>
              <w:top w:val="single" w:sz="4" w:space="0" w:color="auto"/>
              <w:left w:val="single" w:sz="4" w:space="0" w:color="auto"/>
              <w:bottom w:val="single" w:sz="4" w:space="0" w:color="auto"/>
              <w:right w:val="nil"/>
            </w:tcBorders>
          </w:tcPr>
          <w:p w14:paraId="2ACFF81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076E907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10,000.00 </w:t>
            </w:r>
          </w:p>
        </w:tc>
        <w:tc>
          <w:tcPr>
            <w:tcW w:w="163" w:type="pct"/>
            <w:tcBorders>
              <w:right w:val="nil"/>
            </w:tcBorders>
          </w:tcPr>
          <w:p w14:paraId="37A7BDA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922920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4,000.00 </w:t>
            </w:r>
          </w:p>
        </w:tc>
      </w:tr>
      <w:tr w:rsidR="005E245E" w:rsidRPr="005E245E" w14:paraId="1FCF86C5"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2BE4115"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17D3AD8E"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Cafeterías</w:t>
            </w:r>
          </w:p>
        </w:tc>
        <w:tc>
          <w:tcPr>
            <w:tcW w:w="142" w:type="pct"/>
            <w:tcBorders>
              <w:top w:val="single" w:sz="4" w:space="0" w:color="auto"/>
              <w:left w:val="single" w:sz="4" w:space="0" w:color="auto"/>
              <w:bottom w:val="single" w:sz="4" w:space="0" w:color="auto"/>
              <w:right w:val="nil"/>
            </w:tcBorders>
          </w:tcPr>
          <w:p w14:paraId="2EB5DBC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1BD4E2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266C782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A4B24C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11842158"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771F32D"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698B0DB7"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Balnearios</w:t>
            </w:r>
          </w:p>
        </w:tc>
        <w:tc>
          <w:tcPr>
            <w:tcW w:w="142" w:type="pct"/>
            <w:tcBorders>
              <w:top w:val="single" w:sz="4" w:space="0" w:color="auto"/>
              <w:left w:val="single" w:sz="4" w:space="0" w:color="auto"/>
              <w:bottom w:val="single" w:sz="4" w:space="0" w:color="auto"/>
              <w:right w:val="nil"/>
            </w:tcBorders>
          </w:tcPr>
          <w:p w14:paraId="169A15CD"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04317A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12,500.00 </w:t>
            </w:r>
          </w:p>
        </w:tc>
        <w:tc>
          <w:tcPr>
            <w:tcW w:w="163" w:type="pct"/>
            <w:tcBorders>
              <w:right w:val="nil"/>
            </w:tcBorders>
          </w:tcPr>
          <w:p w14:paraId="18EFA57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CAB450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5,000.00 </w:t>
            </w:r>
          </w:p>
        </w:tc>
      </w:tr>
      <w:tr w:rsidR="005E245E" w:rsidRPr="005E245E" w14:paraId="06AB654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4FFF3D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hideMark/>
          </w:tcPr>
          <w:p w14:paraId="3A3AC597"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Casas de empeño</w:t>
            </w:r>
          </w:p>
        </w:tc>
        <w:tc>
          <w:tcPr>
            <w:tcW w:w="142" w:type="pct"/>
            <w:tcBorders>
              <w:top w:val="single" w:sz="4" w:space="0" w:color="auto"/>
              <w:left w:val="single" w:sz="4" w:space="0" w:color="auto"/>
              <w:bottom w:val="single" w:sz="4" w:space="0" w:color="auto"/>
              <w:right w:val="nil"/>
            </w:tcBorders>
          </w:tcPr>
          <w:p w14:paraId="7BBB120F"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2B0D25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15,000.00 </w:t>
            </w:r>
          </w:p>
        </w:tc>
        <w:tc>
          <w:tcPr>
            <w:tcW w:w="163" w:type="pct"/>
            <w:tcBorders>
              <w:right w:val="nil"/>
            </w:tcBorders>
          </w:tcPr>
          <w:p w14:paraId="64824E6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607072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6,000.00 </w:t>
            </w:r>
          </w:p>
        </w:tc>
      </w:tr>
      <w:tr w:rsidR="005E245E" w:rsidRPr="005E245E" w14:paraId="14EC66A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859081E"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0A995100"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Alquiladora de Trajes</w:t>
            </w:r>
          </w:p>
        </w:tc>
        <w:tc>
          <w:tcPr>
            <w:tcW w:w="142" w:type="pct"/>
            <w:tcBorders>
              <w:top w:val="single" w:sz="4" w:space="0" w:color="auto"/>
              <w:left w:val="single" w:sz="4" w:space="0" w:color="auto"/>
              <w:bottom w:val="single" w:sz="4" w:space="0" w:color="auto"/>
              <w:right w:val="nil"/>
            </w:tcBorders>
          </w:tcPr>
          <w:p w14:paraId="36C5284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44A6AC8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1,000.00 </w:t>
            </w:r>
          </w:p>
        </w:tc>
        <w:tc>
          <w:tcPr>
            <w:tcW w:w="163" w:type="pct"/>
            <w:tcBorders>
              <w:right w:val="nil"/>
            </w:tcBorders>
          </w:tcPr>
          <w:p w14:paraId="4936234B"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3CF4C31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 xml:space="preserve">500.00 </w:t>
            </w:r>
          </w:p>
        </w:tc>
      </w:tr>
      <w:tr w:rsidR="005E245E" w:rsidRPr="005E245E" w14:paraId="12776606"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C2BCC38"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47466439"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Estéticas y/o Peluquerías</w:t>
            </w:r>
          </w:p>
        </w:tc>
        <w:tc>
          <w:tcPr>
            <w:tcW w:w="142" w:type="pct"/>
            <w:tcBorders>
              <w:top w:val="single" w:sz="4" w:space="0" w:color="auto"/>
              <w:left w:val="single" w:sz="4" w:space="0" w:color="auto"/>
              <w:bottom w:val="single" w:sz="4" w:space="0" w:color="auto"/>
              <w:right w:val="nil"/>
            </w:tcBorders>
          </w:tcPr>
          <w:p w14:paraId="727FBD6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29927C2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700.00 </w:t>
            </w:r>
          </w:p>
        </w:tc>
        <w:tc>
          <w:tcPr>
            <w:tcW w:w="163" w:type="pct"/>
            <w:tcBorders>
              <w:right w:val="nil"/>
            </w:tcBorders>
          </w:tcPr>
          <w:p w14:paraId="73B0B1C3"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5CA0736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400.00 </w:t>
            </w:r>
          </w:p>
        </w:tc>
      </w:tr>
      <w:tr w:rsidR="005E245E" w:rsidRPr="005E245E" w14:paraId="72AF2F8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0991AB7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tcPr>
          <w:p w14:paraId="346C431C"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Comercializadora de Panes Solares</w:t>
            </w:r>
          </w:p>
        </w:tc>
        <w:tc>
          <w:tcPr>
            <w:tcW w:w="142" w:type="pct"/>
            <w:tcBorders>
              <w:top w:val="single" w:sz="4" w:space="0" w:color="auto"/>
              <w:left w:val="single" w:sz="4" w:space="0" w:color="auto"/>
              <w:bottom w:val="single" w:sz="4" w:space="0" w:color="auto"/>
              <w:right w:val="nil"/>
            </w:tcBorders>
          </w:tcPr>
          <w:p w14:paraId="3857503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tcPr>
          <w:p w14:paraId="08ACBC3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15,000.00</w:t>
            </w:r>
          </w:p>
        </w:tc>
        <w:tc>
          <w:tcPr>
            <w:tcW w:w="163" w:type="pct"/>
            <w:tcBorders>
              <w:right w:val="nil"/>
            </w:tcBorders>
          </w:tcPr>
          <w:p w14:paraId="65BDAEA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tcPr>
          <w:p w14:paraId="38E2DFC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7,000.00</w:t>
            </w:r>
          </w:p>
        </w:tc>
      </w:tr>
      <w:tr w:rsidR="005E245E" w:rsidRPr="005E245E" w14:paraId="6F83F40E"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5BF394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tcPr>
          <w:p w14:paraId="5404BCD8"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Sastrerías, corte, confección </w:t>
            </w:r>
          </w:p>
        </w:tc>
        <w:tc>
          <w:tcPr>
            <w:tcW w:w="142" w:type="pct"/>
            <w:tcBorders>
              <w:top w:val="single" w:sz="4" w:space="0" w:color="auto"/>
              <w:left w:val="single" w:sz="4" w:space="0" w:color="auto"/>
              <w:bottom w:val="single" w:sz="4" w:space="0" w:color="auto"/>
              <w:right w:val="nil"/>
            </w:tcBorders>
          </w:tcPr>
          <w:p w14:paraId="54CD8DD3"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tcPr>
          <w:p w14:paraId="6CC6ABF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400.00 </w:t>
            </w:r>
          </w:p>
        </w:tc>
        <w:tc>
          <w:tcPr>
            <w:tcW w:w="163" w:type="pct"/>
            <w:tcBorders>
              <w:right w:val="nil"/>
            </w:tcBorders>
          </w:tcPr>
          <w:p w14:paraId="1CBF4A0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tcPr>
          <w:p w14:paraId="718752E4"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200.00 </w:t>
            </w:r>
          </w:p>
        </w:tc>
      </w:tr>
      <w:tr w:rsidR="005E245E" w:rsidRPr="005E245E" w14:paraId="7324BA59"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436A769"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val="es-ES" w:eastAsia="es-MX"/>
              </w:rPr>
            </w:pPr>
          </w:p>
        </w:tc>
        <w:tc>
          <w:tcPr>
            <w:tcW w:w="3235" w:type="pct"/>
            <w:tcBorders>
              <w:right w:val="single" w:sz="4" w:space="0" w:color="auto"/>
            </w:tcBorders>
          </w:tcPr>
          <w:p w14:paraId="2FC1376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Agroquímicos</w:t>
            </w:r>
          </w:p>
        </w:tc>
        <w:tc>
          <w:tcPr>
            <w:tcW w:w="142" w:type="pct"/>
            <w:tcBorders>
              <w:top w:val="single" w:sz="4" w:space="0" w:color="auto"/>
              <w:left w:val="single" w:sz="4" w:space="0" w:color="auto"/>
              <w:bottom w:val="single" w:sz="4" w:space="0" w:color="auto"/>
              <w:right w:val="nil"/>
            </w:tcBorders>
          </w:tcPr>
          <w:p w14:paraId="2276E5C6"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eastAsia="es-MX"/>
              </w:rPr>
              <w:t>$</w:t>
            </w:r>
          </w:p>
        </w:tc>
        <w:tc>
          <w:tcPr>
            <w:tcW w:w="627" w:type="pct"/>
            <w:tcBorders>
              <w:left w:val="nil"/>
            </w:tcBorders>
          </w:tcPr>
          <w:p w14:paraId="4659ACB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900.00 </w:t>
            </w:r>
          </w:p>
        </w:tc>
        <w:tc>
          <w:tcPr>
            <w:tcW w:w="163" w:type="pct"/>
            <w:tcBorders>
              <w:right w:val="nil"/>
            </w:tcBorders>
          </w:tcPr>
          <w:p w14:paraId="79444691"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tcPr>
          <w:p w14:paraId="4B54113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500.00 </w:t>
            </w:r>
          </w:p>
        </w:tc>
      </w:tr>
      <w:tr w:rsidR="005E245E" w:rsidRPr="005E245E" w14:paraId="7D264670"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630DECF4"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tcPr>
          <w:p w14:paraId="284839F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Renta cabañas de 1 a 5</w:t>
            </w:r>
          </w:p>
        </w:tc>
        <w:tc>
          <w:tcPr>
            <w:tcW w:w="142" w:type="pct"/>
            <w:tcBorders>
              <w:top w:val="single" w:sz="4" w:space="0" w:color="auto"/>
              <w:left w:val="single" w:sz="4" w:space="0" w:color="auto"/>
              <w:bottom w:val="single" w:sz="4" w:space="0" w:color="auto"/>
              <w:right w:val="nil"/>
            </w:tcBorders>
          </w:tcPr>
          <w:p w14:paraId="75E46CB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tcPr>
          <w:p w14:paraId="572C1E0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7,000.00</w:t>
            </w:r>
          </w:p>
        </w:tc>
        <w:tc>
          <w:tcPr>
            <w:tcW w:w="163" w:type="pct"/>
            <w:tcBorders>
              <w:right w:val="nil"/>
            </w:tcBorders>
          </w:tcPr>
          <w:p w14:paraId="528888C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tcPr>
          <w:p w14:paraId="5AF4D1E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4,000.00</w:t>
            </w:r>
          </w:p>
        </w:tc>
      </w:tr>
      <w:tr w:rsidR="005E245E" w:rsidRPr="005E245E" w14:paraId="3E9ACB69"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4069329F"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tcPr>
          <w:p w14:paraId="1EC7C206"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Renta de cabañas de 6 o mas</w:t>
            </w:r>
          </w:p>
        </w:tc>
        <w:tc>
          <w:tcPr>
            <w:tcW w:w="142" w:type="pct"/>
            <w:tcBorders>
              <w:top w:val="single" w:sz="4" w:space="0" w:color="auto"/>
              <w:left w:val="single" w:sz="4" w:space="0" w:color="auto"/>
              <w:bottom w:val="single" w:sz="4" w:space="0" w:color="auto"/>
              <w:right w:val="nil"/>
            </w:tcBorders>
          </w:tcPr>
          <w:p w14:paraId="706B25DC"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tcPr>
          <w:p w14:paraId="5998664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12,000.00</w:t>
            </w:r>
          </w:p>
        </w:tc>
        <w:tc>
          <w:tcPr>
            <w:tcW w:w="163" w:type="pct"/>
            <w:tcBorders>
              <w:right w:val="nil"/>
            </w:tcBorders>
          </w:tcPr>
          <w:p w14:paraId="4698874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tcPr>
          <w:p w14:paraId="648ADF06"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6,000.00</w:t>
            </w:r>
          </w:p>
        </w:tc>
      </w:tr>
      <w:tr w:rsidR="005E245E" w:rsidRPr="005E245E" w14:paraId="652C5F4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537A5A01"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17DBB08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Centro de distribución, almacenamiento, venta, embotellamiento o empaquetamiento de productos comerciables</w:t>
            </w:r>
          </w:p>
        </w:tc>
        <w:tc>
          <w:tcPr>
            <w:tcW w:w="142" w:type="pct"/>
            <w:tcBorders>
              <w:top w:val="single" w:sz="4" w:space="0" w:color="auto"/>
              <w:left w:val="single" w:sz="4" w:space="0" w:color="auto"/>
              <w:bottom w:val="single" w:sz="4" w:space="0" w:color="auto"/>
              <w:right w:val="nil"/>
            </w:tcBorders>
          </w:tcPr>
          <w:p w14:paraId="62110968"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42A2C21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15,000.00 </w:t>
            </w:r>
          </w:p>
        </w:tc>
        <w:tc>
          <w:tcPr>
            <w:tcW w:w="163" w:type="pct"/>
            <w:tcBorders>
              <w:right w:val="nil"/>
            </w:tcBorders>
          </w:tcPr>
          <w:p w14:paraId="78FD7227"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E11350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7,000.00 </w:t>
            </w:r>
          </w:p>
        </w:tc>
      </w:tr>
      <w:tr w:rsidR="005E245E" w:rsidRPr="005E245E" w14:paraId="48923A3C"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72500BCB"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03E16542"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Centro de distribución, almacenamiento, venta, embotellamiento o empaquetamiento de bebidas embotelladas</w:t>
            </w:r>
          </w:p>
        </w:tc>
        <w:tc>
          <w:tcPr>
            <w:tcW w:w="142" w:type="pct"/>
            <w:tcBorders>
              <w:top w:val="single" w:sz="4" w:space="0" w:color="auto"/>
              <w:left w:val="single" w:sz="4" w:space="0" w:color="auto"/>
              <w:bottom w:val="single" w:sz="4" w:space="0" w:color="auto"/>
              <w:right w:val="nil"/>
            </w:tcBorders>
          </w:tcPr>
          <w:p w14:paraId="78F647DA"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1B2F5CDA"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20,000.00 </w:t>
            </w:r>
          </w:p>
        </w:tc>
        <w:tc>
          <w:tcPr>
            <w:tcW w:w="163" w:type="pct"/>
            <w:tcBorders>
              <w:right w:val="nil"/>
            </w:tcBorders>
          </w:tcPr>
          <w:p w14:paraId="0309C4F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8D683FD"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8,000.00 </w:t>
            </w:r>
          </w:p>
        </w:tc>
      </w:tr>
      <w:tr w:rsidR="005E245E" w:rsidRPr="005E245E" w14:paraId="714225F2"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2CD0D88E"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6310815F"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Centro de distribución, almacenamiento, venta, embotellamiento o empaquetamiento de bebidas alcohólicas embotelladas</w:t>
            </w:r>
          </w:p>
        </w:tc>
        <w:tc>
          <w:tcPr>
            <w:tcW w:w="142" w:type="pct"/>
            <w:tcBorders>
              <w:top w:val="single" w:sz="4" w:space="0" w:color="auto"/>
              <w:left w:val="single" w:sz="4" w:space="0" w:color="auto"/>
              <w:bottom w:val="single" w:sz="4" w:space="0" w:color="auto"/>
              <w:right w:val="nil"/>
            </w:tcBorders>
          </w:tcPr>
          <w:p w14:paraId="0B4005C9"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322AB58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30,000.00 </w:t>
            </w:r>
          </w:p>
        </w:tc>
        <w:tc>
          <w:tcPr>
            <w:tcW w:w="163" w:type="pct"/>
            <w:tcBorders>
              <w:right w:val="nil"/>
            </w:tcBorders>
          </w:tcPr>
          <w:p w14:paraId="2B83D1A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B0E5E3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15,000.00 </w:t>
            </w:r>
          </w:p>
        </w:tc>
      </w:tr>
      <w:tr w:rsidR="005E245E" w:rsidRPr="005E245E" w14:paraId="708BB477"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11B6A263"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268071FB"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Servicios de mensajería o paquetería</w:t>
            </w:r>
          </w:p>
        </w:tc>
        <w:tc>
          <w:tcPr>
            <w:tcW w:w="142" w:type="pct"/>
            <w:tcBorders>
              <w:top w:val="single" w:sz="4" w:space="0" w:color="auto"/>
              <w:left w:val="single" w:sz="4" w:space="0" w:color="auto"/>
              <w:bottom w:val="single" w:sz="4" w:space="0" w:color="auto"/>
              <w:right w:val="nil"/>
            </w:tcBorders>
          </w:tcPr>
          <w:p w14:paraId="28A15EA3"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1B84C62"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6,000.00 </w:t>
            </w:r>
          </w:p>
        </w:tc>
        <w:tc>
          <w:tcPr>
            <w:tcW w:w="163" w:type="pct"/>
            <w:tcBorders>
              <w:right w:val="nil"/>
            </w:tcBorders>
          </w:tcPr>
          <w:p w14:paraId="26573C25"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7BAB2A8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3,000.00 </w:t>
            </w:r>
          </w:p>
        </w:tc>
      </w:tr>
      <w:tr w:rsidR="005E245E" w:rsidRPr="005E245E" w14:paraId="380EFBCF" w14:textId="77777777" w:rsidTr="00707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 w:type="pct"/>
          </w:tcPr>
          <w:p w14:paraId="3A972C3F" w14:textId="77777777" w:rsidR="005E245E" w:rsidRPr="005E245E" w:rsidRDefault="005E245E" w:rsidP="005E245E">
            <w:pPr>
              <w:numPr>
                <w:ilvl w:val="0"/>
                <w:numId w:val="67"/>
              </w:numPr>
              <w:spacing w:after="0" w:line="360" w:lineRule="auto"/>
              <w:ind w:left="0" w:firstLine="0"/>
              <w:contextualSpacing/>
              <w:rPr>
                <w:rFonts w:ascii="Arial" w:eastAsia="Times New Roman" w:hAnsi="Arial"/>
                <w:b/>
                <w:color w:val="000000"/>
                <w:sz w:val="20"/>
                <w:szCs w:val="20"/>
                <w:lang w:eastAsia="es-MX"/>
              </w:rPr>
            </w:pPr>
          </w:p>
        </w:tc>
        <w:tc>
          <w:tcPr>
            <w:tcW w:w="3235" w:type="pct"/>
            <w:tcBorders>
              <w:right w:val="single" w:sz="4" w:space="0" w:color="auto"/>
            </w:tcBorders>
            <w:hideMark/>
          </w:tcPr>
          <w:p w14:paraId="54893FD5" w14:textId="77777777" w:rsidR="005E245E" w:rsidRPr="005E245E" w:rsidRDefault="005E245E" w:rsidP="005E245E">
            <w:pPr>
              <w:spacing w:after="0" w:line="360" w:lineRule="auto"/>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Agencias de Viaje</w:t>
            </w:r>
          </w:p>
        </w:tc>
        <w:tc>
          <w:tcPr>
            <w:tcW w:w="142" w:type="pct"/>
            <w:tcBorders>
              <w:top w:val="single" w:sz="4" w:space="0" w:color="auto"/>
              <w:left w:val="single" w:sz="4" w:space="0" w:color="auto"/>
              <w:bottom w:val="single" w:sz="4" w:space="0" w:color="auto"/>
              <w:right w:val="nil"/>
            </w:tcBorders>
          </w:tcPr>
          <w:p w14:paraId="3062AB24" w14:textId="77777777" w:rsidR="005E245E" w:rsidRPr="005E245E" w:rsidRDefault="005E245E" w:rsidP="005E245E">
            <w:pPr>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627" w:type="pct"/>
            <w:tcBorders>
              <w:left w:val="nil"/>
            </w:tcBorders>
            <w:hideMark/>
          </w:tcPr>
          <w:p w14:paraId="544C58F9"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1,500.00 </w:t>
            </w:r>
          </w:p>
        </w:tc>
        <w:tc>
          <w:tcPr>
            <w:tcW w:w="163" w:type="pct"/>
            <w:tcBorders>
              <w:right w:val="nil"/>
            </w:tcBorders>
          </w:tcPr>
          <w:p w14:paraId="0FFE1A95"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val="es-ES" w:eastAsia="es-MX"/>
              </w:rPr>
              <w:t>$</w:t>
            </w:r>
          </w:p>
        </w:tc>
        <w:tc>
          <w:tcPr>
            <w:tcW w:w="566" w:type="pct"/>
            <w:tcBorders>
              <w:left w:val="nil"/>
            </w:tcBorders>
            <w:hideMark/>
          </w:tcPr>
          <w:p w14:paraId="224E7C9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800.00 </w:t>
            </w:r>
          </w:p>
        </w:tc>
      </w:tr>
    </w:tbl>
    <w:p w14:paraId="31DF0233"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53643BBD"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En cumplimiento a lo dispuesto por el artículo 10 A de la ley de coordinación Fiscal Federal, el cobro de los derechos a que se refiere este artículo, no condiciona el ejercicio de las actividades comerciales, industriales o de prestación de servicios.</w:t>
      </w:r>
    </w:p>
    <w:p w14:paraId="47549A00"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13A4D1C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23.-</w:t>
      </w:r>
      <w:r w:rsidRPr="005E245E">
        <w:rPr>
          <w:rFonts w:ascii="Arial" w:eastAsia="Times New Roman" w:hAnsi="Arial"/>
          <w:sz w:val="20"/>
          <w:szCs w:val="20"/>
          <w:lang w:val="es-ES" w:eastAsia="es-ES"/>
        </w:rPr>
        <w:t xml:space="preserve"> Por el otorgamiento de las licencias para instalación de anuncios de toda índole, causarán y pagarán mensualmente derechos de $ 20.00 por metro cuadrado.</w:t>
      </w:r>
    </w:p>
    <w:p w14:paraId="350FDE90"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CDA010C"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24.- </w:t>
      </w:r>
      <w:r w:rsidRPr="005E245E">
        <w:rPr>
          <w:rFonts w:ascii="Arial" w:eastAsia="Times New Roman" w:hAnsi="Arial"/>
          <w:sz w:val="20"/>
          <w:szCs w:val="20"/>
          <w:lang w:val="es-ES" w:eastAsia="es-ES"/>
        </w:rPr>
        <w:t>Por el otorgamiento de los permisos para cosos taurinos, se causarán y pagarán los siguientes derechos:</w:t>
      </w:r>
    </w:p>
    <w:p w14:paraId="1266EED2"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3"/>
        <w:gridCol w:w="710"/>
        <w:gridCol w:w="1888"/>
      </w:tblGrid>
      <w:tr w:rsidR="005E245E" w:rsidRPr="005E245E" w14:paraId="55B29BF7" w14:textId="77777777" w:rsidTr="007078CF">
        <w:tc>
          <w:tcPr>
            <w:tcW w:w="3576" w:type="pct"/>
          </w:tcPr>
          <w:p w14:paraId="11E4B06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Por palquero</w:t>
            </w:r>
          </w:p>
        </w:tc>
        <w:tc>
          <w:tcPr>
            <w:tcW w:w="389" w:type="pct"/>
          </w:tcPr>
          <w:p w14:paraId="0D4F34A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Pr>
          <w:p w14:paraId="32A3EC7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60.00 por día</w:t>
            </w:r>
          </w:p>
        </w:tc>
      </w:tr>
      <w:tr w:rsidR="005E245E" w:rsidRPr="005E245E" w14:paraId="528DA67D" w14:textId="77777777" w:rsidTr="007078CF">
        <w:tc>
          <w:tcPr>
            <w:tcW w:w="3576" w:type="pct"/>
          </w:tcPr>
          <w:p w14:paraId="401648AB" w14:textId="77777777" w:rsidR="005E245E" w:rsidRPr="005E245E" w:rsidRDefault="005E245E" w:rsidP="005E245E">
            <w:pPr>
              <w:spacing w:after="0" w:line="360" w:lineRule="auto"/>
              <w:jc w:val="both"/>
              <w:rPr>
                <w:rFonts w:ascii="Arial" w:eastAsia="Times New Roman" w:hAnsi="Arial"/>
                <w:b/>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Por coso taurino</w:t>
            </w:r>
          </w:p>
        </w:tc>
        <w:tc>
          <w:tcPr>
            <w:tcW w:w="389" w:type="pct"/>
          </w:tcPr>
          <w:p w14:paraId="31EE9E3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Pr>
          <w:p w14:paraId="2A38728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2,000.00 por día</w:t>
            </w:r>
          </w:p>
        </w:tc>
      </w:tr>
    </w:tbl>
    <w:p w14:paraId="1F38EB45"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65A67215"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25.-</w:t>
      </w:r>
      <w:r w:rsidRPr="005E245E">
        <w:rPr>
          <w:rFonts w:ascii="Arial" w:eastAsia="Times New Roman" w:hAnsi="Arial"/>
          <w:sz w:val="20"/>
          <w:szCs w:val="20"/>
          <w:lang w:val="es-ES" w:eastAsia="es-ES"/>
        </w:rPr>
        <w:t xml:space="preserve"> Por el otorgamiento de los permisos para luz y sonido, bailes populares, se causarán y pagarán derechos de $ 2,500.00 por día. En caso de eventos sociales se causaran y pagaran derechos por $ 1,200.00 por día.</w:t>
      </w:r>
    </w:p>
    <w:p w14:paraId="3D737C6D"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1279318D"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26.-</w:t>
      </w:r>
      <w:r w:rsidRPr="005E245E">
        <w:rPr>
          <w:rFonts w:ascii="Arial" w:eastAsia="Times New Roman" w:hAnsi="Arial"/>
          <w:sz w:val="20"/>
          <w:szCs w:val="20"/>
          <w:lang w:val="es-ES" w:eastAsia="es-ES"/>
        </w:rPr>
        <w:t xml:space="preserve"> Por el permiso para el cierre de calles por fiestas , evento o espectáculo en esa vía pública, se pagará por cuota la cantidad de $ 1,000.00 por día.</w:t>
      </w:r>
    </w:p>
    <w:p w14:paraId="4E6E9A6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br w:type="column"/>
      </w:r>
    </w:p>
    <w:p w14:paraId="04274E3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II</w:t>
      </w:r>
    </w:p>
    <w:p w14:paraId="72F18A05"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servicios que presta la Dirección de Obras Públicas</w:t>
      </w:r>
    </w:p>
    <w:p w14:paraId="3748D86E"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00A3BC1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27.-</w:t>
      </w:r>
      <w:r w:rsidRPr="005E245E">
        <w:rPr>
          <w:rFonts w:ascii="Arial" w:eastAsia="Times New Roman" w:hAnsi="Arial"/>
          <w:sz w:val="20"/>
          <w:szCs w:val="20"/>
          <w:lang w:val="es-ES" w:eastAsia="es-ES"/>
        </w:rPr>
        <w:t xml:space="preserve"> Por el otorgamiento de los permisos a que hace referencia el artículo 57 de la Ley de Hacienda para el Municipio de Chemax, Yucatán, se causarán y pagarán derechos de acuerdo con las siguientes tarifas:</w:t>
      </w:r>
    </w:p>
    <w:p w14:paraId="2474A1AB" w14:textId="77777777" w:rsidR="005E245E" w:rsidRPr="005E245E" w:rsidRDefault="005E245E" w:rsidP="005E245E">
      <w:pPr>
        <w:spacing w:after="0" w:line="360" w:lineRule="auto"/>
        <w:jc w:val="both"/>
        <w:rPr>
          <w:rFonts w:ascii="Arial" w:eastAsia="Times New Roman" w:hAnsi="Arial"/>
          <w:b/>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567"/>
        <w:gridCol w:w="1319"/>
      </w:tblGrid>
      <w:tr w:rsidR="005E245E" w:rsidRPr="005E245E" w14:paraId="0F6CD817" w14:textId="77777777" w:rsidTr="007078CF">
        <w:trPr>
          <w:trHeight w:val="20"/>
        </w:trPr>
        <w:tc>
          <w:tcPr>
            <w:tcW w:w="3965" w:type="pct"/>
            <w:hideMark/>
          </w:tcPr>
          <w:p w14:paraId="296ADDA3"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cada permiso de construcción predio domestico por m2</w:t>
            </w:r>
          </w:p>
        </w:tc>
        <w:tc>
          <w:tcPr>
            <w:tcW w:w="311" w:type="pct"/>
            <w:tcBorders>
              <w:right w:val="nil"/>
            </w:tcBorders>
          </w:tcPr>
          <w:p w14:paraId="03C5844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4B6F7F2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25.00 </w:t>
            </w:r>
          </w:p>
        </w:tc>
      </w:tr>
      <w:tr w:rsidR="005E245E" w:rsidRPr="005E245E" w14:paraId="13851956" w14:textId="77777777" w:rsidTr="007078CF">
        <w:trPr>
          <w:trHeight w:val="20"/>
        </w:trPr>
        <w:tc>
          <w:tcPr>
            <w:tcW w:w="3965" w:type="pct"/>
            <w:hideMark/>
          </w:tcPr>
          <w:p w14:paraId="5DAAA3E6"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cada permiso de construcción predio comercial por m2</w:t>
            </w:r>
          </w:p>
        </w:tc>
        <w:tc>
          <w:tcPr>
            <w:tcW w:w="311" w:type="pct"/>
            <w:tcBorders>
              <w:right w:val="nil"/>
            </w:tcBorders>
          </w:tcPr>
          <w:p w14:paraId="765E9B9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6833B4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45.00 </w:t>
            </w:r>
          </w:p>
        </w:tc>
      </w:tr>
      <w:tr w:rsidR="005E245E" w:rsidRPr="005E245E" w14:paraId="045E2043" w14:textId="77777777" w:rsidTr="007078CF">
        <w:trPr>
          <w:trHeight w:val="20"/>
        </w:trPr>
        <w:tc>
          <w:tcPr>
            <w:tcW w:w="3965" w:type="pct"/>
            <w:hideMark/>
          </w:tcPr>
          <w:p w14:paraId="7429C138"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Por cada permiso de remodelación (por m2) </w:t>
            </w:r>
          </w:p>
        </w:tc>
        <w:tc>
          <w:tcPr>
            <w:tcW w:w="311" w:type="pct"/>
            <w:tcBorders>
              <w:right w:val="nil"/>
            </w:tcBorders>
          </w:tcPr>
          <w:p w14:paraId="00E67E6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58BEF0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10.00 </w:t>
            </w:r>
          </w:p>
        </w:tc>
      </w:tr>
      <w:tr w:rsidR="005E245E" w:rsidRPr="005E245E" w14:paraId="3A944276" w14:textId="77777777" w:rsidTr="007078CF">
        <w:trPr>
          <w:trHeight w:val="20"/>
        </w:trPr>
        <w:tc>
          <w:tcPr>
            <w:tcW w:w="3965" w:type="pct"/>
            <w:hideMark/>
          </w:tcPr>
          <w:p w14:paraId="2A087036"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cada permiso de ampliación (por m2)</w:t>
            </w:r>
          </w:p>
        </w:tc>
        <w:tc>
          <w:tcPr>
            <w:tcW w:w="311" w:type="pct"/>
            <w:tcBorders>
              <w:right w:val="nil"/>
            </w:tcBorders>
          </w:tcPr>
          <w:p w14:paraId="20C59CD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581F0F2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10.00 </w:t>
            </w:r>
          </w:p>
        </w:tc>
      </w:tr>
      <w:tr w:rsidR="005E245E" w:rsidRPr="005E245E" w14:paraId="3CF58B12" w14:textId="77777777" w:rsidTr="007078CF">
        <w:trPr>
          <w:trHeight w:val="20"/>
        </w:trPr>
        <w:tc>
          <w:tcPr>
            <w:tcW w:w="3965" w:type="pct"/>
            <w:hideMark/>
          </w:tcPr>
          <w:p w14:paraId="64C68660"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cada permiso de demolición (por m2)</w:t>
            </w:r>
          </w:p>
        </w:tc>
        <w:tc>
          <w:tcPr>
            <w:tcW w:w="311" w:type="pct"/>
            <w:tcBorders>
              <w:right w:val="nil"/>
            </w:tcBorders>
          </w:tcPr>
          <w:p w14:paraId="2F1E051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DB612A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10.00 </w:t>
            </w:r>
          </w:p>
        </w:tc>
      </w:tr>
      <w:tr w:rsidR="005E245E" w:rsidRPr="005E245E" w14:paraId="160EDA7D" w14:textId="77777777" w:rsidTr="007078CF">
        <w:trPr>
          <w:trHeight w:val="20"/>
        </w:trPr>
        <w:tc>
          <w:tcPr>
            <w:tcW w:w="3965" w:type="pct"/>
            <w:hideMark/>
          </w:tcPr>
          <w:p w14:paraId="32E5108D"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cada permiso para la ruptura de banquetas, empedrados o pavimentados (por m2)</w:t>
            </w:r>
          </w:p>
        </w:tc>
        <w:tc>
          <w:tcPr>
            <w:tcW w:w="311" w:type="pct"/>
            <w:tcBorders>
              <w:right w:val="nil"/>
            </w:tcBorders>
          </w:tcPr>
          <w:p w14:paraId="18B8B0F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006AA37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85.00 </w:t>
            </w:r>
          </w:p>
        </w:tc>
      </w:tr>
      <w:tr w:rsidR="005E245E" w:rsidRPr="005E245E" w14:paraId="49309535" w14:textId="77777777" w:rsidTr="007078CF">
        <w:trPr>
          <w:trHeight w:val="20"/>
        </w:trPr>
        <w:tc>
          <w:tcPr>
            <w:tcW w:w="3965" w:type="pct"/>
            <w:hideMark/>
          </w:tcPr>
          <w:p w14:paraId="52E0AC5A"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construcción de albercas (por m3 de capacidad)</w:t>
            </w:r>
          </w:p>
        </w:tc>
        <w:tc>
          <w:tcPr>
            <w:tcW w:w="311" w:type="pct"/>
            <w:tcBorders>
              <w:right w:val="nil"/>
            </w:tcBorders>
          </w:tcPr>
          <w:p w14:paraId="1040CDD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125FB9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35.00 </w:t>
            </w:r>
          </w:p>
        </w:tc>
      </w:tr>
      <w:tr w:rsidR="005E245E" w:rsidRPr="005E245E" w14:paraId="12061F6D" w14:textId="77777777" w:rsidTr="007078CF">
        <w:trPr>
          <w:trHeight w:val="20"/>
        </w:trPr>
        <w:tc>
          <w:tcPr>
            <w:tcW w:w="3965" w:type="pct"/>
            <w:hideMark/>
          </w:tcPr>
          <w:p w14:paraId="67D9008C"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construcción de pozos (por metro de lineal de profundidad)</w:t>
            </w:r>
          </w:p>
        </w:tc>
        <w:tc>
          <w:tcPr>
            <w:tcW w:w="311" w:type="pct"/>
            <w:tcBorders>
              <w:right w:val="nil"/>
            </w:tcBorders>
          </w:tcPr>
          <w:p w14:paraId="0AF6E31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3C728FD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25.00 </w:t>
            </w:r>
          </w:p>
        </w:tc>
      </w:tr>
      <w:tr w:rsidR="005E245E" w:rsidRPr="005E245E" w14:paraId="3F4E5B62" w14:textId="77777777" w:rsidTr="007078CF">
        <w:trPr>
          <w:trHeight w:val="20"/>
        </w:trPr>
        <w:tc>
          <w:tcPr>
            <w:tcW w:w="3965" w:type="pct"/>
            <w:hideMark/>
          </w:tcPr>
          <w:p w14:paraId="0FF06208"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construcción de fosa séptica (por m3 de capacidad)</w:t>
            </w:r>
          </w:p>
        </w:tc>
        <w:tc>
          <w:tcPr>
            <w:tcW w:w="311" w:type="pct"/>
            <w:tcBorders>
              <w:right w:val="nil"/>
            </w:tcBorders>
          </w:tcPr>
          <w:p w14:paraId="13ED80A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196E80C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30.00 </w:t>
            </w:r>
          </w:p>
        </w:tc>
      </w:tr>
      <w:tr w:rsidR="005E245E" w:rsidRPr="005E245E" w14:paraId="4D913295" w14:textId="77777777" w:rsidTr="007078CF">
        <w:trPr>
          <w:trHeight w:val="20"/>
        </w:trPr>
        <w:tc>
          <w:tcPr>
            <w:tcW w:w="3965" w:type="pct"/>
            <w:hideMark/>
          </w:tcPr>
          <w:p w14:paraId="3C148E53"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cada autorización para la construcción o demolición de bardas u obras lineales (por metro lineal)</w:t>
            </w:r>
          </w:p>
        </w:tc>
        <w:tc>
          <w:tcPr>
            <w:tcW w:w="311" w:type="pct"/>
            <w:tcBorders>
              <w:right w:val="nil"/>
            </w:tcBorders>
          </w:tcPr>
          <w:p w14:paraId="7BA4EA2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00B8D35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9.00 </w:t>
            </w:r>
          </w:p>
        </w:tc>
      </w:tr>
      <w:tr w:rsidR="005E245E" w:rsidRPr="005E245E" w14:paraId="543E5511" w14:textId="77777777" w:rsidTr="007078CF">
        <w:trPr>
          <w:trHeight w:val="20"/>
        </w:trPr>
        <w:tc>
          <w:tcPr>
            <w:tcW w:w="3965" w:type="pct"/>
            <w:hideMark/>
          </w:tcPr>
          <w:p w14:paraId="564E66E1"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Por constancia de terminación de obra </w:t>
            </w:r>
          </w:p>
        </w:tc>
        <w:tc>
          <w:tcPr>
            <w:tcW w:w="311" w:type="pct"/>
            <w:tcBorders>
              <w:right w:val="nil"/>
            </w:tcBorders>
          </w:tcPr>
          <w:p w14:paraId="18CDA87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4C5D30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1,200.00 </w:t>
            </w:r>
          </w:p>
        </w:tc>
      </w:tr>
      <w:tr w:rsidR="005E245E" w:rsidRPr="005E245E" w14:paraId="381EEFD2" w14:textId="77777777" w:rsidTr="007078CF">
        <w:trPr>
          <w:trHeight w:val="20"/>
        </w:trPr>
        <w:tc>
          <w:tcPr>
            <w:tcW w:w="3965" w:type="pct"/>
            <w:hideMark/>
          </w:tcPr>
          <w:p w14:paraId="7652419E"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Sellado de planos (por el servicio)</w:t>
            </w:r>
          </w:p>
        </w:tc>
        <w:tc>
          <w:tcPr>
            <w:tcW w:w="311" w:type="pct"/>
            <w:tcBorders>
              <w:right w:val="nil"/>
            </w:tcBorders>
          </w:tcPr>
          <w:p w14:paraId="4CAC3F7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070A7B0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300.00 </w:t>
            </w:r>
          </w:p>
        </w:tc>
      </w:tr>
      <w:tr w:rsidR="005E245E" w:rsidRPr="005E245E" w14:paraId="0CFE2016" w14:textId="77777777" w:rsidTr="007078CF">
        <w:trPr>
          <w:trHeight w:val="20"/>
        </w:trPr>
        <w:tc>
          <w:tcPr>
            <w:tcW w:w="3965" w:type="pct"/>
            <w:hideMark/>
          </w:tcPr>
          <w:p w14:paraId="15E3262E"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régimen de Condominio (por predio, departamento o local)</w:t>
            </w:r>
          </w:p>
        </w:tc>
        <w:tc>
          <w:tcPr>
            <w:tcW w:w="311" w:type="pct"/>
            <w:tcBorders>
              <w:right w:val="nil"/>
            </w:tcBorders>
          </w:tcPr>
          <w:p w14:paraId="463C72D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180EDB4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900.00 </w:t>
            </w:r>
          </w:p>
        </w:tc>
      </w:tr>
      <w:tr w:rsidR="005E245E" w:rsidRPr="005E245E" w14:paraId="3262DD0A" w14:textId="77777777" w:rsidTr="007078CF">
        <w:trPr>
          <w:trHeight w:val="20"/>
        </w:trPr>
        <w:tc>
          <w:tcPr>
            <w:tcW w:w="3965" w:type="pct"/>
            <w:hideMark/>
          </w:tcPr>
          <w:p w14:paraId="0C21ACCF"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Factibilidad de Uso de Suelo (por m2)</w:t>
            </w:r>
          </w:p>
        </w:tc>
        <w:tc>
          <w:tcPr>
            <w:tcW w:w="311" w:type="pct"/>
            <w:tcBorders>
              <w:right w:val="nil"/>
            </w:tcBorders>
          </w:tcPr>
          <w:p w14:paraId="02EF394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E73FAA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10.00 </w:t>
            </w:r>
          </w:p>
        </w:tc>
      </w:tr>
      <w:tr w:rsidR="005E245E" w:rsidRPr="005E245E" w14:paraId="5252B4F6" w14:textId="77777777" w:rsidTr="007078CF">
        <w:trPr>
          <w:trHeight w:val="20"/>
        </w:trPr>
        <w:tc>
          <w:tcPr>
            <w:tcW w:w="3965" w:type="pct"/>
          </w:tcPr>
          <w:p w14:paraId="15C69E5B"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Factibilidad de Uso de Suelo para proyecto de inversión industrial, infraestructura y vivienda derivada de programas sociales, que presenten un beneficio socioeconómico para el Municipio (por trámite)</w:t>
            </w:r>
          </w:p>
        </w:tc>
        <w:tc>
          <w:tcPr>
            <w:tcW w:w="311" w:type="pct"/>
            <w:tcBorders>
              <w:right w:val="nil"/>
            </w:tcBorders>
          </w:tcPr>
          <w:p w14:paraId="7FB5B4B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78E3B2E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16,971.00 </w:t>
            </w:r>
          </w:p>
        </w:tc>
      </w:tr>
      <w:tr w:rsidR="005E245E" w:rsidRPr="005E245E" w14:paraId="7D0EB080" w14:textId="77777777" w:rsidTr="007078CF">
        <w:trPr>
          <w:trHeight w:val="20"/>
        </w:trPr>
        <w:tc>
          <w:tcPr>
            <w:tcW w:w="3965" w:type="pct"/>
            <w:hideMark/>
          </w:tcPr>
          <w:p w14:paraId="49F51D01"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Alineamiento Terrenos (por metro lineal)</w:t>
            </w:r>
          </w:p>
        </w:tc>
        <w:tc>
          <w:tcPr>
            <w:tcW w:w="311" w:type="pct"/>
            <w:tcBorders>
              <w:right w:val="nil"/>
            </w:tcBorders>
          </w:tcPr>
          <w:p w14:paraId="5B668ED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0881F7D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5.00 </w:t>
            </w:r>
          </w:p>
        </w:tc>
      </w:tr>
      <w:tr w:rsidR="005E245E" w:rsidRPr="005E245E" w14:paraId="1DAF63CD" w14:textId="77777777" w:rsidTr="007078CF">
        <w:trPr>
          <w:trHeight w:val="20"/>
        </w:trPr>
        <w:tc>
          <w:tcPr>
            <w:tcW w:w="3965" w:type="pct"/>
          </w:tcPr>
          <w:p w14:paraId="379608D3"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Licencia para explotación de banco de materiales por m3</w:t>
            </w:r>
          </w:p>
        </w:tc>
        <w:tc>
          <w:tcPr>
            <w:tcW w:w="311" w:type="pct"/>
            <w:tcBorders>
              <w:right w:val="nil"/>
            </w:tcBorders>
          </w:tcPr>
          <w:p w14:paraId="11DD56E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735BA3F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25.00</w:t>
            </w:r>
          </w:p>
        </w:tc>
      </w:tr>
      <w:tr w:rsidR="005E245E" w:rsidRPr="005E245E" w14:paraId="4B3A10FB" w14:textId="77777777" w:rsidTr="007078CF">
        <w:trPr>
          <w:trHeight w:val="20"/>
        </w:trPr>
        <w:tc>
          <w:tcPr>
            <w:tcW w:w="3965" w:type="pct"/>
            <w:hideMark/>
          </w:tcPr>
          <w:p w14:paraId="6C94742E"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Licencia para construir bardas o colocar pisos (por m2)</w:t>
            </w:r>
          </w:p>
        </w:tc>
        <w:tc>
          <w:tcPr>
            <w:tcW w:w="311" w:type="pct"/>
            <w:tcBorders>
              <w:right w:val="nil"/>
            </w:tcBorders>
          </w:tcPr>
          <w:p w14:paraId="1639F83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48F3C78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10.00 </w:t>
            </w:r>
          </w:p>
        </w:tc>
      </w:tr>
      <w:tr w:rsidR="005E245E" w:rsidRPr="005E245E" w14:paraId="613AA4A7" w14:textId="77777777" w:rsidTr="007078CF">
        <w:trPr>
          <w:trHeight w:val="20"/>
        </w:trPr>
        <w:tc>
          <w:tcPr>
            <w:tcW w:w="3965" w:type="pct"/>
            <w:hideMark/>
          </w:tcPr>
          <w:p w14:paraId="0DAA5AF5"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Permiso por construcción de fraccionamientos (por m2)</w:t>
            </w:r>
          </w:p>
        </w:tc>
        <w:tc>
          <w:tcPr>
            <w:tcW w:w="311" w:type="pct"/>
            <w:tcBorders>
              <w:right w:val="nil"/>
            </w:tcBorders>
          </w:tcPr>
          <w:p w14:paraId="5B70207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7799C58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15.00 </w:t>
            </w:r>
          </w:p>
        </w:tc>
      </w:tr>
      <w:tr w:rsidR="005E245E" w:rsidRPr="005E245E" w14:paraId="02B528DA" w14:textId="77777777" w:rsidTr="007078CF">
        <w:trPr>
          <w:trHeight w:val="20"/>
        </w:trPr>
        <w:tc>
          <w:tcPr>
            <w:tcW w:w="3965" w:type="pct"/>
          </w:tcPr>
          <w:p w14:paraId="21CB7CE7"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Licencia de urbanización (por m2)</w:t>
            </w:r>
          </w:p>
        </w:tc>
        <w:tc>
          <w:tcPr>
            <w:tcW w:w="311" w:type="pct"/>
            <w:tcBorders>
              <w:right w:val="nil"/>
            </w:tcBorders>
          </w:tcPr>
          <w:p w14:paraId="1683626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496354B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15.00 </w:t>
            </w:r>
          </w:p>
        </w:tc>
      </w:tr>
      <w:tr w:rsidR="005E245E" w:rsidRPr="005E245E" w14:paraId="55E5D9B3" w14:textId="77777777" w:rsidTr="007078CF">
        <w:trPr>
          <w:trHeight w:val="20"/>
        </w:trPr>
        <w:tc>
          <w:tcPr>
            <w:tcW w:w="3965" w:type="pct"/>
          </w:tcPr>
          <w:p w14:paraId="7AECF428"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Licencia de urbanización para proyecto de inversión industrial, infraestructura y vivienda derivada de programas sociales, que presenten un beneficio socioeconómico para el Municipio (por m2)</w:t>
            </w:r>
          </w:p>
        </w:tc>
        <w:tc>
          <w:tcPr>
            <w:tcW w:w="311" w:type="pct"/>
            <w:tcBorders>
              <w:right w:val="nil"/>
            </w:tcBorders>
          </w:tcPr>
          <w:p w14:paraId="6F5F8EE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tcPr>
          <w:p w14:paraId="3FF9315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1.13 </w:t>
            </w:r>
          </w:p>
        </w:tc>
      </w:tr>
      <w:tr w:rsidR="005E245E" w:rsidRPr="005E245E" w14:paraId="553FFA19" w14:textId="77777777" w:rsidTr="007078CF">
        <w:trPr>
          <w:trHeight w:val="20"/>
        </w:trPr>
        <w:tc>
          <w:tcPr>
            <w:tcW w:w="3965" w:type="pct"/>
            <w:hideMark/>
          </w:tcPr>
          <w:p w14:paraId="6DDD89BB"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lastRenderedPageBreak/>
              <w:t>Permiso por cierre de calles por obra en construcción (por día)</w:t>
            </w:r>
          </w:p>
        </w:tc>
        <w:tc>
          <w:tcPr>
            <w:tcW w:w="311" w:type="pct"/>
            <w:tcBorders>
              <w:right w:val="nil"/>
            </w:tcBorders>
          </w:tcPr>
          <w:p w14:paraId="66F9C5B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1723D8C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300.00 </w:t>
            </w:r>
          </w:p>
        </w:tc>
      </w:tr>
      <w:tr w:rsidR="005E245E" w:rsidRPr="005E245E" w14:paraId="47038673" w14:textId="77777777" w:rsidTr="007078CF">
        <w:trPr>
          <w:trHeight w:val="20"/>
        </w:trPr>
        <w:tc>
          <w:tcPr>
            <w:tcW w:w="3965" w:type="pct"/>
            <w:hideMark/>
          </w:tcPr>
          <w:p w14:paraId="126A6694"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Construcción, para establecimiento con venta de bebidas alcohólicas en envase cerrado:</w:t>
            </w:r>
          </w:p>
        </w:tc>
        <w:tc>
          <w:tcPr>
            <w:tcW w:w="311" w:type="pct"/>
            <w:tcBorders>
              <w:right w:val="nil"/>
            </w:tcBorders>
          </w:tcPr>
          <w:p w14:paraId="16EDF8E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4272BE8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8,000.00 </w:t>
            </w:r>
          </w:p>
        </w:tc>
      </w:tr>
      <w:tr w:rsidR="005E245E" w:rsidRPr="005E245E" w14:paraId="741C9939" w14:textId="77777777" w:rsidTr="007078CF">
        <w:trPr>
          <w:trHeight w:val="20"/>
        </w:trPr>
        <w:tc>
          <w:tcPr>
            <w:tcW w:w="3965" w:type="pct"/>
            <w:hideMark/>
          </w:tcPr>
          <w:p w14:paraId="6D49C1F7"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Construcción, para establecimiento con venta de bebidas alcohólicas para su consumo en el mismo lugar:</w:t>
            </w:r>
          </w:p>
        </w:tc>
        <w:tc>
          <w:tcPr>
            <w:tcW w:w="311" w:type="pct"/>
            <w:tcBorders>
              <w:right w:val="nil"/>
            </w:tcBorders>
          </w:tcPr>
          <w:p w14:paraId="41A318E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28FFB05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8,000.00 </w:t>
            </w:r>
          </w:p>
        </w:tc>
      </w:tr>
      <w:tr w:rsidR="005E245E" w:rsidRPr="005E245E" w14:paraId="2C4888F3" w14:textId="77777777" w:rsidTr="007078CF">
        <w:trPr>
          <w:trHeight w:val="20"/>
        </w:trPr>
        <w:tc>
          <w:tcPr>
            <w:tcW w:w="3965" w:type="pct"/>
            <w:hideMark/>
          </w:tcPr>
          <w:p w14:paraId="082F1293"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Construcción para establecimiento comerciales con giro diferente a gasolineras o establecimientos de bebidas alcohólicas:</w:t>
            </w:r>
          </w:p>
        </w:tc>
        <w:tc>
          <w:tcPr>
            <w:tcW w:w="311" w:type="pct"/>
            <w:tcBorders>
              <w:right w:val="nil"/>
            </w:tcBorders>
          </w:tcPr>
          <w:p w14:paraId="10E8566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3C47DF2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1,000.00 </w:t>
            </w:r>
          </w:p>
        </w:tc>
      </w:tr>
      <w:tr w:rsidR="005E245E" w:rsidRPr="005E245E" w14:paraId="2058163C" w14:textId="77777777" w:rsidTr="007078CF">
        <w:trPr>
          <w:trHeight w:val="20"/>
        </w:trPr>
        <w:tc>
          <w:tcPr>
            <w:tcW w:w="3965" w:type="pct"/>
            <w:hideMark/>
          </w:tcPr>
          <w:p w14:paraId="75BAAB70"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Constancia de Construcción Para desarrollos inmobiliarios </w:t>
            </w:r>
          </w:p>
        </w:tc>
        <w:tc>
          <w:tcPr>
            <w:tcW w:w="311" w:type="pct"/>
            <w:tcBorders>
              <w:right w:val="nil"/>
            </w:tcBorders>
          </w:tcPr>
          <w:p w14:paraId="154FEDB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36601D7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30,000.00 </w:t>
            </w:r>
          </w:p>
        </w:tc>
      </w:tr>
      <w:tr w:rsidR="005E245E" w:rsidRPr="005E245E" w14:paraId="1F3C7C35" w14:textId="77777777" w:rsidTr="007078CF">
        <w:trPr>
          <w:trHeight w:val="20"/>
        </w:trPr>
        <w:tc>
          <w:tcPr>
            <w:tcW w:w="3965" w:type="pct"/>
            <w:hideMark/>
          </w:tcPr>
          <w:p w14:paraId="6E59BCC2"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uso suelo Para la instalación de gasolinera o estación de servicio</w:t>
            </w:r>
          </w:p>
        </w:tc>
        <w:tc>
          <w:tcPr>
            <w:tcW w:w="311" w:type="pct"/>
            <w:tcBorders>
              <w:right w:val="nil"/>
            </w:tcBorders>
          </w:tcPr>
          <w:p w14:paraId="03AB4AD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5D624D4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95,000.00 </w:t>
            </w:r>
          </w:p>
        </w:tc>
      </w:tr>
      <w:tr w:rsidR="005E245E" w:rsidRPr="005E245E" w14:paraId="4534441F" w14:textId="77777777" w:rsidTr="007078CF">
        <w:trPr>
          <w:trHeight w:val="20"/>
        </w:trPr>
        <w:tc>
          <w:tcPr>
            <w:tcW w:w="3965" w:type="pct"/>
            <w:hideMark/>
          </w:tcPr>
          <w:p w14:paraId="6E75D30B"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Constancia de permiso de quemas</w:t>
            </w:r>
          </w:p>
        </w:tc>
        <w:tc>
          <w:tcPr>
            <w:tcW w:w="311" w:type="pct"/>
            <w:tcBorders>
              <w:right w:val="nil"/>
            </w:tcBorders>
          </w:tcPr>
          <w:p w14:paraId="392E4C60"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4034D09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500.00 </w:t>
            </w:r>
          </w:p>
        </w:tc>
      </w:tr>
      <w:tr w:rsidR="005E245E" w:rsidRPr="005E245E" w14:paraId="55ACCC07" w14:textId="77777777" w:rsidTr="007078CF">
        <w:trPr>
          <w:trHeight w:val="20"/>
        </w:trPr>
        <w:tc>
          <w:tcPr>
            <w:tcW w:w="3965" w:type="pct"/>
            <w:hideMark/>
          </w:tcPr>
          <w:p w14:paraId="0126235F"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Permiso para detonar explosivos autorizados</w:t>
            </w:r>
          </w:p>
        </w:tc>
        <w:tc>
          <w:tcPr>
            <w:tcW w:w="311" w:type="pct"/>
            <w:tcBorders>
              <w:right w:val="nil"/>
            </w:tcBorders>
          </w:tcPr>
          <w:p w14:paraId="2F27994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1D30014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15,000.00 </w:t>
            </w:r>
          </w:p>
        </w:tc>
      </w:tr>
      <w:tr w:rsidR="005E245E" w:rsidRPr="005E245E" w14:paraId="108FE2C7" w14:textId="77777777" w:rsidTr="007078CF">
        <w:trPr>
          <w:trHeight w:val="20"/>
        </w:trPr>
        <w:tc>
          <w:tcPr>
            <w:tcW w:w="3965" w:type="pct"/>
            <w:hideMark/>
          </w:tcPr>
          <w:p w14:paraId="611C0D95"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Visitas de inspección de fosas sépticas (Visita por fosa)</w:t>
            </w:r>
          </w:p>
        </w:tc>
        <w:tc>
          <w:tcPr>
            <w:tcW w:w="311" w:type="pct"/>
            <w:tcBorders>
              <w:right w:val="nil"/>
            </w:tcBorders>
          </w:tcPr>
          <w:p w14:paraId="0C41F7F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59D30C68"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350.00 </w:t>
            </w:r>
          </w:p>
        </w:tc>
      </w:tr>
      <w:tr w:rsidR="005E245E" w:rsidRPr="005E245E" w14:paraId="2C303945" w14:textId="77777777" w:rsidTr="007078CF">
        <w:trPr>
          <w:trHeight w:val="20"/>
        </w:trPr>
        <w:tc>
          <w:tcPr>
            <w:tcW w:w="3965" w:type="pct"/>
            <w:hideMark/>
          </w:tcPr>
          <w:p w14:paraId="7AFB9C78"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rPr>
              <w:t>Por expedición de verificación y constancia de buen funcionamiento y establecimientos libre de riesgo.</w:t>
            </w:r>
          </w:p>
        </w:tc>
        <w:tc>
          <w:tcPr>
            <w:tcW w:w="311" w:type="pct"/>
            <w:tcBorders>
              <w:right w:val="nil"/>
            </w:tcBorders>
          </w:tcPr>
          <w:p w14:paraId="21AE9FE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24" w:type="pct"/>
            <w:tcBorders>
              <w:left w:val="nil"/>
            </w:tcBorders>
            <w:hideMark/>
          </w:tcPr>
          <w:p w14:paraId="433A3C8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5,500.00 </w:t>
            </w:r>
          </w:p>
        </w:tc>
      </w:tr>
      <w:tr w:rsidR="005E245E" w:rsidRPr="005E245E" w14:paraId="307CE0C3" w14:textId="77777777" w:rsidTr="007078CF">
        <w:trPr>
          <w:trHeight w:val="20"/>
        </w:trPr>
        <w:tc>
          <w:tcPr>
            <w:tcW w:w="3965" w:type="pct"/>
          </w:tcPr>
          <w:p w14:paraId="5111D113" w14:textId="77777777" w:rsidR="005E245E" w:rsidRPr="005E245E" w:rsidRDefault="005E245E" w:rsidP="005E245E">
            <w:pPr>
              <w:spacing w:after="0" w:line="360" w:lineRule="auto"/>
              <w:rPr>
                <w:rFonts w:ascii="Arial" w:eastAsia="Times New Roman" w:hAnsi="Arial"/>
                <w:sz w:val="20"/>
                <w:szCs w:val="20"/>
                <w:lang w:val="es-ES" w:eastAsia="es-ES"/>
              </w:rPr>
            </w:pPr>
            <w:r w:rsidRPr="005E245E">
              <w:rPr>
                <w:rFonts w:ascii="Arial" w:eastAsia="Times New Roman" w:hAnsi="Arial"/>
                <w:sz w:val="20"/>
                <w:szCs w:val="20"/>
                <w:lang w:val="es-ES" w:eastAsia="es-ES" w:bidi="es-ES"/>
              </w:rPr>
              <w:t>Licencias para efectuar excavaciones habitacionales</w:t>
            </w:r>
          </w:p>
        </w:tc>
        <w:tc>
          <w:tcPr>
            <w:tcW w:w="311" w:type="pct"/>
            <w:tcBorders>
              <w:right w:val="nil"/>
            </w:tcBorders>
          </w:tcPr>
          <w:p w14:paraId="338EAAE8" w14:textId="77777777" w:rsidR="005E245E" w:rsidRPr="005E245E" w:rsidRDefault="005E245E" w:rsidP="005E245E">
            <w:pPr>
              <w:spacing w:after="0" w:line="360" w:lineRule="auto"/>
              <w:jc w:val="right"/>
              <w:rPr>
                <w:rFonts w:ascii="Arial" w:eastAsia="Times New Roman" w:hAnsi="Arial"/>
                <w:sz w:val="20"/>
                <w:szCs w:val="20"/>
                <w:lang w:val="es-ES" w:eastAsia="es-ES" w:bidi="es-ES"/>
              </w:rPr>
            </w:pPr>
            <w:r w:rsidRPr="005E245E">
              <w:rPr>
                <w:rFonts w:ascii="Arial" w:eastAsia="Times New Roman" w:hAnsi="Arial"/>
                <w:sz w:val="20"/>
                <w:szCs w:val="20"/>
                <w:lang w:val="es-ES" w:eastAsia="es-ES" w:bidi="es-ES"/>
              </w:rPr>
              <w:t>$</w:t>
            </w:r>
          </w:p>
        </w:tc>
        <w:tc>
          <w:tcPr>
            <w:tcW w:w="724" w:type="pct"/>
            <w:tcBorders>
              <w:left w:val="nil"/>
            </w:tcBorders>
          </w:tcPr>
          <w:p w14:paraId="033F5A6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bidi="es-ES"/>
              </w:rPr>
              <w:t>10.00 por m3</w:t>
            </w:r>
          </w:p>
        </w:tc>
      </w:tr>
      <w:tr w:rsidR="005E245E" w:rsidRPr="005E245E" w14:paraId="5DC5D53F" w14:textId="77777777" w:rsidTr="007078CF">
        <w:trPr>
          <w:trHeight w:val="20"/>
        </w:trPr>
        <w:tc>
          <w:tcPr>
            <w:tcW w:w="3965" w:type="pct"/>
          </w:tcPr>
          <w:p w14:paraId="41C77887" w14:textId="77777777" w:rsidR="005E245E" w:rsidRPr="005E245E" w:rsidRDefault="005E245E" w:rsidP="005E245E">
            <w:pPr>
              <w:spacing w:after="0" w:line="360" w:lineRule="auto"/>
              <w:rPr>
                <w:rFonts w:ascii="Arial" w:eastAsia="Times New Roman" w:hAnsi="Arial"/>
                <w:sz w:val="20"/>
                <w:szCs w:val="20"/>
                <w:lang w:val="es-ES" w:eastAsia="es-ES" w:bidi="es-ES"/>
              </w:rPr>
            </w:pPr>
            <w:r w:rsidRPr="005E245E">
              <w:rPr>
                <w:rFonts w:ascii="Arial" w:eastAsia="Times New Roman" w:hAnsi="Arial"/>
                <w:sz w:val="20"/>
                <w:szCs w:val="20"/>
                <w:lang w:val="es-ES" w:eastAsia="es-ES" w:bidi="es-ES"/>
              </w:rPr>
              <w:t>Licencia para construir bardas o colocar pisos</w:t>
            </w:r>
          </w:p>
        </w:tc>
        <w:tc>
          <w:tcPr>
            <w:tcW w:w="311" w:type="pct"/>
            <w:tcBorders>
              <w:right w:val="nil"/>
            </w:tcBorders>
          </w:tcPr>
          <w:p w14:paraId="1C679BCD" w14:textId="77777777" w:rsidR="005E245E" w:rsidRPr="005E245E" w:rsidRDefault="005E245E" w:rsidP="005E245E">
            <w:pPr>
              <w:spacing w:after="0" w:line="360" w:lineRule="auto"/>
              <w:jc w:val="right"/>
              <w:rPr>
                <w:rFonts w:ascii="Arial" w:eastAsia="Times New Roman" w:hAnsi="Arial"/>
                <w:sz w:val="20"/>
                <w:szCs w:val="20"/>
                <w:lang w:val="es-ES" w:eastAsia="es-ES" w:bidi="es-ES"/>
              </w:rPr>
            </w:pPr>
            <w:r w:rsidRPr="005E245E">
              <w:rPr>
                <w:rFonts w:ascii="Arial" w:eastAsia="Times New Roman" w:hAnsi="Arial"/>
                <w:sz w:val="20"/>
                <w:szCs w:val="20"/>
                <w:lang w:val="es-ES" w:eastAsia="es-ES" w:bidi="es-ES"/>
              </w:rPr>
              <w:t>$</w:t>
            </w:r>
          </w:p>
        </w:tc>
        <w:tc>
          <w:tcPr>
            <w:tcW w:w="724" w:type="pct"/>
            <w:tcBorders>
              <w:left w:val="nil"/>
            </w:tcBorders>
          </w:tcPr>
          <w:p w14:paraId="4DD0C942" w14:textId="77777777" w:rsidR="005E245E" w:rsidRPr="005E245E" w:rsidRDefault="005E245E" w:rsidP="005E245E">
            <w:pPr>
              <w:spacing w:after="0" w:line="360" w:lineRule="auto"/>
              <w:jc w:val="right"/>
              <w:rPr>
                <w:rFonts w:ascii="Arial" w:eastAsia="Times New Roman" w:hAnsi="Arial"/>
                <w:sz w:val="20"/>
                <w:szCs w:val="20"/>
                <w:lang w:val="es-ES" w:eastAsia="es-ES" w:bidi="es-ES"/>
              </w:rPr>
            </w:pPr>
            <w:r w:rsidRPr="005E245E">
              <w:rPr>
                <w:rFonts w:ascii="Arial" w:eastAsia="Times New Roman" w:hAnsi="Arial"/>
                <w:sz w:val="20"/>
                <w:szCs w:val="20"/>
                <w:lang w:val="es-ES" w:eastAsia="es-ES" w:bidi="es-ES"/>
              </w:rPr>
              <w:t>3.00 por m2</w:t>
            </w:r>
          </w:p>
        </w:tc>
      </w:tr>
    </w:tbl>
    <w:p w14:paraId="0992BDC9" w14:textId="77777777" w:rsidR="005E245E" w:rsidRPr="005E245E" w:rsidRDefault="005E245E" w:rsidP="005E245E">
      <w:pPr>
        <w:spacing w:after="0" w:line="240" w:lineRule="auto"/>
        <w:jc w:val="both"/>
        <w:rPr>
          <w:rFonts w:ascii="Arial" w:eastAsia="Times New Roman" w:hAnsi="Arial"/>
          <w:b/>
          <w:sz w:val="20"/>
          <w:szCs w:val="20"/>
          <w:lang w:val="es-ES" w:eastAsia="es-ES"/>
        </w:rPr>
      </w:pPr>
    </w:p>
    <w:p w14:paraId="5D879113"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III</w:t>
      </w:r>
    </w:p>
    <w:p w14:paraId="34D56390"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Servicios de Vigilancia</w:t>
      </w:r>
    </w:p>
    <w:p w14:paraId="79596719"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75D51779"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28.-</w:t>
      </w:r>
      <w:r w:rsidRPr="005E245E">
        <w:rPr>
          <w:rFonts w:ascii="Arial" w:eastAsia="Times New Roman" w:hAnsi="Arial"/>
          <w:sz w:val="20"/>
          <w:szCs w:val="20"/>
          <w:lang w:val="es-ES" w:eastAsia="es-ES"/>
        </w:rPr>
        <w:t xml:space="preserve"> Por los Servicios de Vigilancia que preste el Ayuntamiento se pagará por cada elemento una cuota de acuerdo a la siguiente tarifa:</w:t>
      </w:r>
    </w:p>
    <w:p w14:paraId="0AF284A8"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Style w:val="Tablaconcuadrcula"/>
        <w:tblW w:w="5000" w:type="pct"/>
        <w:tblLook w:val="04A0" w:firstRow="1" w:lastRow="0" w:firstColumn="1" w:lastColumn="0" w:noHBand="0" w:noVBand="1"/>
      </w:tblPr>
      <w:tblGrid>
        <w:gridCol w:w="6516"/>
        <w:gridCol w:w="709"/>
        <w:gridCol w:w="1886"/>
      </w:tblGrid>
      <w:tr w:rsidR="005E245E" w:rsidRPr="005E245E" w14:paraId="4C686D46" w14:textId="77777777" w:rsidTr="007078CF">
        <w:tc>
          <w:tcPr>
            <w:tcW w:w="3576" w:type="pct"/>
          </w:tcPr>
          <w:p w14:paraId="14D7D2B6"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Por turno de cuatro horas</w:t>
            </w:r>
          </w:p>
        </w:tc>
        <w:tc>
          <w:tcPr>
            <w:tcW w:w="389" w:type="pct"/>
            <w:tcBorders>
              <w:right w:val="nil"/>
            </w:tcBorders>
          </w:tcPr>
          <w:p w14:paraId="36BB540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Borders>
              <w:left w:val="nil"/>
            </w:tcBorders>
          </w:tcPr>
          <w:p w14:paraId="4B92739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400.00</w:t>
            </w:r>
          </w:p>
        </w:tc>
      </w:tr>
      <w:tr w:rsidR="005E245E" w:rsidRPr="005E245E" w14:paraId="33C083EB" w14:textId="77777777" w:rsidTr="007078CF">
        <w:tc>
          <w:tcPr>
            <w:tcW w:w="3576" w:type="pct"/>
          </w:tcPr>
          <w:p w14:paraId="5D34E9F9" w14:textId="77777777" w:rsidR="005E245E" w:rsidRPr="005E245E" w:rsidRDefault="005E245E" w:rsidP="005E245E">
            <w:pPr>
              <w:spacing w:after="0" w:line="360" w:lineRule="auto"/>
              <w:jc w:val="both"/>
              <w:rPr>
                <w:rFonts w:ascii="Arial" w:eastAsia="Times New Roman" w:hAnsi="Arial"/>
                <w:b/>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Por hora</w:t>
            </w:r>
          </w:p>
        </w:tc>
        <w:tc>
          <w:tcPr>
            <w:tcW w:w="389" w:type="pct"/>
            <w:tcBorders>
              <w:right w:val="nil"/>
            </w:tcBorders>
          </w:tcPr>
          <w:p w14:paraId="5200E39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Borders>
              <w:left w:val="nil"/>
            </w:tcBorders>
          </w:tcPr>
          <w:p w14:paraId="0728653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w:t>
            </w:r>
          </w:p>
        </w:tc>
      </w:tr>
    </w:tbl>
    <w:p w14:paraId="7B918F08" w14:textId="77777777" w:rsidR="005E245E" w:rsidRPr="005E245E" w:rsidRDefault="005E245E" w:rsidP="005E245E">
      <w:pPr>
        <w:spacing w:after="0" w:line="240" w:lineRule="auto"/>
        <w:jc w:val="center"/>
        <w:rPr>
          <w:rFonts w:ascii="Arial" w:eastAsia="Times New Roman" w:hAnsi="Arial"/>
          <w:b/>
          <w:sz w:val="20"/>
          <w:szCs w:val="20"/>
          <w:lang w:val="es-ES" w:eastAsia="es-ES"/>
        </w:rPr>
      </w:pPr>
    </w:p>
    <w:p w14:paraId="1A291CB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IV</w:t>
      </w:r>
    </w:p>
    <w:p w14:paraId="36408229" w14:textId="77777777" w:rsidR="005E245E" w:rsidRPr="005E245E" w:rsidRDefault="005E245E" w:rsidP="005E245E">
      <w:pPr>
        <w:spacing w:after="0" w:line="24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 xml:space="preserve">Derechos por Servicios de Limpia </w:t>
      </w:r>
      <w:r w:rsidRPr="005E245E">
        <w:rPr>
          <w:rFonts w:ascii="Arial" w:eastAsia="Times New Roman" w:hAnsi="Arial"/>
          <w:b/>
          <w:bCs/>
          <w:sz w:val="20"/>
          <w:szCs w:val="20"/>
          <w:lang w:val="es-ES" w:eastAsia="es-ES"/>
        </w:rPr>
        <w:t>y Recolección de Basura</w:t>
      </w:r>
    </w:p>
    <w:p w14:paraId="63CE3044"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81E8494"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29.-</w:t>
      </w:r>
      <w:r w:rsidRPr="005E245E">
        <w:rPr>
          <w:rFonts w:ascii="Arial" w:eastAsia="Times New Roman" w:hAnsi="Arial"/>
          <w:sz w:val="20"/>
          <w:szCs w:val="20"/>
          <w:lang w:val="es-ES" w:eastAsia="es-ES"/>
        </w:rPr>
        <w:t xml:space="preserve"> Por los Derechos correspondientes al servicio de limpia se causarán y pagarán de conformidad con la siguiente clasificación:</w:t>
      </w:r>
    </w:p>
    <w:p w14:paraId="45D126D7"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850"/>
        <w:gridCol w:w="1603"/>
      </w:tblGrid>
      <w:tr w:rsidR="005E245E" w:rsidRPr="005E245E" w14:paraId="6E928126" w14:textId="77777777" w:rsidTr="007078CF">
        <w:trPr>
          <w:trHeight w:val="20"/>
        </w:trPr>
        <w:tc>
          <w:tcPr>
            <w:tcW w:w="6658" w:type="dxa"/>
            <w:noWrap/>
            <w:hideMark/>
          </w:tcPr>
          <w:p w14:paraId="03CBD05D" w14:textId="77777777" w:rsidR="005E245E" w:rsidRPr="005E245E" w:rsidRDefault="005E245E" w:rsidP="005E245E">
            <w:pPr>
              <w:spacing w:after="0" w:line="360" w:lineRule="auto"/>
              <w:jc w:val="both"/>
              <w:rPr>
                <w:rFonts w:ascii="Arial" w:eastAsia="Times New Roman" w:hAnsi="Arial"/>
                <w:sz w:val="20"/>
                <w:szCs w:val="20"/>
                <w:lang w:eastAsia="es-ES"/>
              </w:rPr>
            </w:pPr>
            <w:r w:rsidRPr="005E245E">
              <w:rPr>
                <w:rFonts w:ascii="Arial" w:eastAsia="Times New Roman" w:hAnsi="Arial"/>
                <w:b/>
                <w:sz w:val="20"/>
                <w:szCs w:val="20"/>
                <w:lang w:eastAsia="es-ES"/>
              </w:rPr>
              <w:t xml:space="preserve">I.- </w:t>
            </w:r>
            <w:r w:rsidRPr="005E245E">
              <w:rPr>
                <w:rFonts w:ascii="Arial" w:eastAsia="Times New Roman" w:hAnsi="Arial"/>
                <w:sz w:val="20"/>
                <w:szCs w:val="20"/>
                <w:lang w:eastAsia="es-ES"/>
              </w:rPr>
              <w:t>Por predio habitacional</w:t>
            </w:r>
          </w:p>
        </w:tc>
        <w:tc>
          <w:tcPr>
            <w:tcW w:w="850" w:type="dxa"/>
            <w:tcBorders>
              <w:right w:val="nil"/>
            </w:tcBorders>
          </w:tcPr>
          <w:p w14:paraId="3D05337C"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w:t>
            </w:r>
          </w:p>
        </w:tc>
        <w:tc>
          <w:tcPr>
            <w:tcW w:w="1603" w:type="dxa"/>
            <w:tcBorders>
              <w:left w:val="nil"/>
            </w:tcBorders>
            <w:noWrap/>
            <w:hideMark/>
          </w:tcPr>
          <w:p w14:paraId="0B9502A1"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 xml:space="preserve">30.00 </w:t>
            </w:r>
          </w:p>
        </w:tc>
      </w:tr>
      <w:tr w:rsidR="005E245E" w:rsidRPr="005E245E" w14:paraId="404F244B" w14:textId="77777777" w:rsidTr="007078CF">
        <w:trPr>
          <w:trHeight w:val="20"/>
        </w:trPr>
        <w:tc>
          <w:tcPr>
            <w:tcW w:w="6658" w:type="dxa"/>
            <w:noWrap/>
            <w:hideMark/>
          </w:tcPr>
          <w:p w14:paraId="05718485" w14:textId="77777777" w:rsidR="005E245E" w:rsidRPr="005E245E" w:rsidRDefault="005E245E" w:rsidP="005E245E">
            <w:pPr>
              <w:spacing w:after="0" w:line="360" w:lineRule="auto"/>
              <w:jc w:val="both"/>
              <w:rPr>
                <w:rFonts w:ascii="Arial" w:eastAsia="Times New Roman" w:hAnsi="Arial"/>
                <w:sz w:val="20"/>
                <w:szCs w:val="20"/>
                <w:lang w:eastAsia="es-ES"/>
              </w:rPr>
            </w:pPr>
            <w:r w:rsidRPr="005E245E">
              <w:rPr>
                <w:rFonts w:ascii="Arial" w:eastAsia="Times New Roman" w:hAnsi="Arial"/>
                <w:b/>
                <w:sz w:val="20"/>
                <w:szCs w:val="20"/>
                <w:lang w:eastAsia="es-ES"/>
              </w:rPr>
              <w:t xml:space="preserve">II.- </w:t>
            </w:r>
            <w:r w:rsidRPr="005E245E">
              <w:rPr>
                <w:rFonts w:ascii="Arial" w:eastAsia="Times New Roman" w:hAnsi="Arial"/>
                <w:sz w:val="20"/>
                <w:szCs w:val="20"/>
                <w:lang w:eastAsia="es-ES"/>
              </w:rPr>
              <w:t>Por predio comercial pequeño</w:t>
            </w:r>
          </w:p>
        </w:tc>
        <w:tc>
          <w:tcPr>
            <w:tcW w:w="850" w:type="dxa"/>
            <w:tcBorders>
              <w:right w:val="nil"/>
            </w:tcBorders>
          </w:tcPr>
          <w:p w14:paraId="6EF5A394"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w:t>
            </w:r>
          </w:p>
        </w:tc>
        <w:tc>
          <w:tcPr>
            <w:tcW w:w="1603" w:type="dxa"/>
            <w:tcBorders>
              <w:left w:val="nil"/>
            </w:tcBorders>
            <w:noWrap/>
            <w:hideMark/>
          </w:tcPr>
          <w:p w14:paraId="6091469F"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 xml:space="preserve">60.00 </w:t>
            </w:r>
          </w:p>
        </w:tc>
      </w:tr>
      <w:tr w:rsidR="005E245E" w:rsidRPr="005E245E" w14:paraId="2626643B" w14:textId="77777777" w:rsidTr="007078CF">
        <w:trPr>
          <w:trHeight w:val="20"/>
        </w:trPr>
        <w:tc>
          <w:tcPr>
            <w:tcW w:w="6658" w:type="dxa"/>
            <w:noWrap/>
            <w:hideMark/>
          </w:tcPr>
          <w:p w14:paraId="3730259E" w14:textId="77777777" w:rsidR="005E245E" w:rsidRPr="005E245E" w:rsidRDefault="005E245E" w:rsidP="005E245E">
            <w:pPr>
              <w:spacing w:after="0" w:line="360" w:lineRule="auto"/>
              <w:jc w:val="both"/>
              <w:rPr>
                <w:rFonts w:ascii="Arial" w:eastAsia="Times New Roman" w:hAnsi="Arial"/>
                <w:sz w:val="20"/>
                <w:szCs w:val="20"/>
                <w:lang w:eastAsia="es-ES"/>
              </w:rPr>
            </w:pPr>
            <w:r w:rsidRPr="005E245E">
              <w:rPr>
                <w:rFonts w:ascii="Arial" w:eastAsia="Times New Roman" w:hAnsi="Arial"/>
                <w:b/>
                <w:sz w:val="20"/>
                <w:szCs w:val="20"/>
                <w:lang w:eastAsia="es-ES"/>
              </w:rPr>
              <w:t xml:space="preserve">III.- </w:t>
            </w:r>
            <w:r w:rsidRPr="005E245E">
              <w:rPr>
                <w:rFonts w:ascii="Arial" w:eastAsia="Times New Roman" w:hAnsi="Arial"/>
                <w:sz w:val="20"/>
                <w:szCs w:val="20"/>
                <w:lang w:eastAsia="es-ES"/>
              </w:rPr>
              <w:t>Por predio comercial grande</w:t>
            </w:r>
          </w:p>
        </w:tc>
        <w:tc>
          <w:tcPr>
            <w:tcW w:w="850" w:type="dxa"/>
            <w:tcBorders>
              <w:right w:val="nil"/>
            </w:tcBorders>
          </w:tcPr>
          <w:p w14:paraId="4D1FE61B"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w:t>
            </w:r>
          </w:p>
        </w:tc>
        <w:tc>
          <w:tcPr>
            <w:tcW w:w="1603" w:type="dxa"/>
            <w:tcBorders>
              <w:left w:val="nil"/>
            </w:tcBorders>
            <w:noWrap/>
            <w:hideMark/>
          </w:tcPr>
          <w:p w14:paraId="5BCB6D21"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 xml:space="preserve">150.00 </w:t>
            </w:r>
          </w:p>
        </w:tc>
      </w:tr>
      <w:tr w:rsidR="005E245E" w:rsidRPr="005E245E" w14:paraId="67B730D2" w14:textId="77777777" w:rsidTr="007078CF">
        <w:trPr>
          <w:trHeight w:val="20"/>
        </w:trPr>
        <w:tc>
          <w:tcPr>
            <w:tcW w:w="6658" w:type="dxa"/>
            <w:noWrap/>
            <w:hideMark/>
          </w:tcPr>
          <w:p w14:paraId="29DFEBB9" w14:textId="77777777" w:rsidR="005E245E" w:rsidRPr="005E245E" w:rsidRDefault="005E245E" w:rsidP="005E245E">
            <w:pPr>
              <w:spacing w:after="0" w:line="360" w:lineRule="auto"/>
              <w:jc w:val="both"/>
              <w:rPr>
                <w:rFonts w:ascii="Arial" w:eastAsia="Times New Roman" w:hAnsi="Arial"/>
                <w:sz w:val="20"/>
                <w:szCs w:val="20"/>
                <w:lang w:eastAsia="es-ES"/>
              </w:rPr>
            </w:pPr>
            <w:r w:rsidRPr="005E245E">
              <w:rPr>
                <w:rFonts w:ascii="Arial" w:eastAsia="Times New Roman" w:hAnsi="Arial"/>
                <w:b/>
                <w:sz w:val="20"/>
                <w:szCs w:val="20"/>
                <w:lang w:eastAsia="es-ES"/>
              </w:rPr>
              <w:t xml:space="preserve">IV.- </w:t>
            </w:r>
            <w:r w:rsidRPr="005E245E">
              <w:rPr>
                <w:rFonts w:ascii="Arial" w:eastAsia="Times New Roman" w:hAnsi="Arial"/>
                <w:sz w:val="20"/>
                <w:szCs w:val="20"/>
                <w:lang w:eastAsia="es-ES"/>
              </w:rPr>
              <w:t>Por predio comercial especial</w:t>
            </w:r>
          </w:p>
        </w:tc>
        <w:tc>
          <w:tcPr>
            <w:tcW w:w="850" w:type="dxa"/>
            <w:tcBorders>
              <w:right w:val="nil"/>
            </w:tcBorders>
          </w:tcPr>
          <w:p w14:paraId="0E62EC34"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w:t>
            </w:r>
          </w:p>
        </w:tc>
        <w:tc>
          <w:tcPr>
            <w:tcW w:w="1603" w:type="dxa"/>
            <w:tcBorders>
              <w:left w:val="nil"/>
            </w:tcBorders>
            <w:noWrap/>
            <w:hideMark/>
          </w:tcPr>
          <w:p w14:paraId="040C521F"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 xml:space="preserve">350.00 </w:t>
            </w:r>
          </w:p>
        </w:tc>
      </w:tr>
      <w:tr w:rsidR="005E245E" w:rsidRPr="005E245E" w14:paraId="4812BF3E" w14:textId="77777777" w:rsidTr="007078CF">
        <w:trPr>
          <w:trHeight w:val="20"/>
        </w:trPr>
        <w:tc>
          <w:tcPr>
            <w:tcW w:w="6658" w:type="dxa"/>
            <w:noWrap/>
            <w:hideMark/>
          </w:tcPr>
          <w:p w14:paraId="79D8E604" w14:textId="77777777" w:rsidR="005E245E" w:rsidRPr="005E245E" w:rsidRDefault="005E245E" w:rsidP="005E245E">
            <w:pPr>
              <w:spacing w:after="0" w:line="360" w:lineRule="auto"/>
              <w:jc w:val="both"/>
              <w:rPr>
                <w:rFonts w:ascii="Arial" w:eastAsia="Times New Roman" w:hAnsi="Arial"/>
                <w:sz w:val="20"/>
                <w:szCs w:val="20"/>
                <w:lang w:eastAsia="es-ES"/>
              </w:rPr>
            </w:pPr>
            <w:r w:rsidRPr="005E245E">
              <w:rPr>
                <w:rFonts w:ascii="Arial" w:eastAsia="Times New Roman" w:hAnsi="Arial"/>
                <w:b/>
                <w:sz w:val="20"/>
                <w:szCs w:val="20"/>
                <w:lang w:eastAsia="es-ES"/>
              </w:rPr>
              <w:lastRenderedPageBreak/>
              <w:t xml:space="preserve">V.- </w:t>
            </w:r>
            <w:r w:rsidRPr="005E245E">
              <w:rPr>
                <w:rFonts w:ascii="Arial" w:eastAsia="Times New Roman" w:hAnsi="Arial"/>
                <w:sz w:val="20"/>
                <w:szCs w:val="20"/>
                <w:lang w:eastAsia="es-ES"/>
              </w:rPr>
              <w:t>Por predio Industrial</w:t>
            </w:r>
          </w:p>
        </w:tc>
        <w:tc>
          <w:tcPr>
            <w:tcW w:w="850" w:type="dxa"/>
            <w:tcBorders>
              <w:right w:val="nil"/>
            </w:tcBorders>
          </w:tcPr>
          <w:p w14:paraId="10FD1FB7"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w:t>
            </w:r>
          </w:p>
        </w:tc>
        <w:tc>
          <w:tcPr>
            <w:tcW w:w="1603" w:type="dxa"/>
            <w:tcBorders>
              <w:left w:val="nil"/>
            </w:tcBorders>
            <w:noWrap/>
            <w:hideMark/>
          </w:tcPr>
          <w:p w14:paraId="59B6777C" w14:textId="77777777" w:rsidR="005E245E" w:rsidRPr="005E245E" w:rsidRDefault="005E245E" w:rsidP="005E245E">
            <w:pPr>
              <w:spacing w:after="0" w:line="360" w:lineRule="auto"/>
              <w:jc w:val="right"/>
              <w:rPr>
                <w:rFonts w:ascii="Arial" w:eastAsia="Times New Roman" w:hAnsi="Arial"/>
                <w:sz w:val="20"/>
                <w:szCs w:val="20"/>
                <w:lang w:eastAsia="es-ES"/>
              </w:rPr>
            </w:pPr>
            <w:r w:rsidRPr="005E245E">
              <w:rPr>
                <w:rFonts w:ascii="Arial" w:eastAsia="Times New Roman" w:hAnsi="Arial"/>
                <w:sz w:val="20"/>
                <w:szCs w:val="20"/>
                <w:lang w:eastAsia="es-ES"/>
              </w:rPr>
              <w:t xml:space="preserve">600.00 </w:t>
            </w:r>
          </w:p>
        </w:tc>
      </w:tr>
    </w:tbl>
    <w:p w14:paraId="123F7648" w14:textId="77777777" w:rsidR="005E245E" w:rsidRPr="005E245E" w:rsidRDefault="005E245E" w:rsidP="005E245E">
      <w:pPr>
        <w:spacing w:after="0" w:line="360" w:lineRule="auto"/>
        <w:rPr>
          <w:rFonts w:ascii="Arial" w:eastAsia="Times New Roman" w:hAnsi="Arial"/>
          <w:b/>
          <w:sz w:val="20"/>
          <w:szCs w:val="20"/>
          <w:lang w:val="es-ES" w:eastAsia="es-ES"/>
        </w:rPr>
      </w:pPr>
    </w:p>
    <w:p w14:paraId="27A969F2"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V</w:t>
      </w:r>
    </w:p>
    <w:p w14:paraId="29522ED3"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Servicios de Rastro</w:t>
      </w:r>
    </w:p>
    <w:p w14:paraId="50DB1A2F"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00886C7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30.-</w:t>
      </w:r>
      <w:r w:rsidRPr="005E245E">
        <w:rPr>
          <w:rFonts w:ascii="Arial" w:eastAsia="Times New Roman" w:hAnsi="Arial"/>
          <w:sz w:val="20"/>
          <w:szCs w:val="20"/>
          <w:lang w:val="es-ES" w:eastAsia="es-ES"/>
        </w:rPr>
        <w:t xml:space="preserve"> Los derechos por la autorización de la matanza de ganado se pagarán de acuerdo a la siguiente tarifa:</w:t>
      </w:r>
    </w:p>
    <w:p w14:paraId="0CB6FB70"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6"/>
        <w:gridCol w:w="709"/>
        <w:gridCol w:w="1886"/>
      </w:tblGrid>
      <w:tr w:rsidR="005E245E" w:rsidRPr="005E245E" w14:paraId="0AB696FA" w14:textId="77777777" w:rsidTr="007078CF">
        <w:tc>
          <w:tcPr>
            <w:tcW w:w="6516" w:type="dxa"/>
          </w:tcPr>
          <w:p w14:paraId="62D8AD1C"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Vacuno</w:t>
            </w:r>
          </w:p>
        </w:tc>
        <w:tc>
          <w:tcPr>
            <w:tcW w:w="709" w:type="dxa"/>
            <w:tcBorders>
              <w:right w:val="nil"/>
            </w:tcBorders>
          </w:tcPr>
          <w:p w14:paraId="2D76041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886" w:type="dxa"/>
            <w:tcBorders>
              <w:left w:val="nil"/>
            </w:tcBorders>
          </w:tcPr>
          <w:p w14:paraId="2386F01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20.00 por cabeza  </w:t>
            </w:r>
          </w:p>
        </w:tc>
      </w:tr>
      <w:tr w:rsidR="005E245E" w:rsidRPr="005E245E" w14:paraId="69DDD41B" w14:textId="77777777" w:rsidTr="007078CF">
        <w:tc>
          <w:tcPr>
            <w:tcW w:w="6516" w:type="dxa"/>
          </w:tcPr>
          <w:p w14:paraId="19CAB3C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Porcino</w:t>
            </w:r>
          </w:p>
        </w:tc>
        <w:tc>
          <w:tcPr>
            <w:tcW w:w="709" w:type="dxa"/>
            <w:tcBorders>
              <w:right w:val="nil"/>
            </w:tcBorders>
          </w:tcPr>
          <w:p w14:paraId="105F097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886" w:type="dxa"/>
            <w:tcBorders>
              <w:left w:val="nil"/>
            </w:tcBorders>
          </w:tcPr>
          <w:p w14:paraId="28FC15D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 por cabeza</w:t>
            </w:r>
          </w:p>
        </w:tc>
      </w:tr>
      <w:tr w:rsidR="005E245E" w:rsidRPr="005E245E" w14:paraId="2FE0A8BF" w14:textId="77777777" w:rsidTr="007078CF">
        <w:tc>
          <w:tcPr>
            <w:tcW w:w="6516" w:type="dxa"/>
          </w:tcPr>
          <w:p w14:paraId="7E1F003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bidi="es-ES"/>
              </w:rPr>
              <w:t xml:space="preserve">III.- </w:t>
            </w:r>
            <w:r w:rsidRPr="005E245E">
              <w:rPr>
                <w:rFonts w:ascii="Arial" w:eastAsia="Times New Roman" w:hAnsi="Arial"/>
                <w:sz w:val="20"/>
                <w:szCs w:val="20"/>
                <w:lang w:val="es-ES" w:eastAsia="es-ES" w:bidi="es-ES"/>
              </w:rPr>
              <w:t>Ganado caprino</w:t>
            </w:r>
          </w:p>
        </w:tc>
        <w:tc>
          <w:tcPr>
            <w:tcW w:w="709" w:type="dxa"/>
            <w:tcBorders>
              <w:right w:val="nil"/>
            </w:tcBorders>
          </w:tcPr>
          <w:p w14:paraId="0657900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886" w:type="dxa"/>
            <w:tcBorders>
              <w:left w:val="nil"/>
            </w:tcBorders>
          </w:tcPr>
          <w:p w14:paraId="683E0F5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15.00 por cabeza</w:t>
            </w:r>
          </w:p>
        </w:tc>
      </w:tr>
      <w:tr w:rsidR="005E245E" w:rsidRPr="005E245E" w14:paraId="2F6826DC" w14:textId="77777777" w:rsidTr="007078CF">
        <w:tc>
          <w:tcPr>
            <w:tcW w:w="6516" w:type="dxa"/>
          </w:tcPr>
          <w:p w14:paraId="58B67D2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bidi="es-ES"/>
              </w:rPr>
              <w:t>IV.-</w:t>
            </w:r>
            <w:r w:rsidRPr="005E245E">
              <w:rPr>
                <w:rFonts w:ascii="Arial" w:eastAsia="Times New Roman" w:hAnsi="Arial"/>
                <w:sz w:val="20"/>
                <w:szCs w:val="20"/>
                <w:lang w:val="es-ES" w:eastAsia="es-ES" w:bidi="es-ES"/>
              </w:rPr>
              <w:t>Aves de corral</w:t>
            </w:r>
          </w:p>
        </w:tc>
        <w:tc>
          <w:tcPr>
            <w:tcW w:w="709" w:type="dxa"/>
            <w:tcBorders>
              <w:right w:val="nil"/>
            </w:tcBorders>
          </w:tcPr>
          <w:p w14:paraId="6BED26B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886" w:type="dxa"/>
            <w:tcBorders>
              <w:left w:val="nil"/>
            </w:tcBorders>
          </w:tcPr>
          <w:p w14:paraId="03F37F5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 por cabeza</w:t>
            </w:r>
          </w:p>
        </w:tc>
      </w:tr>
      <w:tr w:rsidR="005E245E" w:rsidRPr="005E245E" w14:paraId="0B1C0AB0" w14:textId="77777777" w:rsidTr="007078CF">
        <w:tc>
          <w:tcPr>
            <w:tcW w:w="6516" w:type="dxa"/>
          </w:tcPr>
          <w:p w14:paraId="49A796F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 </w:t>
            </w:r>
            <w:r w:rsidRPr="005E245E">
              <w:rPr>
                <w:rFonts w:ascii="Arial" w:eastAsia="Times New Roman" w:hAnsi="Arial"/>
                <w:sz w:val="20"/>
                <w:szCs w:val="20"/>
                <w:lang w:val="es-ES" w:eastAsia="es-ES"/>
              </w:rPr>
              <w:t>Carnicería</w:t>
            </w:r>
          </w:p>
        </w:tc>
        <w:tc>
          <w:tcPr>
            <w:tcW w:w="709" w:type="dxa"/>
            <w:tcBorders>
              <w:right w:val="nil"/>
            </w:tcBorders>
          </w:tcPr>
          <w:p w14:paraId="3D587CA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886" w:type="dxa"/>
            <w:tcBorders>
              <w:left w:val="nil"/>
            </w:tcBorders>
          </w:tcPr>
          <w:p w14:paraId="06B28EC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 al mes</w:t>
            </w:r>
          </w:p>
        </w:tc>
      </w:tr>
    </w:tbl>
    <w:p w14:paraId="4DD2C3B9"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29AB7C7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VI</w:t>
      </w:r>
    </w:p>
    <w:p w14:paraId="32D34038"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Servicios de Certificaciones y Constancias</w:t>
      </w:r>
    </w:p>
    <w:p w14:paraId="6D536D65"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498BFB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31.-</w:t>
      </w:r>
      <w:r w:rsidRPr="005E245E">
        <w:rPr>
          <w:rFonts w:ascii="Arial" w:eastAsia="Times New Roman" w:hAnsi="Arial"/>
          <w:sz w:val="20"/>
          <w:szCs w:val="20"/>
          <w:lang w:val="es-ES" w:eastAsia="es-ES"/>
        </w:rPr>
        <w:t xml:space="preserve"> Por los certificados y constancias que expida la autoridad municipal, se pagarán las cuotas siguientes:</w:t>
      </w:r>
    </w:p>
    <w:p w14:paraId="62FFAB6A"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6"/>
        <w:gridCol w:w="709"/>
        <w:gridCol w:w="1886"/>
      </w:tblGrid>
      <w:tr w:rsidR="005E245E" w:rsidRPr="005E245E" w14:paraId="0D0516FA" w14:textId="77777777" w:rsidTr="007078CF">
        <w:tc>
          <w:tcPr>
            <w:tcW w:w="3576" w:type="pct"/>
          </w:tcPr>
          <w:p w14:paraId="055FFCD8"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 xml:space="preserve">Por cada certificado que expida el Ayuntamiento </w:t>
            </w:r>
          </w:p>
        </w:tc>
        <w:tc>
          <w:tcPr>
            <w:tcW w:w="389" w:type="pct"/>
            <w:tcBorders>
              <w:right w:val="nil"/>
            </w:tcBorders>
          </w:tcPr>
          <w:p w14:paraId="4E739D3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Borders>
              <w:left w:val="nil"/>
            </w:tcBorders>
          </w:tcPr>
          <w:p w14:paraId="44625FE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$ 60.00</w:t>
            </w:r>
          </w:p>
        </w:tc>
      </w:tr>
      <w:tr w:rsidR="005E245E" w:rsidRPr="005E245E" w14:paraId="5D5C9355" w14:textId="77777777" w:rsidTr="007078CF">
        <w:tc>
          <w:tcPr>
            <w:tcW w:w="3576" w:type="pct"/>
          </w:tcPr>
          <w:p w14:paraId="174F3F4D"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Por cada copia certificada que expida el Ayuntamiento</w:t>
            </w:r>
          </w:p>
        </w:tc>
        <w:tc>
          <w:tcPr>
            <w:tcW w:w="389" w:type="pct"/>
            <w:tcBorders>
              <w:right w:val="nil"/>
            </w:tcBorders>
          </w:tcPr>
          <w:p w14:paraId="563C359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Borders>
              <w:left w:val="nil"/>
            </w:tcBorders>
          </w:tcPr>
          <w:p w14:paraId="5EE048F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3.00</w:t>
            </w:r>
          </w:p>
        </w:tc>
      </w:tr>
      <w:tr w:rsidR="005E245E" w:rsidRPr="005E245E" w14:paraId="06AA4F09" w14:textId="77777777" w:rsidTr="007078CF">
        <w:tc>
          <w:tcPr>
            <w:tcW w:w="3576" w:type="pct"/>
          </w:tcPr>
          <w:p w14:paraId="438D0F0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III.- </w:t>
            </w:r>
            <w:r w:rsidRPr="005E245E">
              <w:rPr>
                <w:rFonts w:ascii="Arial" w:eastAsia="Times New Roman" w:hAnsi="Arial"/>
                <w:sz w:val="20"/>
                <w:szCs w:val="20"/>
                <w:lang w:val="es-ES" w:eastAsia="es-ES"/>
              </w:rPr>
              <w:t>Por cada constancia que expida el Ayuntamiento</w:t>
            </w:r>
          </w:p>
        </w:tc>
        <w:tc>
          <w:tcPr>
            <w:tcW w:w="389" w:type="pct"/>
            <w:tcBorders>
              <w:right w:val="nil"/>
            </w:tcBorders>
          </w:tcPr>
          <w:p w14:paraId="15864FA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Borders>
              <w:left w:val="nil"/>
            </w:tcBorders>
          </w:tcPr>
          <w:p w14:paraId="5CAA271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$ 60.00</w:t>
            </w:r>
          </w:p>
        </w:tc>
      </w:tr>
      <w:tr w:rsidR="005E245E" w:rsidRPr="005E245E" w14:paraId="75F1CEBC" w14:textId="77777777" w:rsidTr="007078CF">
        <w:tc>
          <w:tcPr>
            <w:tcW w:w="3576" w:type="pct"/>
          </w:tcPr>
          <w:p w14:paraId="4EA6D02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IV.- </w:t>
            </w:r>
            <w:r w:rsidRPr="005E245E">
              <w:rPr>
                <w:rFonts w:ascii="Arial" w:eastAsia="Times New Roman" w:hAnsi="Arial"/>
                <w:sz w:val="20"/>
                <w:szCs w:val="20"/>
                <w:lang w:val="es-ES" w:eastAsia="es-ES"/>
              </w:rPr>
              <w:t>Por Participar en Licitaciones</w:t>
            </w:r>
          </w:p>
        </w:tc>
        <w:tc>
          <w:tcPr>
            <w:tcW w:w="389" w:type="pct"/>
            <w:tcBorders>
              <w:right w:val="nil"/>
            </w:tcBorders>
          </w:tcPr>
          <w:p w14:paraId="708C57B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1035" w:type="pct"/>
            <w:tcBorders>
              <w:left w:val="nil"/>
            </w:tcBorders>
          </w:tcPr>
          <w:p w14:paraId="530EB2E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$ 5,000.00</w:t>
            </w:r>
          </w:p>
        </w:tc>
      </w:tr>
    </w:tbl>
    <w:p w14:paraId="64D8F97D" w14:textId="65F33336" w:rsidR="005E245E" w:rsidRPr="005E245E" w:rsidRDefault="005E245E" w:rsidP="005E245E">
      <w:pPr>
        <w:spacing w:after="0" w:line="360" w:lineRule="auto"/>
        <w:jc w:val="center"/>
        <w:rPr>
          <w:rFonts w:ascii="Arial" w:eastAsia="Times New Roman" w:hAnsi="Arial"/>
          <w:b/>
          <w:sz w:val="20"/>
          <w:szCs w:val="20"/>
          <w:lang w:val="es-ES" w:eastAsia="es-ES"/>
        </w:rPr>
      </w:pPr>
    </w:p>
    <w:p w14:paraId="72E81376"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VII</w:t>
      </w:r>
    </w:p>
    <w:p w14:paraId="4C3F9B04"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 xml:space="preserve">Derechos por el Uso y Aprovechamiento de </w:t>
      </w:r>
    </w:p>
    <w:p w14:paraId="3F2AB9C0"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los Bienes del Dominio Público Municipal</w:t>
      </w:r>
    </w:p>
    <w:p w14:paraId="6524D7A9"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51725139"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32.-</w:t>
      </w:r>
      <w:r w:rsidRPr="005E245E">
        <w:rPr>
          <w:rFonts w:ascii="Arial" w:eastAsia="Times New Roman" w:hAnsi="Arial"/>
          <w:sz w:val="20"/>
          <w:szCs w:val="20"/>
          <w:lang w:val="es-ES" w:eastAsia="es-ES"/>
        </w:rPr>
        <w:t xml:space="preserve"> Los Derechos por servicios de mercados y centrales de abasto, ambulantes se causarán y pagarán de conformidad con la siguiente tarifa:</w:t>
      </w:r>
    </w:p>
    <w:p w14:paraId="29A2E7F4"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6"/>
        <w:gridCol w:w="567"/>
        <w:gridCol w:w="2028"/>
      </w:tblGrid>
      <w:tr w:rsidR="005E245E" w:rsidRPr="005E245E" w14:paraId="75EC4152" w14:textId="77777777" w:rsidTr="007078CF">
        <w:tc>
          <w:tcPr>
            <w:tcW w:w="6516" w:type="dxa"/>
          </w:tcPr>
          <w:p w14:paraId="69A932DC"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w:t>
            </w:r>
            <w:r w:rsidRPr="005E245E">
              <w:rPr>
                <w:rFonts w:ascii="Arial" w:eastAsia="Times New Roman" w:hAnsi="Arial"/>
                <w:sz w:val="20"/>
                <w:szCs w:val="20"/>
                <w:lang w:val="es-ES" w:eastAsia="es-ES"/>
              </w:rPr>
              <w:t xml:space="preserve">   Locatarios fijos Primera Fila</w:t>
            </w:r>
          </w:p>
        </w:tc>
        <w:tc>
          <w:tcPr>
            <w:tcW w:w="567" w:type="dxa"/>
            <w:tcBorders>
              <w:right w:val="nil"/>
            </w:tcBorders>
          </w:tcPr>
          <w:p w14:paraId="1B111D1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Borders>
              <w:left w:val="nil"/>
            </w:tcBorders>
          </w:tcPr>
          <w:p w14:paraId="7A965FF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270.00 mensuales</w:t>
            </w:r>
          </w:p>
        </w:tc>
      </w:tr>
      <w:tr w:rsidR="005E245E" w:rsidRPr="005E245E" w14:paraId="354A1D52" w14:textId="77777777" w:rsidTr="007078CF">
        <w:tc>
          <w:tcPr>
            <w:tcW w:w="6516" w:type="dxa"/>
          </w:tcPr>
          <w:p w14:paraId="0392E8CB" w14:textId="77777777" w:rsidR="005E245E" w:rsidRPr="005E245E" w:rsidRDefault="005E245E" w:rsidP="005E245E">
            <w:pPr>
              <w:spacing w:after="0" w:line="360" w:lineRule="auto"/>
              <w:jc w:val="both"/>
              <w:rPr>
                <w:rFonts w:ascii="Arial" w:eastAsia="Times New Roman" w:hAnsi="Arial"/>
                <w:bCs/>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w:t>
            </w:r>
            <w:r w:rsidRPr="005E245E">
              <w:rPr>
                <w:rFonts w:ascii="Arial" w:eastAsia="Times New Roman" w:hAnsi="Arial"/>
                <w:bCs/>
                <w:sz w:val="20"/>
                <w:szCs w:val="20"/>
                <w:lang w:val="es-ES" w:eastAsia="es-ES"/>
              </w:rPr>
              <w:t>Locatarios Fijos Segunda Fila</w:t>
            </w:r>
          </w:p>
        </w:tc>
        <w:tc>
          <w:tcPr>
            <w:tcW w:w="567" w:type="dxa"/>
            <w:tcBorders>
              <w:right w:val="nil"/>
            </w:tcBorders>
          </w:tcPr>
          <w:p w14:paraId="35F96CEB"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Borders>
              <w:left w:val="nil"/>
            </w:tcBorders>
          </w:tcPr>
          <w:p w14:paraId="3CD43D8D"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230.00 mensuales</w:t>
            </w:r>
          </w:p>
        </w:tc>
      </w:tr>
      <w:tr w:rsidR="005E245E" w:rsidRPr="005E245E" w14:paraId="2BD5586C" w14:textId="77777777" w:rsidTr="007078CF">
        <w:tc>
          <w:tcPr>
            <w:tcW w:w="6516" w:type="dxa"/>
          </w:tcPr>
          <w:p w14:paraId="7753971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III.-</w:t>
            </w:r>
            <w:r w:rsidRPr="005E245E">
              <w:rPr>
                <w:rFonts w:ascii="Arial" w:eastAsia="Times New Roman" w:hAnsi="Arial"/>
                <w:sz w:val="20"/>
                <w:szCs w:val="20"/>
                <w:lang w:val="es-ES" w:eastAsia="es-ES"/>
              </w:rPr>
              <w:t xml:space="preserve"> Locatarios semifijos</w:t>
            </w:r>
          </w:p>
        </w:tc>
        <w:tc>
          <w:tcPr>
            <w:tcW w:w="567" w:type="dxa"/>
            <w:tcBorders>
              <w:right w:val="nil"/>
            </w:tcBorders>
          </w:tcPr>
          <w:p w14:paraId="5CD97346"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Borders>
              <w:left w:val="nil"/>
            </w:tcBorders>
          </w:tcPr>
          <w:p w14:paraId="1D283DBE"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60.00 diario</w:t>
            </w:r>
          </w:p>
        </w:tc>
      </w:tr>
      <w:tr w:rsidR="005E245E" w:rsidRPr="005E245E" w14:paraId="31666B97" w14:textId="77777777" w:rsidTr="007078CF">
        <w:tc>
          <w:tcPr>
            <w:tcW w:w="6516" w:type="dxa"/>
          </w:tcPr>
          <w:p w14:paraId="32ADFC2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lastRenderedPageBreak/>
              <w:t xml:space="preserve">IV.- </w:t>
            </w:r>
            <w:r w:rsidRPr="005E245E">
              <w:rPr>
                <w:rFonts w:ascii="Arial" w:eastAsia="Times New Roman" w:hAnsi="Arial"/>
                <w:sz w:val="20"/>
                <w:szCs w:val="20"/>
                <w:lang w:val="es-ES" w:eastAsia="es-ES"/>
              </w:rPr>
              <w:t xml:space="preserve">Ambulantes </w:t>
            </w:r>
          </w:p>
        </w:tc>
        <w:tc>
          <w:tcPr>
            <w:tcW w:w="567" w:type="dxa"/>
            <w:tcBorders>
              <w:right w:val="nil"/>
            </w:tcBorders>
          </w:tcPr>
          <w:p w14:paraId="57AE501C"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Borders>
              <w:left w:val="nil"/>
            </w:tcBorders>
          </w:tcPr>
          <w:p w14:paraId="55441F02"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 diario</w:t>
            </w:r>
          </w:p>
        </w:tc>
      </w:tr>
    </w:tbl>
    <w:p w14:paraId="413A4DDB"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4C9A7C4"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VIII</w:t>
      </w:r>
    </w:p>
    <w:p w14:paraId="773608E7"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Servicios de Panteones</w:t>
      </w:r>
    </w:p>
    <w:p w14:paraId="6F008C1D"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030C1AAB"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33.-</w:t>
      </w:r>
      <w:r w:rsidRPr="005E245E">
        <w:rPr>
          <w:rFonts w:ascii="Arial" w:eastAsia="Times New Roman" w:hAnsi="Arial"/>
          <w:sz w:val="20"/>
          <w:szCs w:val="20"/>
          <w:lang w:val="es-ES" w:eastAsia="es-ES"/>
        </w:rPr>
        <w:t xml:space="preserve"> Los derechos a que se refiere este Capítulo, se causarán y pagarán conforme a las siguientes cuotas:</w:t>
      </w:r>
    </w:p>
    <w:p w14:paraId="0267B56B"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CellMar>
          <w:left w:w="70" w:type="dxa"/>
          <w:right w:w="70" w:type="dxa"/>
        </w:tblCellMar>
        <w:tblLook w:val="0000" w:firstRow="0" w:lastRow="0" w:firstColumn="0" w:lastColumn="0" w:noHBand="0" w:noVBand="0"/>
      </w:tblPr>
      <w:tblGrid>
        <w:gridCol w:w="6523"/>
        <w:gridCol w:w="568"/>
        <w:gridCol w:w="2030"/>
      </w:tblGrid>
      <w:tr w:rsidR="005E245E" w:rsidRPr="005E245E" w14:paraId="34EE659E" w14:textId="77777777" w:rsidTr="007078CF">
        <w:tc>
          <w:tcPr>
            <w:tcW w:w="9111" w:type="dxa"/>
            <w:gridSpan w:val="3"/>
          </w:tcPr>
          <w:p w14:paraId="5FA76C3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 Inhumaciones en fosas y criptas:</w:t>
            </w:r>
          </w:p>
        </w:tc>
      </w:tr>
      <w:tr w:rsidR="005E245E" w:rsidRPr="005E245E" w14:paraId="4F0383BE" w14:textId="77777777" w:rsidTr="007078CF">
        <w:tc>
          <w:tcPr>
            <w:tcW w:w="9111" w:type="dxa"/>
            <w:gridSpan w:val="3"/>
          </w:tcPr>
          <w:p w14:paraId="38BD3E15" w14:textId="77777777" w:rsidR="005E245E" w:rsidRPr="005E245E" w:rsidRDefault="005E245E" w:rsidP="005E245E">
            <w:pPr>
              <w:tabs>
                <w:tab w:val="center" w:pos="4252"/>
                <w:tab w:val="right" w:pos="8504"/>
              </w:tabs>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ADULTOS:</w:t>
            </w:r>
          </w:p>
        </w:tc>
      </w:tr>
      <w:tr w:rsidR="005E245E" w:rsidRPr="005E245E" w14:paraId="1F743442" w14:textId="77777777" w:rsidTr="007078CF">
        <w:tc>
          <w:tcPr>
            <w:tcW w:w="6516" w:type="dxa"/>
          </w:tcPr>
          <w:p w14:paraId="54E2013D" w14:textId="77777777" w:rsidR="005E245E" w:rsidRPr="005E245E" w:rsidRDefault="005E245E" w:rsidP="005E245E">
            <w:pPr>
              <w:spacing w:after="0" w:line="360" w:lineRule="auto"/>
              <w:ind w:left="284"/>
              <w:jc w:val="both"/>
              <w:rPr>
                <w:rFonts w:ascii="Arial" w:eastAsia="Times New Roman" w:hAnsi="Arial"/>
                <w:b/>
                <w:sz w:val="20"/>
                <w:szCs w:val="20"/>
                <w:lang w:val="es-ES" w:eastAsia="es-ES"/>
              </w:rPr>
            </w:pPr>
            <w:r w:rsidRPr="005E245E">
              <w:rPr>
                <w:rFonts w:ascii="Arial" w:eastAsia="Times New Roman" w:hAnsi="Arial"/>
                <w:b/>
                <w:sz w:val="20"/>
                <w:szCs w:val="20"/>
                <w:lang w:val="es-ES" w:eastAsia="es-ES"/>
              </w:rPr>
              <w:t xml:space="preserve">a) </w:t>
            </w:r>
            <w:r w:rsidRPr="005E245E">
              <w:rPr>
                <w:rFonts w:ascii="Arial" w:eastAsia="Times New Roman" w:hAnsi="Arial"/>
                <w:sz w:val="20"/>
                <w:szCs w:val="20"/>
                <w:lang w:val="es-ES" w:eastAsia="es-ES"/>
              </w:rPr>
              <w:t>Por temporalidad de 7 años:</w:t>
            </w:r>
          </w:p>
        </w:tc>
        <w:tc>
          <w:tcPr>
            <w:tcW w:w="567" w:type="dxa"/>
          </w:tcPr>
          <w:p w14:paraId="7D566C9B"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Pr>
          <w:p w14:paraId="77916247"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500.00</w:t>
            </w:r>
          </w:p>
        </w:tc>
      </w:tr>
      <w:tr w:rsidR="005E245E" w:rsidRPr="005E245E" w14:paraId="602B771D" w14:textId="77777777" w:rsidTr="007078CF">
        <w:tc>
          <w:tcPr>
            <w:tcW w:w="6516" w:type="dxa"/>
          </w:tcPr>
          <w:p w14:paraId="48058232" w14:textId="77777777" w:rsidR="005E245E" w:rsidRPr="005E245E" w:rsidRDefault="005E245E" w:rsidP="005E245E">
            <w:pPr>
              <w:spacing w:after="0" w:line="360" w:lineRule="auto"/>
              <w:ind w:left="284"/>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b) </w:t>
            </w:r>
            <w:r w:rsidRPr="005E245E">
              <w:rPr>
                <w:rFonts w:ascii="Arial" w:eastAsia="Times New Roman" w:hAnsi="Arial"/>
                <w:sz w:val="20"/>
                <w:szCs w:val="20"/>
                <w:lang w:val="es-ES" w:eastAsia="es-ES"/>
              </w:rPr>
              <w:t>Adquirida a perpetuidad:</w:t>
            </w:r>
          </w:p>
        </w:tc>
        <w:tc>
          <w:tcPr>
            <w:tcW w:w="567" w:type="dxa"/>
          </w:tcPr>
          <w:p w14:paraId="1660972D"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Pr>
          <w:p w14:paraId="1294591D"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1,250.00</w:t>
            </w:r>
          </w:p>
        </w:tc>
      </w:tr>
      <w:tr w:rsidR="005E245E" w:rsidRPr="005E245E" w14:paraId="24FEE501" w14:textId="77777777" w:rsidTr="007078CF">
        <w:tc>
          <w:tcPr>
            <w:tcW w:w="6516" w:type="dxa"/>
          </w:tcPr>
          <w:p w14:paraId="7E857B9B" w14:textId="77777777" w:rsidR="005E245E" w:rsidRPr="005E245E" w:rsidRDefault="005E245E" w:rsidP="005E245E">
            <w:pPr>
              <w:spacing w:after="0" w:line="360" w:lineRule="auto"/>
              <w:ind w:left="284"/>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c) </w:t>
            </w:r>
            <w:r w:rsidRPr="005E245E">
              <w:rPr>
                <w:rFonts w:ascii="Arial" w:eastAsia="Times New Roman" w:hAnsi="Arial"/>
                <w:sz w:val="20"/>
                <w:szCs w:val="20"/>
                <w:lang w:val="es-ES" w:eastAsia="es-ES"/>
              </w:rPr>
              <w:t>Refrendo por depósitos de restos a 7 años:</w:t>
            </w:r>
          </w:p>
        </w:tc>
        <w:tc>
          <w:tcPr>
            <w:tcW w:w="567" w:type="dxa"/>
          </w:tcPr>
          <w:p w14:paraId="61E3F4F9"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Pr>
          <w:p w14:paraId="0139E47B"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250.00</w:t>
            </w:r>
          </w:p>
        </w:tc>
      </w:tr>
      <w:tr w:rsidR="005E245E" w:rsidRPr="005E245E" w14:paraId="6E5A6A9A" w14:textId="77777777" w:rsidTr="007078CF">
        <w:tc>
          <w:tcPr>
            <w:tcW w:w="9111" w:type="dxa"/>
            <w:gridSpan w:val="3"/>
          </w:tcPr>
          <w:p w14:paraId="61A4122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En las fosas o criptas para niños, las tarifas aplicadas a cada uno de los conceptos serán el 50% de las aplicadas para adultos.</w:t>
            </w:r>
          </w:p>
        </w:tc>
      </w:tr>
      <w:tr w:rsidR="005E245E" w:rsidRPr="005E245E" w14:paraId="7ACF4DB2" w14:textId="77777777" w:rsidTr="007078CF">
        <w:tc>
          <w:tcPr>
            <w:tcW w:w="6516" w:type="dxa"/>
          </w:tcPr>
          <w:p w14:paraId="1DB89015"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Permiso de construcción de cripta o gaveta en cualquiera de las clases de los cementerios municipales.</w:t>
            </w:r>
          </w:p>
        </w:tc>
        <w:tc>
          <w:tcPr>
            <w:tcW w:w="567" w:type="dxa"/>
          </w:tcPr>
          <w:p w14:paraId="4C7C2C1A"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Pr>
          <w:p w14:paraId="52B4BD4E"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320.00</w:t>
            </w:r>
          </w:p>
        </w:tc>
      </w:tr>
      <w:tr w:rsidR="005E245E" w:rsidRPr="005E245E" w14:paraId="1FA0E1EF" w14:textId="77777777" w:rsidTr="007078CF">
        <w:tc>
          <w:tcPr>
            <w:tcW w:w="6516" w:type="dxa"/>
          </w:tcPr>
          <w:p w14:paraId="7DE4A93C"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III.-</w:t>
            </w:r>
            <w:r w:rsidRPr="005E245E">
              <w:rPr>
                <w:rFonts w:ascii="Arial" w:eastAsia="Times New Roman" w:hAnsi="Arial"/>
                <w:sz w:val="20"/>
                <w:szCs w:val="20"/>
                <w:lang w:val="es-ES" w:eastAsia="es-ES"/>
              </w:rPr>
              <w:t xml:space="preserve"> Exhumación después de transcurrido el término de ley.</w:t>
            </w:r>
          </w:p>
        </w:tc>
        <w:tc>
          <w:tcPr>
            <w:tcW w:w="567" w:type="dxa"/>
          </w:tcPr>
          <w:p w14:paraId="483D6180"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Pr>
          <w:p w14:paraId="75D24B55"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220.00</w:t>
            </w:r>
          </w:p>
        </w:tc>
      </w:tr>
      <w:tr w:rsidR="005E245E" w:rsidRPr="005E245E" w14:paraId="3AA75336" w14:textId="77777777" w:rsidTr="007078CF">
        <w:tc>
          <w:tcPr>
            <w:tcW w:w="6516" w:type="dxa"/>
          </w:tcPr>
          <w:p w14:paraId="7A085095"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IV.-</w:t>
            </w:r>
            <w:r w:rsidRPr="005E245E">
              <w:rPr>
                <w:rFonts w:ascii="Arial" w:eastAsia="Times New Roman" w:hAnsi="Arial"/>
                <w:sz w:val="20"/>
                <w:szCs w:val="20"/>
                <w:lang w:val="es-ES" w:eastAsia="es-ES"/>
              </w:rPr>
              <w:t xml:space="preserve">  A solicitud del interesado anualmente por mantenimiento se pagará</w:t>
            </w:r>
          </w:p>
        </w:tc>
        <w:tc>
          <w:tcPr>
            <w:tcW w:w="567" w:type="dxa"/>
          </w:tcPr>
          <w:p w14:paraId="2C085E43"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2028" w:type="dxa"/>
          </w:tcPr>
          <w:p w14:paraId="58150D2D" w14:textId="77777777" w:rsidR="005E245E" w:rsidRPr="005E245E" w:rsidRDefault="005E245E" w:rsidP="005E245E">
            <w:pPr>
              <w:tabs>
                <w:tab w:val="center" w:pos="4252"/>
                <w:tab w:val="right" w:pos="8504"/>
              </w:tabs>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420.00</w:t>
            </w:r>
          </w:p>
        </w:tc>
      </w:tr>
    </w:tbl>
    <w:p w14:paraId="0E60E69D" w14:textId="3E008725" w:rsidR="005E245E" w:rsidRPr="005E245E" w:rsidRDefault="005E245E" w:rsidP="005E245E">
      <w:pPr>
        <w:spacing w:after="0" w:line="360" w:lineRule="auto"/>
        <w:jc w:val="center"/>
        <w:rPr>
          <w:rFonts w:ascii="Arial" w:eastAsia="Times New Roman" w:hAnsi="Arial"/>
          <w:b/>
          <w:sz w:val="20"/>
          <w:szCs w:val="20"/>
          <w:lang w:val="es-ES_tradnl" w:eastAsia="es-ES"/>
        </w:rPr>
      </w:pPr>
    </w:p>
    <w:p w14:paraId="367BC703" w14:textId="77777777" w:rsidR="005E245E" w:rsidRPr="005E245E" w:rsidRDefault="005E245E" w:rsidP="005E245E">
      <w:pPr>
        <w:spacing w:after="0" w:line="360" w:lineRule="auto"/>
        <w:jc w:val="center"/>
        <w:rPr>
          <w:rFonts w:ascii="Arial" w:eastAsia="Times New Roman" w:hAnsi="Arial"/>
          <w:b/>
          <w:sz w:val="20"/>
          <w:szCs w:val="20"/>
          <w:lang w:val="es-ES_tradnl" w:eastAsia="es-ES"/>
        </w:rPr>
      </w:pPr>
      <w:r w:rsidRPr="005E245E">
        <w:rPr>
          <w:rFonts w:ascii="Arial" w:eastAsia="Times New Roman" w:hAnsi="Arial"/>
          <w:b/>
          <w:sz w:val="20"/>
          <w:szCs w:val="20"/>
          <w:lang w:val="es-ES_tradnl" w:eastAsia="es-ES"/>
        </w:rPr>
        <w:t>CAPÍTULO IX</w:t>
      </w:r>
    </w:p>
    <w:p w14:paraId="458E9DD9" w14:textId="77777777" w:rsidR="005E245E" w:rsidRPr="005E245E" w:rsidRDefault="005E245E" w:rsidP="005E245E">
      <w:pPr>
        <w:spacing w:after="0" w:line="360" w:lineRule="auto"/>
        <w:jc w:val="center"/>
        <w:rPr>
          <w:rFonts w:ascii="Arial" w:eastAsia="Times New Roman" w:hAnsi="Arial"/>
          <w:b/>
          <w:sz w:val="20"/>
          <w:szCs w:val="20"/>
          <w:lang w:val="es-ES_tradnl" w:eastAsia="es-ES"/>
        </w:rPr>
      </w:pPr>
      <w:r w:rsidRPr="005E245E">
        <w:rPr>
          <w:rFonts w:ascii="Arial" w:eastAsia="Times New Roman" w:hAnsi="Arial"/>
          <w:b/>
          <w:sz w:val="20"/>
          <w:szCs w:val="20"/>
          <w:lang w:val="es-ES_tradnl" w:eastAsia="es-ES"/>
        </w:rPr>
        <w:t>Derechos por Servicios de Agua Potable</w:t>
      </w:r>
    </w:p>
    <w:p w14:paraId="0B4A6CEB"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41413A1B" w14:textId="77777777" w:rsidR="005E245E" w:rsidRPr="005E245E" w:rsidRDefault="005E245E" w:rsidP="005E245E">
      <w:pPr>
        <w:spacing w:after="0" w:line="360" w:lineRule="auto"/>
        <w:jc w:val="both"/>
        <w:rPr>
          <w:rFonts w:ascii="Arial" w:eastAsia="Times New Roman" w:hAnsi="Arial"/>
          <w:bCs/>
          <w:sz w:val="20"/>
          <w:szCs w:val="20"/>
          <w:lang w:val="es-ES" w:eastAsia="es-ES" w:bidi="es-ES"/>
        </w:rPr>
      </w:pPr>
      <w:r w:rsidRPr="005E245E">
        <w:rPr>
          <w:rFonts w:ascii="Arial" w:eastAsia="Times New Roman" w:hAnsi="Arial"/>
          <w:b/>
          <w:bCs/>
          <w:sz w:val="20"/>
          <w:szCs w:val="20"/>
          <w:lang w:val="es-ES" w:eastAsia="es-ES" w:bidi="es-ES"/>
        </w:rPr>
        <w:t xml:space="preserve">Artículo 34.- </w:t>
      </w:r>
      <w:r w:rsidRPr="005E245E">
        <w:rPr>
          <w:rFonts w:ascii="Arial" w:eastAsia="Times New Roman" w:hAnsi="Arial"/>
          <w:bCs/>
          <w:sz w:val="20"/>
          <w:szCs w:val="20"/>
          <w:lang w:val="es-ES" w:eastAsia="es-ES" w:bidi="es-ES"/>
        </w:rPr>
        <w:t>Los propietarios de predios que cuenten con aparatos de medición, pagarán una tarifa mensual con base en el consumo de agua del período.</w:t>
      </w:r>
    </w:p>
    <w:p w14:paraId="7E5EE343" w14:textId="77777777" w:rsidR="005E245E" w:rsidRPr="005E245E" w:rsidRDefault="005E245E" w:rsidP="005E245E">
      <w:pPr>
        <w:spacing w:after="0" w:line="360" w:lineRule="auto"/>
        <w:jc w:val="both"/>
        <w:rPr>
          <w:rFonts w:ascii="Arial" w:eastAsia="Times New Roman" w:hAnsi="Arial"/>
          <w:b/>
          <w:bCs/>
          <w:sz w:val="20"/>
          <w:szCs w:val="20"/>
          <w:lang w:val="es-ES" w:eastAsia="es-ES" w:bidi="es-ES"/>
        </w:rPr>
      </w:pPr>
    </w:p>
    <w:p w14:paraId="19419028" w14:textId="77777777" w:rsidR="005E245E" w:rsidRPr="005E245E" w:rsidRDefault="005E245E" w:rsidP="005E245E">
      <w:pPr>
        <w:spacing w:after="0" w:line="360" w:lineRule="auto"/>
        <w:jc w:val="both"/>
        <w:rPr>
          <w:rFonts w:ascii="Arial" w:eastAsia="Times New Roman" w:hAnsi="Arial"/>
          <w:bCs/>
          <w:sz w:val="20"/>
          <w:szCs w:val="20"/>
          <w:lang w:val="es-ES" w:eastAsia="es-ES" w:bidi="es-ES"/>
        </w:rPr>
      </w:pPr>
      <w:r w:rsidRPr="005E245E">
        <w:rPr>
          <w:rFonts w:ascii="Arial" w:eastAsia="Times New Roman" w:hAnsi="Arial"/>
          <w:b/>
          <w:bCs/>
          <w:sz w:val="20"/>
          <w:szCs w:val="20"/>
          <w:lang w:val="es-ES" w:eastAsia="es-ES" w:bidi="es-ES"/>
        </w:rPr>
        <w:t xml:space="preserve">Artículo 35.- </w:t>
      </w:r>
      <w:r w:rsidRPr="005E245E">
        <w:rPr>
          <w:rFonts w:ascii="Arial" w:eastAsia="Times New Roman" w:hAnsi="Arial"/>
          <w:bCs/>
          <w:sz w:val="20"/>
          <w:szCs w:val="20"/>
          <w:lang w:val="es-ES" w:eastAsia="es-ES" w:bidi="es-ES"/>
        </w:rPr>
        <w:t>Los propietarios de los predios que no cuenten con aparato de medición, pagarán la siguiente cuota mensual:</w:t>
      </w:r>
    </w:p>
    <w:p w14:paraId="03440A1A" w14:textId="77777777" w:rsidR="005E245E" w:rsidRPr="005E245E" w:rsidRDefault="005E245E" w:rsidP="005E245E">
      <w:pPr>
        <w:spacing w:after="0" w:line="360" w:lineRule="auto"/>
        <w:jc w:val="both"/>
        <w:rPr>
          <w:rFonts w:ascii="Arial" w:eastAsia="Times New Roman" w:hAnsi="Arial"/>
          <w:b/>
          <w:bCs/>
          <w:sz w:val="20"/>
          <w:szCs w:val="20"/>
          <w:lang w:val="es-ES" w:eastAsia="es-ES" w:bidi="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8"/>
        <w:gridCol w:w="709"/>
        <w:gridCol w:w="1604"/>
      </w:tblGrid>
      <w:tr w:rsidR="005E245E" w:rsidRPr="005E245E" w14:paraId="6836147A" w14:textId="77777777" w:rsidTr="007078CF">
        <w:trPr>
          <w:trHeight w:val="20"/>
        </w:trPr>
        <w:tc>
          <w:tcPr>
            <w:tcW w:w="3731" w:type="pct"/>
            <w:noWrap/>
            <w:hideMark/>
          </w:tcPr>
          <w:p w14:paraId="64444A6E"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I.- </w:t>
            </w:r>
            <w:r w:rsidRPr="005E245E">
              <w:rPr>
                <w:rFonts w:ascii="Arial" w:eastAsia="Times New Roman" w:hAnsi="Arial"/>
                <w:bCs/>
                <w:sz w:val="20"/>
                <w:szCs w:val="20"/>
                <w:lang w:eastAsia="es-ES"/>
              </w:rPr>
              <w:t>Por toma doméstica</w:t>
            </w:r>
          </w:p>
        </w:tc>
        <w:tc>
          <w:tcPr>
            <w:tcW w:w="389" w:type="pct"/>
            <w:tcBorders>
              <w:right w:val="nil"/>
            </w:tcBorders>
          </w:tcPr>
          <w:p w14:paraId="2AE846A4"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2BEAC28B"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35.00 </w:t>
            </w:r>
          </w:p>
        </w:tc>
      </w:tr>
      <w:tr w:rsidR="005E245E" w:rsidRPr="005E245E" w14:paraId="6806E61F" w14:textId="77777777" w:rsidTr="007078CF">
        <w:trPr>
          <w:trHeight w:val="20"/>
        </w:trPr>
        <w:tc>
          <w:tcPr>
            <w:tcW w:w="3731" w:type="pct"/>
            <w:noWrap/>
            <w:hideMark/>
          </w:tcPr>
          <w:p w14:paraId="7DBC7F2F"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II.- </w:t>
            </w:r>
            <w:r w:rsidRPr="005E245E">
              <w:rPr>
                <w:rFonts w:ascii="Arial" w:eastAsia="Times New Roman" w:hAnsi="Arial"/>
                <w:bCs/>
                <w:sz w:val="20"/>
                <w:szCs w:val="20"/>
                <w:lang w:eastAsia="es-ES"/>
              </w:rPr>
              <w:t>Por toma comercial</w:t>
            </w:r>
          </w:p>
        </w:tc>
        <w:tc>
          <w:tcPr>
            <w:tcW w:w="389" w:type="pct"/>
            <w:tcBorders>
              <w:right w:val="nil"/>
            </w:tcBorders>
          </w:tcPr>
          <w:p w14:paraId="4368195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0BA22F8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250.00 </w:t>
            </w:r>
          </w:p>
        </w:tc>
      </w:tr>
      <w:tr w:rsidR="005E245E" w:rsidRPr="005E245E" w14:paraId="61DED229" w14:textId="77777777" w:rsidTr="007078CF">
        <w:trPr>
          <w:trHeight w:val="20"/>
        </w:trPr>
        <w:tc>
          <w:tcPr>
            <w:tcW w:w="3731" w:type="pct"/>
            <w:noWrap/>
            <w:hideMark/>
          </w:tcPr>
          <w:p w14:paraId="6BB7326A"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III.- </w:t>
            </w:r>
            <w:r w:rsidRPr="005E245E">
              <w:rPr>
                <w:rFonts w:ascii="Arial" w:eastAsia="Times New Roman" w:hAnsi="Arial"/>
                <w:bCs/>
                <w:sz w:val="20"/>
                <w:szCs w:val="20"/>
                <w:lang w:eastAsia="es-ES"/>
              </w:rPr>
              <w:t>Por toma industrial</w:t>
            </w:r>
          </w:p>
        </w:tc>
        <w:tc>
          <w:tcPr>
            <w:tcW w:w="389" w:type="pct"/>
            <w:tcBorders>
              <w:right w:val="nil"/>
            </w:tcBorders>
          </w:tcPr>
          <w:p w14:paraId="6E15EFB6"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5A9A05D6"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450.00 </w:t>
            </w:r>
          </w:p>
        </w:tc>
      </w:tr>
      <w:tr w:rsidR="005E245E" w:rsidRPr="005E245E" w14:paraId="6F1E819C" w14:textId="77777777" w:rsidTr="007078CF">
        <w:trPr>
          <w:trHeight w:val="20"/>
        </w:trPr>
        <w:tc>
          <w:tcPr>
            <w:tcW w:w="3731" w:type="pct"/>
            <w:noWrap/>
            <w:hideMark/>
          </w:tcPr>
          <w:p w14:paraId="3C314C8E"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IV.- </w:t>
            </w:r>
            <w:r w:rsidRPr="005E245E">
              <w:rPr>
                <w:rFonts w:ascii="Arial" w:eastAsia="Times New Roman" w:hAnsi="Arial"/>
                <w:bCs/>
                <w:sz w:val="20"/>
                <w:szCs w:val="20"/>
                <w:lang w:eastAsia="es-ES"/>
              </w:rPr>
              <w:t>Por contrato de toma nueva doméstica y comercial</w:t>
            </w:r>
          </w:p>
        </w:tc>
        <w:tc>
          <w:tcPr>
            <w:tcW w:w="389" w:type="pct"/>
            <w:tcBorders>
              <w:right w:val="nil"/>
            </w:tcBorders>
          </w:tcPr>
          <w:p w14:paraId="4A52BF5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63848CE8"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1,400.00</w:t>
            </w:r>
          </w:p>
        </w:tc>
      </w:tr>
      <w:tr w:rsidR="005E245E" w:rsidRPr="005E245E" w14:paraId="4A197E13" w14:textId="77777777" w:rsidTr="007078CF">
        <w:trPr>
          <w:trHeight w:val="20"/>
        </w:trPr>
        <w:tc>
          <w:tcPr>
            <w:tcW w:w="3731" w:type="pct"/>
            <w:noWrap/>
            <w:hideMark/>
          </w:tcPr>
          <w:p w14:paraId="005F3C01"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V.- </w:t>
            </w:r>
            <w:r w:rsidRPr="005E245E">
              <w:rPr>
                <w:rFonts w:ascii="Arial" w:eastAsia="Times New Roman" w:hAnsi="Arial"/>
                <w:bCs/>
                <w:sz w:val="20"/>
                <w:szCs w:val="20"/>
                <w:lang w:eastAsia="es-ES"/>
              </w:rPr>
              <w:t>Por contrato de toma nueva industrial</w:t>
            </w:r>
          </w:p>
        </w:tc>
        <w:tc>
          <w:tcPr>
            <w:tcW w:w="389" w:type="pct"/>
            <w:tcBorders>
              <w:right w:val="nil"/>
            </w:tcBorders>
          </w:tcPr>
          <w:p w14:paraId="608DAF6E"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368FEA3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2,500.00 </w:t>
            </w:r>
          </w:p>
        </w:tc>
      </w:tr>
      <w:tr w:rsidR="005E245E" w:rsidRPr="005E245E" w14:paraId="301B84DC" w14:textId="77777777" w:rsidTr="007078CF">
        <w:trPr>
          <w:trHeight w:val="20"/>
        </w:trPr>
        <w:tc>
          <w:tcPr>
            <w:tcW w:w="3731" w:type="pct"/>
            <w:noWrap/>
            <w:hideMark/>
          </w:tcPr>
          <w:p w14:paraId="4F0671EC"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VI.- </w:t>
            </w:r>
            <w:r w:rsidRPr="005E245E">
              <w:rPr>
                <w:rFonts w:ascii="Arial" w:eastAsia="Times New Roman" w:hAnsi="Arial"/>
                <w:bCs/>
                <w:sz w:val="20"/>
                <w:szCs w:val="20"/>
                <w:lang w:eastAsia="es-ES"/>
              </w:rPr>
              <w:t>Granja u otro establecimiento de alto consumo</w:t>
            </w:r>
          </w:p>
        </w:tc>
        <w:tc>
          <w:tcPr>
            <w:tcW w:w="389" w:type="pct"/>
            <w:tcBorders>
              <w:right w:val="nil"/>
            </w:tcBorders>
          </w:tcPr>
          <w:p w14:paraId="454D4E77"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41C7FC01"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2,000.00 </w:t>
            </w:r>
          </w:p>
        </w:tc>
      </w:tr>
      <w:tr w:rsidR="005E245E" w:rsidRPr="005E245E" w14:paraId="73283EFD" w14:textId="77777777" w:rsidTr="007078CF">
        <w:trPr>
          <w:trHeight w:val="20"/>
        </w:trPr>
        <w:tc>
          <w:tcPr>
            <w:tcW w:w="3731" w:type="pct"/>
            <w:noWrap/>
            <w:hideMark/>
          </w:tcPr>
          <w:p w14:paraId="2AC4C53D"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lastRenderedPageBreak/>
              <w:t xml:space="preserve">VII.- </w:t>
            </w:r>
            <w:r w:rsidRPr="005E245E">
              <w:rPr>
                <w:rFonts w:ascii="Arial" w:eastAsia="Times New Roman" w:hAnsi="Arial"/>
                <w:bCs/>
                <w:sz w:val="20"/>
                <w:szCs w:val="20"/>
                <w:lang w:eastAsia="es-ES"/>
              </w:rPr>
              <w:t>Plantas purificadoras</w:t>
            </w:r>
          </w:p>
        </w:tc>
        <w:tc>
          <w:tcPr>
            <w:tcW w:w="389" w:type="pct"/>
            <w:tcBorders>
              <w:right w:val="nil"/>
            </w:tcBorders>
          </w:tcPr>
          <w:p w14:paraId="59CF7C6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07E4E4C0"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1,800.00 </w:t>
            </w:r>
          </w:p>
        </w:tc>
      </w:tr>
      <w:tr w:rsidR="005E245E" w:rsidRPr="005E245E" w14:paraId="242DD8F1" w14:textId="77777777" w:rsidTr="007078CF">
        <w:trPr>
          <w:trHeight w:val="20"/>
        </w:trPr>
        <w:tc>
          <w:tcPr>
            <w:tcW w:w="3731" w:type="pct"/>
            <w:noWrap/>
            <w:hideMark/>
          </w:tcPr>
          <w:p w14:paraId="6A055450"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VIII.- </w:t>
            </w:r>
            <w:r w:rsidRPr="005E245E">
              <w:rPr>
                <w:rFonts w:ascii="Arial" w:eastAsia="Times New Roman" w:hAnsi="Arial"/>
                <w:bCs/>
                <w:sz w:val="20"/>
                <w:szCs w:val="20"/>
                <w:lang w:eastAsia="es-ES"/>
              </w:rPr>
              <w:t>Por reconexión de toma</w:t>
            </w:r>
          </w:p>
        </w:tc>
        <w:tc>
          <w:tcPr>
            <w:tcW w:w="389" w:type="pct"/>
            <w:tcBorders>
              <w:right w:val="nil"/>
            </w:tcBorders>
          </w:tcPr>
          <w:p w14:paraId="69806A2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7E768734"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350.00 </w:t>
            </w:r>
          </w:p>
        </w:tc>
      </w:tr>
      <w:tr w:rsidR="005E245E" w:rsidRPr="005E245E" w14:paraId="29100885" w14:textId="77777777" w:rsidTr="007078CF">
        <w:trPr>
          <w:trHeight w:val="20"/>
        </w:trPr>
        <w:tc>
          <w:tcPr>
            <w:tcW w:w="3731" w:type="pct"/>
            <w:noWrap/>
            <w:hideMark/>
          </w:tcPr>
          <w:p w14:paraId="0DE8638E"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IX.- </w:t>
            </w:r>
            <w:r w:rsidRPr="005E245E">
              <w:rPr>
                <w:rFonts w:ascii="Arial" w:eastAsia="Times New Roman" w:hAnsi="Arial"/>
                <w:bCs/>
                <w:sz w:val="20"/>
                <w:szCs w:val="20"/>
                <w:lang w:eastAsia="es-ES"/>
              </w:rPr>
              <w:t>Constancia de no adeudo</w:t>
            </w:r>
          </w:p>
        </w:tc>
        <w:tc>
          <w:tcPr>
            <w:tcW w:w="389" w:type="pct"/>
            <w:tcBorders>
              <w:right w:val="nil"/>
            </w:tcBorders>
          </w:tcPr>
          <w:p w14:paraId="273FF56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5BB77BA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60.00 </w:t>
            </w:r>
          </w:p>
        </w:tc>
      </w:tr>
      <w:tr w:rsidR="005E245E" w:rsidRPr="005E245E" w14:paraId="1AB472C3" w14:textId="77777777" w:rsidTr="007078CF">
        <w:trPr>
          <w:trHeight w:val="20"/>
        </w:trPr>
        <w:tc>
          <w:tcPr>
            <w:tcW w:w="3731" w:type="pct"/>
            <w:noWrap/>
            <w:hideMark/>
          </w:tcPr>
          <w:p w14:paraId="67238F09"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X.- </w:t>
            </w:r>
            <w:r w:rsidRPr="005E245E">
              <w:rPr>
                <w:rFonts w:ascii="Arial" w:eastAsia="Times New Roman" w:hAnsi="Arial"/>
                <w:bCs/>
                <w:sz w:val="20"/>
                <w:szCs w:val="20"/>
                <w:lang w:eastAsia="es-ES"/>
              </w:rPr>
              <w:t>Venta de agua a empresas (por 5,000 litros)</w:t>
            </w:r>
          </w:p>
        </w:tc>
        <w:tc>
          <w:tcPr>
            <w:tcW w:w="389" w:type="pct"/>
            <w:tcBorders>
              <w:right w:val="nil"/>
            </w:tcBorders>
          </w:tcPr>
          <w:p w14:paraId="5A33395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7A2C909B"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2,800.00 </w:t>
            </w:r>
          </w:p>
        </w:tc>
      </w:tr>
      <w:tr w:rsidR="005E245E" w:rsidRPr="005E245E" w14:paraId="3CC20928" w14:textId="77777777" w:rsidTr="007078CF">
        <w:trPr>
          <w:trHeight w:val="20"/>
        </w:trPr>
        <w:tc>
          <w:tcPr>
            <w:tcW w:w="3731" w:type="pct"/>
            <w:noWrap/>
            <w:hideMark/>
          </w:tcPr>
          <w:p w14:paraId="17A35E69"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XI.- </w:t>
            </w:r>
            <w:r w:rsidRPr="005E245E">
              <w:rPr>
                <w:rFonts w:ascii="Arial" w:eastAsia="Times New Roman" w:hAnsi="Arial"/>
                <w:bCs/>
                <w:sz w:val="20"/>
                <w:szCs w:val="20"/>
                <w:lang w:eastAsia="es-ES"/>
              </w:rPr>
              <w:t>Venta de agua a público en general (20 litros)</w:t>
            </w:r>
          </w:p>
        </w:tc>
        <w:tc>
          <w:tcPr>
            <w:tcW w:w="389" w:type="pct"/>
            <w:tcBorders>
              <w:right w:val="nil"/>
            </w:tcBorders>
          </w:tcPr>
          <w:p w14:paraId="7169A521"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7CF0CBA9"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15.00 </w:t>
            </w:r>
          </w:p>
        </w:tc>
      </w:tr>
      <w:tr w:rsidR="005E245E" w:rsidRPr="005E245E" w14:paraId="08035C52" w14:textId="77777777" w:rsidTr="007078CF">
        <w:trPr>
          <w:trHeight w:val="20"/>
        </w:trPr>
        <w:tc>
          <w:tcPr>
            <w:tcW w:w="3731" w:type="pct"/>
            <w:noWrap/>
            <w:hideMark/>
          </w:tcPr>
          <w:p w14:paraId="7AE6199F"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XII.- </w:t>
            </w:r>
            <w:r w:rsidRPr="005E245E">
              <w:rPr>
                <w:rFonts w:ascii="Arial" w:eastAsia="Times New Roman" w:hAnsi="Arial"/>
                <w:bCs/>
                <w:sz w:val="20"/>
                <w:szCs w:val="20"/>
                <w:lang w:eastAsia="es-ES"/>
              </w:rPr>
              <w:t>Multa por conexión sin autorización</w:t>
            </w:r>
          </w:p>
        </w:tc>
        <w:tc>
          <w:tcPr>
            <w:tcW w:w="389" w:type="pct"/>
            <w:tcBorders>
              <w:right w:val="nil"/>
            </w:tcBorders>
          </w:tcPr>
          <w:p w14:paraId="6871DDA6"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735110E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800.00 </w:t>
            </w:r>
          </w:p>
        </w:tc>
      </w:tr>
      <w:tr w:rsidR="005E245E" w:rsidRPr="005E245E" w14:paraId="35E9C173" w14:textId="77777777" w:rsidTr="007078CF">
        <w:trPr>
          <w:trHeight w:val="20"/>
        </w:trPr>
        <w:tc>
          <w:tcPr>
            <w:tcW w:w="3731" w:type="pct"/>
            <w:noWrap/>
            <w:hideMark/>
          </w:tcPr>
          <w:p w14:paraId="03F971F6"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XIII.- </w:t>
            </w:r>
            <w:r w:rsidRPr="005E245E">
              <w:rPr>
                <w:rFonts w:ascii="Arial" w:eastAsia="Times New Roman" w:hAnsi="Arial"/>
                <w:bCs/>
                <w:sz w:val="20"/>
                <w:szCs w:val="20"/>
                <w:lang w:eastAsia="es-ES"/>
              </w:rPr>
              <w:t>Multa por reconexión sin autorización</w:t>
            </w:r>
          </w:p>
        </w:tc>
        <w:tc>
          <w:tcPr>
            <w:tcW w:w="389" w:type="pct"/>
            <w:tcBorders>
              <w:right w:val="nil"/>
            </w:tcBorders>
          </w:tcPr>
          <w:p w14:paraId="13959860"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6D036294"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800.00 </w:t>
            </w:r>
          </w:p>
        </w:tc>
      </w:tr>
      <w:tr w:rsidR="005E245E" w:rsidRPr="005E245E" w14:paraId="2DFC2711" w14:textId="77777777" w:rsidTr="007078CF">
        <w:trPr>
          <w:trHeight w:val="20"/>
        </w:trPr>
        <w:tc>
          <w:tcPr>
            <w:tcW w:w="3731" w:type="pct"/>
            <w:noWrap/>
            <w:hideMark/>
          </w:tcPr>
          <w:p w14:paraId="63AF3204"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XIV.- </w:t>
            </w:r>
            <w:r w:rsidRPr="005E245E">
              <w:rPr>
                <w:rFonts w:ascii="Arial" w:eastAsia="Times New Roman" w:hAnsi="Arial"/>
                <w:bCs/>
                <w:sz w:val="20"/>
                <w:szCs w:val="20"/>
                <w:lang w:eastAsia="es-ES"/>
              </w:rPr>
              <w:t>Multa por ruptura de línea</w:t>
            </w:r>
          </w:p>
        </w:tc>
        <w:tc>
          <w:tcPr>
            <w:tcW w:w="389" w:type="pct"/>
            <w:tcBorders>
              <w:right w:val="nil"/>
            </w:tcBorders>
          </w:tcPr>
          <w:p w14:paraId="531EAA1B"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5A70A1C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800.00 </w:t>
            </w:r>
          </w:p>
        </w:tc>
      </w:tr>
      <w:tr w:rsidR="005E245E" w:rsidRPr="005E245E" w14:paraId="5C70AEFB" w14:textId="77777777" w:rsidTr="007078CF">
        <w:trPr>
          <w:trHeight w:val="20"/>
        </w:trPr>
        <w:tc>
          <w:tcPr>
            <w:tcW w:w="3731" w:type="pct"/>
            <w:noWrap/>
            <w:hideMark/>
          </w:tcPr>
          <w:p w14:paraId="3D7378BD" w14:textId="77777777" w:rsidR="005E245E" w:rsidRPr="005E245E" w:rsidRDefault="005E245E" w:rsidP="005E245E">
            <w:pPr>
              <w:spacing w:after="0" w:line="360" w:lineRule="auto"/>
              <w:jc w:val="both"/>
              <w:rPr>
                <w:rFonts w:ascii="Arial" w:eastAsia="Times New Roman" w:hAnsi="Arial"/>
                <w:bCs/>
                <w:sz w:val="20"/>
                <w:szCs w:val="20"/>
                <w:lang w:eastAsia="es-ES"/>
              </w:rPr>
            </w:pPr>
            <w:r w:rsidRPr="005E245E">
              <w:rPr>
                <w:rFonts w:ascii="Arial" w:eastAsia="Times New Roman" w:hAnsi="Arial"/>
                <w:b/>
                <w:bCs/>
                <w:sz w:val="20"/>
                <w:szCs w:val="20"/>
                <w:lang w:eastAsia="es-ES"/>
              </w:rPr>
              <w:t xml:space="preserve">XV.- </w:t>
            </w:r>
            <w:r w:rsidRPr="005E245E">
              <w:rPr>
                <w:rFonts w:ascii="Arial" w:eastAsia="Times New Roman" w:hAnsi="Arial"/>
                <w:bCs/>
                <w:sz w:val="20"/>
                <w:szCs w:val="20"/>
                <w:lang w:eastAsia="es-ES"/>
              </w:rPr>
              <w:t>Traslado de toma</w:t>
            </w:r>
          </w:p>
        </w:tc>
        <w:tc>
          <w:tcPr>
            <w:tcW w:w="389" w:type="pct"/>
            <w:tcBorders>
              <w:right w:val="nil"/>
            </w:tcBorders>
          </w:tcPr>
          <w:p w14:paraId="11EBC208"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tcBorders>
              <w:left w:val="nil"/>
            </w:tcBorders>
            <w:noWrap/>
            <w:hideMark/>
          </w:tcPr>
          <w:p w14:paraId="1C7F5871"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 xml:space="preserve">900.00 </w:t>
            </w:r>
          </w:p>
        </w:tc>
      </w:tr>
    </w:tbl>
    <w:p w14:paraId="69F5BB68"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13237806"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X</w:t>
      </w:r>
    </w:p>
    <w:p w14:paraId="52C03F97"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 de Alumbrado Público</w:t>
      </w:r>
    </w:p>
    <w:p w14:paraId="345473A6"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26E5817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36.-</w:t>
      </w:r>
      <w:r w:rsidRPr="005E245E">
        <w:rPr>
          <w:rFonts w:ascii="Arial" w:eastAsia="Times New Roman" w:hAnsi="Arial"/>
          <w:sz w:val="20"/>
          <w:szCs w:val="20"/>
          <w:lang w:val="es-ES" w:eastAsia="es-ES"/>
        </w:rPr>
        <w:t xml:space="preserve"> </w:t>
      </w:r>
      <w:r w:rsidRPr="005E245E">
        <w:rPr>
          <w:rFonts w:ascii="Arial" w:eastAsia="Times New Roman" w:hAnsi="Arial"/>
          <w:sz w:val="20"/>
          <w:szCs w:val="20"/>
          <w:lang w:val="es-ES" w:eastAsia="es-ES" w:bidi="es-ES"/>
        </w:rPr>
        <w:t>La tarifa para el pago del derecho de alumbrado público será la que resulte de la división entre la base y los sujetos establecidos en la Ley de Hacienda para el Municipio de Chemax, Yucatán.</w:t>
      </w:r>
    </w:p>
    <w:p w14:paraId="203DEA23"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024BFE63"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CAPITULO XI</w:t>
      </w:r>
    </w:p>
    <w:p w14:paraId="386ABBE3"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Derechos por Servicio de Catastro</w:t>
      </w:r>
    </w:p>
    <w:p w14:paraId="71B6B57A"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095CFB24"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37.- </w:t>
      </w:r>
      <w:r w:rsidRPr="005E245E">
        <w:rPr>
          <w:rFonts w:ascii="Arial" w:eastAsia="Times New Roman" w:hAnsi="Arial"/>
          <w:sz w:val="20"/>
          <w:szCs w:val="20"/>
          <w:lang w:val="es-ES" w:eastAsia="es-ES"/>
        </w:rPr>
        <w:t>El cobro de Derechos por los servicios que proporciona el Catastro Municipal se calculara en base a las siguientes Tarifas:</w:t>
      </w:r>
    </w:p>
    <w:p w14:paraId="4F1B444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641669F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w:t>
      </w:r>
      <w:r w:rsidRPr="005E245E">
        <w:rPr>
          <w:rFonts w:ascii="Arial" w:eastAsia="Times New Roman" w:hAnsi="Arial"/>
          <w:sz w:val="20"/>
          <w:szCs w:val="20"/>
          <w:lang w:val="es-ES" w:eastAsia="es-ES"/>
        </w:rPr>
        <w:t xml:space="preserve"> Por expedición de copias fotostáticas simples de cedulas catastrales, planos parcelas y Manifestaciones en General:</w:t>
      </w:r>
    </w:p>
    <w:p w14:paraId="4AEB5E2D"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CellMar>
          <w:left w:w="70" w:type="dxa"/>
          <w:right w:w="70" w:type="dxa"/>
        </w:tblCellMar>
        <w:tblLook w:val="04A0" w:firstRow="1" w:lastRow="0" w:firstColumn="1" w:lastColumn="0" w:noHBand="0" w:noVBand="1"/>
      </w:tblPr>
      <w:tblGrid>
        <w:gridCol w:w="6806"/>
        <w:gridCol w:w="710"/>
        <w:gridCol w:w="1605"/>
      </w:tblGrid>
      <w:tr w:rsidR="005E245E" w:rsidRPr="005E245E" w14:paraId="3CD55E51" w14:textId="77777777" w:rsidTr="007078CF">
        <w:trPr>
          <w:trHeight w:val="20"/>
        </w:trPr>
        <w:tc>
          <w:tcPr>
            <w:tcW w:w="3731" w:type="pct"/>
            <w:noWrap/>
          </w:tcPr>
          <w:p w14:paraId="4288C874" w14:textId="77777777" w:rsidR="005E245E" w:rsidRPr="005E245E" w:rsidRDefault="005E245E" w:rsidP="005E245E">
            <w:pPr>
              <w:spacing w:after="0" w:line="360" w:lineRule="auto"/>
              <w:ind w:left="284"/>
              <w:jc w:val="both"/>
              <w:rPr>
                <w:rFonts w:ascii="Arial" w:eastAsia="Times New Roman" w:hAnsi="Arial"/>
                <w:bCs/>
                <w:sz w:val="20"/>
                <w:szCs w:val="20"/>
                <w:lang w:eastAsia="es-ES"/>
              </w:rPr>
            </w:pPr>
            <w:r w:rsidRPr="005E245E">
              <w:rPr>
                <w:rFonts w:ascii="Arial" w:eastAsia="Times New Roman" w:hAnsi="Arial"/>
                <w:b/>
                <w:sz w:val="20"/>
                <w:szCs w:val="20"/>
                <w:lang w:val="es-ES" w:eastAsia="es-ES"/>
              </w:rPr>
              <w:t xml:space="preserve">a) </w:t>
            </w:r>
            <w:r w:rsidRPr="005E245E">
              <w:rPr>
                <w:rFonts w:ascii="Arial" w:eastAsia="Times New Roman" w:hAnsi="Arial"/>
                <w:sz w:val="20"/>
                <w:szCs w:val="20"/>
                <w:lang w:val="es-ES" w:eastAsia="es-ES"/>
              </w:rPr>
              <w:t>Copia Tamaño Carta</w:t>
            </w:r>
          </w:p>
        </w:tc>
        <w:tc>
          <w:tcPr>
            <w:tcW w:w="389" w:type="pct"/>
          </w:tcPr>
          <w:p w14:paraId="147ED765"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6119FB95"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sz w:val="20"/>
                <w:szCs w:val="20"/>
                <w:lang w:val="es-ES" w:eastAsia="es-ES"/>
              </w:rPr>
              <w:t>50.00</w:t>
            </w:r>
          </w:p>
        </w:tc>
      </w:tr>
      <w:tr w:rsidR="005E245E" w:rsidRPr="005E245E" w14:paraId="753C21CE" w14:textId="77777777" w:rsidTr="007078CF">
        <w:trPr>
          <w:trHeight w:val="20"/>
        </w:trPr>
        <w:tc>
          <w:tcPr>
            <w:tcW w:w="3731" w:type="pct"/>
            <w:noWrap/>
          </w:tcPr>
          <w:p w14:paraId="60902570" w14:textId="77777777" w:rsidR="005E245E" w:rsidRPr="005E245E" w:rsidRDefault="005E245E" w:rsidP="005E245E">
            <w:pPr>
              <w:spacing w:after="0" w:line="360" w:lineRule="auto"/>
              <w:ind w:left="284"/>
              <w:jc w:val="both"/>
              <w:rPr>
                <w:rFonts w:ascii="Arial" w:eastAsia="Times New Roman" w:hAnsi="Arial"/>
                <w:bCs/>
                <w:sz w:val="20"/>
                <w:szCs w:val="20"/>
                <w:lang w:eastAsia="es-ES"/>
              </w:rPr>
            </w:pPr>
            <w:r w:rsidRPr="005E245E">
              <w:rPr>
                <w:rFonts w:ascii="Arial" w:eastAsia="Times New Roman" w:hAnsi="Arial"/>
                <w:b/>
                <w:sz w:val="20"/>
                <w:szCs w:val="20"/>
                <w:lang w:val="es-ES" w:eastAsia="es-ES"/>
              </w:rPr>
              <w:t xml:space="preserve">b) </w:t>
            </w:r>
            <w:r w:rsidRPr="005E245E">
              <w:rPr>
                <w:rFonts w:ascii="Arial" w:eastAsia="Times New Roman" w:hAnsi="Arial"/>
                <w:sz w:val="20"/>
                <w:szCs w:val="20"/>
                <w:lang w:val="es-ES" w:eastAsia="es-ES"/>
              </w:rPr>
              <w:t>Copia Tamaño Oficio</w:t>
            </w:r>
          </w:p>
        </w:tc>
        <w:tc>
          <w:tcPr>
            <w:tcW w:w="389" w:type="pct"/>
          </w:tcPr>
          <w:p w14:paraId="14F915A1"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32BF7018"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sz w:val="20"/>
                <w:szCs w:val="20"/>
                <w:lang w:val="es-ES" w:eastAsia="es-ES"/>
              </w:rPr>
              <w:t>60.00</w:t>
            </w:r>
          </w:p>
        </w:tc>
      </w:tr>
    </w:tbl>
    <w:p w14:paraId="1EE9DAEB"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0C801F3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Por expedición de copias fotostáticas certificadas de cedulas catastrales, planos parcelas y manifestaciones en general.</w:t>
      </w:r>
    </w:p>
    <w:p w14:paraId="2A3B7E5E"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CellMar>
          <w:left w:w="70" w:type="dxa"/>
          <w:right w:w="70" w:type="dxa"/>
        </w:tblCellMar>
        <w:tblLook w:val="04A0" w:firstRow="1" w:lastRow="0" w:firstColumn="1" w:lastColumn="0" w:noHBand="0" w:noVBand="1"/>
      </w:tblPr>
      <w:tblGrid>
        <w:gridCol w:w="6806"/>
        <w:gridCol w:w="710"/>
        <w:gridCol w:w="1605"/>
      </w:tblGrid>
      <w:tr w:rsidR="005E245E" w:rsidRPr="005E245E" w14:paraId="466C62E8" w14:textId="77777777" w:rsidTr="007078CF">
        <w:trPr>
          <w:trHeight w:val="20"/>
        </w:trPr>
        <w:tc>
          <w:tcPr>
            <w:tcW w:w="3731" w:type="pct"/>
            <w:noWrap/>
          </w:tcPr>
          <w:p w14:paraId="476BA4C1"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1.- </w:t>
            </w:r>
            <w:r w:rsidRPr="005E245E">
              <w:rPr>
                <w:rFonts w:ascii="Arial" w:eastAsia="Times New Roman" w:hAnsi="Arial"/>
                <w:color w:val="000000"/>
                <w:sz w:val="20"/>
                <w:szCs w:val="20"/>
                <w:lang w:eastAsia="es-MX"/>
              </w:rPr>
              <w:t>Cédulas, planos, parcelas manifestaciones (tamaño carta) cada una:</w:t>
            </w:r>
          </w:p>
        </w:tc>
        <w:tc>
          <w:tcPr>
            <w:tcW w:w="389" w:type="pct"/>
          </w:tcPr>
          <w:p w14:paraId="079C5A55"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144216AB"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100.00</w:t>
            </w:r>
          </w:p>
        </w:tc>
      </w:tr>
      <w:tr w:rsidR="005E245E" w:rsidRPr="005E245E" w14:paraId="0659D1ED" w14:textId="77777777" w:rsidTr="007078CF">
        <w:trPr>
          <w:trHeight w:val="20"/>
        </w:trPr>
        <w:tc>
          <w:tcPr>
            <w:tcW w:w="3731" w:type="pct"/>
            <w:noWrap/>
          </w:tcPr>
          <w:p w14:paraId="471B2E61"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2.- </w:t>
            </w:r>
            <w:r w:rsidRPr="005E245E">
              <w:rPr>
                <w:rFonts w:ascii="Arial" w:eastAsia="Times New Roman" w:hAnsi="Arial"/>
                <w:color w:val="000000"/>
                <w:sz w:val="20"/>
                <w:szCs w:val="20"/>
                <w:lang w:eastAsia="es-MX"/>
              </w:rPr>
              <w:t>Planos tamaño oficio, cada una:</w:t>
            </w:r>
          </w:p>
        </w:tc>
        <w:tc>
          <w:tcPr>
            <w:tcW w:w="389" w:type="pct"/>
          </w:tcPr>
          <w:p w14:paraId="78CF1FBE"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3D01BA6E"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120.00</w:t>
            </w:r>
          </w:p>
        </w:tc>
      </w:tr>
      <w:tr w:rsidR="005E245E" w:rsidRPr="005E245E" w14:paraId="04A86051" w14:textId="77777777" w:rsidTr="007078CF">
        <w:trPr>
          <w:trHeight w:val="20"/>
        </w:trPr>
        <w:tc>
          <w:tcPr>
            <w:tcW w:w="3731" w:type="pct"/>
            <w:noWrap/>
          </w:tcPr>
          <w:p w14:paraId="3ED71AE8"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3.- </w:t>
            </w:r>
            <w:r w:rsidRPr="005E245E">
              <w:rPr>
                <w:rFonts w:ascii="Arial" w:eastAsia="Times New Roman" w:hAnsi="Arial"/>
                <w:color w:val="000000"/>
                <w:sz w:val="20"/>
                <w:szCs w:val="20"/>
                <w:lang w:eastAsia="es-MX"/>
              </w:rPr>
              <w:t>Planos tamaño hasta cuatro veces tamaño oficio, cada una</w:t>
            </w:r>
          </w:p>
        </w:tc>
        <w:tc>
          <w:tcPr>
            <w:tcW w:w="389" w:type="pct"/>
          </w:tcPr>
          <w:p w14:paraId="5D301DC1"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19F26F66"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250.00</w:t>
            </w:r>
          </w:p>
        </w:tc>
      </w:tr>
      <w:tr w:rsidR="005E245E" w:rsidRPr="005E245E" w14:paraId="67796762" w14:textId="77777777" w:rsidTr="007078CF">
        <w:trPr>
          <w:trHeight w:val="20"/>
        </w:trPr>
        <w:tc>
          <w:tcPr>
            <w:tcW w:w="3731" w:type="pct"/>
            <w:noWrap/>
          </w:tcPr>
          <w:p w14:paraId="4A83C91C"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4.- </w:t>
            </w:r>
            <w:r w:rsidRPr="005E245E">
              <w:rPr>
                <w:rFonts w:ascii="Arial" w:eastAsia="Times New Roman" w:hAnsi="Arial"/>
                <w:color w:val="000000"/>
                <w:sz w:val="20"/>
                <w:szCs w:val="20"/>
                <w:lang w:eastAsia="es-MX"/>
              </w:rPr>
              <w:t>Planos mayores de cuatro veces tamaño oficio, cada una</w:t>
            </w:r>
          </w:p>
        </w:tc>
        <w:tc>
          <w:tcPr>
            <w:tcW w:w="389" w:type="pct"/>
          </w:tcPr>
          <w:p w14:paraId="3CC70E2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3B7736A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500.00</w:t>
            </w:r>
          </w:p>
        </w:tc>
      </w:tr>
    </w:tbl>
    <w:p w14:paraId="378000F4"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44B16F2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lastRenderedPageBreak/>
        <w:t xml:space="preserve">III.- </w:t>
      </w:r>
      <w:r w:rsidRPr="005E245E">
        <w:rPr>
          <w:rFonts w:ascii="Arial" w:eastAsia="Times New Roman" w:hAnsi="Arial"/>
          <w:sz w:val="20"/>
          <w:szCs w:val="20"/>
          <w:lang w:val="es-ES" w:eastAsia="es-ES"/>
        </w:rPr>
        <w:t>Por Expedición de:</w:t>
      </w:r>
    </w:p>
    <w:p w14:paraId="6600FA56"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Layout w:type="fixed"/>
        <w:tblCellMar>
          <w:left w:w="70" w:type="dxa"/>
          <w:right w:w="70" w:type="dxa"/>
        </w:tblCellMar>
        <w:tblLook w:val="04A0" w:firstRow="1" w:lastRow="0" w:firstColumn="1" w:lastColumn="0" w:noHBand="0" w:noVBand="1"/>
      </w:tblPr>
      <w:tblGrid>
        <w:gridCol w:w="7233"/>
        <w:gridCol w:w="283"/>
        <w:gridCol w:w="1605"/>
      </w:tblGrid>
      <w:tr w:rsidR="005E245E" w:rsidRPr="005E245E" w14:paraId="632C1113" w14:textId="77777777" w:rsidTr="007078CF">
        <w:trPr>
          <w:trHeight w:val="20"/>
        </w:trPr>
        <w:tc>
          <w:tcPr>
            <w:tcW w:w="3965" w:type="pct"/>
            <w:noWrap/>
          </w:tcPr>
          <w:p w14:paraId="4E909BAB"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1.- </w:t>
            </w:r>
            <w:r w:rsidRPr="005E245E">
              <w:rPr>
                <w:rFonts w:ascii="Arial" w:eastAsia="Times New Roman" w:hAnsi="Arial"/>
                <w:color w:val="000000"/>
                <w:sz w:val="20"/>
                <w:szCs w:val="20"/>
                <w:lang w:eastAsia="es-MX"/>
              </w:rPr>
              <w:t>División (por cada parte):</w:t>
            </w:r>
          </w:p>
        </w:tc>
        <w:tc>
          <w:tcPr>
            <w:tcW w:w="155" w:type="pct"/>
          </w:tcPr>
          <w:p w14:paraId="1CB0D494"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46D7E2FE"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120.00</w:t>
            </w:r>
          </w:p>
        </w:tc>
      </w:tr>
      <w:tr w:rsidR="005E245E" w:rsidRPr="005E245E" w14:paraId="11BCE037" w14:textId="77777777" w:rsidTr="007078CF">
        <w:trPr>
          <w:trHeight w:val="20"/>
        </w:trPr>
        <w:tc>
          <w:tcPr>
            <w:tcW w:w="3965" w:type="pct"/>
            <w:noWrap/>
          </w:tcPr>
          <w:p w14:paraId="2C97E7D6"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2.- </w:t>
            </w:r>
            <w:r w:rsidRPr="005E245E">
              <w:rPr>
                <w:rFonts w:ascii="Arial" w:eastAsia="Times New Roman" w:hAnsi="Arial"/>
                <w:color w:val="000000"/>
                <w:sz w:val="20"/>
                <w:szCs w:val="20"/>
                <w:lang w:eastAsia="es-MX"/>
              </w:rPr>
              <w:t>Unión, rectificación de medidas, urbanización y cambio de nomenclatura:</w:t>
            </w:r>
          </w:p>
        </w:tc>
        <w:tc>
          <w:tcPr>
            <w:tcW w:w="155" w:type="pct"/>
          </w:tcPr>
          <w:p w14:paraId="5AA5BFB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23B92B3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140.00</w:t>
            </w:r>
          </w:p>
        </w:tc>
      </w:tr>
      <w:tr w:rsidR="005E245E" w:rsidRPr="005E245E" w14:paraId="580E1DB0" w14:textId="77777777" w:rsidTr="007078CF">
        <w:trPr>
          <w:trHeight w:val="20"/>
        </w:trPr>
        <w:tc>
          <w:tcPr>
            <w:tcW w:w="3965" w:type="pct"/>
            <w:noWrap/>
          </w:tcPr>
          <w:p w14:paraId="15F246AB"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3.- </w:t>
            </w:r>
            <w:r w:rsidRPr="005E245E">
              <w:rPr>
                <w:rFonts w:ascii="Arial" w:eastAsia="Times New Roman" w:hAnsi="Arial"/>
                <w:color w:val="000000"/>
                <w:sz w:val="20"/>
                <w:szCs w:val="20"/>
                <w:lang w:eastAsia="es-MX"/>
              </w:rPr>
              <w:t>Cédulas catastrales:(cada una):</w:t>
            </w:r>
          </w:p>
        </w:tc>
        <w:tc>
          <w:tcPr>
            <w:tcW w:w="155" w:type="pct"/>
          </w:tcPr>
          <w:p w14:paraId="0A8DD9C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7EE9527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170.00</w:t>
            </w:r>
          </w:p>
        </w:tc>
      </w:tr>
      <w:tr w:rsidR="005E245E" w:rsidRPr="005E245E" w14:paraId="2CA2B227" w14:textId="77777777" w:rsidTr="007078CF">
        <w:trPr>
          <w:trHeight w:val="20"/>
        </w:trPr>
        <w:tc>
          <w:tcPr>
            <w:tcW w:w="3965" w:type="pct"/>
            <w:noWrap/>
          </w:tcPr>
          <w:p w14:paraId="3095BD15"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4.- </w:t>
            </w:r>
            <w:r w:rsidRPr="005E245E">
              <w:rPr>
                <w:rFonts w:ascii="Arial" w:eastAsia="Times New Roman" w:hAnsi="Arial"/>
                <w:color w:val="000000"/>
                <w:sz w:val="20"/>
                <w:szCs w:val="20"/>
                <w:lang w:eastAsia="es-MX"/>
              </w:rPr>
              <w:t>Constancias de no propiedad, única propiedad, valor catastral, número oficial de predio, y certificado de inscripción vigente:</w:t>
            </w:r>
          </w:p>
        </w:tc>
        <w:tc>
          <w:tcPr>
            <w:tcW w:w="155" w:type="pct"/>
          </w:tcPr>
          <w:p w14:paraId="7B83A7C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04C8F66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160.00</w:t>
            </w:r>
          </w:p>
        </w:tc>
      </w:tr>
      <w:tr w:rsidR="005E245E" w:rsidRPr="005E245E" w14:paraId="0DD0F1D1" w14:textId="77777777" w:rsidTr="007078CF">
        <w:trPr>
          <w:trHeight w:val="20"/>
        </w:trPr>
        <w:tc>
          <w:tcPr>
            <w:tcW w:w="3965" w:type="pct"/>
            <w:noWrap/>
          </w:tcPr>
          <w:p w14:paraId="789953FD"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5.- </w:t>
            </w:r>
            <w:r w:rsidRPr="005E245E">
              <w:rPr>
                <w:rFonts w:ascii="Arial" w:eastAsia="Times New Roman" w:hAnsi="Arial"/>
                <w:color w:val="000000"/>
                <w:sz w:val="20"/>
                <w:szCs w:val="20"/>
                <w:lang w:eastAsia="es-MX"/>
              </w:rPr>
              <w:t>Certificados de no adeudo de impuesto predial</w:t>
            </w:r>
          </w:p>
        </w:tc>
        <w:tc>
          <w:tcPr>
            <w:tcW w:w="155" w:type="pct"/>
          </w:tcPr>
          <w:p w14:paraId="2D37F83D"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573B0238"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100.00</w:t>
            </w:r>
          </w:p>
        </w:tc>
      </w:tr>
      <w:tr w:rsidR="005E245E" w:rsidRPr="005E245E" w14:paraId="4DC253C7" w14:textId="77777777" w:rsidTr="007078CF">
        <w:trPr>
          <w:trHeight w:val="20"/>
        </w:trPr>
        <w:tc>
          <w:tcPr>
            <w:tcW w:w="3965" w:type="pct"/>
            <w:noWrap/>
          </w:tcPr>
          <w:p w14:paraId="23D99FBE"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6.- </w:t>
            </w:r>
            <w:r w:rsidRPr="005E245E">
              <w:rPr>
                <w:rFonts w:ascii="Arial" w:eastAsia="Times New Roman" w:hAnsi="Arial"/>
                <w:color w:val="000000"/>
                <w:sz w:val="20"/>
                <w:szCs w:val="20"/>
                <w:lang w:eastAsia="es-MX"/>
              </w:rPr>
              <w:t>Manifestación de mejoras</w:t>
            </w:r>
          </w:p>
        </w:tc>
        <w:tc>
          <w:tcPr>
            <w:tcW w:w="155" w:type="pct"/>
          </w:tcPr>
          <w:p w14:paraId="6ED1F411"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078D2B49"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50.00</w:t>
            </w:r>
          </w:p>
        </w:tc>
      </w:tr>
      <w:tr w:rsidR="005E245E" w:rsidRPr="005E245E" w14:paraId="58FE0C89" w14:textId="77777777" w:rsidTr="007078CF">
        <w:trPr>
          <w:trHeight w:val="20"/>
        </w:trPr>
        <w:tc>
          <w:tcPr>
            <w:tcW w:w="3965" w:type="pct"/>
            <w:noWrap/>
          </w:tcPr>
          <w:p w14:paraId="3314E557"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7.- </w:t>
            </w:r>
            <w:r w:rsidRPr="005E245E">
              <w:rPr>
                <w:rFonts w:ascii="Arial" w:eastAsia="Times New Roman" w:hAnsi="Arial"/>
                <w:color w:val="000000"/>
                <w:sz w:val="20"/>
                <w:szCs w:val="20"/>
                <w:lang w:eastAsia="es-MX"/>
              </w:rPr>
              <w:t>Por revalidación de oficios de división, unión y rectificación de medidas</w:t>
            </w:r>
          </w:p>
        </w:tc>
        <w:tc>
          <w:tcPr>
            <w:tcW w:w="155" w:type="pct"/>
          </w:tcPr>
          <w:p w14:paraId="43AF1199"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2E42F000"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100.00</w:t>
            </w:r>
          </w:p>
        </w:tc>
      </w:tr>
      <w:tr w:rsidR="005E245E" w:rsidRPr="005E245E" w14:paraId="3AAE2182" w14:textId="77777777" w:rsidTr="007078CF">
        <w:trPr>
          <w:trHeight w:val="20"/>
        </w:trPr>
        <w:tc>
          <w:tcPr>
            <w:tcW w:w="3965" w:type="pct"/>
            <w:noWrap/>
          </w:tcPr>
          <w:p w14:paraId="2533CA20"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8.- </w:t>
            </w:r>
            <w:r w:rsidRPr="005E245E">
              <w:rPr>
                <w:rFonts w:ascii="Arial" w:eastAsia="Times New Roman" w:hAnsi="Arial"/>
                <w:color w:val="000000"/>
                <w:sz w:val="20"/>
                <w:szCs w:val="20"/>
                <w:lang w:eastAsia="es-MX"/>
              </w:rPr>
              <w:t>Por diligencias de verificación de medidas físicas y de colindancias de predios</w:t>
            </w:r>
          </w:p>
        </w:tc>
        <w:tc>
          <w:tcPr>
            <w:tcW w:w="155" w:type="pct"/>
          </w:tcPr>
          <w:p w14:paraId="4EDDE5BF"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31C3AC1A"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300.</w:t>
            </w:r>
          </w:p>
        </w:tc>
      </w:tr>
    </w:tbl>
    <w:p w14:paraId="45485DAE"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043EB3C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IV.- </w:t>
      </w:r>
      <w:r w:rsidRPr="005E245E">
        <w:rPr>
          <w:rFonts w:ascii="Arial" w:eastAsia="Times New Roman" w:hAnsi="Arial"/>
          <w:sz w:val="20"/>
          <w:szCs w:val="20"/>
          <w:lang w:val="es-ES" w:eastAsia="es-ES"/>
        </w:rPr>
        <w:t>Por Elaboración de planos:</w:t>
      </w:r>
    </w:p>
    <w:p w14:paraId="7484A645"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5000" w:type="pct"/>
        <w:tblLayout w:type="fixed"/>
        <w:tblCellMar>
          <w:left w:w="70" w:type="dxa"/>
          <w:right w:w="70" w:type="dxa"/>
        </w:tblCellMar>
        <w:tblLook w:val="04A0" w:firstRow="1" w:lastRow="0" w:firstColumn="1" w:lastColumn="0" w:noHBand="0" w:noVBand="1"/>
      </w:tblPr>
      <w:tblGrid>
        <w:gridCol w:w="7233"/>
        <w:gridCol w:w="283"/>
        <w:gridCol w:w="1605"/>
      </w:tblGrid>
      <w:tr w:rsidR="005E245E" w:rsidRPr="005E245E" w14:paraId="553C9DBC" w14:textId="77777777" w:rsidTr="007078CF">
        <w:trPr>
          <w:trHeight w:val="20"/>
        </w:trPr>
        <w:tc>
          <w:tcPr>
            <w:tcW w:w="3965" w:type="pct"/>
            <w:noWrap/>
          </w:tcPr>
          <w:p w14:paraId="1FEBAD5D"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1.- </w:t>
            </w:r>
            <w:r w:rsidRPr="005E245E">
              <w:rPr>
                <w:rFonts w:ascii="Arial" w:eastAsia="Times New Roman" w:hAnsi="Arial"/>
                <w:color w:val="000000"/>
                <w:sz w:val="20"/>
                <w:szCs w:val="20"/>
                <w:lang w:eastAsia="es-MX"/>
              </w:rPr>
              <w:t>Catastrales a escala</w:t>
            </w:r>
          </w:p>
        </w:tc>
        <w:tc>
          <w:tcPr>
            <w:tcW w:w="155" w:type="pct"/>
          </w:tcPr>
          <w:p w14:paraId="2F668BD9"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0C0FCD1E"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500.00</w:t>
            </w:r>
          </w:p>
        </w:tc>
      </w:tr>
      <w:tr w:rsidR="005E245E" w:rsidRPr="005E245E" w14:paraId="0576BAEB" w14:textId="77777777" w:rsidTr="007078CF">
        <w:trPr>
          <w:trHeight w:val="20"/>
        </w:trPr>
        <w:tc>
          <w:tcPr>
            <w:tcW w:w="3965" w:type="pct"/>
            <w:noWrap/>
          </w:tcPr>
          <w:p w14:paraId="117C2B16"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2.- </w:t>
            </w:r>
            <w:r w:rsidRPr="005E245E">
              <w:rPr>
                <w:rFonts w:ascii="Arial" w:eastAsia="Times New Roman" w:hAnsi="Arial"/>
                <w:color w:val="000000"/>
                <w:sz w:val="20"/>
                <w:szCs w:val="20"/>
                <w:lang w:eastAsia="es-MX"/>
              </w:rPr>
              <w:t>Planos topográficos hasta 100 hectáreas</w:t>
            </w:r>
          </w:p>
        </w:tc>
        <w:tc>
          <w:tcPr>
            <w:tcW w:w="155" w:type="pct"/>
          </w:tcPr>
          <w:p w14:paraId="638DB325"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bCs/>
                <w:sz w:val="20"/>
                <w:szCs w:val="20"/>
                <w:lang w:eastAsia="es-ES"/>
              </w:rPr>
              <w:t>$</w:t>
            </w:r>
          </w:p>
        </w:tc>
        <w:tc>
          <w:tcPr>
            <w:tcW w:w="880" w:type="pct"/>
            <w:noWrap/>
          </w:tcPr>
          <w:p w14:paraId="4E1E8F92" w14:textId="77777777" w:rsidR="005E245E" w:rsidRPr="005E245E" w:rsidRDefault="005E245E" w:rsidP="005E245E">
            <w:pPr>
              <w:spacing w:after="0" w:line="360" w:lineRule="auto"/>
              <w:jc w:val="right"/>
              <w:rPr>
                <w:rFonts w:ascii="Arial" w:eastAsia="Times New Roman" w:hAnsi="Arial"/>
                <w:bCs/>
                <w:sz w:val="20"/>
                <w:szCs w:val="20"/>
                <w:lang w:eastAsia="es-ES"/>
              </w:rPr>
            </w:pPr>
            <w:r w:rsidRPr="005E245E">
              <w:rPr>
                <w:rFonts w:ascii="Arial" w:eastAsia="Times New Roman" w:hAnsi="Arial"/>
                <w:color w:val="000000"/>
                <w:sz w:val="20"/>
                <w:szCs w:val="20"/>
                <w:lang w:eastAsia="es-MX"/>
              </w:rPr>
              <w:t>800.00</w:t>
            </w:r>
          </w:p>
        </w:tc>
      </w:tr>
      <w:tr w:rsidR="005E245E" w:rsidRPr="005E245E" w14:paraId="1C202C99" w14:textId="77777777" w:rsidTr="007078CF">
        <w:trPr>
          <w:trHeight w:val="20"/>
        </w:trPr>
        <w:tc>
          <w:tcPr>
            <w:tcW w:w="3965" w:type="pct"/>
            <w:noWrap/>
          </w:tcPr>
          <w:p w14:paraId="36ED8BE9" w14:textId="77777777" w:rsidR="005E245E" w:rsidRPr="005E245E" w:rsidRDefault="005E245E" w:rsidP="005E245E">
            <w:pPr>
              <w:spacing w:after="0" w:line="360" w:lineRule="auto"/>
              <w:jc w:val="both"/>
              <w:rPr>
                <w:rFonts w:ascii="Arial" w:eastAsia="Times New Roman" w:hAnsi="Arial"/>
                <w:b/>
                <w:bCs/>
                <w:sz w:val="20"/>
                <w:szCs w:val="20"/>
                <w:lang w:eastAsia="es-ES"/>
              </w:rPr>
            </w:pPr>
            <w:r w:rsidRPr="005E245E">
              <w:rPr>
                <w:rFonts w:ascii="Arial" w:eastAsia="Times New Roman" w:hAnsi="Arial"/>
                <w:b/>
                <w:bCs/>
                <w:sz w:val="20"/>
                <w:szCs w:val="20"/>
                <w:lang w:eastAsia="es-ES"/>
              </w:rPr>
              <w:t xml:space="preserve">3.- </w:t>
            </w:r>
            <w:r w:rsidRPr="005E245E">
              <w:rPr>
                <w:rFonts w:ascii="Arial" w:eastAsia="Times New Roman" w:hAnsi="Arial"/>
                <w:color w:val="000000"/>
                <w:sz w:val="20"/>
                <w:szCs w:val="20"/>
                <w:lang w:eastAsia="es-MX"/>
              </w:rPr>
              <w:t>Por revalidación de oficios de división, unión y rectificación de medidas:</w:t>
            </w:r>
          </w:p>
        </w:tc>
        <w:tc>
          <w:tcPr>
            <w:tcW w:w="155" w:type="pct"/>
          </w:tcPr>
          <w:p w14:paraId="521D2882" w14:textId="77777777" w:rsidR="005E245E" w:rsidRPr="005E245E" w:rsidRDefault="005E245E" w:rsidP="005E245E">
            <w:pPr>
              <w:spacing w:after="0" w:line="360" w:lineRule="auto"/>
              <w:jc w:val="right"/>
              <w:rPr>
                <w:rFonts w:ascii="Arial" w:eastAsia="Times New Roman" w:hAnsi="Arial"/>
                <w:bCs/>
                <w:sz w:val="20"/>
                <w:szCs w:val="20"/>
                <w:lang w:eastAsia="es-ES"/>
              </w:rPr>
            </w:pPr>
          </w:p>
        </w:tc>
        <w:tc>
          <w:tcPr>
            <w:tcW w:w="880" w:type="pct"/>
            <w:noWrap/>
          </w:tcPr>
          <w:p w14:paraId="43A7EC4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300.00</w:t>
            </w:r>
          </w:p>
        </w:tc>
      </w:tr>
    </w:tbl>
    <w:p w14:paraId="195BA407"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6BB06E1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VI.</w:t>
      </w:r>
      <w:r w:rsidRPr="005E245E">
        <w:rPr>
          <w:rFonts w:ascii="Arial" w:eastAsia="Times New Roman" w:hAnsi="Arial"/>
          <w:sz w:val="20"/>
          <w:szCs w:val="20"/>
          <w:lang w:val="es-ES" w:eastAsia="es-ES"/>
        </w:rPr>
        <w:t>- Cuando la elaboración de planos o la diligencia de verificación incluyan trabajos de topografía, adicionalmente a la tarifa de la fracción anterior, se causarán los siguientes derechos de acuerdo a la superficie:</w:t>
      </w:r>
    </w:p>
    <w:p w14:paraId="6A7C687B"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W w:w="9041" w:type="dxa"/>
        <w:tblInd w:w="70" w:type="dxa"/>
        <w:tblLayout w:type="fixed"/>
        <w:tblCellMar>
          <w:left w:w="70" w:type="dxa"/>
          <w:right w:w="70" w:type="dxa"/>
        </w:tblCellMar>
        <w:tblLook w:val="04A0" w:firstRow="1" w:lastRow="0" w:firstColumn="1" w:lastColumn="0" w:noHBand="0" w:noVBand="1"/>
      </w:tblPr>
      <w:tblGrid>
        <w:gridCol w:w="2902"/>
        <w:gridCol w:w="2977"/>
        <w:gridCol w:w="1134"/>
        <w:gridCol w:w="2028"/>
      </w:tblGrid>
      <w:tr w:rsidR="005E245E" w:rsidRPr="005E245E" w14:paraId="745F3138" w14:textId="77777777" w:rsidTr="007078CF">
        <w:trPr>
          <w:trHeight w:val="20"/>
        </w:trPr>
        <w:tc>
          <w:tcPr>
            <w:tcW w:w="2902" w:type="dxa"/>
            <w:noWrap/>
            <w:vAlign w:val="bottom"/>
            <w:hideMark/>
          </w:tcPr>
          <w:p w14:paraId="41C127E7"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De 01-00-01</w:t>
            </w:r>
          </w:p>
        </w:tc>
        <w:tc>
          <w:tcPr>
            <w:tcW w:w="2977" w:type="dxa"/>
            <w:noWrap/>
            <w:vAlign w:val="bottom"/>
            <w:hideMark/>
          </w:tcPr>
          <w:p w14:paraId="2A248E01"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Hasta 10-00-00</w:t>
            </w:r>
          </w:p>
        </w:tc>
        <w:tc>
          <w:tcPr>
            <w:tcW w:w="1134" w:type="dxa"/>
          </w:tcPr>
          <w:p w14:paraId="576881F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w:t>
            </w:r>
          </w:p>
        </w:tc>
        <w:tc>
          <w:tcPr>
            <w:tcW w:w="2028" w:type="dxa"/>
            <w:noWrap/>
            <w:vAlign w:val="bottom"/>
            <w:hideMark/>
          </w:tcPr>
          <w:p w14:paraId="5F4EFD7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50.00 </w:t>
            </w:r>
          </w:p>
        </w:tc>
      </w:tr>
      <w:tr w:rsidR="005E245E" w:rsidRPr="005E245E" w14:paraId="19614324" w14:textId="77777777" w:rsidTr="007078CF">
        <w:trPr>
          <w:trHeight w:val="20"/>
        </w:trPr>
        <w:tc>
          <w:tcPr>
            <w:tcW w:w="2902" w:type="dxa"/>
            <w:noWrap/>
            <w:vAlign w:val="bottom"/>
            <w:hideMark/>
          </w:tcPr>
          <w:p w14:paraId="02F033DF"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De 10-00-01</w:t>
            </w:r>
          </w:p>
        </w:tc>
        <w:tc>
          <w:tcPr>
            <w:tcW w:w="2977" w:type="dxa"/>
            <w:noWrap/>
            <w:vAlign w:val="bottom"/>
            <w:hideMark/>
          </w:tcPr>
          <w:p w14:paraId="5402B5AC"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Hasta 20-00-00</w:t>
            </w:r>
          </w:p>
        </w:tc>
        <w:tc>
          <w:tcPr>
            <w:tcW w:w="1134" w:type="dxa"/>
          </w:tcPr>
          <w:p w14:paraId="07006227"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w:t>
            </w:r>
          </w:p>
        </w:tc>
        <w:tc>
          <w:tcPr>
            <w:tcW w:w="2028" w:type="dxa"/>
            <w:noWrap/>
            <w:vAlign w:val="bottom"/>
            <w:hideMark/>
          </w:tcPr>
          <w:p w14:paraId="34C2346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100.00 </w:t>
            </w:r>
          </w:p>
        </w:tc>
      </w:tr>
      <w:tr w:rsidR="005E245E" w:rsidRPr="005E245E" w14:paraId="530FA3C9" w14:textId="77777777" w:rsidTr="007078CF">
        <w:trPr>
          <w:trHeight w:val="20"/>
        </w:trPr>
        <w:tc>
          <w:tcPr>
            <w:tcW w:w="2902" w:type="dxa"/>
            <w:noWrap/>
            <w:vAlign w:val="bottom"/>
            <w:hideMark/>
          </w:tcPr>
          <w:p w14:paraId="435968E3"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De 20-00-01</w:t>
            </w:r>
          </w:p>
        </w:tc>
        <w:tc>
          <w:tcPr>
            <w:tcW w:w="2977" w:type="dxa"/>
            <w:noWrap/>
            <w:vAlign w:val="bottom"/>
            <w:hideMark/>
          </w:tcPr>
          <w:p w14:paraId="581997C4"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Hasta 30-00-00</w:t>
            </w:r>
          </w:p>
        </w:tc>
        <w:tc>
          <w:tcPr>
            <w:tcW w:w="1134" w:type="dxa"/>
          </w:tcPr>
          <w:p w14:paraId="68E02918"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w:t>
            </w:r>
          </w:p>
        </w:tc>
        <w:tc>
          <w:tcPr>
            <w:tcW w:w="2028" w:type="dxa"/>
            <w:noWrap/>
            <w:vAlign w:val="bottom"/>
            <w:hideMark/>
          </w:tcPr>
          <w:p w14:paraId="7A957753"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150.00 </w:t>
            </w:r>
          </w:p>
        </w:tc>
      </w:tr>
      <w:tr w:rsidR="005E245E" w:rsidRPr="005E245E" w14:paraId="5477B570" w14:textId="77777777" w:rsidTr="007078CF">
        <w:trPr>
          <w:trHeight w:val="20"/>
        </w:trPr>
        <w:tc>
          <w:tcPr>
            <w:tcW w:w="2902" w:type="dxa"/>
            <w:noWrap/>
            <w:vAlign w:val="bottom"/>
            <w:hideMark/>
          </w:tcPr>
          <w:p w14:paraId="1A0B40F2"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De 30-00-01</w:t>
            </w:r>
          </w:p>
        </w:tc>
        <w:tc>
          <w:tcPr>
            <w:tcW w:w="2977" w:type="dxa"/>
            <w:noWrap/>
            <w:vAlign w:val="bottom"/>
            <w:hideMark/>
          </w:tcPr>
          <w:p w14:paraId="3CC73F1C"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Hasta 40-00-00</w:t>
            </w:r>
          </w:p>
        </w:tc>
        <w:tc>
          <w:tcPr>
            <w:tcW w:w="1134" w:type="dxa"/>
          </w:tcPr>
          <w:p w14:paraId="42CCDBAE"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w:t>
            </w:r>
          </w:p>
        </w:tc>
        <w:tc>
          <w:tcPr>
            <w:tcW w:w="2028" w:type="dxa"/>
            <w:noWrap/>
            <w:vAlign w:val="bottom"/>
            <w:hideMark/>
          </w:tcPr>
          <w:p w14:paraId="48147921"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200.00 </w:t>
            </w:r>
          </w:p>
        </w:tc>
      </w:tr>
      <w:tr w:rsidR="005E245E" w:rsidRPr="005E245E" w14:paraId="69356F90" w14:textId="77777777" w:rsidTr="007078CF">
        <w:trPr>
          <w:trHeight w:val="20"/>
        </w:trPr>
        <w:tc>
          <w:tcPr>
            <w:tcW w:w="2902" w:type="dxa"/>
            <w:noWrap/>
            <w:vAlign w:val="bottom"/>
            <w:hideMark/>
          </w:tcPr>
          <w:p w14:paraId="0F786A59"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De 40-00-01</w:t>
            </w:r>
          </w:p>
        </w:tc>
        <w:tc>
          <w:tcPr>
            <w:tcW w:w="2977" w:type="dxa"/>
            <w:noWrap/>
            <w:vAlign w:val="bottom"/>
            <w:hideMark/>
          </w:tcPr>
          <w:p w14:paraId="199497F3"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Hasta 50-00-00</w:t>
            </w:r>
          </w:p>
        </w:tc>
        <w:tc>
          <w:tcPr>
            <w:tcW w:w="1134" w:type="dxa"/>
          </w:tcPr>
          <w:p w14:paraId="749600EB"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w:t>
            </w:r>
          </w:p>
        </w:tc>
        <w:tc>
          <w:tcPr>
            <w:tcW w:w="2028" w:type="dxa"/>
            <w:noWrap/>
            <w:vAlign w:val="bottom"/>
            <w:hideMark/>
          </w:tcPr>
          <w:p w14:paraId="39AE27B0"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250.00 </w:t>
            </w:r>
          </w:p>
        </w:tc>
      </w:tr>
      <w:tr w:rsidR="005E245E" w:rsidRPr="005E245E" w14:paraId="399407C3" w14:textId="77777777" w:rsidTr="007078CF">
        <w:trPr>
          <w:trHeight w:val="20"/>
        </w:trPr>
        <w:tc>
          <w:tcPr>
            <w:tcW w:w="2902" w:type="dxa"/>
            <w:noWrap/>
            <w:vAlign w:val="bottom"/>
            <w:hideMark/>
          </w:tcPr>
          <w:p w14:paraId="4205E558"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De 50-00-01</w:t>
            </w:r>
          </w:p>
        </w:tc>
        <w:tc>
          <w:tcPr>
            <w:tcW w:w="2977" w:type="dxa"/>
            <w:noWrap/>
            <w:vAlign w:val="bottom"/>
            <w:hideMark/>
          </w:tcPr>
          <w:p w14:paraId="773C285F" w14:textId="77777777" w:rsidR="005E245E" w:rsidRPr="005E245E" w:rsidRDefault="005E245E" w:rsidP="005E245E">
            <w:pPr>
              <w:spacing w:after="0" w:line="360" w:lineRule="auto"/>
              <w:jc w:val="center"/>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En adelante</w:t>
            </w:r>
          </w:p>
        </w:tc>
        <w:tc>
          <w:tcPr>
            <w:tcW w:w="1134" w:type="dxa"/>
          </w:tcPr>
          <w:p w14:paraId="59E5C8AF"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w:t>
            </w:r>
          </w:p>
        </w:tc>
        <w:tc>
          <w:tcPr>
            <w:tcW w:w="2028" w:type="dxa"/>
            <w:noWrap/>
            <w:vAlign w:val="bottom"/>
            <w:hideMark/>
          </w:tcPr>
          <w:p w14:paraId="5F50CB4C" w14:textId="77777777" w:rsidR="005E245E" w:rsidRPr="005E245E" w:rsidRDefault="005E245E" w:rsidP="005E245E">
            <w:pPr>
              <w:spacing w:after="0" w:line="360" w:lineRule="auto"/>
              <w:jc w:val="right"/>
              <w:rPr>
                <w:rFonts w:ascii="Arial" w:eastAsia="Times New Roman" w:hAnsi="Arial"/>
                <w:color w:val="000000"/>
                <w:sz w:val="20"/>
                <w:szCs w:val="20"/>
                <w:lang w:eastAsia="es-MX"/>
              </w:rPr>
            </w:pPr>
            <w:r w:rsidRPr="005E245E">
              <w:rPr>
                <w:rFonts w:ascii="Arial" w:eastAsia="Times New Roman" w:hAnsi="Arial"/>
                <w:color w:val="000000"/>
                <w:sz w:val="20"/>
                <w:szCs w:val="20"/>
                <w:lang w:eastAsia="es-MX"/>
              </w:rPr>
              <w:t xml:space="preserve">300.00 por hectárea </w:t>
            </w:r>
          </w:p>
        </w:tc>
      </w:tr>
    </w:tbl>
    <w:p w14:paraId="7EFAA5EB"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0BC1FA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38.- </w:t>
      </w:r>
      <w:r w:rsidRPr="005E245E">
        <w:rPr>
          <w:rFonts w:ascii="Arial" w:eastAsia="Times New Roman" w:hAnsi="Arial"/>
          <w:sz w:val="20"/>
          <w:szCs w:val="20"/>
          <w:lang w:val="es-ES" w:eastAsia="es-ES"/>
        </w:rPr>
        <w:t>Por las actualizaciones de predios urbanos se causarán y pagarán los siguientes derechos:</w:t>
      </w:r>
    </w:p>
    <w:p w14:paraId="7C175076" w14:textId="77777777" w:rsidR="005E245E" w:rsidRPr="005E245E" w:rsidRDefault="005E245E" w:rsidP="005E245E">
      <w:pPr>
        <w:spacing w:after="0" w:line="360" w:lineRule="auto"/>
        <w:jc w:val="both"/>
        <w:rPr>
          <w:rFonts w:ascii="Arial" w:eastAsia="Times New Roman" w:hAnsi="Arial"/>
          <w:sz w:val="20"/>
          <w:szCs w:val="20"/>
          <w:lang w:val="es-ES" w:eastAsia="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474"/>
        <w:gridCol w:w="1386"/>
        <w:gridCol w:w="1184"/>
        <w:gridCol w:w="476"/>
        <w:gridCol w:w="1386"/>
        <w:gridCol w:w="336"/>
        <w:gridCol w:w="995"/>
      </w:tblGrid>
      <w:tr w:rsidR="005E245E" w:rsidRPr="005E245E" w14:paraId="0B29AB33" w14:textId="77777777" w:rsidTr="007078CF">
        <w:tc>
          <w:tcPr>
            <w:tcW w:w="1581" w:type="pct"/>
          </w:tcPr>
          <w:p w14:paraId="2576B661"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De un valor de</w:t>
            </w:r>
          </w:p>
        </w:tc>
        <w:tc>
          <w:tcPr>
            <w:tcW w:w="260" w:type="pct"/>
          </w:tcPr>
          <w:p w14:paraId="563F764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5BA9C08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w:t>
            </w:r>
          </w:p>
        </w:tc>
        <w:tc>
          <w:tcPr>
            <w:tcW w:w="649" w:type="pct"/>
          </w:tcPr>
          <w:p w14:paraId="1A4D1953"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1AD143C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692296E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10,000.00</w:t>
            </w:r>
          </w:p>
        </w:tc>
        <w:tc>
          <w:tcPr>
            <w:tcW w:w="184" w:type="pct"/>
          </w:tcPr>
          <w:p w14:paraId="6F0381FE"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749ECCF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w:t>
            </w:r>
          </w:p>
        </w:tc>
      </w:tr>
      <w:tr w:rsidR="005E245E" w:rsidRPr="005E245E" w14:paraId="0AD94D7D" w14:textId="77777777" w:rsidTr="007078CF">
        <w:tc>
          <w:tcPr>
            <w:tcW w:w="1581" w:type="pct"/>
          </w:tcPr>
          <w:p w14:paraId="58996F0F"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De un valor de</w:t>
            </w:r>
          </w:p>
        </w:tc>
        <w:tc>
          <w:tcPr>
            <w:tcW w:w="260" w:type="pct"/>
          </w:tcPr>
          <w:p w14:paraId="114680B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58C5E13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10,000.01</w:t>
            </w:r>
          </w:p>
        </w:tc>
        <w:tc>
          <w:tcPr>
            <w:tcW w:w="649" w:type="pct"/>
          </w:tcPr>
          <w:p w14:paraId="3A5F2121"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6E86B06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402A28D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20,000.00</w:t>
            </w:r>
          </w:p>
        </w:tc>
        <w:tc>
          <w:tcPr>
            <w:tcW w:w="184" w:type="pct"/>
          </w:tcPr>
          <w:p w14:paraId="2C6DE6F9"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0F42A5A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w:t>
            </w:r>
          </w:p>
        </w:tc>
      </w:tr>
      <w:tr w:rsidR="005E245E" w:rsidRPr="005E245E" w14:paraId="0265E8D7" w14:textId="77777777" w:rsidTr="007078CF">
        <w:tc>
          <w:tcPr>
            <w:tcW w:w="1581" w:type="pct"/>
          </w:tcPr>
          <w:p w14:paraId="4D7E5DC5"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De un valor de</w:t>
            </w:r>
          </w:p>
        </w:tc>
        <w:tc>
          <w:tcPr>
            <w:tcW w:w="260" w:type="pct"/>
          </w:tcPr>
          <w:p w14:paraId="03E0329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4B01DDD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20,000.01</w:t>
            </w:r>
          </w:p>
        </w:tc>
        <w:tc>
          <w:tcPr>
            <w:tcW w:w="649" w:type="pct"/>
          </w:tcPr>
          <w:p w14:paraId="21A94FAA"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7761E13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01098DCB"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50,000.00</w:t>
            </w:r>
          </w:p>
        </w:tc>
        <w:tc>
          <w:tcPr>
            <w:tcW w:w="184" w:type="pct"/>
          </w:tcPr>
          <w:p w14:paraId="669148A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6E9C6F4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300.00</w:t>
            </w:r>
          </w:p>
        </w:tc>
      </w:tr>
      <w:tr w:rsidR="005E245E" w:rsidRPr="005E245E" w14:paraId="38C9322E" w14:textId="77777777" w:rsidTr="007078CF">
        <w:tc>
          <w:tcPr>
            <w:tcW w:w="1581" w:type="pct"/>
          </w:tcPr>
          <w:p w14:paraId="1AA21EE7"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lastRenderedPageBreak/>
              <w:t>De un valor de</w:t>
            </w:r>
          </w:p>
        </w:tc>
        <w:tc>
          <w:tcPr>
            <w:tcW w:w="260" w:type="pct"/>
          </w:tcPr>
          <w:p w14:paraId="5888507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0084FB0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50,000.01</w:t>
            </w:r>
          </w:p>
        </w:tc>
        <w:tc>
          <w:tcPr>
            <w:tcW w:w="649" w:type="pct"/>
          </w:tcPr>
          <w:p w14:paraId="089FA5D9"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6FAA28EF"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6DF1398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100,000.00</w:t>
            </w:r>
          </w:p>
        </w:tc>
        <w:tc>
          <w:tcPr>
            <w:tcW w:w="184" w:type="pct"/>
          </w:tcPr>
          <w:p w14:paraId="5A3879B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43A1FF3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600.00</w:t>
            </w:r>
          </w:p>
        </w:tc>
      </w:tr>
      <w:tr w:rsidR="005E245E" w:rsidRPr="005E245E" w14:paraId="239BEEC0" w14:textId="77777777" w:rsidTr="007078CF">
        <w:tc>
          <w:tcPr>
            <w:tcW w:w="1581" w:type="pct"/>
          </w:tcPr>
          <w:p w14:paraId="1996EDF3"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De un valor de</w:t>
            </w:r>
          </w:p>
        </w:tc>
        <w:tc>
          <w:tcPr>
            <w:tcW w:w="260" w:type="pct"/>
          </w:tcPr>
          <w:p w14:paraId="4E333195"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1D0204B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100,000.01</w:t>
            </w:r>
          </w:p>
        </w:tc>
        <w:tc>
          <w:tcPr>
            <w:tcW w:w="649" w:type="pct"/>
          </w:tcPr>
          <w:p w14:paraId="717B7CF3"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2975776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1A719CE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500,000.00</w:t>
            </w:r>
          </w:p>
        </w:tc>
        <w:tc>
          <w:tcPr>
            <w:tcW w:w="184" w:type="pct"/>
          </w:tcPr>
          <w:p w14:paraId="139C390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6B43D053"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800.00</w:t>
            </w:r>
          </w:p>
        </w:tc>
      </w:tr>
      <w:tr w:rsidR="005E245E" w:rsidRPr="005E245E" w14:paraId="51E4D563" w14:textId="77777777" w:rsidTr="007078CF">
        <w:tc>
          <w:tcPr>
            <w:tcW w:w="1581" w:type="pct"/>
          </w:tcPr>
          <w:p w14:paraId="3022F320"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De un valor de</w:t>
            </w:r>
          </w:p>
        </w:tc>
        <w:tc>
          <w:tcPr>
            <w:tcW w:w="260" w:type="pct"/>
          </w:tcPr>
          <w:p w14:paraId="47D5CF0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7073B5B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500,000.01</w:t>
            </w:r>
          </w:p>
        </w:tc>
        <w:tc>
          <w:tcPr>
            <w:tcW w:w="649" w:type="pct"/>
          </w:tcPr>
          <w:p w14:paraId="220F8247"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4805B23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1D939CD6"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1,000,000.00</w:t>
            </w:r>
          </w:p>
        </w:tc>
        <w:tc>
          <w:tcPr>
            <w:tcW w:w="184" w:type="pct"/>
          </w:tcPr>
          <w:p w14:paraId="42F48CF1"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3ACFD32A"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1,200.00</w:t>
            </w:r>
          </w:p>
        </w:tc>
      </w:tr>
      <w:tr w:rsidR="005E245E" w:rsidRPr="005E245E" w14:paraId="4B4EDFD5" w14:textId="77777777" w:rsidTr="007078CF">
        <w:tc>
          <w:tcPr>
            <w:tcW w:w="1581" w:type="pct"/>
          </w:tcPr>
          <w:p w14:paraId="52DB1CB7"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De un valor de</w:t>
            </w:r>
          </w:p>
        </w:tc>
        <w:tc>
          <w:tcPr>
            <w:tcW w:w="260" w:type="pct"/>
          </w:tcPr>
          <w:p w14:paraId="3AE98BF2"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2CAA993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1,000,000.01</w:t>
            </w:r>
          </w:p>
        </w:tc>
        <w:tc>
          <w:tcPr>
            <w:tcW w:w="649" w:type="pct"/>
          </w:tcPr>
          <w:p w14:paraId="27C54FDE" w14:textId="77777777" w:rsidR="005E245E" w:rsidRPr="005E245E" w:rsidRDefault="005E245E" w:rsidP="005E245E">
            <w:pPr>
              <w:spacing w:after="0" w:line="360" w:lineRule="auto"/>
              <w:jc w:val="center"/>
              <w:rPr>
                <w:rFonts w:ascii="Arial" w:eastAsia="Times New Roman" w:hAnsi="Arial"/>
                <w:sz w:val="20"/>
                <w:szCs w:val="20"/>
                <w:lang w:val="es-ES" w:eastAsia="es-ES"/>
              </w:rPr>
            </w:pPr>
            <w:r w:rsidRPr="005E245E">
              <w:rPr>
                <w:rFonts w:ascii="Arial" w:eastAsia="Times New Roman" w:hAnsi="Arial"/>
                <w:sz w:val="20"/>
                <w:szCs w:val="20"/>
                <w:lang w:val="es-ES" w:eastAsia="es-ES"/>
              </w:rPr>
              <w:t>hasta</w:t>
            </w:r>
          </w:p>
        </w:tc>
        <w:tc>
          <w:tcPr>
            <w:tcW w:w="261" w:type="pct"/>
          </w:tcPr>
          <w:p w14:paraId="5795AC8C"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760" w:type="pct"/>
          </w:tcPr>
          <w:p w14:paraId="240959D7"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en adelante</w:t>
            </w:r>
          </w:p>
        </w:tc>
        <w:tc>
          <w:tcPr>
            <w:tcW w:w="184" w:type="pct"/>
          </w:tcPr>
          <w:p w14:paraId="15C864ED"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w:t>
            </w:r>
          </w:p>
        </w:tc>
        <w:tc>
          <w:tcPr>
            <w:tcW w:w="546" w:type="pct"/>
          </w:tcPr>
          <w:p w14:paraId="43D48714" w14:textId="77777777" w:rsidR="005E245E" w:rsidRPr="005E245E" w:rsidRDefault="005E245E" w:rsidP="005E245E">
            <w:pPr>
              <w:spacing w:after="0" w:line="360" w:lineRule="auto"/>
              <w:jc w:val="right"/>
              <w:rPr>
                <w:rFonts w:ascii="Arial" w:eastAsia="Times New Roman" w:hAnsi="Arial"/>
                <w:sz w:val="20"/>
                <w:szCs w:val="20"/>
                <w:lang w:val="es-ES" w:eastAsia="es-ES"/>
              </w:rPr>
            </w:pPr>
            <w:r w:rsidRPr="005E245E">
              <w:rPr>
                <w:rFonts w:ascii="Arial" w:eastAsia="Times New Roman" w:hAnsi="Arial"/>
                <w:sz w:val="20"/>
                <w:szCs w:val="20"/>
                <w:lang w:val="es-ES" w:eastAsia="es-ES"/>
              </w:rPr>
              <w:t>2,200.00</w:t>
            </w:r>
          </w:p>
        </w:tc>
      </w:tr>
    </w:tbl>
    <w:p w14:paraId="2BEDD8DB"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5EA5014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Artículo 39.- </w:t>
      </w:r>
      <w:r w:rsidRPr="005E245E">
        <w:rPr>
          <w:rFonts w:ascii="Arial" w:eastAsia="Times New Roman" w:hAnsi="Arial"/>
          <w:sz w:val="20"/>
          <w:szCs w:val="20"/>
          <w:lang w:val="es-ES" w:eastAsia="es-ES"/>
        </w:rPr>
        <w:t xml:space="preserve">No causarán derecho alguno las divisiones o fracciones de terrenos propiedad del Municipio y las zonas rústicas que sean propiedad de asociaciones o agrupaciones civiles destinadas plenamente a la producción agrícola, ganadera o silvícola. </w:t>
      </w:r>
    </w:p>
    <w:p w14:paraId="4B7E107C"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E4B35E5"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CAPITULO XII</w:t>
      </w:r>
    </w:p>
    <w:p w14:paraId="665F6BA7" w14:textId="77777777" w:rsidR="005E245E" w:rsidRPr="005E245E" w:rsidRDefault="005E245E" w:rsidP="005E245E">
      <w:pPr>
        <w:kinsoku w:val="0"/>
        <w:overflowPunct w:val="0"/>
        <w:spacing w:after="0" w:line="360" w:lineRule="auto"/>
        <w:jc w:val="center"/>
        <w:rPr>
          <w:rFonts w:ascii="Arial" w:eastAsia="Times New Roman" w:hAnsi="Arial"/>
          <w:bCs/>
          <w:sz w:val="20"/>
          <w:szCs w:val="20"/>
          <w:lang w:val="es-ES_tradnl" w:eastAsia="es-ES"/>
        </w:rPr>
      </w:pPr>
      <w:r w:rsidRPr="005E245E">
        <w:rPr>
          <w:rFonts w:ascii="Arial" w:eastAsia="Times New Roman" w:hAnsi="Arial"/>
          <w:b/>
          <w:bCs/>
          <w:sz w:val="20"/>
          <w:szCs w:val="20"/>
          <w:lang w:val="es-ES_tradnl" w:eastAsia="es-ES"/>
        </w:rPr>
        <w:t>Derechos por Servicios de la Unidad de Transparencia</w:t>
      </w:r>
    </w:p>
    <w:p w14:paraId="75B1E139" w14:textId="77777777" w:rsidR="005E245E" w:rsidRPr="005E245E" w:rsidRDefault="005E245E" w:rsidP="005E245E">
      <w:pPr>
        <w:kinsoku w:val="0"/>
        <w:overflowPunct w:val="0"/>
        <w:spacing w:after="0" w:line="360" w:lineRule="auto"/>
        <w:jc w:val="center"/>
        <w:rPr>
          <w:rFonts w:ascii="Arial" w:eastAsia="Times New Roman" w:hAnsi="Arial"/>
          <w:bCs/>
          <w:sz w:val="20"/>
          <w:szCs w:val="20"/>
          <w:lang w:val="es-ES_tradnl" w:eastAsia="es-ES"/>
        </w:rPr>
      </w:pPr>
      <w:r w:rsidRPr="005E245E">
        <w:rPr>
          <w:rFonts w:ascii="Arial" w:eastAsia="Times New Roman" w:hAnsi="Arial"/>
          <w:b/>
          <w:bCs/>
          <w:sz w:val="20"/>
          <w:szCs w:val="20"/>
          <w:lang w:val="es-ES_tradnl" w:eastAsia="es-ES"/>
        </w:rPr>
        <w:t>y Acceso a la Información Pública</w:t>
      </w:r>
    </w:p>
    <w:p w14:paraId="441A35B4" w14:textId="77777777" w:rsidR="005E245E" w:rsidRPr="005E245E" w:rsidRDefault="005E245E" w:rsidP="005E245E">
      <w:pPr>
        <w:widowControl w:val="0"/>
        <w:suppressAutoHyphens/>
        <w:autoSpaceDE w:val="0"/>
        <w:spacing w:after="0" w:line="360" w:lineRule="auto"/>
        <w:jc w:val="both"/>
        <w:rPr>
          <w:rFonts w:ascii="Arial" w:eastAsia="Times New Roman" w:hAnsi="Arial"/>
          <w:b/>
          <w:bCs/>
          <w:color w:val="000000"/>
          <w:sz w:val="20"/>
          <w:szCs w:val="20"/>
          <w:lang w:val="es-ES_tradnl" w:eastAsia="ar-SA"/>
        </w:rPr>
      </w:pPr>
    </w:p>
    <w:p w14:paraId="3C8B06BE" w14:textId="77777777" w:rsidR="005E245E" w:rsidRPr="005E245E" w:rsidRDefault="005E245E" w:rsidP="005E245E">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5E245E">
        <w:rPr>
          <w:rFonts w:ascii="Arial" w:eastAsia="Times New Roman" w:hAnsi="Arial"/>
          <w:b/>
          <w:bCs/>
          <w:color w:val="000000"/>
          <w:sz w:val="20"/>
          <w:szCs w:val="20"/>
          <w:lang w:val="es-ES_tradnl" w:eastAsia="ar-SA"/>
        </w:rPr>
        <w:t>Artículo 40.-</w:t>
      </w:r>
      <w:r w:rsidRPr="005E245E">
        <w:rPr>
          <w:rFonts w:ascii="Arial" w:eastAsia="Times New Roman" w:hAnsi="Arial"/>
          <w:bCs/>
          <w:color w:val="000000"/>
          <w:sz w:val="20"/>
          <w:szCs w:val="20"/>
          <w:lang w:val="es-ES_tradnl" w:eastAsia="ar-SA"/>
        </w:rPr>
        <w:t xml:space="preserve"> El derecho por acceso a la información pública que proporciona la Unidad de Transparencia municipal será gratuita.</w:t>
      </w:r>
    </w:p>
    <w:p w14:paraId="3C8E8462" w14:textId="77777777" w:rsidR="005E245E" w:rsidRPr="005E245E" w:rsidRDefault="005E245E" w:rsidP="005E245E">
      <w:pPr>
        <w:widowControl w:val="0"/>
        <w:suppressAutoHyphens/>
        <w:autoSpaceDE w:val="0"/>
        <w:spacing w:after="0" w:line="360" w:lineRule="auto"/>
        <w:jc w:val="both"/>
        <w:rPr>
          <w:rFonts w:ascii="Arial" w:eastAsia="Times New Roman" w:hAnsi="Arial"/>
          <w:bCs/>
          <w:color w:val="000000"/>
          <w:sz w:val="20"/>
          <w:szCs w:val="20"/>
          <w:lang w:val="es-ES_tradnl" w:eastAsia="ar-SA"/>
        </w:rPr>
      </w:pPr>
    </w:p>
    <w:p w14:paraId="427989E1" w14:textId="77777777" w:rsidR="005E245E" w:rsidRPr="005E245E" w:rsidRDefault="005E245E" w:rsidP="005E245E">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5E245E">
        <w:rPr>
          <w:rFonts w:ascii="Arial" w:eastAsia="Times New Roman" w:hAnsi="Arial"/>
          <w:bCs/>
          <w:color w:val="000000"/>
          <w:sz w:val="20"/>
          <w:szCs w:val="20"/>
          <w:lang w:val="es-ES_tradnl" w:eastAsia="ar-SA"/>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BAB5441" w14:textId="77777777" w:rsidR="005E245E" w:rsidRPr="005E245E" w:rsidRDefault="005E245E" w:rsidP="005E245E">
      <w:pPr>
        <w:widowControl w:val="0"/>
        <w:suppressAutoHyphens/>
        <w:autoSpaceDE w:val="0"/>
        <w:spacing w:after="0" w:line="360" w:lineRule="auto"/>
        <w:jc w:val="both"/>
        <w:rPr>
          <w:rFonts w:ascii="Arial" w:eastAsia="Times New Roman" w:hAnsi="Arial"/>
          <w:bCs/>
          <w:color w:val="000000"/>
          <w:sz w:val="20"/>
          <w:szCs w:val="20"/>
          <w:lang w:val="es-ES_tradnl" w:eastAsia="ar-SA"/>
        </w:rPr>
      </w:pPr>
    </w:p>
    <w:p w14:paraId="06CC2173" w14:textId="77777777" w:rsidR="005E245E" w:rsidRPr="005E245E" w:rsidRDefault="005E245E" w:rsidP="005E245E">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5E245E">
        <w:rPr>
          <w:rFonts w:ascii="Arial" w:eastAsia="Times New Roman" w:hAnsi="Arial"/>
          <w:bCs/>
          <w:color w:val="000000"/>
          <w:sz w:val="20"/>
          <w:szCs w:val="20"/>
          <w:lang w:val="es-ES_tradnl" w:eastAsia="ar-SA"/>
        </w:rPr>
        <w:t xml:space="preserve">El costo de recuperación que deberá cubrir el solicitante </w:t>
      </w:r>
      <w:r w:rsidRPr="005E245E">
        <w:rPr>
          <w:rFonts w:ascii="Arial" w:eastAsia="Times New Roman" w:hAnsi="Arial"/>
          <w:color w:val="000000"/>
          <w:sz w:val="20"/>
          <w:szCs w:val="20"/>
          <w:lang w:val="es-ES" w:eastAsia="es-MX"/>
        </w:rPr>
        <w:t>por la modalidad de entrega de reproducción de la información a que se refiere este Capítulo,</w:t>
      </w:r>
      <w:r w:rsidRPr="005E245E">
        <w:rPr>
          <w:rFonts w:ascii="Arial" w:eastAsia="Times New Roman" w:hAnsi="Arial"/>
          <w:bCs/>
          <w:color w:val="000000"/>
          <w:sz w:val="20"/>
          <w:szCs w:val="20"/>
          <w:lang w:val="es-ES_tradnl" w:eastAsia="ar-SA"/>
        </w:rPr>
        <w:t xml:space="preserve"> no podrá ser superior a la suma del precio total del medio utilizado, y será de acuerdo con la siguiente tabla:</w:t>
      </w:r>
    </w:p>
    <w:p w14:paraId="602BF877" w14:textId="77777777" w:rsidR="005E245E" w:rsidRPr="005E245E" w:rsidRDefault="005E245E" w:rsidP="005E245E">
      <w:pPr>
        <w:widowControl w:val="0"/>
        <w:suppressAutoHyphens/>
        <w:autoSpaceDE w:val="0"/>
        <w:spacing w:after="0" w:line="360" w:lineRule="auto"/>
        <w:jc w:val="both"/>
        <w:rPr>
          <w:rFonts w:ascii="Arial" w:eastAsia="Times New Roman" w:hAnsi="Arial"/>
          <w:bCs/>
          <w:color w:val="000000"/>
          <w:sz w:val="20"/>
          <w:szCs w:val="20"/>
          <w:lang w:val="es-ES_tradnl" w:eastAsia="ar-SA"/>
        </w:rPr>
      </w:pPr>
    </w:p>
    <w:tbl>
      <w:tblPr>
        <w:tblW w:w="0" w:type="auto"/>
        <w:jc w:val="center"/>
        <w:tblLook w:val="04A0" w:firstRow="1" w:lastRow="0" w:firstColumn="1" w:lastColumn="0" w:noHBand="0" w:noVBand="1"/>
      </w:tblPr>
      <w:tblGrid>
        <w:gridCol w:w="6938"/>
        <w:gridCol w:w="1134"/>
        <w:gridCol w:w="1033"/>
      </w:tblGrid>
      <w:tr w:rsidR="005E245E" w:rsidRPr="005E245E" w14:paraId="66C5B1EB" w14:textId="77777777" w:rsidTr="007078CF">
        <w:trPr>
          <w:jc w:val="center"/>
        </w:trPr>
        <w:tc>
          <w:tcPr>
            <w:tcW w:w="6938"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1E7D635" w14:textId="77777777" w:rsidR="005E245E" w:rsidRPr="005E245E" w:rsidRDefault="005E245E" w:rsidP="005E245E">
            <w:pPr>
              <w:autoSpaceDN w:val="0"/>
              <w:spacing w:after="0" w:line="360" w:lineRule="auto"/>
              <w:jc w:val="center"/>
              <w:rPr>
                <w:rFonts w:ascii="Arial" w:eastAsia="Times New Roman" w:hAnsi="Arial"/>
                <w:b/>
                <w:color w:val="000000"/>
                <w:sz w:val="20"/>
                <w:szCs w:val="20"/>
                <w:lang w:val="es-ES" w:eastAsia="es-MX"/>
              </w:rPr>
            </w:pPr>
            <w:r w:rsidRPr="005E245E">
              <w:rPr>
                <w:rFonts w:ascii="Arial" w:eastAsia="Times New Roman" w:hAnsi="Arial"/>
                <w:b/>
                <w:color w:val="000000"/>
                <w:sz w:val="20"/>
                <w:szCs w:val="20"/>
                <w:lang w:val="es-ES" w:eastAsia="es-MX"/>
              </w:rPr>
              <w:t>Medio de reproducción</w:t>
            </w:r>
          </w:p>
        </w:tc>
        <w:tc>
          <w:tcPr>
            <w:tcW w:w="2167" w:type="dxa"/>
            <w:gridSpan w:val="2"/>
            <w:tcBorders>
              <w:top w:val="single" w:sz="6" w:space="0" w:color="000000"/>
              <w:left w:val="single" w:sz="6" w:space="0" w:color="000000"/>
              <w:bottom w:val="single" w:sz="6" w:space="0" w:color="000000"/>
              <w:right w:val="single" w:sz="6" w:space="0" w:color="000000"/>
            </w:tcBorders>
            <w:shd w:val="clear" w:color="auto" w:fill="A6A6A6"/>
          </w:tcPr>
          <w:p w14:paraId="06117517" w14:textId="77777777" w:rsidR="005E245E" w:rsidRPr="005E245E" w:rsidRDefault="005E245E" w:rsidP="005E245E">
            <w:pPr>
              <w:autoSpaceDN w:val="0"/>
              <w:spacing w:after="0" w:line="360" w:lineRule="auto"/>
              <w:jc w:val="center"/>
              <w:rPr>
                <w:rFonts w:ascii="Arial" w:eastAsia="Times New Roman" w:hAnsi="Arial"/>
                <w:b/>
                <w:color w:val="000000"/>
                <w:sz w:val="20"/>
                <w:szCs w:val="20"/>
                <w:lang w:val="es-ES" w:eastAsia="es-MX"/>
              </w:rPr>
            </w:pPr>
            <w:r w:rsidRPr="005E245E">
              <w:rPr>
                <w:rFonts w:ascii="Arial" w:eastAsia="Times New Roman" w:hAnsi="Arial"/>
                <w:b/>
                <w:color w:val="000000"/>
                <w:sz w:val="20"/>
                <w:szCs w:val="20"/>
                <w:lang w:val="es-ES" w:eastAsia="es-MX"/>
              </w:rPr>
              <w:t>Costo aplicable</w:t>
            </w:r>
          </w:p>
        </w:tc>
      </w:tr>
      <w:tr w:rsidR="005E245E" w:rsidRPr="005E245E" w14:paraId="1FEDB835" w14:textId="77777777" w:rsidTr="007078CF">
        <w:trPr>
          <w:jc w:val="center"/>
        </w:trPr>
        <w:tc>
          <w:tcPr>
            <w:tcW w:w="6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4777E9" w14:textId="77777777" w:rsidR="005E245E" w:rsidRPr="005E245E" w:rsidRDefault="005E245E" w:rsidP="005E245E">
            <w:pPr>
              <w:autoSpaceDN w:val="0"/>
              <w:spacing w:after="0" w:line="360" w:lineRule="auto"/>
              <w:jc w:val="both"/>
              <w:rPr>
                <w:rFonts w:ascii="Arial" w:eastAsia="Times New Roman" w:hAnsi="Arial"/>
                <w:color w:val="000000"/>
                <w:sz w:val="20"/>
                <w:szCs w:val="20"/>
                <w:lang w:val="es-ES" w:eastAsia="es-MX"/>
              </w:rPr>
            </w:pPr>
            <w:r w:rsidRPr="005E245E">
              <w:rPr>
                <w:rFonts w:ascii="Arial" w:eastAsia="Times New Roman" w:hAnsi="Arial"/>
                <w:b/>
                <w:color w:val="000000"/>
                <w:sz w:val="20"/>
                <w:szCs w:val="20"/>
                <w:lang w:val="es-ES" w:eastAsia="es-MX"/>
              </w:rPr>
              <w:t>I.</w:t>
            </w:r>
            <w:r w:rsidRPr="005E245E">
              <w:rPr>
                <w:rFonts w:ascii="Arial" w:eastAsia="Times New Roman" w:hAnsi="Arial"/>
                <w:color w:val="000000"/>
                <w:sz w:val="20"/>
                <w:szCs w:val="20"/>
                <w:lang w:val="es-ES" w:eastAsia="es-MX"/>
              </w:rPr>
              <w:t xml:space="preserve"> Copia simple o impresa a partir de la vigesimoprimera hoja proporcionada por la Unidad de Transparencia.</w:t>
            </w:r>
          </w:p>
        </w:tc>
        <w:tc>
          <w:tcPr>
            <w:tcW w:w="1134" w:type="dxa"/>
            <w:tcBorders>
              <w:top w:val="single" w:sz="6" w:space="0" w:color="000000"/>
              <w:left w:val="single" w:sz="6" w:space="0" w:color="000000"/>
              <w:bottom w:val="single" w:sz="6" w:space="0" w:color="000000"/>
              <w:right w:val="single" w:sz="6" w:space="0" w:color="000000"/>
            </w:tcBorders>
          </w:tcPr>
          <w:p w14:paraId="55D002EE" w14:textId="77777777" w:rsidR="005E245E" w:rsidRPr="005E245E" w:rsidRDefault="005E245E" w:rsidP="005E245E">
            <w:pPr>
              <w:autoSpaceDN w:val="0"/>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10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80D43C6" w14:textId="77777777" w:rsidR="005E245E" w:rsidRPr="005E245E" w:rsidRDefault="005E245E" w:rsidP="005E245E">
            <w:pPr>
              <w:autoSpaceDN w:val="0"/>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 xml:space="preserve">1.00 </w:t>
            </w:r>
          </w:p>
        </w:tc>
      </w:tr>
      <w:tr w:rsidR="005E245E" w:rsidRPr="005E245E" w14:paraId="35E12255" w14:textId="77777777" w:rsidTr="007078CF">
        <w:trPr>
          <w:jc w:val="center"/>
        </w:trPr>
        <w:tc>
          <w:tcPr>
            <w:tcW w:w="6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C08259" w14:textId="77777777" w:rsidR="005E245E" w:rsidRPr="005E245E" w:rsidRDefault="005E245E" w:rsidP="005E245E">
            <w:pPr>
              <w:autoSpaceDN w:val="0"/>
              <w:spacing w:after="0" w:line="360" w:lineRule="auto"/>
              <w:jc w:val="both"/>
              <w:rPr>
                <w:rFonts w:ascii="Arial" w:eastAsia="Times New Roman" w:hAnsi="Arial"/>
                <w:color w:val="000000"/>
                <w:sz w:val="20"/>
                <w:szCs w:val="20"/>
                <w:lang w:val="es-ES" w:eastAsia="es-MX"/>
              </w:rPr>
            </w:pPr>
            <w:r w:rsidRPr="005E245E">
              <w:rPr>
                <w:rFonts w:ascii="Arial" w:eastAsia="Times New Roman" w:hAnsi="Arial"/>
                <w:b/>
                <w:color w:val="000000"/>
                <w:sz w:val="20"/>
                <w:szCs w:val="20"/>
                <w:lang w:val="es-ES" w:eastAsia="es-MX"/>
              </w:rPr>
              <w:t>II.</w:t>
            </w:r>
            <w:r w:rsidRPr="005E245E">
              <w:rPr>
                <w:rFonts w:ascii="Arial" w:eastAsia="Times New Roman" w:hAnsi="Arial"/>
                <w:color w:val="000000"/>
                <w:sz w:val="20"/>
                <w:szCs w:val="20"/>
                <w:lang w:val="es-ES" w:eastAsia="es-MX"/>
              </w:rPr>
              <w:t xml:space="preserve"> Copia certificada a partir de la vigesimoprimera hoja proporcionada por la Unidad de Transparencia.</w:t>
            </w:r>
          </w:p>
        </w:tc>
        <w:tc>
          <w:tcPr>
            <w:tcW w:w="1134" w:type="dxa"/>
            <w:tcBorders>
              <w:top w:val="single" w:sz="6" w:space="0" w:color="000000"/>
              <w:left w:val="single" w:sz="6" w:space="0" w:color="000000"/>
              <w:bottom w:val="single" w:sz="6" w:space="0" w:color="000000"/>
              <w:right w:val="single" w:sz="6" w:space="0" w:color="000000"/>
            </w:tcBorders>
          </w:tcPr>
          <w:p w14:paraId="5D5579E8" w14:textId="77777777" w:rsidR="005E245E" w:rsidRPr="005E245E" w:rsidRDefault="005E245E" w:rsidP="005E245E">
            <w:pPr>
              <w:autoSpaceDN w:val="0"/>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10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3329093" w14:textId="77777777" w:rsidR="005E245E" w:rsidRPr="005E245E" w:rsidRDefault="005E245E" w:rsidP="005E245E">
            <w:pPr>
              <w:autoSpaceDN w:val="0"/>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3.00</w:t>
            </w:r>
          </w:p>
        </w:tc>
      </w:tr>
      <w:tr w:rsidR="005E245E" w:rsidRPr="005E245E" w14:paraId="27B609E3" w14:textId="77777777" w:rsidTr="007078CF">
        <w:trPr>
          <w:jc w:val="center"/>
        </w:trPr>
        <w:tc>
          <w:tcPr>
            <w:tcW w:w="6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EEE2EF" w14:textId="77777777" w:rsidR="005E245E" w:rsidRPr="005E245E" w:rsidRDefault="005E245E" w:rsidP="005E245E">
            <w:pPr>
              <w:autoSpaceDN w:val="0"/>
              <w:spacing w:after="0" w:line="360" w:lineRule="auto"/>
              <w:jc w:val="both"/>
              <w:rPr>
                <w:rFonts w:ascii="Arial" w:eastAsia="Times New Roman" w:hAnsi="Arial"/>
                <w:color w:val="000000"/>
                <w:sz w:val="20"/>
                <w:szCs w:val="20"/>
                <w:lang w:val="pt-BR" w:eastAsia="es-MX"/>
              </w:rPr>
            </w:pPr>
            <w:r w:rsidRPr="005E245E">
              <w:rPr>
                <w:rFonts w:ascii="Arial" w:eastAsia="Times New Roman" w:hAnsi="Arial"/>
                <w:b/>
                <w:color w:val="000000"/>
                <w:sz w:val="20"/>
                <w:szCs w:val="20"/>
                <w:lang w:val="pt-BR" w:eastAsia="es-MX"/>
              </w:rPr>
              <w:t>III.</w:t>
            </w:r>
            <w:r w:rsidRPr="005E245E">
              <w:rPr>
                <w:rFonts w:ascii="Arial" w:eastAsia="Times New Roman" w:hAnsi="Arial"/>
                <w:color w:val="000000"/>
                <w:sz w:val="20"/>
                <w:szCs w:val="20"/>
                <w:lang w:val="pt-BR" w:eastAsia="es-MX"/>
              </w:rPr>
              <w:t xml:space="preserve"> Disco compacto o multimedia (CD ó DVD) </w:t>
            </w:r>
            <w:r w:rsidRPr="005E245E">
              <w:rPr>
                <w:rFonts w:ascii="Arial" w:eastAsia="Times New Roman" w:hAnsi="Arial"/>
                <w:color w:val="000000"/>
                <w:sz w:val="20"/>
                <w:szCs w:val="20"/>
                <w:lang w:val="es-ES" w:eastAsia="es-MX"/>
              </w:rPr>
              <w:t>proporcionada por la Unidad de Transparencia.</w:t>
            </w:r>
          </w:p>
        </w:tc>
        <w:tc>
          <w:tcPr>
            <w:tcW w:w="1134" w:type="dxa"/>
            <w:tcBorders>
              <w:top w:val="single" w:sz="6" w:space="0" w:color="000000"/>
              <w:left w:val="single" w:sz="6" w:space="0" w:color="000000"/>
              <w:bottom w:val="single" w:sz="6" w:space="0" w:color="000000"/>
              <w:right w:val="single" w:sz="6" w:space="0" w:color="000000"/>
            </w:tcBorders>
          </w:tcPr>
          <w:p w14:paraId="1F84AC50" w14:textId="77777777" w:rsidR="005E245E" w:rsidRPr="005E245E" w:rsidRDefault="005E245E" w:rsidP="005E245E">
            <w:pPr>
              <w:autoSpaceDN w:val="0"/>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w:t>
            </w:r>
          </w:p>
        </w:tc>
        <w:tc>
          <w:tcPr>
            <w:tcW w:w="10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FD34976" w14:textId="77777777" w:rsidR="005E245E" w:rsidRPr="005E245E" w:rsidRDefault="005E245E" w:rsidP="005E245E">
            <w:pPr>
              <w:autoSpaceDN w:val="0"/>
              <w:spacing w:after="0" w:line="360" w:lineRule="auto"/>
              <w:jc w:val="right"/>
              <w:rPr>
                <w:rFonts w:ascii="Arial" w:eastAsia="Times New Roman" w:hAnsi="Arial"/>
                <w:color w:val="000000"/>
                <w:sz w:val="20"/>
                <w:szCs w:val="20"/>
                <w:lang w:val="es-ES" w:eastAsia="es-MX"/>
              </w:rPr>
            </w:pPr>
            <w:r w:rsidRPr="005E245E">
              <w:rPr>
                <w:rFonts w:ascii="Arial" w:eastAsia="Times New Roman" w:hAnsi="Arial"/>
                <w:color w:val="000000"/>
                <w:sz w:val="20"/>
                <w:szCs w:val="20"/>
                <w:lang w:val="es-ES" w:eastAsia="es-MX"/>
              </w:rPr>
              <w:t xml:space="preserve">10.00 </w:t>
            </w:r>
          </w:p>
        </w:tc>
      </w:tr>
    </w:tbl>
    <w:p w14:paraId="0DA61106" w14:textId="77777777" w:rsidR="005E245E" w:rsidRPr="005E245E" w:rsidRDefault="005E245E" w:rsidP="005E245E">
      <w:pPr>
        <w:spacing w:after="0" w:line="240" w:lineRule="auto"/>
        <w:jc w:val="both"/>
        <w:rPr>
          <w:rFonts w:ascii="Arial" w:eastAsia="Times New Roman" w:hAnsi="Arial"/>
          <w:sz w:val="20"/>
          <w:szCs w:val="20"/>
          <w:lang w:val="es-ES" w:eastAsia="es-ES"/>
        </w:rPr>
      </w:pPr>
    </w:p>
    <w:p w14:paraId="7355944E" w14:textId="77777777" w:rsidR="005E245E" w:rsidRDefault="005E245E" w:rsidP="005E245E">
      <w:pPr>
        <w:spacing w:after="0" w:line="360" w:lineRule="auto"/>
        <w:jc w:val="center"/>
        <w:rPr>
          <w:rFonts w:ascii="Arial" w:eastAsia="Times New Roman" w:hAnsi="Arial"/>
          <w:b/>
          <w:sz w:val="20"/>
          <w:szCs w:val="20"/>
          <w:lang w:val="es-ES" w:eastAsia="es-ES"/>
        </w:rPr>
      </w:pPr>
    </w:p>
    <w:p w14:paraId="43729D8A" w14:textId="77777777" w:rsidR="005E245E" w:rsidRDefault="005E245E" w:rsidP="005E245E">
      <w:pPr>
        <w:spacing w:after="0" w:line="360" w:lineRule="auto"/>
        <w:jc w:val="center"/>
        <w:rPr>
          <w:rFonts w:ascii="Arial" w:eastAsia="Times New Roman" w:hAnsi="Arial"/>
          <w:b/>
          <w:sz w:val="20"/>
          <w:szCs w:val="20"/>
          <w:lang w:val="es-ES" w:eastAsia="es-ES"/>
        </w:rPr>
      </w:pPr>
    </w:p>
    <w:p w14:paraId="2869F9F2" w14:textId="77777777" w:rsidR="005E245E" w:rsidRDefault="005E245E" w:rsidP="005E245E">
      <w:pPr>
        <w:spacing w:after="0" w:line="360" w:lineRule="auto"/>
        <w:jc w:val="center"/>
        <w:rPr>
          <w:rFonts w:ascii="Arial" w:eastAsia="Times New Roman" w:hAnsi="Arial"/>
          <w:b/>
          <w:sz w:val="20"/>
          <w:szCs w:val="20"/>
          <w:lang w:val="es-ES" w:eastAsia="es-ES"/>
        </w:rPr>
      </w:pPr>
    </w:p>
    <w:p w14:paraId="36E7D890" w14:textId="1F129EFC"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lastRenderedPageBreak/>
        <w:t>TÍTULO CUARTO</w:t>
      </w:r>
    </w:p>
    <w:p w14:paraId="776BEDCB" w14:textId="77777777" w:rsidR="005E245E" w:rsidRPr="005E245E" w:rsidRDefault="005E245E" w:rsidP="005E245E">
      <w:pPr>
        <w:spacing w:after="0" w:line="24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CONTRIBUCIONES DE MEJORAS</w:t>
      </w:r>
    </w:p>
    <w:p w14:paraId="028E6AA7" w14:textId="77777777" w:rsidR="005E245E" w:rsidRPr="005E245E" w:rsidRDefault="005E245E" w:rsidP="005E245E">
      <w:pPr>
        <w:spacing w:after="0" w:line="240" w:lineRule="auto"/>
        <w:jc w:val="center"/>
        <w:rPr>
          <w:rFonts w:ascii="Arial" w:eastAsia="Times New Roman" w:hAnsi="Arial"/>
          <w:sz w:val="20"/>
          <w:szCs w:val="20"/>
          <w:lang w:val="es-ES" w:eastAsia="es-ES"/>
        </w:rPr>
      </w:pPr>
    </w:p>
    <w:p w14:paraId="2C9E3D58" w14:textId="77777777" w:rsidR="005E245E" w:rsidRPr="005E245E" w:rsidRDefault="005E245E" w:rsidP="005E245E">
      <w:pPr>
        <w:autoSpaceDE w:val="0"/>
        <w:autoSpaceDN w:val="0"/>
        <w:adjustRightInd w:val="0"/>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ÚNICO</w:t>
      </w:r>
    </w:p>
    <w:p w14:paraId="4DA4270C" w14:textId="77777777" w:rsidR="005E245E" w:rsidRPr="005E245E" w:rsidRDefault="005E245E" w:rsidP="005E245E">
      <w:pPr>
        <w:spacing w:after="0" w:line="24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Contribuciones Especiales por Mejoras</w:t>
      </w:r>
    </w:p>
    <w:p w14:paraId="2D7ACC2E"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5AF7CBDD" w14:textId="77777777" w:rsidR="005E245E" w:rsidRPr="005E245E" w:rsidRDefault="005E245E" w:rsidP="005E245E">
      <w:pPr>
        <w:spacing w:after="0" w:line="360" w:lineRule="auto"/>
        <w:jc w:val="both"/>
        <w:rPr>
          <w:rFonts w:ascii="Arial" w:eastAsia="Times New Roman" w:hAnsi="Arial"/>
          <w:sz w:val="20"/>
          <w:szCs w:val="20"/>
          <w:lang w:val="es-ES_tradnl" w:eastAsia="es-ES"/>
        </w:rPr>
      </w:pPr>
      <w:r w:rsidRPr="005E245E">
        <w:rPr>
          <w:rFonts w:ascii="Arial" w:eastAsia="Times New Roman" w:hAnsi="Arial"/>
          <w:b/>
          <w:bCs/>
          <w:sz w:val="20"/>
          <w:szCs w:val="20"/>
          <w:lang w:val="es-ES_tradnl" w:eastAsia="es-ES"/>
        </w:rPr>
        <w:t>Artículo 41</w:t>
      </w:r>
      <w:r w:rsidRPr="005E245E">
        <w:rPr>
          <w:rFonts w:ascii="Arial" w:eastAsia="Times New Roman" w:hAnsi="Arial"/>
          <w:b/>
          <w:sz w:val="20"/>
          <w:szCs w:val="20"/>
          <w:lang w:val="es-ES_tradnl" w:eastAsia="es-ES"/>
        </w:rPr>
        <w:t>.-</w:t>
      </w:r>
      <w:r w:rsidRPr="005E245E">
        <w:rPr>
          <w:rFonts w:ascii="Arial" w:eastAsia="Times New Roman" w:hAnsi="Arial"/>
          <w:sz w:val="20"/>
          <w:szCs w:val="20"/>
          <w:lang w:val="es-ES_tradnl" w:eastAsia="es-ES"/>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F54BE3D" w14:textId="77777777" w:rsidR="005E245E" w:rsidRPr="005E245E" w:rsidRDefault="005E245E" w:rsidP="005E245E">
      <w:pPr>
        <w:spacing w:after="0" w:line="360" w:lineRule="auto"/>
        <w:jc w:val="both"/>
        <w:rPr>
          <w:rFonts w:ascii="Arial" w:eastAsia="Times New Roman" w:hAnsi="Arial"/>
          <w:sz w:val="20"/>
          <w:szCs w:val="20"/>
          <w:lang w:val="es-ES_tradnl" w:eastAsia="es-ES"/>
        </w:rPr>
      </w:pPr>
    </w:p>
    <w:p w14:paraId="21132C0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La cuota a pagar se determinará de conformidad con lo establecido en la Ley de Hacienda del Municipio Chemax, Yucatán.</w:t>
      </w:r>
    </w:p>
    <w:p w14:paraId="778C40AF"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5A9A725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TÍTULO QUINTO</w:t>
      </w:r>
    </w:p>
    <w:p w14:paraId="722205C4"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PRODUCTOS</w:t>
      </w:r>
    </w:p>
    <w:p w14:paraId="1E4421F2"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36D71090"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w:t>
      </w:r>
    </w:p>
    <w:p w14:paraId="73A3415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Productos Derivados de Bienes Inmuebles</w:t>
      </w:r>
    </w:p>
    <w:p w14:paraId="590FCA47"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4DCFEDD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42.-</w:t>
      </w:r>
      <w:r w:rsidRPr="005E245E">
        <w:rPr>
          <w:rFonts w:ascii="Arial" w:eastAsia="Times New Roman" w:hAnsi="Arial"/>
          <w:sz w:val="20"/>
          <w:szCs w:val="20"/>
          <w:lang w:val="es-ES" w:eastAsia="es-ES"/>
        </w:rPr>
        <w:t xml:space="preserve"> 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3CE542F4"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4246544C"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El Municipio percibirá productos derivados de sus bienes inmuebles por los siguientes conceptos:</w:t>
      </w:r>
    </w:p>
    <w:p w14:paraId="1F1CB04B"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2AA3E81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Arrendamiento o enajenación de bienes inmuebles;</w:t>
      </w:r>
    </w:p>
    <w:p w14:paraId="6D0A9E34"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4B641C6A"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Por arrendamiento temporal o concesión por el tiempo útil de locales ubicados en bienes de dominio público, tales como mercados, plazas, jardines, unidades deportivas y otros bienes destinados a un servicio público, y</w:t>
      </w:r>
    </w:p>
    <w:p w14:paraId="5AA2DB28"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4BE86C4"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III.- </w:t>
      </w:r>
      <w:r w:rsidRPr="005E245E">
        <w:rPr>
          <w:rFonts w:ascii="Arial" w:eastAsia="Times New Roman" w:hAnsi="Arial"/>
          <w:sz w:val="20"/>
          <w:szCs w:val="20"/>
          <w:lang w:val="es-ES" w:eastAsia="es-ES"/>
        </w:rPr>
        <w:t>Por concesión del uso del piso en la vía pública o en bienes destinados a un servicio público como mercados, unidades deportivas, plazas y otros bienes de dominio público.</w:t>
      </w:r>
    </w:p>
    <w:p w14:paraId="0C44E300" w14:textId="77777777" w:rsidR="005E245E" w:rsidRDefault="005E245E" w:rsidP="005E245E">
      <w:pPr>
        <w:spacing w:after="0" w:line="360" w:lineRule="auto"/>
        <w:jc w:val="center"/>
        <w:rPr>
          <w:rFonts w:ascii="Arial" w:eastAsia="Times New Roman" w:hAnsi="Arial"/>
          <w:b/>
          <w:sz w:val="20"/>
          <w:szCs w:val="20"/>
          <w:lang w:val="es-ES" w:eastAsia="es-ES"/>
        </w:rPr>
      </w:pPr>
    </w:p>
    <w:p w14:paraId="04C62E62" w14:textId="77777777" w:rsidR="005E245E" w:rsidRDefault="005E245E" w:rsidP="005E245E">
      <w:pPr>
        <w:spacing w:after="0" w:line="360" w:lineRule="auto"/>
        <w:jc w:val="center"/>
        <w:rPr>
          <w:rFonts w:ascii="Arial" w:eastAsia="Times New Roman" w:hAnsi="Arial"/>
          <w:b/>
          <w:sz w:val="20"/>
          <w:szCs w:val="20"/>
          <w:lang w:val="es-ES" w:eastAsia="es-ES"/>
        </w:rPr>
      </w:pPr>
    </w:p>
    <w:p w14:paraId="68F3E707"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49C529A7"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lastRenderedPageBreak/>
        <w:t>CAPÍTULO II</w:t>
      </w:r>
    </w:p>
    <w:p w14:paraId="2BDBBD6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Productos Derivados de Bienes Muebles</w:t>
      </w:r>
    </w:p>
    <w:p w14:paraId="27FE6BDE"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667CEDC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43.-</w:t>
      </w:r>
      <w:r w:rsidRPr="005E245E">
        <w:rPr>
          <w:rFonts w:ascii="Arial" w:eastAsia="Times New Roman" w:hAnsi="Arial"/>
          <w:sz w:val="20"/>
          <w:szCs w:val="20"/>
          <w:lang w:val="es-ES" w:eastAsia="es-ES"/>
        </w:rPr>
        <w:t xml:space="preserve"> El Municipio podrá percibir productos por concepto de la enajenación de sus bienes muebles siempre y cuando, éstos resulten innecesarios para la administración municipal, o bien que resulte incosteable su mantenimiento y conservación.</w:t>
      </w:r>
    </w:p>
    <w:p w14:paraId="61B9D13D"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09CFFF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III</w:t>
      </w:r>
    </w:p>
    <w:p w14:paraId="12150C77"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Productos Financieros</w:t>
      </w:r>
    </w:p>
    <w:p w14:paraId="4C8BE14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2D4D8B6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44.-</w:t>
      </w:r>
      <w:r w:rsidRPr="005E245E">
        <w:rPr>
          <w:rFonts w:ascii="Arial" w:eastAsia="Times New Roman" w:hAnsi="Arial"/>
          <w:sz w:val="20"/>
          <w:szCs w:val="20"/>
          <w:lang w:val="es-ES" w:eastAsia="es-ES"/>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12E8B905"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050EB1D0"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IV</w:t>
      </w:r>
    </w:p>
    <w:p w14:paraId="1FC8267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Otros Productos</w:t>
      </w:r>
    </w:p>
    <w:p w14:paraId="5C7996E0"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F9DE6D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45.-</w:t>
      </w:r>
      <w:r w:rsidRPr="005E245E">
        <w:rPr>
          <w:rFonts w:ascii="Arial" w:eastAsia="Times New Roman" w:hAnsi="Arial"/>
          <w:sz w:val="20"/>
          <w:szCs w:val="20"/>
          <w:lang w:val="es-ES" w:eastAsia="es-ES"/>
        </w:rPr>
        <w:t xml:space="preserve"> El Municipio percibirá productos derivados de sus funciones de derecho privado, por el ejercicio de sus derechos sobre bienes ajenos y cualquier otro tipo de productos no comprendidos en los tres capítulos anteriores.</w:t>
      </w:r>
    </w:p>
    <w:p w14:paraId="27ACB8CB"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283A078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TÍTULO SEXTO</w:t>
      </w:r>
    </w:p>
    <w:p w14:paraId="5540BB2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APROVECHAMIENTOS</w:t>
      </w:r>
    </w:p>
    <w:p w14:paraId="2F59E9CB"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276AE3E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w:t>
      </w:r>
    </w:p>
    <w:p w14:paraId="4AB679AC"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Aprovechamientos Derivados por Sanciones Municipales</w:t>
      </w:r>
    </w:p>
    <w:p w14:paraId="5566AA61"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5EA31E7B"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46.-</w:t>
      </w:r>
      <w:r w:rsidRPr="005E245E">
        <w:rPr>
          <w:rFonts w:ascii="Arial" w:eastAsia="Times New Roman" w:hAnsi="Arial"/>
          <w:sz w:val="20"/>
          <w:szCs w:val="20"/>
          <w:lang w:val="es-ES" w:eastAsia="es-ES"/>
        </w:rPr>
        <w:t xml:space="preserve"> Son aprovechamientos los ingresos que percibe el Municipio por funciones de derecho público distintos de las contribuciones, los ingresos derivados de financiamientos y de los que obtengan los organismos descentralizados. Las infracciones están expresadas en veces salario mínimo vigente en el Estado de Yucatán a la fecha de pago.</w:t>
      </w:r>
    </w:p>
    <w:p w14:paraId="32D54D5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3C04073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El Municipio percibirá aprovechamientos derivados de:</w:t>
      </w:r>
    </w:p>
    <w:p w14:paraId="01950327"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4CA6978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lastRenderedPageBreak/>
        <w:t>I.-</w:t>
      </w:r>
      <w:r w:rsidRPr="005E245E">
        <w:rPr>
          <w:rFonts w:ascii="Arial" w:eastAsia="Times New Roman" w:hAnsi="Arial"/>
          <w:sz w:val="20"/>
          <w:szCs w:val="20"/>
          <w:lang w:val="es-ES" w:eastAsia="es-ES"/>
        </w:rPr>
        <w:t xml:space="preserve"> Infracciones por faltas administrativas: </w:t>
      </w:r>
    </w:p>
    <w:p w14:paraId="2E10F8C2"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5C23E51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Por violación a las disposiciones contenidas en los reglamentos municipales, se cobrarán las multas establecidas en cada uno de dichos ordenamientos. </w:t>
      </w:r>
    </w:p>
    <w:p w14:paraId="6817BF06"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7208411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w:t>
      </w:r>
      <w:r w:rsidRPr="005E245E">
        <w:rPr>
          <w:rFonts w:ascii="Arial" w:eastAsia="Times New Roman" w:hAnsi="Arial"/>
          <w:sz w:val="20"/>
          <w:szCs w:val="20"/>
          <w:lang w:val="es-ES" w:eastAsia="es-ES"/>
        </w:rPr>
        <w:t xml:space="preserve"> Infracciones por faltas de carácter fiscal: </w:t>
      </w:r>
    </w:p>
    <w:p w14:paraId="41B4F4A1"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56199B08" w14:textId="77777777" w:rsidR="005E245E" w:rsidRPr="005E245E" w:rsidRDefault="005E245E" w:rsidP="005E245E">
      <w:pPr>
        <w:spacing w:after="0" w:line="360" w:lineRule="auto"/>
        <w:ind w:left="284"/>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w:t>
      </w:r>
      <w:r w:rsidRPr="005E245E">
        <w:rPr>
          <w:rFonts w:ascii="Arial" w:eastAsia="Times New Roman" w:hAnsi="Arial"/>
          <w:sz w:val="20"/>
          <w:szCs w:val="20"/>
          <w:lang w:val="es-ES" w:eastAsia="es-ES"/>
        </w:rPr>
        <w:t xml:space="preserve"> Por pagarse en forma extemporánea y a requerimiento de la autoridad municipal cualquiera de las contribuciones a que se refiera a esta Ley. Multa de 3 a 10 unidades de medida y actualización. </w:t>
      </w:r>
    </w:p>
    <w:p w14:paraId="2F5D53E1" w14:textId="77777777" w:rsidR="005E245E" w:rsidRPr="005E245E" w:rsidRDefault="005E245E" w:rsidP="005E245E">
      <w:pPr>
        <w:spacing w:after="0" w:line="360" w:lineRule="auto"/>
        <w:ind w:left="284"/>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b)</w:t>
      </w:r>
      <w:r w:rsidRPr="005E245E">
        <w:rPr>
          <w:rFonts w:ascii="Arial" w:eastAsia="Times New Roman" w:hAnsi="Arial"/>
          <w:sz w:val="20"/>
          <w:szCs w:val="20"/>
          <w:lang w:val="es-ES" w:eastAsia="es-ES"/>
        </w:rPr>
        <w:t xml:space="preserve"> Por no presentar o proporcionar el contribuyente los datos e informes que exigen las leyes fiscales o proporcionarlos extemporáneamente, hacerlo con información alterada. Multa de 3 a 10 unidades de medida y actualización. </w:t>
      </w:r>
    </w:p>
    <w:p w14:paraId="2A67ADA4" w14:textId="77777777" w:rsidR="005E245E" w:rsidRPr="005E245E" w:rsidRDefault="005E245E" w:rsidP="005E245E">
      <w:pPr>
        <w:spacing w:after="0" w:line="360" w:lineRule="auto"/>
        <w:ind w:left="284"/>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c)</w:t>
      </w:r>
      <w:r w:rsidRPr="005E245E">
        <w:rPr>
          <w:rFonts w:ascii="Arial" w:eastAsia="Times New Roman" w:hAnsi="Arial"/>
          <w:sz w:val="20"/>
          <w:szCs w:val="20"/>
          <w:lang w:val="es-ES" w:eastAsia="es-ES"/>
        </w:rPr>
        <w:t xml:space="preserve"> Por no comparecer el contribuyente ante la autoridad municipal para presentar, comprobar o aclarar cualquier asunto, para el que dicha autoridad esté facultada por las leyes fiscales vigentes. Multa de 3 a 10 unidades de medida y actualización.</w:t>
      </w:r>
    </w:p>
    <w:p w14:paraId="667D2A51"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6ACD590A"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III.-</w:t>
      </w:r>
      <w:r w:rsidRPr="005E245E">
        <w:rPr>
          <w:rFonts w:ascii="Arial" w:eastAsia="Times New Roman" w:hAnsi="Arial"/>
          <w:sz w:val="20"/>
          <w:szCs w:val="20"/>
          <w:lang w:val="es-ES" w:eastAsia="es-ES"/>
        </w:rPr>
        <w:t xml:space="preserve"> Sanciones por falta de pago oportuno de créditos fiscales.</w:t>
      </w:r>
    </w:p>
    <w:p w14:paraId="62DDB8E3" w14:textId="77777777" w:rsidR="005E245E" w:rsidRPr="005E245E" w:rsidRDefault="005E245E" w:rsidP="005E245E">
      <w:pPr>
        <w:spacing w:after="0" w:line="360" w:lineRule="auto"/>
        <w:jc w:val="both"/>
        <w:rPr>
          <w:rFonts w:ascii="Arial" w:eastAsia="Times New Roman" w:hAnsi="Arial"/>
          <w:b/>
          <w:sz w:val="20"/>
          <w:szCs w:val="20"/>
          <w:lang w:val="es-ES" w:eastAsia="es-ES"/>
        </w:rPr>
      </w:pPr>
    </w:p>
    <w:p w14:paraId="6F0AB7CD"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II</w:t>
      </w:r>
    </w:p>
    <w:p w14:paraId="093A1D6D"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Aprovechamientos Derivados de Recursos</w:t>
      </w:r>
    </w:p>
    <w:p w14:paraId="15878C15"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Transferidos al Municipio</w:t>
      </w:r>
    </w:p>
    <w:p w14:paraId="0C15BEEC" w14:textId="77777777" w:rsidR="005E245E" w:rsidRPr="005E245E" w:rsidRDefault="005E245E" w:rsidP="005E245E">
      <w:pPr>
        <w:spacing w:after="0" w:line="360" w:lineRule="auto"/>
        <w:jc w:val="center"/>
        <w:rPr>
          <w:rFonts w:ascii="Arial" w:eastAsia="Times New Roman" w:hAnsi="Arial"/>
          <w:sz w:val="20"/>
          <w:szCs w:val="20"/>
          <w:lang w:val="es-ES_tradnl" w:eastAsia="es-ES"/>
        </w:rPr>
      </w:pPr>
    </w:p>
    <w:p w14:paraId="394A2D8A"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47.-</w:t>
      </w:r>
      <w:r w:rsidRPr="005E245E">
        <w:rPr>
          <w:rFonts w:ascii="Arial" w:eastAsia="Times New Roman" w:hAnsi="Arial"/>
          <w:sz w:val="20"/>
          <w:szCs w:val="20"/>
          <w:lang w:val="es-ES" w:eastAsia="es-ES"/>
        </w:rPr>
        <w:t xml:space="preserve"> Corresponderán a este capítulo de ingresos, los que perciba el municipio por cuenta de:</w:t>
      </w:r>
    </w:p>
    <w:p w14:paraId="6DC1DDBF"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4164E7B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 </w:t>
      </w:r>
      <w:r w:rsidRPr="005E245E">
        <w:rPr>
          <w:rFonts w:ascii="Arial" w:eastAsia="Times New Roman" w:hAnsi="Arial"/>
          <w:sz w:val="20"/>
          <w:szCs w:val="20"/>
          <w:lang w:val="es-ES" w:eastAsia="es-ES"/>
        </w:rPr>
        <w:t>Cesiones;</w:t>
      </w:r>
    </w:p>
    <w:p w14:paraId="57193C27"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 </w:t>
      </w:r>
      <w:r w:rsidRPr="005E245E">
        <w:rPr>
          <w:rFonts w:ascii="Arial" w:eastAsia="Times New Roman" w:hAnsi="Arial"/>
          <w:sz w:val="20"/>
          <w:szCs w:val="20"/>
          <w:lang w:val="es-ES" w:eastAsia="es-ES"/>
        </w:rPr>
        <w:t>Herencias;</w:t>
      </w:r>
    </w:p>
    <w:p w14:paraId="7E258F9D"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III.- </w:t>
      </w:r>
      <w:r w:rsidRPr="005E245E">
        <w:rPr>
          <w:rFonts w:ascii="Arial" w:eastAsia="Times New Roman" w:hAnsi="Arial"/>
          <w:sz w:val="20"/>
          <w:szCs w:val="20"/>
          <w:lang w:val="es-ES" w:eastAsia="es-ES"/>
        </w:rPr>
        <w:t>Legados;</w:t>
      </w:r>
    </w:p>
    <w:p w14:paraId="0203660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IV.- </w:t>
      </w:r>
      <w:r w:rsidRPr="005E245E">
        <w:rPr>
          <w:rFonts w:ascii="Arial" w:eastAsia="Times New Roman" w:hAnsi="Arial"/>
          <w:sz w:val="20"/>
          <w:szCs w:val="20"/>
          <w:lang w:val="es-ES" w:eastAsia="es-ES"/>
        </w:rPr>
        <w:t>Donaciones;</w:t>
      </w:r>
    </w:p>
    <w:p w14:paraId="576D2AD3"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 </w:t>
      </w:r>
      <w:r w:rsidRPr="005E245E">
        <w:rPr>
          <w:rFonts w:ascii="Arial" w:eastAsia="Times New Roman" w:hAnsi="Arial"/>
          <w:sz w:val="20"/>
          <w:szCs w:val="20"/>
          <w:lang w:val="es-ES" w:eastAsia="es-ES"/>
        </w:rPr>
        <w:t>Adjudicaciones Judiciales;</w:t>
      </w:r>
    </w:p>
    <w:p w14:paraId="1210C12A"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VI.- </w:t>
      </w:r>
      <w:r w:rsidRPr="005E245E">
        <w:rPr>
          <w:rFonts w:ascii="Arial" w:eastAsia="Times New Roman" w:hAnsi="Arial"/>
          <w:sz w:val="20"/>
          <w:szCs w:val="20"/>
          <w:lang w:val="es-ES" w:eastAsia="es-ES"/>
        </w:rPr>
        <w:t>Adjudicaciones Administrativas;</w:t>
      </w:r>
    </w:p>
    <w:p w14:paraId="27CF30F1"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VII.- </w:t>
      </w:r>
      <w:r w:rsidRPr="005E245E">
        <w:rPr>
          <w:rFonts w:ascii="Arial" w:eastAsia="Times New Roman" w:hAnsi="Arial"/>
          <w:sz w:val="20"/>
          <w:szCs w:val="20"/>
          <w:lang w:val="es-ES" w:eastAsia="es-ES"/>
        </w:rPr>
        <w:t>Subsidios de Otro Nivel de Gobierno;</w:t>
      </w:r>
    </w:p>
    <w:p w14:paraId="5295485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VIII.- </w:t>
      </w:r>
      <w:r w:rsidRPr="005E245E">
        <w:rPr>
          <w:rFonts w:ascii="Arial" w:eastAsia="Times New Roman" w:hAnsi="Arial"/>
          <w:sz w:val="20"/>
          <w:szCs w:val="20"/>
          <w:lang w:val="es-ES" w:eastAsia="es-ES"/>
        </w:rPr>
        <w:t>Subsidios de Organismos Públicos y Privados, y</w:t>
      </w:r>
    </w:p>
    <w:p w14:paraId="44062E8A"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 xml:space="preserve">IX.- </w:t>
      </w:r>
      <w:r w:rsidRPr="005E245E">
        <w:rPr>
          <w:rFonts w:ascii="Arial" w:eastAsia="Times New Roman" w:hAnsi="Arial"/>
          <w:sz w:val="20"/>
          <w:szCs w:val="20"/>
          <w:lang w:val="es-ES" w:eastAsia="es-ES"/>
        </w:rPr>
        <w:t>Multas Impuestas por Autoridades Administrativas Federales no Fiscales.</w:t>
      </w:r>
    </w:p>
    <w:p w14:paraId="3C344FA8"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br w:type="column"/>
      </w:r>
    </w:p>
    <w:p w14:paraId="3DE0AC9C"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III</w:t>
      </w:r>
    </w:p>
    <w:p w14:paraId="6F4AA892"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Aprovechamientos Diversos</w:t>
      </w:r>
    </w:p>
    <w:p w14:paraId="1E31E952" w14:textId="77777777" w:rsidR="005E245E" w:rsidRPr="005E245E" w:rsidRDefault="005E245E" w:rsidP="005E245E">
      <w:pPr>
        <w:spacing w:after="0" w:line="360" w:lineRule="auto"/>
        <w:jc w:val="center"/>
        <w:rPr>
          <w:rFonts w:ascii="Arial" w:eastAsia="Times New Roman" w:hAnsi="Arial"/>
          <w:sz w:val="20"/>
          <w:szCs w:val="20"/>
          <w:lang w:val="es-ES" w:eastAsia="es-ES"/>
        </w:rPr>
      </w:pPr>
    </w:p>
    <w:p w14:paraId="7BD0A110"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48.-</w:t>
      </w:r>
      <w:r w:rsidRPr="005E245E">
        <w:rPr>
          <w:rFonts w:ascii="Arial" w:eastAsia="Times New Roman" w:hAnsi="Arial"/>
          <w:sz w:val="20"/>
          <w:szCs w:val="20"/>
          <w:lang w:val="es-ES" w:eastAsia="es-ES"/>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0DBFDE73"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14C58A2B"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TÍTULO SÉPTIMO</w:t>
      </w:r>
    </w:p>
    <w:p w14:paraId="7952436C"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PARTICIPACIONES Y APORTACIONES</w:t>
      </w:r>
    </w:p>
    <w:p w14:paraId="63F18217"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43188FEF"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ÚNICO</w:t>
      </w:r>
    </w:p>
    <w:p w14:paraId="2056AD07"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Participaciones Federales y Estatales y Aportaciones</w:t>
      </w:r>
    </w:p>
    <w:p w14:paraId="383899EB"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6E75A4EF"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49.-</w:t>
      </w:r>
      <w:r w:rsidRPr="005E245E">
        <w:rPr>
          <w:rFonts w:ascii="Arial" w:eastAsia="Times New Roman" w:hAnsi="Arial"/>
          <w:sz w:val="20"/>
          <w:szCs w:val="20"/>
          <w:lang w:val="es-ES" w:eastAsia="es-ES"/>
        </w:rPr>
        <w:t xml:space="preserve"> Son participaciones y aportaciones, los ingresos provenientes de contribuciones federales o estatales y aprovechamientos federales o municipales que tienen derecho a percibir el Estado y sus Municipios, en virtud de su adhesión al Sistema Nacional de Coordinación Fiscal o de las leyes fiscales relativas y conforme a las normas que establezcan y regulen su distribución.</w:t>
      </w:r>
    </w:p>
    <w:p w14:paraId="3245597D"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2986E335"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 xml:space="preserve">La Hacienda Pública Municipal percibirá las participaciones estatales y federales determinadas en los convenios relativos y en la Ley de Coordinación Fiscal del Estado de Yucatán. </w:t>
      </w:r>
    </w:p>
    <w:p w14:paraId="36C73714"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1398D768"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TÍTULO OCTAVO</w:t>
      </w:r>
    </w:p>
    <w:p w14:paraId="698C5BCA"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INGRESOS EXTRAORDINARIOS</w:t>
      </w:r>
    </w:p>
    <w:p w14:paraId="48AA3843" w14:textId="77777777" w:rsidR="005E245E" w:rsidRPr="005E245E" w:rsidRDefault="005E245E" w:rsidP="005E245E">
      <w:pPr>
        <w:spacing w:after="0" w:line="360" w:lineRule="auto"/>
        <w:jc w:val="center"/>
        <w:rPr>
          <w:rFonts w:ascii="Arial" w:eastAsia="Times New Roman" w:hAnsi="Arial"/>
          <w:b/>
          <w:sz w:val="20"/>
          <w:szCs w:val="20"/>
          <w:lang w:val="es-ES" w:eastAsia="es-ES"/>
        </w:rPr>
      </w:pPr>
    </w:p>
    <w:p w14:paraId="453D410D"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CAPÍTULO ÚNICO</w:t>
      </w:r>
    </w:p>
    <w:p w14:paraId="59F559FA" w14:textId="77777777" w:rsidR="005E245E" w:rsidRPr="005E245E" w:rsidRDefault="005E245E" w:rsidP="005E245E">
      <w:pPr>
        <w:spacing w:after="0" w:line="360" w:lineRule="auto"/>
        <w:jc w:val="center"/>
        <w:rPr>
          <w:rFonts w:ascii="Arial" w:eastAsia="Times New Roman" w:hAnsi="Arial"/>
          <w:b/>
          <w:sz w:val="20"/>
          <w:szCs w:val="20"/>
          <w:lang w:val="es-ES" w:eastAsia="es-ES"/>
        </w:rPr>
      </w:pPr>
      <w:r w:rsidRPr="005E245E">
        <w:rPr>
          <w:rFonts w:ascii="Arial" w:eastAsia="Times New Roman" w:hAnsi="Arial"/>
          <w:b/>
          <w:sz w:val="20"/>
          <w:szCs w:val="20"/>
          <w:lang w:val="es-ES" w:eastAsia="es-ES"/>
        </w:rPr>
        <w:t>De los Empréstitos, Subsidios y los Provenientes del Estado o la Federación</w:t>
      </w:r>
    </w:p>
    <w:p w14:paraId="3489A5E3" w14:textId="77777777" w:rsidR="005E245E" w:rsidRPr="005E245E" w:rsidRDefault="005E245E" w:rsidP="005E245E">
      <w:pPr>
        <w:spacing w:after="0" w:line="360" w:lineRule="auto"/>
        <w:jc w:val="both"/>
        <w:rPr>
          <w:rFonts w:ascii="Arial" w:eastAsia="Times New Roman" w:hAnsi="Arial"/>
          <w:sz w:val="20"/>
          <w:szCs w:val="20"/>
          <w:lang w:val="es-ES_tradnl" w:eastAsia="es-ES"/>
        </w:rPr>
      </w:pPr>
    </w:p>
    <w:p w14:paraId="1FADB5AE"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b/>
          <w:sz w:val="20"/>
          <w:szCs w:val="20"/>
          <w:lang w:val="es-ES" w:eastAsia="es-ES"/>
        </w:rPr>
        <w:t>Artículo 50.-</w:t>
      </w:r>
      <w:r w:rsidRPr="005E245E">
        <w:rPr>
          <w:rFonts w:ascii="Arial" w:eastAsia="Times New Roman" w:hAnsi="Arial"/>
          <w:sz w:val="20"/>
          <w:szCs w:val="20"/>
          <w:lang w:val="es-ES" w:eastAsia="es-ES"/>
        </w:rPr>
        <w:t xml:space="preserve"> Son Ingresos Extraordinarios los empréstitos, los subsidios y los decretados excepcionalmente,</w:t>
      </w:r>
    </w:p>
    <w:p w14:paraId="661FA13C" w14:textId="77777777" w:rsidR="005E245E" w:rsidRPr="005E245E" w:rsidRDefault="005E245E" w:rsidP="005E245E">
      <w:pPr>
        <w:spacing w:after="0" w:line="360" w:lineRule="auto"/>
        <w:jc w:val="both"/>
        <w:rPr>
          <w:rFonts w:ascii="Arial" w:eastAsia="Times New Roman" w:hAnsi="Arial"/>
          <w:sz w:val="20"/>
          <w:szCs w:val="20"/>
          <w:lang w:val="es-ES" w:eastAsia="es-ES"/>
        </w:rPr>
      </w:pPr>
    </w:p>
    <w:p w14:paraId="66797082" w14:textId="77777777" w:rsidR="005E245E" w:rsidRPr="005E245E" w:rsidRDefault="005E245E" w:rsidP="005E245E">
      <w:pPr>
        <w:spacing w:after="0" w:line="360" w:lineRule="auto"/>
        <w:jc w:val="both"/>
        <w:rPr>
          <w:rFonts w:ascii="Arial" w:eastAsia="Times New Roman" w:hAnsi="Arial"/>
          <w:sz w:val="20"/>
          <w:szCs w:val="20"/>
          <w:lang w:val="es-ES" w:eastAsia="es-ES"/>
        </w:rPr>
      </w:pPr>
      <w:r w:rsidRPr="005E245E">
        <w:rPr>
          <w:rFonts w:ascii="Arial" w:eastAsia="Times New Roman" w:hAnsi="Arial"/>
          <w:sz w:val="20"/>
          <w:szCs w:val="20"/>
          <w:lang w:val="es-ES" w:eastAsia="es-ES"/>
        </w:rPr>
        <w:t>El Municipio podrá percibir ingresos extraordinarios cuando así lo decrete de manera excepcional el Congreso del Estado, o cuando los reciba de la Federación o del Estado, por conceptos diferentes a Participaciones o Aportaciones.</w:t>
      </w:r>
    </w:p>
    <w:p w14:paraId="5BDE12C7" w14:textId="77777777" w:rsidR="005E245E" w:rsidRDefault="005E245E" w:rsidP="005E245E">
      <w:pPr>
        <w:autoSpaceDE w:val="0"/>
        <w:autoSpaceDN w:val="0"/>
        <w:adjustRightInd w:val="0"/>
        <w:spacing w:after="0" w:line="360" w:lineRule="auto"/>
        <w:jc w:val="center"/>
        <w:rPr>
          <w:rFonts w:ascii="Arial" w:eastAsia="Times New Roman" w:hAnsi="Arial"/>
          <w:b/>
          <w:sz w:val="20"/>
          <w:szCs w:val="20"/>
          <w:lang w:val="pt-BR" w:eastAsia="es-ES"/>
        </w:rPr>
      </w:pPr>
    </w:p>
    <w:p w14:paraId="53263973" w14:textId="77777777" w:rsidR="005E245E" w:rsidRPr="005E245E" w:rsidRDefault="005E245E" w:rsidP="005E245E">
      <w:pPr>
        <w:autoSpaceDE w:val="0"/>
        <w:autoSpaceDN w:val="0"/>
        <w:adjustRightInd w:val="0"/>
        <w:spacing w:after="0" w:line="360" w:lineRule="auto"/>
        <w:jc w:val="center"/>
        <w:rPr>
          <w:rFonts w:ascii="Arial" w:eastAsia="Times New Roman" w:hAnsi="Arial"/>
          <w:b/>
          <w:sz w:val="20"/>
          <w:szCs w:val="20"/>
          <w:lang w:val="pt-BR" w:eastAsia="es-ES"/>
        </w:rPr>
      </w:pPr>
    </w:p>
    <w:p w14:paraId="7183372E" w14:textId="77777777" w:rsidR="005E245E" w:rsidRPr="005E245E" w:rsidRDefault="005E245E" w:rsidP="005E245E">
      <w:pPr>
        <w:autoSpaceDE w:val="0"/>
        <w:autoSpaceDN w:val="0"/>
        <w:adjustRightInd w:val="0"/>
        <w:spacing w:after="0" w:line="360" w:lineRule="auto"/>
        <w:jc w:val="center"/>
        <w:rPr>
          <w:rFonts w:ascii="Arial" w:eastAsia="Times New Roman" w:hAnsi="Arial"/>
          <w:b/>
          <w:sz w:val="20"/>
          <w:szCs w:val="20"/>
          <w:lang w:val="pt-BR" w:eastAsia="es-ES"/>
        </w:rPr>
      </w:pPr>
      <w:r w:rsidRPr="005E245E">
        <w:rPr>
          <w:rFonts w:ascii="Arial" w:eastAsia="Times New Roman" w:hAnsi="Arial"/>
          <w:b/>
          <w:sz w:val="20"/>
          <w:szCs w:val="20"/>
          <w:lang w:val="pt-BR" w:eastAsia="es-ES"/>
        </w:rPr>
        <w:lastRenderedPageBreak/>
        <w:t>T r a n s i t o r i o</w:t>
      </w:r>
    </w:p>
    <w:p w14:paraId="51E8C636" w14:textId="77777777" w:rsidR="005E245E" w:rsidRPr="005E245E" w:rsidRDefault="005E245E" w:rsidP="005E245E">
      <w:pPr>
        <w:autoSpaceDE w:val="0"/>
        <w:autoSpaceDN w:val="0"/>
        <w:adjustRightInd w:val="0"/>
        <w:spacing w:after="0" w:line="360" w:lineRule="auto"/>
        <w:jc w:val="center"/>
        <w:rPr>
          <w:rFonts w:ascii="Arial" w:eastAsia="Times New Roman" w:hAnsi="Arial"/>
          <w:sz w:val="20"/>
          <w:szCs w:val="20"/>
          <w:lang w:val="pt-BR" w:eastAsia="es-ES"/>
        </w:rPr>
      </w:pPr>
    </w:p>
    <w:p w14:paraId="6A08F209" w14:textId="77777777" w:rsidR="005E245E" w:rsidRPr="005E245E" w:rsidRDefault="005E245E" w:rsidP="005E245E">
      <w:pPr>
        <w:autoSpaceDE w:val="0"/>
        <w:autoSpaceDN w:val="0"/>
        <w:adjustRightInd w:val="0"/>
        <w:spacing w:after="0" w:line="360" w:lineRule="auto"/>
        <w:jc w:val="both"/>
        <w:rPr>
          <w:rFonts w:ascii="Arial" w:eastAsia="Times New Roman" w:hAnsi="Arial"/>
          <w:color w:val="000000"/>
          <w:sz w:val="20"/>
          <w:szCs w:val="20"/>
          <w:lang w:val="es-ES" w:eastAsia="es-ES"/>
        </w:rPr>
      </w:pPr>
      <w:r w:rsidRPr="005E245E">
        <w:rPr>
          <w:rFonts w:ascii="Arial" w:eastAsia="Times New Roman" w:hAnsi="Arial"/>
          <w:b/>
          <w:color w:val="000000"/>
          <w:sz w:val="20"/>
          <w:szCs w:val="20"/>
          <w:lang w:val="es-ES" w:eastAsia="es-ES"/>
        </w:rPr>
        <w:t>Artículo único.-</w:t>
      </w:r>
      <w:r w:rsidRPr="005E245E">
        <w:rPr>
          <w:rFonts w:ascii="Arial" w:eastAsia="Times New Roman" w:hAnsi="Arial"/>
          <w:color w:val="000000"/>
          <w:sz w:val="20"/>
          <w:szCs w:val="20"/>
          <w:lang w:val="es-ES" w:eastAsia="es-ES"/>
        </w:rPr>
        <w:t xml:space="preserve"> 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DFDE" w14:textId="77777777" w:rsidR="00B52678" w:rsidRDefault="00B52678">
      <w:pPr>
        <w:spacing w:after="0" w:line="240" w:lineRule="auto"/>
      </w:pPr>
      <w:r>
        <w:separator/>
      </w:r>
    </w:p>
  </w:endnote>
  <w:endnote w:type="continuationSeparator" w:id="0">
    <w:p w14:paraId="65D7238A" w14:textId="77777777" w:rsidR="00B52678" w:rsidRDefault="00B5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0553" w14:textId="77777777" w:rsidR="00B52678" w:rsidRDefault="00B52678">
      <w:pPr>
        <w:spacing w:after="0" w:line="240" w:lineRule="auto"/>
      </w:pPr>
      <w:r>
        <w:separator/>
      </w:r>
    </w:p>
  </w:footnote>
  <w:footnote w:type="continuationSeparator" w:id="0">
    <w:p w14:paraId="5CC2B446" w14:textId="77777777" w:rsidR="00B52678" w:rsidRDefault="00B52678">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393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3932" r:id="rId2"/>
            </w:object>
          </w:r>
        </w:p>
      </w:tc>
      <w:tc>
        <w:tcPr>
          <w:tcW w:w="9000" w:type="dxa"/>
          <w:gridSpan w:val="2"/>
          <w:tcBorders>
            <w:bottom w:val="double" w:sz="4" w:space="0" w:color="auto"/>
          </w:tcBorders>
          <w:vAlign w:val="bottom"/>
        </w:tcPr>
        <w:p w14:paraId="2A73F189" w14:textId="0D708837"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D72F61">
            <w:rPr>
              <w:rFonts w:ascii="Franklin Gothic Medium" w:hAnsi="Franklin Gothic Medium" w:cs="Franklin Gothic Medium"/>
              <w:b/>
              <w:bCs/>
              <w:sz w:val="18"/>
              <w:szCs w:val="18"/>
            </w:rPr>
            <w:t>CHEMAX</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8D3CE9"/>
    <w:multiLevelType w:val="hybridMultilevel"/>
    <w:tmpl w:val="B6A67B30"/>
    <w:lvl w:ilvl="0" w:tplc="71008ADA">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3"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EDF3753"/>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3"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5F31FDC"/>
    <w:multiLevelType w:val="hybridMultilevel"/>
    <w:tmpl w:val="3196D064"/>
    <w:lvl w:ilvl="0" w:tplc="4092817A">
      <w:start w:val="1"/>
      <w:numFmt w:val="upperRoman"/>
      <w:lvlText w:val="%1.-"/>
      <w:lvlJc w:val="right"/>
      <w:pPr>
        <w:tabs>
          <w:tab w:val="num" w:pos="1946"/>
        </w:tabs>
        <w:ind w:left="1209" w:firstLine="567"/>
      </w:pPr>
      <w:rPr>
        <w:rFonts w:hint="default"/>
        <w:b/>
        <w:i w:val="0"/>
        <w:sz w:val="20"/>
        <w:szCs w:val="20"/>
      </w:r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24"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9"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0"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1" w15:restartNumberingAfterBreak="0">
    <w:nsid w:val="46BA1AFC"/>
    <w:multiLevelType w:val="hybridMultilevel"/>
    <w:tmpl w:val="509847D6"/>
    <w:lvl w:ilvl="0" w:tplc="56E295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9" w15:restartNumberingAfterBreak="0">
    <w:nsid w:val="5D275CDB"/>
    <w:multiLevelType w:val="hybridMultilevel"/>
    <w:tmpl w:val="9BAE084E"/>
    <w:lvl w:ilvl="0" w:tplc="34620C6A">
      <w:start w:val="1"/>
      <w:numFmt w:val="decimal"/>
      <w:lvlText w:val="%1.- "/>
      <w:lvlJc w:val="left"/>
      <w:pPr>
        <w:ind w:left="64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51" w15:restartNumberingAfterBreak="0">
    <w:nsid w:val="60F7406A"/>
    <w:multiLevelType w:val="hybridMultilevel"/>
    <w:tmpl w:val="5A8C07FA"/>
    <w:lvl w:ilvl="0" w:tplc="58D2E56E">
      <w:start w:val="1"/>
      <w:numFmt w:val="upperRoman"/>
      <w:lvlText w:val="%1.-"/>
      <w:lvlJc w:val="right"/>
      <w:pPr>
        <w:tabs>
          <w:tab w:val="num" w:pos="737"/>
        </w:tabs>
        <w:ind w:left="0" w:firstLine="567"/>
      </w:pPr>
      <w:rPr>
        <w:rFonts w:hint="default"/>
        <w:b/>
        <w:i w:val="0"/>
        <w:sz w:val="20"/>
        <w:szCs w:val="20"/>
      </w:rPr>
    </w:lvl>
    <w:lvl w:ilvl="1" w:tplc="FFFFFFFF" w:tentative="1">
      <w:start w:val="1"/>
      <w:numFmt w:val="lowerLetter"/>
      <w:lvlText w:val="%2."/>
      <w:lvlJc w:val="left"/>
      <w:pPr>
        <w:tabs>
          <w:tab w:val="num" w:pos="-1391"/>
        </w:tabs>
        <w:ind w:left="-1391" w:hanging="360"/>
      </w:pPr>
    </w:lvl>
    <w:lvl w:ilvl="2" w:tplc="FFFFFFFF" w:tentative="1">
      <w:start w:val="1"/>
      <w:numFmt w:val="lowerRoman"/>
      <w:lvlText w:val="%3."/>
      <w:lvlJc w:val="right"/>
      <w:pPr>
        <w:tabs>
          <w:tab w:val="num" w:pos="-671"/>
        </w:tabs>
        <w:ind w:left="-671" w:hanging="180"/>
      </w:pPr>
    </w:lvl>
    <w:lvl w:ilvl="3" w:tplc="FFFFFFFF" w:tentative="1">
      <w:start w:val="1"/>
      <w:numFmt w:val="decimal"/>
      <w:lvlText w:val="%4."/>
      <w:lvlJc w:val="left"/>
      <w:pPr>
        <w:tabs>
          <w:tab w:val="num" w:pos="49"/>
        </w:tabs>
        <w:ind w:left="49" w:hanging="360"/>
      </w:pPr>
    </w:lvl>
    <w:lvl w:ilvl="4" w:tplc="FFFFFFFF" w:tentative="1">
      <w:start w:val="1"/>
      <w:numFmt w:val="lowerLetter"/>
      <w:lvlText w:val="%5."/>
      <w:lvlJc w:val="left"/>
      <w:pPr>
        <w:tabs>
          <w:tab w:val="num" w:pos="769"/>
        </w:tabs>
        <w:ind w:left="769" w:hanging="360"/>
      </w:pPr>
    </w:lvl>
    <w:lvl w:ilvl="5" w:tplc="FFFFFFFF" w:tentative="1">
      <w:start w:val="1"/>
      <w:numFmt w:val="lowerRoman"/>
      <w:lvlText w:val="%6."/>
      <w:lvlJc w:val="right"/>
      <w:pPr>
        <w:tabs>
          <w:tab w:val="num" w:pos="1489"/>
        </w:tabs>
        <w:ind w:left="1489" w:hanging="180"/>
      </w:pPr>
    </w:lvl>
    <w:lvl w:ilvl="6" w:tplc="FFFFFFFF" w:tentative="1">
      <w:start w:val="1"/>
      <w:numFmt w:val="decimal"/>
      <w:lvlText w:val="%7."/>
      <w:lvlJc w:val="left"/>
      <w:pPr>
        <w:tabs>
          <w:tab w:val="num" w:pos="2209"/>
        </w:tabs>
        <w:ind w:left="2209" w:hanging="360"/>
      </w:pPr>
    </w:lvl>
    <w:lvl w:ilvl="7" w:tplc="FFFFFFFF" w:tentative="1">
      <w:start w:val="1"/>
      <w:numFmt w:val="lowerLetter"/>
      <w:lvlText w:val="%8."/>
      <w:lvlJc w:val="left"/>
      <w:pPr>
        <w:tabs>
          <w:tab w:val="num" w:pos="2929"/>
        </w:tabs>
        <w:ind w:left="2929" w:hanging="360"/>
      </w:pPr>
    </w:lvl>
    <w:lvl w:ilvl="8" w:tplc="FFFFFFFF" w:tentative="1">
      <w:start w:val="1"/>
      <w:numFmt w:val="lowerRoman"/>
      <w:lvlText w:val="%9."/>
      <w:lvlJc w:val="right"/>
      <w:pPr>
        <w:tabs>
          <w:tab w:val="num" w:pos="3649"/>
        </w:tabs>
        <w:ind w:left="3649" w:hanging="180"/>
      </w:pPr>
    </w:lvl>
  </w:abstractNum>
  <w:abstractNum w:abstractNumId="52"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3"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5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5"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74E9506A"/>
    <w:multiLevelType w:val="hybridMultilevel"/>
    <w:tmpl w:val="DD6C17CE"/>
    <w:lvl w:ilvl="0" w:tplc="BEC64A0A">
      <w:start w:val="1"/>
      <w:numFmt w:val="upperRoman"/>
      <w:lvlText w:val="%1.-"/>
      <w:lvlJc w:val="right"/>
      <w:pPr>
        <w:tabs>
          <w:tab w:val="num" w:pos="1946"/>
        </w:tabs>
        <w:ind w:left="1209" w:firstLine="567"/>
      </w:pPr>
      <w:rPr>
        <w:rFonts w:hint="default"/>
        <w:b/>
        <w:i w:val="0"/>
        <w:sz w:val="20"/>
        <w:szCs w:val="20"/>
      </w:r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60" w15:restartNumberingAfterBreak="0">
    <w:nsid w:val="754B07EF"/>
    <w:multiLevelType w:val="hybridMultilevel"/>
    <w:tmpl w:val="F2F40DC6"/>
    <w:lvl w:ilvl="0" w:tplc="6366D63C">
      <w:start w:val="1"/>
      <w:numFmt w:val="lowerLetter"/>
      <w:lvlText w:val="%1)"/>
      <w:lvlJc w:val="left"/>
      <w:pPr>
        <w:tabs>
          <w:tab w:val="num" w:pos="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6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55"/>
  </w:num>
  <w:num w:numId="5" w16cid:durableId="1776092080">
    <w:abstractNumId w:val="18"/>
  </w:num>
  <w:num w:numId="6" w16cid:durableId="869877094">
    <w:abstractNumId w:val="0"/>
  </w:num>
  <w:num w:numId="7" w16cid:durableId="1899585002">
    <w:abstractNumId w:val="27"/>
  </w:num>
  <w:num w:numId="8" w16cid:durableId="1915161586">
    <w:abstractNumId w:val="29"/>
  </w:num>
  <w:num w:numId="9" w16cid:durableId="330912881">
    <w:abstractNumId w:val="57"/>
  </w:num>
  <w:num w:numId="10" w16cid:durableId="1529610848">
    <w:abstractNumId w:val="11"/>
  </w:num>
  <w:num w:numId="11" w16cid:durableId="645160269">
    <w:abstractNumId w:val="15"/>
  </w:num>
  <w:num w:numId="12" w16cid:durableId="440027474">
    <w:abstractNumId w:val="14"/>
  </w:num>
  <w:num w:numId="13" w16cid:durableId="1087532967">
    <w:abstractNumId w:val="6"/>
  </w:num>
  <w:num w:numId="14" w16cid:durableId="1595238534">
    <w:abstractNumId w:val="34"/>
  </w:num>
  <w:num w:numId="15" w16cid:durableId="1159805243">
    <w:abstractNumId w:val="12"/>
  </w:num>
  <w:num w:numId="16" w16cid:durableId="927353345">
    <w:abstractNumId w:val="37"/>
  </w:num>
  <w:num w:numId="17" w16cid:durableId="674381708">
    <w:abstractNumId w:val="50"/>
  </w:num>
  <w:num w:numId="18" w16cid:durableId="1302737090">
    <w:abstractNumId w:val="45"/>
  </w:num>
  <w:num w:numId="19" w16cid:durableId="918514374">
    <w:abstractNumId w:val="21"/>
  </w:num>
  <w:num w:numId="20" w16cid:durableId="442725069">
    <w:abstractNumId w:val="4"/>
  </w:num>
  <w:num w:numId="21" w16cid:durableId="876164235">
    <w:abstractNumId w:val="53"/>
  </w:num>
  <w:num w:numId="22" w16cid:durableId="2099212012">
    <w:abstractNumId w:val="17"/>
  </w:num>
  <w:num w:numId="23" w16cid:durableId="1829468971">
    <w:abstractNumId w:val="5"/>
  </w:num>
  <w:num w:numId="24" w16cid:durableId="320935262">
    <w:abstractNumId w:val="9"/>
  </w:num>
  <w:num w:numId="25" w16cid:durableId="983587506">
    <w:abstractNumId w:val="19"/>
  </w:num>
  <w:num w:numId="26" w16cid:durableId="627928889">
    <w:abstractNumId w:val="47"/>
  </w:num>
  <w:num w:numId="27" w16cid:durableId="1959212832">
    <w:abstractNumId w:val="61"/>
  </w:num>
  <w:num w:numId="28" w16cid:durableId="1111126629">
    <w:abstractNumId w:val="24"/>
  </w:num>
  <w:num w:numId="29" w16cid:durableId="313148682">
    <w:abstractNumId w:val="63"/>
  </w:num>
  <w:num w:numId="30" w16cid:durableId="1924140525">
    <w:abstractNumId w:val="13"/>
  </w:num>
  <w:num w:numId="31" w16cid:durableId="1857572464">
    <w:abstractNumId w:val="30"/>
  </w:num>
  <w:num w:numId="32" w16cid:durableId="990445677">
    <w:abstractNumId w:val="58"/>
  </w:num>
  <w:num w:numId="33" w16cid:durableId="1735271210">
    <w:abstractNumId w:val="25"/>
  </w:num>
  <w:num w:numId="34" w16cid:durableId="1537690811">
    <w:abstractNumId w:val="44"/>
  </w:num>
  <w:num w:numId="35" w16cid:durableId="722220209">
    <w:abstractNumId w:val="16"/>
  </w:num>
  <w:num w:numId="36" w16cid:durableId="528027445">
    <w:abstractNumId w:val="43"/>
  </w:num>
  <w:num w:numId="37" w16cid:durableId="627591757">
    <w:abstractNumId w:val="26"/>
  </w:num>
  <w:num w:numId="38" w16cid:durableId="823400516">
    <w:abstractNumId w:val="20"/>
  </w:num>
  <w:num w:numId="39" w16cid:durableId="51851140">
    <w:abstractNumId w:val="1"/>
  </w:num>
  <w:num w:numId="40" w16cid:durableId="1834711958">
    <w:abstractNumId w:val="39"/>
  </w:num>
  <w:num w:numId="41" w16cid:durableId="396172230">
    <w:abstractNumId w:val="36"/>
  </w:num>
  <w:num w:numId="42" w16cid:durableId="336811923">
    <w:abstractNumId w:val="33"/>
  </w:num>
  <w:num w:numId="43" w16cid:durableId="1162890544">
    <w:abstractNumId w:val="48"/>
  </w:num>
  <w:num w:numId="44" w16cid:durableId="796798252">
    <w:abstractNumId w:val="56"/>
  </w:num>
  <w:num w:numId="45" w16cid:durableId="425730321">
    <w:abstractNumId w:val="35"/>
  </w:num>
  <w:num w:numId="46" w16cid:durableId="2114207781">
    <w:abstractNumId w:val="7"/>
  </w:num>
  <w:num w:numId="47" w16cid:durableId="541096470">
    <w:abstractNumId w:val="46"/>
  </w:num>
  <w:num w:numId="48" w16cid:durableId="604269033">
    <w:abstractNumId w:val="10"/>
  </w:num>
  <w:num w:numId="49" w16cid:durableId="1760979421">
    <w:abstractNumId w:val="31"/>
  </w:num>
  <w:num w:numId="50" w16cid:durableId="1416509440">
    <w:abstractNumId w:val="32"/>
  </w:num>
  <w:num w:numId="51" w16cid:durableId="1624800778">
    <w:abstractNumId w:val="3"/>
  </w:num>
  <w:num w:numId="52" w16cid:durableId="1524703913">
    <w:abstractNumId w:val="54"/>
  </w:num>
  <w:num w:numId="53" w16cid:durableId="1621063928">
    <w:abstractNumId w:val="28"/>
  </w:num>
  <w:num w:numId="54" w16cid:durableId="3285412">
    <w:abstractNumId w:val="52"/>
  </w:num>
  <w:num w:numId="55" w16cid:durableId="482547828">
    <w:abstractNumId w:val="38"/>
  </w:num>
  <w:num w:numId="56" w16cid:durableId="995034775">
    <w:abstractNumId w:val="40"/>
  </w:num>
  <w:num w:numId="57" w16cid:durableId="1253514224">
    <w:abstractNumId w:val="22"/>
  </w:num>
  <w:num w:numId="58" w16cid:durableId="913395606">
    <w:abstractNumId w:val="62"/>
  </w:num>
  <w:num w:numId="59" w16cid:durableId="1359432612">
    <w:abstractNumId w:val="60"/>
  </w:num>
  <w:num w:numId="60" w16cid:durableId="1593901680">
    <w:abstractNumId w:val="51"/>
  </w:num>
  <w:num w:numId="61" w16cid:durableId="1662155120">
    <w:abstractNumId w:val="2"/>
  </w:num>
  <w:num w:numId="62" w16cid:durableId="120460437">
    <w:abstractNumId w:val="59"/>
  </w:num>
  <w:num w:numId="63" w16cid:durableId="86538395">
    <w:abstractNumId w:val="23"/>
  </w:num>
  <w:num w:numId="64" w16cid:durableId="1665164205">
    <w:abstractNumId w:val="8"/>
  </w:num>
  <w:num w:numId="65" w16cid:durableId="284584165">
    <w:abstractNumId w:val="41"/>
  </w:num>
  <w:num w:numId="66" w16cid:durableId="467163271">
    <w:abstractNumId w:val="42"/>
  </w:num>
  <w:num w:numId="67" w16cid:durableId="2052262964">
    <w:abstractNumId w:val="4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1E88"/>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53B69"/>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E245E"/>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66"/>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6EC7"/>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2678"/>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2F61"/>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D7D5E"/>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E24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Car">
    <w:name w:val="Default Car"/>
    <w:link w:val="DefaultCarCar"/>
    <w:rsid w:val="005E245E"/>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5E245E"/>
    <w:rPr>
      <w:rFonts w:ascii="Arial" w:eastAsia="Times New Roman" w:hAnsi="Arial"/>
      <w:color w:val="000000"/>
      <w:sz w:val="24"/>
      <w:szCs w:val="24"/>
      <w:lang w:val="es-ES" w:eastAsia="es-ES"/>
    </w:rPr>
  </w:style>
  <w:style w:type="table" w:customStyle="1" w:styleId="Tablaconcuadrcula7">
    <w:name w:val="Tabla con cuadrícula7"/>
    <w:basedOn w:val="Tablanormal"/>
    <w:next w:val="Tablaconcuadrcula"/>
    <w:uiPriority w:val="39"/>
    <w:rsid w:val="005E245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14588</Words>
  <Characters>80238</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2026-01-13T20:57:00Z</dcterms:created>
  <dcterms:modified xsi:type="dcterms:W3CDTF">2026-01-13T21:38:00Z</dcterms:modified>
</cp:coreProperties>
</file>