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5A51EA" w:rsidRPr="0088400D" w:rsidRDefault="005A51EA"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5A51EA" w:rsidRPr="0088400D" w:rsidRDefault="005A51EA"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5A51EA" w:rsidRDefault="005A51EA"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A51EA" w:rsidRPr="00A63A96" w:rsidRDefault="005A51EA" w:rsidP="00AD045F">
                            <w:pPr>
                              <w:jc w:val="center"/>
                              <w:rPr>
                                <w:rFonts w:ascii="Century" w:hAnsi="Century"/>
                                <w:b/>
                                <w:sz w:val="30"/>
                                <w:szCs w:val="30"/>
                              </w:rPr>
                            </w:pPr>
                            <w:r>
                              <w:rPr>
                                <w:rFonts w:ascii="Century" w:hAnsi="Century"/>
                                <w:b/>
                                <w:sz w:val="30"/>
                                <w:szCs w:val="30"/>
                              </w:rPr>
                              <w:t>PODER LEGISLATIVO</w:t>
                            </w:r>
                          </w:p>
                          <w:p w14:paraId="7F937727" w14:textId="77777777" w:rsidR="005A51EA" w:rsidRDefault="005A51EA" w:rsidP="00AD045F">
                            <w:pPr>
                              <w:jc w:val="center"/>
                              <w:rPr>
                                <w:rFonts w:ascii="Century" w:hAnsi="Century"/>
                                <w:b/>
                                <w:sz w:val="26"/>
                                <w:szCs w:val="26"/>
                              </w:rPr>
                            </w:pPr>
                          </w:p>
                          <w:p w14:paraId="574F0535" w14:textId="77777777" w:rsidR="005A51EA" w:rsidRDefault="005A51EA"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5A51EA" w:rsidRDefault="005A51EA"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A51EA" w:rsidRPr="00A63A96" w:rsidRDefault="005A51EA" w:rsidP="00AD045F">
                      <w:pPr>
                        <w:jc w:val="center"/>
                        <w:rPr>
                          <w:rFonts w:ascii="Century" w:hAnsi="Century"/>
                          <w:b/>
                          <w:sz w:val="30"/>
                          <w:szCs w:val="30"/>
                        </w:rPr>
                      </w:pPr>
                      <w:r>
                        <w:rPr>
                          <w:rFonts w:ascii="Century" w:hAnsi="Century"/>
                          <w:b/>
                          <w:sz w:val="30"/>
                          <w:szCs w:val="30"/>
                        </w:rPr>
                        <w:t>PODER LEGISLATIVO</w:t>
                      </w:r>
                    </w:p>
                    <w:p w14:paraId="7F937727" w14:textId="77777777" w:rsidR="005A51EA" w:rsidRDefault="005A51EA" w:rsidP="00AD045F">
                      <w:pPr>
                        <w:jc w:val="center"/>
                        <w:rPr>
                          <w:rFonts w:ascii="Century" w:hAnsi="Century"/>
                          <w:b/>
                          <w:sz w:val="26"/>
                          <w:szCs w:val="26"/>
                        </w:rPr>
                      </w:pPr>
                    </w:p>
                    <w:p w14:paraId="574F0535" w14:textId="77777777" w:rsidR="005A51EA" w:rsidRDefault="005A51EA"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616C0024" w:rsidR="005A51EA" w:rsidRPr="00D1489C" w:rsidRDefault="005A51EA" w:rsidP="00AD045F">
                            <w:pPr>
                              <w:pStyle w:val="NormalWeb"/>
                              <w:spacing w:before="0" w:after="0" w:line="360" w:lineRule="auto"/>
                              <w:jc w:val="center"/>
                              <w:rPr>
                                <w:b/>
                                <w:sz w:val="60"/>
                                <w:szCs w:val="60"/>
                              </w:rPr>
                            </w:pPr>
                            <w:r>
                              <w:rPr>
                                <w:rFonts w:ascii="Tahoma" w:hAnsi="Tahoma" w:cs="Tahoma"/>
                                <w:b/>
                                <w:sz w:val="60"/>
                                <w:szCs w:val="60"/>
                              </w:rPr>
                              <w:t>LEY DE INGRESOS DEL MUNICIPIO DE CALOTMUL,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616C0024" w:rsidR="005A51EA" w:rsidRPr="00D1489C" w:rsidRDefault="005A51EA" w:rsidP="00AD045F">
                      <w:pPr>
                        <w:pStyle w:val="NormalWeb"/>
                        <w:spacing w:before="0" w:after="0" w:line="360" w:lineRule="auto"/>
                        <w:jc w:val="center"/>
                        <w:rPr>
                          <w:b/>
                          <w:sz w:val="60"/>
                          <w:szCs w:val="60"/>
                        </w:rPr>
                      </w:pPr>
                      <w:r>
                        <w:rPr>
                          <w:rFonts w:ascii="Tahoma" w:hAnsi="Tahoma" w:cs="Tahoma"/>
                          <w:b/>
                          <w:sz w:val="60"/>
                          <w:szCs w:val="60"/>
                        </w:rPr>
                        <w:t>LEY DE INGRESOS DEL MUNICIPIO DE CALOTMUL,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5A51EA" w:rsidRDefault="005A51EA"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pt" o:ole="">
                                  <v:imagedata r:id="rId11" o:title=""/>
                                </v:shape>
                                <o:OLEObject Type="Embed" ProgID="Word.Picture.8" ShapeID="_x0000_i1027" DrawAspect="Content" ObjectID="_1829821998" r:id="rId12"/>
                              </w:object>
                            </w:r>
                          </w:p>
                          <w:p w14:paraId="691EC524" w14:textId="77777777" w:rsidR="005A51EA" w:rsidRDefault="005A51EA" w:rsidP="00AD045F">
                            <w:pPr>
                              <w:rPr>
                                <w:rFonts w:ascii="Tahoma" w:hAnsi="Tahoma" w:cs="Tahoma"/>
                                <w:b/>
                                <w:sz w:val="16"/>
                              </w:rPr>
                            </w:pPr>
                          </w:p>
                          <w:p w14:paraId="5C7DEB0A" w14:textId="77777777" w:rsidR="005A51EA" w:rsidRDefault="005A51EA"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5A51EA" w:rsidRDefault="005A51EA"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pt" o:ole="">
                            <v:imagedata r:id="rId11" o:title=""/>
                          </v:shape>
                          <o:OLEObject Type="Embed" ProgID="Word.Picture.8" ShapeID="_x0000_i1027" DrawAspect="Content" ObjectID="_1829821998" r:id="rId13"/>
                        </w:object>
                      </w:r>
                    </w:p>
                    <w:p w14:paraId="691EC524" w14:textId="77777777" w:rsidR="005A51EA" w:rsidRDefault="005A51EA" w:rsidP="00AD045F">
                      <w:pPr>
                        <w:rPr>
                          <w:rFonts w:ascii="Tahoma" w:hAnsi="Tahoma" w:cs="Tahoma"/>
                          <w:b/>
                          <w:sz w:val="16"/>
                        </w:rPr>
                      </w:pPr>
                    </w:p>
                    <w:p w14:paraId="5C7DEB0A" w14:textId="77777777" w:rsidR="005A51EA" w:rsidRDefault="005A51EA"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bookmarkEnd w:id="0"/>
    <w:p w14:paraId="1281C7C1" w14:textId="199B77A6" w:rsidR="00C955DB" w:rsidRDefault="00C955DB" w:rsidP="005A51EA">
      <w:pPr>
        <w:tabs>
          <w:tab w:val="left" w:pos="8280"/>
          <w:tab w:val="left" w:pos="9310"/>
        </w:tabs>
        <w:adjustRightInd w:val="0"/>
        <w:spacing w:line="276" w:lineRule="auto"/>
        <w:ind w:right="-51"/>
        <w:rPr>
          <w:rFonts w:ascii="Arial" w:eastAsia="Arial" w:hAnsi="Arial" w:cs="Arial"/>
          <w:b/>
          <w:bCs/>
          <w:lang w:val="es-MX"/>
        </w:rPr>
      </w:pPr>
      <w:r w:rsidRPr="001701E6">
        <w:rPr>
          <w:rFonts w:ascii="Arial" w:eastAsia="Arial" w:hAnsi="Arial" w:cs="Arial"/>
          <w:b/>
          <w:bCs/>
          <w:lang w:val="es-MX"/>
        </w:rPr>
        <w:lastRenderedPageBreak/>
        <w:t>Decreto 154/2025 por el que se emiten cincuenta y cuatro leyes de ingresos municipales</w:t>
      </w:r>
      <w:r w:rsidR="006259E9">
        <w:rPr>
          <w:rFonts w:ascii="Arial" w:eastAsia="Arial" w:hAnsi="Arial" w:cs="Arial"/>
          <w:b/>
          <w:bCs/>
          <w:lang w:val="es-MX"/>
        </w:rPr>
        <w:t xml:space="preserve"> </w:t>
      </w:r>
      <w:r w:rsidRPr="001701E6">
        <w:rPr>
          <w:rFonts w:ascii="Arial" w:eastAsia="Arial" w:hAnsi="Arial" w:cs="Arial"/>
          <w:b/>
          <w:bCs/>
          <w:lang w:val="es-MX"/>
        </w:rPr>
        <w:t>correspondientes al ejercicio fiscal 2026</w:t>
      </w:r>
    </w:p>
    <w:p w14:paraId="17D8E918" w14:textId="77777777" w:rsidR="00C955DB" w:rsidRPr="001701E6" w:rsidRDefault="00C955DB" w:rsidP="00C955DB">
      <w:pPr>
        <w:tabs>
          <w:tab w:val="left" w:pos="8280"/>
          <w:tab w:val="left" w:pos="9310"/>
        </w:tabs>
        <w:adjustRightInd w:val="0"/>
        <w:spacing w:line="276" w:lineRule="auto"/>
        <w:ind w:right="-51"/>
        <w:jc w:val="both"/>
        <w:rPr>
          <w:rFonts w:ascii="Arial" w:eastAsia="Arial" w:hAnsi="Arial" w:cs="Arial"/>
          <w:b/>
          <w:bCs/>
          <w:lang w:val="es-MX"/>
        </w:rPr>
      </w:pPr>
    </w:p>
    <w:p w14:paraId="7772F71C" w14:textId="77777777" w:rsidR="00C955DB" w:rsidRPr="001701E6" w:rsidRDefault="00C955DB" w:rsidP="00C955DB">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74E9C2A9" w14:textId="77777777" w:rsidR="006745BC" w:rsidRPr="008451FA" w:rsidRDefault="006745BC" w:rsidP="00772D2E">
      <w:pPr>
        <w:tabs>
          <w:tab w:val="left" w:pos="567"/>
        </w:tabs>
        <w:spacing w:line="360" w:lineRule="auto"/>
        <w:jc w:val="both"/>
        <w:rPr>
          <w:rFonts w:ascii="Arial" w:hAnsi="Arial" w:cs="Arial"/>
          <w:b/>
        </w:rPr>
      </w:pPr>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bookmarkStart w:id="1" w:name="_Hlk188868107"/>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w:t>
      </w:r>
      <w:proofErr w:type="spellStart"/>
      <w:r w:rsidRPr="00ED509A">
        <w:rPr>
          <w:rFonts w:ascii="Arial" w:eastAsia="Times New Roman" w:hAnsi="Arial" w:cs="Arial"/>
          <w:iCs/>
          <w:sz w:val="24"/>
          <w:lang w:eastAsia="es-ES"/>
        </w:rPr>
        <w:t>nullum</w:t>
      </w:r>
      <w:proofErr w:type="spellEnd"/>
      <w:r w:rsidRPr="00ED509A">
        <w:rPr>
          <w:rFonts w:ascii="Arial" w:eastAsia="Times New Roman" w:hAnsi="Arial" w:cs="Arial"/>
          <w:iCs/>
          <w:sz w:val="24"/>
          <w:lang w:eastAsia="es-ES"/>
        </w:rPr>
        <w:t xml:space="preserve"> </w:t>
      </w:r>
      <w:proofErr w:type="spellStart"/>
      <w:r w:rsidRPr="00ED509A">
        <w:rPr>
          <w:rFonts w:ascii="Arial" w:eastAsia="Times New Roman" w:hAnsi="Arial" w:cs="Arial"/>
          <w:iCs/>
          <w:sz w:val="24"/>
          <w:lang w:eastAsia="es-ES"/>
        </w:rPr>
        <w:t>tributum</w:t>
      </w:r>
      <w:proofErr w:type="spellEnd"/>
      <w:r w:rsidRPr="00ED509A">
        <w:rPr>
          <w:rFonts w:ascii="Arial" w:eastAsia="Times New Roman" w:hAnsi="Arial" w:cs="Arial"/>
          <w:iCs/>
          <w:sz w:val="24"/>
          <w:lang w:eastAsia="es-ES"/>
        </w:rPr>
        <w:t xml:space="preserve"> sine </w:t>
      </w:r>
      <w:proofErr w:type="spellStart"/>
      <w:r w:rsidRPr="00ED509A">
        <w:rPr>
          <w:rFonts w:ascii="Arial" w:eastAsia="Times New Roman" w:hAnsi="Arial" w:cs="Arial"/>
          <w:iCs/>
          <w:sz w:val="24"/>
          <w:lang w:eastAsia="es-ES"/>
        </w:rPr>
        <w:t>lege</w:t>
      </w:r>
      <w:proofErr w:type="spellEnd"/>
      <w:r w:rsidRPr="00ED509A">
        <w:rPr>
          <w:rFonts w:ascii="Arial" w:eastAsia="Times New Roman" w:hAnsi="Arial" w:cs="Arial"/>
          <w:iCs/>
          <w:sz w:val="24"/>
          <w:lang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w:t>
      </w:r>
      <w:r w:rsidRPr="00ED509A">
        <w:rPr>
          <w:rFonts w:ascii="Arial" w:eastAsia="Times New Roman" w:hAnsi="Arial" w:cs="Arial"/>
          <w:iCs/>
          <w:sz w:val="24"/>
          <w:lang w:eastAsia="es-ES"/>
        </w:rPr>
        <w:lastRenderedPageBreak/>
        <w:t>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 xml:space="preserve">“Los debates giraron en torno a la forma de dar la autonomía. Desafortunadamente, ante la inminencia de un plazo perentorio, en forma precipitada, los constituyentes aprobaron un texto Constitucional, que </w:t>
      </w:r>
      <w:r w:rsidRPr="00ED509A">
        <w:rPr>
          <w:rFonts w:ascii="Arial" w:eastAsia="Times New Roman" w:hAnsi="Arial" w:cs="Arial"/>
          <w:i/>
          <w:sz w:val="24"/>
          <w:lang w:eastAsia="es-ES"/>
        </w:rPr>
        <w:lastRenderedPageBreak/>
        <w:t>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ED509A">
        <w:rPr>
          <w:rFonts w:ascii="Arial" w:eastAsia="Times New Roman" w:hAnsi="Arial" w:cs="Arial"/>
          <w:sz w:val="24"/>
          <w:lang w:eastAsia="es-ES"/>
        </w:rPr>
        <w:lastRenderedPageBreak/>
        <w:t>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en los que puede llegarse a afectar algún derecho fundamental u otro bien relevante </w:t>
      </w:r>
      <w:r w:rsidRPr="00ED509A">
        <w:rPr>
          <w:rFonts w:ascii="Arial" w:eastAsia="Times New Roman" w:hAnsi="Arial" w:cs="Arial"/>
          <w:sz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ED509A">
        <w:rPr>
          <w:rFonts w:ascii="Arial" w:eastAsia="Times New Roman" w:hAnsi="Arial" w:cs="Times New Roman"/>
          <w:sz w:val="24"/>
          <w:lang w:eastAsia="es-MX"/>
        </w:rPr>
        <w:lastRenderedPageBreak/>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ED509A">
        <w:rPr>
          <w:rFonts w:ascii="Arial" w:eastAsia="Times New Roman" w:hAnsi="Arial" w:cs="Arial"/>
          <w:sz w:val="24"/>
          <w:lang w:eastAsia="es-ES"/>
        </w:rPr>
        <w:lastRenderedPageBreak/>
        <w:t>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ED509A">
        <w:rPr>
          <w:rFonts w:ascii="Arial" w:eastAsia="Times New Roman" w:hAnsi="Arial" w:cs="Arial"/>
          <w:sz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ED509A">
        <w:rPr>
          <w:rFonts w:ascii="Arial" w:eastAsia="Times New Roman" w:hAnsi="Arial" w:cs="Arial"/>
          <w:sz w:val="24"/>
          <w:lang w:eastAsia="es-ES"/>
        </w:rPr>
        <w:t>presupuestación</w:t>
      </w:r>
      <w:proofErr w:type="spellEnd"/>
      <w:r w:rsidRPr="00ED509A">
        <w:rPr>
          <w:rFonts w:ascii="Arial" w:eastAsia="Times New Roman" w:hAnsi="Arial" w:cs="Arial"/>
          <w:sz w:val="24"/>
          <w:lang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 xml:space="preserve">que se encuentran en estudio, análisis y dictamen, el Ayuntamiento de </w:t>
      </w:r>
      <w:proofErr w:type="spellStart"/>
      <w:r w:rsidRPr="00ED509A">
        <w:rPr>
          <w:rFonts w:ascii="Arial" w:eastAsia="Times New Roman" w:hAnsi="Arial" w:cs="Arial"/>
          <w:sz w:val="24"/>
          <w:lang w:eastAsia="es-ES"/>
        </w:rPr>
        <w:t>Acanceh</w:t>
      </w:r>
      <w:proofErr w:type="spellEnd"/>
      <w:r w:rsidRPr="00ED509A">
        <w:rPr>
          <w:rFonts w:ascii="Arial" w:eastAsia="Times New Roman" w:hAnsi="Arial" w:cs="Arial"/>
          <w:sz w:val="24"/>
          <w:lang w:eastAsia="es-ES"/>
        </w:rPr>
        <w:t xml:space="preserve"> solicitó monto de endeudamiento, siendo éste por la cantidad de $ 17</w:t>
      </w:r>
      <w:proofErr w:type="gramStart"/>
      <w:r w:rsidRPr="00ED509A">
        <w:rPr>
          <w:rFonts w:ascii="Arial" w:eastAsia="Times New Roman" w:hAnsi="Arial" w:cs="Arial"/>
          <w:sz w:val="24"/>
          <w:lang w:eastAsia="es-ES"/>
        </w:rPr>
        <w:t>,000,000.00</w:t>
      </w:r>
      <w:proofErr w:type="gramEnd"/>
      <w:r w:rsidRPr="00ED509A">
        <w:rPr>
          <w:rFonts w:ascii="Arial" w:eastAsia="Times New Roman" w:hAnsi="Arial" w:cs="Arial"/>
          <w:sz w:val="24"/>
          <w:lang w:eastAsia="es-ES"/>
        </w:rPr>
        <w:t>.</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 xml:space="preserve">Sin embargo, es de señalar que la propuesta que presenta el Municipio de </w:t>
      </w:r>
      <w:proofErr w:type="spellStart"/>
      <w:r w:rsidRPr="00ED509A">
        <w:rPr>
          <w:rFonts w:ascii="Arial" w:eastAsia="Arial" w:hAnsi="Arial" w:cs="Arial"/>
          <w:sz w:val="24"/>
          <w:lang w:val="es-MX" w:eastAsia="es-MX"/>
        </w:rPr>
        <w:t>Acanceh</w:t>
      </w:r>
      <w:proofErr w:type="spellEnd"/>
      <w:r w:rsidRPr="00ED509A">
        <w:rPr>
          <w:rFonts w:ascii="Arial" w:eastAsia="Arial" w:hAnsi="Arial" w:cs="Arial"/>
          <w:sz w:val="24"/>
          <w:lang w:val="es-MX" w:eastAsia="es-MX"/>
        </w:rPr>
        <w:t xml:space="preserve">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lastRenderedPageBreak/>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proofErr w:type="spellStart"/>
            <w:r w:rsidRPr="00ED509A">
              <w:rPr>
                <w:rFonts w:ascii="Arial" w:eastAsia="Times New Roman" w:hAnsi="Arial" w:cs="Arial"/>
                <w:sz w:val="24"/>
                <w:szCs w:val="22"/>
                <w:lang w:eastAsia="es-ES"/>
              </w:rPr>
              <w:t>Acanceh</w:t>
            </w:r>
            <w:proofErr w:type="spellEnd"/>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lastRenderedPageBreak/>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w:t>
      </w:r>
      <w:r w:rsidRPr="00ED509A">
        <w:rPr>
          <w:rFonts w:ascii="Arial" w:eastAsia="Times New Roman" w:hAnsi="Arial" w:cs="Arial"/>
          <w:sz w:val="24"/>
          <w:lang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w:t>
      </w:r>
      <w:proofErr w:type="spellStart"/>
      <w:r w:rsidRPr="00ED509A">
        <w:rPr>
          <w:rFonts w:ascii="Arial" w:eastAsia="Times New Roman" w:hAnsi="Arial" w:cs="Arial"/>
          <w:sz w:val="24"/>
          <w:lang w:eastAsia="es-ES"/>
        </w:rPr>
        <w:t>promovente</w:t>
      </w:r>
      <w:proofErr w:type="spellEnd"/>
      <w:r w:rsidRPr="00ED509A">
        <w:rPr>
          <w:rFonts w:ascii="Arial" w:eastAsia="Times New Roman" w:hAnsi="Arial" w:cs="Arial"/>
          <w:sz w:val="24"/>
          <w:lang w:eastAsia="es-ES"/>
        </w:rPr>
        <w:t xml:space="preserve">, eliminando dicho rubro </w:t>
      </w:r>
      <w:r w:rsidRPr="00ED509A">
        <w:rPr>
          <w:rFonts w:ascii="Arial" w:eastAsia="Times New Roman" w:hAnsi="Arial" w:cs="Arial"/>
          <w:sz w:val="24"/>
          <w:lang w:eastAsia="es-ES"/>
        </w:rPr>
        <w:lastRenderedPageBreak/>
        <w:t>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municipal por allegarse de mayores fuentes de ingresos para saldar los pasivos contraídos en materia de laudos o resoluciones en materia laboral, sin embargo, esta </w:t>
      </w:r>
      <w:r w:rsidRPr="00ED509A">
        <w:rPr>
          <w:rFonts w:ascii="Arial" w:eastAsia="Times New Roman" w:hAnsi="Arial" w:cs="Arial"/>
          <w:sz w:val="24"/>
          <w:lang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w:t>
      </w:r>
      <w:r w:rsidRPr="00ED509A">
        <w:rPr>
          <w:rFonts w:ascii="Arial" w:eastAsia="Times New Roman" w:hAnsi="Arial" w:cs="Arial"/>
          <w:sz w:val="24"/>
          <w:lang w:eastAsia="es-ES"/>
        </w:rPr>
        <w:lastRenderedPageBreak/>
        <w:t xml:space="preserve">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tierra y la propiedad inmobiliaria, el hecho de establecer un cobro relacionado con </w:t>
      </w:r>
      <w:r w:rsidRPr="00ED509A">
        <w:rPr>
          <w:rFonts w:ascii="Arial" w:eastAsia="Times New Roman" w:hAnsi="Arial" w:cs="Arial"/>
          <w:sz w:val="24"/>
          <w:lang w:eastAsia="es-ES"/>
        </w:rPr>
        <w:lastRenderedPageBreak/>
        <w:t>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w:t>
      </w:r>
      <w:r w:rsidRPr="00ED509A">
        <w:rPr>
          <w:rFonts w:ascii="Arial" w:eastAsia="Times New Roman" w:hAnsi="Arial" w:cs="Arial"/>
          <w:sz w:val="24"/>
          <w:lang w:eastAsia="es-ES"/>
        </w:rPr>
        <w:lastRenderedPageBreak/>
        <w:t>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w:t>
      </w:r>
      <w:proofErr w:type="gramStart"/>
      <w:r w:rsidRPr="00ED509A">
        <w:rPr>
          <w:rFonts w:ascii="Arial" w:eastAsia="Times New Roman" w:hAnsi="Arial" w:cs="Arial"/>
          <w:sz w:val="24"/>
          <w:lang w:eastAsia="es-ES"/>
        </w:rPr>
        <w:t>./</w:t>
      </w:r>
      <w:proofErr w:type="gramEnd"/>
      <w:r w:rsidRPr="00ED509A">
        <w:rPr>
          <w:rFonts w:ascii="Arial" w:eastAsia="Times New Roman" w:hAnsi="Arial" w:cs="Arial"/>
          <w:sz w:val="24"/>
          <w:lang w:eastAsia="es-ES"/>
        </w:rPr>
        <w:t>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w:t>
      </w:r>
      <w:r w:rsidRPr="00ED509A">
        <w:rPr>
          <w:rFonts w:ascii="Arial" w:eastAsia="Times New Roman" w:hAnsi="Arial" w:cs="Arial"/>
          <w:sz w:val="24"/>
          <w:lang w:eastAsia="es-ES"/>
        </w:rPr>
        <w:lastRenderedPageBreak/>
        <w:t>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w:t>
      </w:r>
      <w:r w:rsidRPr="00ED509A">
        <w:rPr>
          <w:rFonts w:ascii="Arial" w:eastAsia="Times New Roman" w:hAnsi="Arial" w:cs="Arial"/>
          <w:sz w:val="24"/>
          <w:lang w:eastAsia="es-ES"/>
        </w:rPr>
        <w:lastRenderedPageBreak/>
        <w:t>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tal forma que la coordinación fiscal en materia de distribución de potestades tributarias normativas, para el establecimiento de contribuciones, tiene como efecto que la entidad federativa realice un compromiso para no ejercer su potestad tributaria, como una expresión </w:t>
      </w:r>
      <w:proofErr w:type="spellStart"/>
      <w:r w:rsidRPr="00ED509A">
        <w:rPr>
          <w:rFonts w:ascii="Arial" w:eastAsia="Times New Roman" w:hAnsi="Arial" w:cs="Arial"/>
          <w:sz w:val="24"/>
          <w:lang w:eastAsia="es-ES"/>
        </w:rPr>
        <w:t>omisiva</w:t>
      </w:r>
      <w:proofErr w:type="spellEnd"/>
      <w:r w:rsidRPr="00ED509A">
        <w:rPr>
          <w:rFonts w:ascii="Arial" w:eastAsia="Times New Roman" w:hAnsi="Arial" w:cs="Arial"/>
          <w:sz w:val="24"/>
          <w:lang w:eastAsia="es-ES"/>
        </w:rPr>
        <w:t>,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 xml:space="preserve">por el cobro de concesiones, licencias, uso ya sea de taxis, </w:t>
      </w:r>
      <w:proofErr w:type="spellStart"/>
      <w:r w:rsidRPr="00ED509A">
        <w:rPr>
          <w:rFonts w:ascii="Arial" w:eastAsia="Times New Roman" w:hAnsi="Arial" w:cs="Arial"/>
          <w:sz w:val="24"/>
          <w:shd w:val="clear" w:color="auto" w:fill="FFFFFF"/>
          <w:lang w:eastAsia="es-ES"/>
        </w:rPr>
        <w:t>mototaxis</w:t>
      </w:r>
      <w:proofErr w:type="spellEnd"/>
      <w:r w:rsidRPr="00ED509A">
        <w:rPr>
          <w:rFonts w:ascii="Arial" w:eastAsia="Times New Roman" w:hAnsi="Arial" w:cs="Arial"/>
          <w:sz w:val="24"/>
          <w:shd w:val="clear" w:color="auto" w:fill="FFFFFF"/>
          <w:lang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w:t>
      </w:r>
      <w:proofErr w:type="spellStart"/>
      <w:r w:rsidRPr="00ED509A">
        <w:rPr>
          <w:rFonts w:ascii="Arial" w:eastAsia="Times New Roman" w:hAnsi="Arial" w:cs="Arial"/>
          <w:sz w:val="24"/>
          <w:lang w:eastAsia="es-MX"/>
        </w:rPr>
        <w:t>Abalá</w:t>
      </w:r>
      <w:proofErr w:type="spellEnd"/>
      <w:r w:rsidRPr="00ED509A">
        <w:rPr>
          <w:rFonts w:ascii="Arial" w:eastAsia="Times New Roman" w:hAnsi="Arial" w:cs="Arial"/>
          <w:sz w:val="24"/>
          <w:lang w:eastAsia="es-MX"/>
        </w:rPr>
        <w:t xml:space="preserve">, 2.- </w:t>
      </w:r>
      <w:proofErr w:type="spellStart"/>
      <w:r w:rsidRPr="00ED509A">
        <w:rPr>
          <w:rFonts w:ascii="Arial" w:eastAsia="Times New Roman" w:hAnsi="Arial" w:cs="Arial"/>
          <w:sz w:val="24"/>
          <w:lang w:eastAsia="es-MX"/>
        </w:rPr>
        <w:t>Acanceh</w:t>
      </w:r>
      <w:proofErr w:type="spellEnd"/>
      <w:r w:rsidRPr="00ED509A">
        <w:rPr>
          <w:rFonts w:ascii="Arial" w:eastAsia="Times New Roman" w:hAnsi="Arial" w:cs="Arial"/>
          <w:sz w:val="24"/>
          <w:lang w:eastAsia="es-MX"/>
        </w:rPr>
        <w:t xml:space="preserve">, 3.- </w:t>
      </w:r>
      <w:proofErr w:type="spellStart"/>
      <w:r w:rsidRPr="00ED509A">
        <w:rPr>
          <w:rFonts w:ascii="Arial" w:eastAsia="Times New Roman" w:hAnsi="Arial" w:cs="Arial"/>
          <w:sz w:val="24"/>
          <w:lang w:eastAsia="es-MX"/>
        </w:rPr>
        <w:t>Akil</w:t>
      </w:r>
      <w:proofErr w:type="spellEnd"/>
      <w:r w:rsidRPr="00ED509A">
        <w:rPr>
          <w:rFonts w:ascii="Arial" w:eastAsia="Times New Roman" w:hAnsi="Arial" w:cs="Arial"/>
          <w:sz w:val="24"/>
          <w:lang w:eastAsia="es-MX"/>
        </w:rPr>
        <w:t xml:space="preserve">, 4.- </w:t>
      </w:r>
      <w:proofErr w:type="spellStart"/>
      <w:r w:rsidRPr="00ED509A">
        <w:rPr>
          <w:rFonts w:ascii="Arial" w:eastAsia="Times New Roman" w:hAnsi="Arial" w:cs="Arial"/>
          <w:sz w:val="24"/>
          <w:lang w:eastAsia="es-MX"/>
        </w:rPr>
        <w:t>Bokobá</w:t>
      </w:r>
      <w:proofErr w:type="spellEnd"/>
      <w:r w:rsidRPr="00ED509A">
        <w:rPr>
          <w:rFonts w:ascii="Arial" w:eastAsia="Times New Roman" w:hAnsi="Arial" w:cs="Arial"/>
          <w:sz w:val="24"/>
          <w:lang w:eastAsia="es-MX"/>
        </w:rPr>
        <w:t xml:space="preserve">, 5.- </w:t>
      </w:r>
      <w:proofErr w:type="spellStart"/>
      <w:r w:rsidRPr="00ED509A">
        <w:rPr>
          <w:rFonts w:ascii="Arial" w:eastAsia="Times New Roman" w:hAnsi="Arial" w:cs="Arial"/>
          <w:sz w:val="24"/>
          <w:lang w:eastAsia="es-MX"/>
        </w:rPr>
        <w:t>Calotmul</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br/>
        <w:t xml:space="preserve">6.- </w:t>
      </w:r>
      <w:proofErr w:type="spellStart"/>
      <w:r w:rsidRPr="00ED509A">
        <w:rPr>
          <w:rFonts w:ascii="Arial" w:eastAsia="Times New Roman" w:hAnsi="Arial" w:cs="Arial"/>
          <w:sz w:val="24"/>
          <w:lang w:eastAsia="es-MX"/>
        </w:rPr>
        <w:t>Cantamayec</w:t>
      </w:r>
      <w:proofErr w:type="spellEnd"/>
      <w:r w:rsidRPr="00ED509A">
        <w:rPr>
          <w:rFonts w:ascii="Arial" w:eastAsia="Times New Roman" w:hAnsi="Arial" w:cs="Arial"/>
          <w:sz w:val="24"/>
          <w:lang w:eastAsia="es-MX"/>
        </w:rPr>
        <w:t xml:space="preserve">, 7.- </w:t>
      </w:r>
      <w:proofErr w:type="spellStart"/>
      <w:r w:rsidRPr="00ED509A">
        <w:rPr>
          <w:rFonts w:ascii="Arial" w:eastAsia="Times New Roman" w:hAnsi="Arial" w:cs="Arial"/>
          <w:sz w:val="24"/>
          <w:lang w:eastAsia="es-MX"/>
        </w:rPr>
        <w:t>Cenotillo</w:t>
      </w:r>
      <w:proofErr w:type="spellEnd"/>
      <w:r w:rsidRPr="00ED509A">
        <w:rPr>
          <w:rFonts w:ascii="Arial" w:eastAsia="Times New Roman" w:hAnsi="Arial" w:cs="Arial"/>
          <w:sz w:val="24"/>
          <w:lang w:eastAsia="es-MX"/>
        </w:rPr>
        <w:t xml:space="preserve">, 8.- </w:t>
      </w:r>
      <w:proofErr w:type="spellStart"/>
      <w:r w:rsidRPr="00ED509A">
        <w:rPr>
          <w:rFonts w:ascii="Arial" w:eastAsia="Times New Roman" w:hAnsi="Arial" w:cs="Arial"/>
          <w:sz w:val="24"/>
          <w:lang w:eastAsia="es-MX"/>
        </w:rPr>
        <w:t>Cuncunul</w:t>
      </w:r>
      <w:proofErr w:type="spellEnd"/>
      <w:r w:rsidRPr="00ED509A">
        <w:rPr>
          <w:rFonts w:ascii="Arial" w:eastAsia="Times New Roman" w:hAnsi="Arial" w:cs="Arial"/>
          <w:sz w:val="24"/>
          <w:lang w:eastAsia="es-MX"/>
        </w:rPr>
        <w:t xml:space="preserve">, 9.- </w:t>
      </w:r>
      <w:proofErr w:type="spellStart"/>
      <w:r w:rsidRPr="00ED509A">
        <w:rPr>
          <w:rFonts w:ascii="Arial" w:eastAsia="Times New Roman" w:hAnsi="Arial" w:cs="Arial"/>
          <w:sz w:val="24"/>
          <w:lang w:eastAsia="es-MX"/>
        </w:rPr>
        <w:t>Cuzamá</w:t>
      </w:r>
      <w:proofErr w:type="spellEnd"/>
      <w:r w:rsidRPr="00ED509A">
        <w:rPr>
          <w:rFonts w:ascii="Arial" w:eastAsia="Times New Roman" w:hAnsi="Arial" w:cs="Arial"/>
          <w:sz w:val="24"/>
          <w:lang w:eastAsia="es-MX"/>
        </w:rPr>
        <w:t xml:space="preserve">, 10.- </w:t>
      </w:r>
      <w:proofErr w:type="spellStart"/>
      <w:r w:rsidRPr="00ED509A">
        <w:rPr>
          <w:rFonts w:ascii="Arial" w:eastAsia="Times New Roman" w:hAnsi="Arial" w:cs="Arial"/>
          <w:sz w:val="24"/>
          <w:lang w:eastAsia="es-MX"/>
        </w:rPr>
        <w:t>Chacsinkín</w:t>
      </w:r>
      <w:proofErr w:type="spellEnd"/>
      <w:r w:rsidRPr="00ED509A">
        <w:rPr>
          <w:rFonts w:ascii="Arial" w:eastAsia="Times New Roman" w:hAnsi="Arial" w:cs="Arial"/>
          <w:sz w:val="24"/>
          <w:lang w:eastAsia="es-MX"/>
        </w:rPr>
        <w:t xml:space="preserve">, 11.- </w:t>
      </w:r>
      <w:proofErr w:type="spellStart"/>
      <w:r w:rsidRPr="00ED509A">
        <w:rPr>
          <w:rFonts w:ascii="Arial" w:eastAsia="Times New Roman" w:hAnsi="Arial" w:cs="Arial"/>
          <w:sz w:val="24"/>
          <w:lang w:eastAsia="es-MX"/>
        </w:rPr>
        <w:t>Chapab</w:t>
      </w:r>
      <w:proofErr w:type="spellEnd"/>
      <w:r w:rsidRPr="00ED509A">
        <w:rPr>
          <w:rFonts w:ascii="Arial" w:eastAsia="Times New Roman" w:hAnsi="Arial" w:cs="Arial"/>
          <w:sz w:val="24"/>
          <w:lang w:eastAsia="es-MX"/>
        </w:rPr>
        <w:t xml:space="preserve">, 12.- </w:t>
      </w:r>
      <w:proofErr w:type="spellStart"/>
      <w:r w:rsidRPr="00ED509A">
        <w:rPr>
          <w:rFonts w:ascii="Arial" w:eastAsia="Times New Roman" w:hAnsi="Arial" w:cs="Arial"/>
          <w:sz w:val="24"/>
          <w:lang w:eastAsia="es-MX"/>
        </w:rPr>
        <w:t>Chikindzonot</w:t>
      </w:r>
      <w:proofErr w:type="spellEnd"/>
      <w:r w:rsidRPr="00ED509A">
        <w:rPr>
          <w:rFonts w:ascii="Arial" w:eastAsia="Times New Roman" w:hAnsi="Arial" w:cs="Arial"/>
          <w:sz w:val="24"/>
          <w:lang w:eastAsia="es-MX"/>
        </w:rPr>
        <w:t xml:space="preserve">, 13.- </w:t>
      </w:r>
      <w:proofErr w:type="spellStart"/>
      <w:r w:rsidRPr="00ED509A">
        <w:rPr>
          <w:rFonts w:ascii="Arial" w:eastAsia="Times New Roman" w:hAnsi="Arial" w:cs="Arial"/>
          <w:sz w:val="24"/>
          <w:lang w:eastAsia="es-MX"/>
        </w:rPr>
        <w:t>Chumayel</w:t>
      </w:r>
      <w:proofErr w:type="spellEnd"/>
      <w:r w:rsidRPr="00ED509A">
        <w:rPr>
          <w:rFonts w:ascii="Arial" w:eastAsia="Times New Roman" w:hAnsi="Arial" w:cs="Arial"/>
          <w:sz w:val="24"/>
          <w:lang w:eastAsia="es-MX"/>
        </w:rPr>
        <w:t xml:space="preserve">, 14.- </w:t>
      </w:r>
      <w:proofErr w:type="spellStart"/>
      <w:r w:rsidRPr="00ED509A">
        <w:rPr>
          <w:rFonts w:ascii="Arial" w:eastAsia="Times New Roman" w:hAnsi="Arial" w:cs="Arial"/>
          <w:sz w:val="24"/>
          <w:lang w:eastAsia="es-MX"/>
        </w:rPr>
        <w:t>Dzan</w:t>
      </w:r>
      <w:proofErr w:type="spellEnd"/>
      <w:r w:rsidRPr="00ED509A">
        <w:rPr>
          <w:rFonts w:ascii="Arial" w:eastAsia="Times New Roman" w:hAnsi="Arial" w:cs="Arial"/>
          <w:sz w:val="24"/>
          <w:lang w:eastAsia="es-MX"/>
        </w:rPr>
        <w:t xml:space="preserve">, 15.- </w:t>
      </w:r>
      <w:proofErr w:type="spellStart"/>
      <w:r w:rsidRPr="00ED509A">
        <w:rPr>
          <w:rFonts w:ascii="Arial" w:eastAsia="Times New Roman" w:hAnsi="Arial" w:cs="Arial"/>
          <w:sz w:val="24"/>
          <w:lang w:eastAsia="es-MX"/>
        </w:rPr>
        <w:t>Dzilam</w:t>
      </w:r>
      <w:proofErr w:type="spellEnd"/>
      <w:r w:rsidRPr="00ED509A">
        <w:rPr>
          <w:rFonts w:ascii="Arial" w:eastAsia="Times New Roman" w:hAnsi="Arial" w:cs="Arial"/>
          <w:sz w:val="24"/>
          <w:lang w:eastAsia="es-MX"/>
        </w:rPr>
        <w:t xml:space="preserve"> De Bravo, 16.- </w:t>
      </w:r>
      <w:proofErr w:type="spellStart"/>
      <w:r w:rsidRPr="00ED509A">
        <w:rPr>
          <w:rFonts w:ascii="Arial" w:eastAsia="Times New Roman" w:hAnsi="Arial" w:cs="Arial"/>
          <w:sz w:val="24"/>
          <w:lang w:eastAsia="es-MX"/>
        </w:rPr>
        <w:t>Dzitás</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br/>
        <w:t xml:space="preserve">17.- </w:t>
      </w:r>
      <w:proofErr w:type="spellStart"/>
      <w:r w:rsidRPr="00ED509A">
        <w:rPr>
          <w:rFonts w:ascii="Arial" w:eastAsia="Times New Roman" w:hAnsi="Arial" w:cs="Arial"/>
          <w:sz w:val="24"/>
          <w:lang w:eastAsia="es-MX"/>
        </w:rPr>
        <w:t>Dzoncauich</w:t>
      </w:r>
      <w:proofErr w:type="spellEnd"/>
      <w:r w:rsidRPr="00ED509A">
        <w:rPr>
          <w:rFonts w:ascii="Arial" w:eastAsia="Times New Roman" w:hAnsi="Arial" w:cs="Arial"/>
          <w:sz w:val="24"/>
          <w:lang w:eastAsia="es-MX"/>
        </w:rPr>
        <w:t xml:space="preserve">, 18.- Espita, 19.- </w:t>
      </w:r>
      <w:proofErr w:type="spellStart"/>
      <w:r w:rsidRPr="00ED509A">
        <w:rPr>
          <w:rFonts w:ascii="Arial" w:eastAsia="Times New Roman" w:hAnsi="Arial" w:cs="Arial"/>
          <w:sz w:val="24"/>
          <w:lang w:eastAsia="es-MX"/>
        </w:rPr>
        <w:t>Hocabá</w:t>
      </w:r>
      <w:proofErr w:type="spellEnd"/>
      <w:r w:rsidRPr="00ED509A">
        <w:rPr>
          <w:rFonts w:ascii="Arial" w:eastAsia="Times New Roman" w:hAnsi="Arial" w:cs="Arial"/>
          <w:sz w:val="24"/>
          <w:lang w:eastAsia="es-MX"/>
        </w:rPr>
        <w:t xml:space="preserve">, 20.- </w:t>
      </w:r>
      <w:proofErr w:type="spellStart"/>
      <w:r w:rsidRPr="00ED509A">
        <w:rPr>
          <w:rFonts w:ascii="Arial" w:eastAsia="Times New Roman" w:hAnsi="Arial" w:cs="Arial"/>
          <w:sz w:val="24"/>
          <w:lang w:eastAsia="es-MX"/>
        </w:rPr>
        <w:t>Hoctún</w:t>
      </w:r>
      <w:proofErr w:type="spellEnd"/>
      <w:r w:rsidRPr="00ED509A">
        <w:rPr>
          <w:rFonts w:ascii="Arial" w:eastAsia="Times New Roman" w:hAnsi="Arial" w:cs="Arial"/>
          <w:sz w:val="24"/>
          <w:lang w:eastAsia="es-MX"/>
        </w:rPr>
        <w:t xml:space="preserve">, 21.- </w:t>
      </w:r>
      <w:proofErr w:type="spellStart"/>
      <w:r w:rsidRPr="00ED509A">
        <w:rPr>
          <w:rFonts w:ascii="Arial" w:eastAsia="Times New Roman" w:hAnsi="Arial" w:cs="Arial"/>
          <w:sz w:val="24"/>
          <w:lang w:eastAsia="es-MX"/>
        </w:rPr>
        <w:t>Homún</w:t>
      </w:r>
      <w:proofErr w:type="spellEnd"/>
      <w:r w:rsidRPr="00ED509A">
        <w:rPr>
          <w:rFonts w:ascii="Arial" w:eastAsia="Times New Roman" w:hAnsi="Arial" w:cs="Arial"/>
          <w:sz w:val="24"/>
          <w:lang w:eastAsia="es-MX"/>
        </w:rPr>
        <w:t xml:space="preserve">, 22.- </w:t>
      </w:r>
      <w:proofErr w:type="spellStart"/>
      <w:r w:rsidRPr="00ED509A">
        <w:rPr>
          <w:rFonts w:ascii="Arial" w:eastAsia="Times New Roman" w:hAnsi="Arial" w:cs="Arial"/>
          <w:sz w:val="24"/>
          <w:lang w:eastAsia="es-MX"/>
        </w:rPr>
        <w:t>Huhí</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br/>
        <w:t xml:space="preserve">23.- </w:t>
      </w:r>
      <w:proofErr w:type="spellStart"/>
      <w:r w:rsidRPr="00ED509A">
        <w:rPr>
          <w:rFonts w:ascii="Arial" w:eastAsia="Times New Roman" w:hAnsi="Arial" w:cs="Arial"/>
          <w:sz w:val="24"/>
          <w:lang w:eastAsia="es-MX"/>
        </w:rPr>
        <w:t>Kaua</w:t>
      </w:r>
      <w:proofErr w:type="spellEnd"/>
      <w:r w:rsidRPr="00ED509A">
        <w:rPr>
          <w:rFonts w:ascii="Arial" w:eastAsia="Times New Roman" w:hAnsi="Arial" w:cs="Arial"/>
          <w:sz w:val="24"/>
          <w:lang w:eastAsia="es-MX"/>
        </w:rPr>
        <w:t xml:space="preserve">, 24.- Mama, 25.- </w:t>
      </w:r>
      <w:proofErr w:type="spellStart"/>
      <w:r w:rsidRPr="00ED509A">
        <w:rPr>
          <w:rFonts w:ascii="Arial" w:eastAsia="Times New Roman" w:hAnsi="Arial" w:cs="Arial"/>
          <w:sz w:val="24"/>
          <w:lang w:eastAsia="es-MX"/>
        </w:rPr>
        <w:t>Maxcanú</w:t>
      </w:r>
      <w:proofErr w:type="spellEnd"/>
      <w:r w:rsidRPr="00ED509A">
        <w:rPr>
          <w:rFonts w:ascii="Arial" w:eastAsia="Times New Roman" w:hAnsi="Arial" w:cs="Arial"/>
          <w:sz w:val="24"/>
          <w:lang w:eastAsia="es-MX"/>
        </w:rPr>
        <w:t xml:space="preserve">, 26.- </w:t>
      </w:r>
      <w:proofErr w:type="spellStart"/>
      <w:r w:rsidRPr="00ED509A">
        <w:rPr>
          <w:rFonts w:ascii="Arial" w:eastAsia="Times New Roman" w:hAnsi="Arial" w:cs="Arial"/>
          <w:sz w:val="24"/>
          <w:lang w:eastAsia="es-MX"/>
        </w:rPr>
        <w:t>Mayapán</w:t>
      </w:r>
      <w:proofErr w:type="spellEnd"/>
      <w:r w:rsidRPr="00ED509A">
        <w:rPr>
          <w:rFonts w:ascii="Arial" w:eastAsia="Times New Roman" w:hAnsi="Arial" w:cs="Arial"/>
          <w:sz w:val="24"/>
          <w:lang w:eastAsia="es-MX"/>
        </w:rPr>
        <w:t xml:space="preserve">, 27.- Muna, 28.- </w:t>
      </w:r>
      <w:proofErr w:type="spellStart"/>
      <w:r w:rsidRPr="00ED509A">
        <w:rPr>
          <w:rFonts w:ascii="Arial" w:eastAsia="Times New Roman" w:hAnsi="Arial" w:cs="Arial"/>
          <w:sz w:val="24"/>
          <w:lang w:eastAsia="es-MX"/>
        </w:rPr>
        <w:t>Opichén</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br/>
        <w:t xml:space="preserve">29.- </w:t>
      </w:r>
      <w:proofErr w:type="spellStart"/>
      <w:r w:rsidRPr="00ED509A">
        <w:rPr>
          <w:rFonts w:ascii="Arial" w:eastAsia="Times New Roman" w:hAnsi="Arial" w:cs="Arial"/>
          <w:sz w:val="24"/>
          <w:lang w:eastAsia="es-MX"/>
        </w:rPr>
        <w:t>Panabá</w:t>
      </w:r>
      <w:proofErr w:type="spellEnd"/>
      <w:r w:rsidRPr="00ED509A">
        <w:rPr>
          <w:rFonts w:ascii="Arial" w:eastAsia="Times New Roman" w:hAnsi="Arial" w:cs="Arial"/>
          <w:sz w:val="24"/>
          <w:lang w:eastAsia="es-MX"/>
        </w:rPr>
        <w:t xml:space="preserve">, 30.- Quintana Roo, 31.- Río Lagartos, 32.- </w:t>
      </w:r>
      <w:proofErr w:type="spellStart"/>
      <w:r w:rsidRPr="00ED509A">
        <w:rPr>
          <w:rFonts w:ascii="Arial" w:eastAsia="Times New Roman" w:hAnsi="Arial" w:cs="Arial"/>
          <w:sz w:val="24"/>
          <w:lang w:eastAsia="es-MX"/>
        </w:rPr>
        <w:t>Sanahcat</w:t>
      </w:r>
      <w:proofErr w:type="spellEnd"/>
      <w:r w:rsidRPr="00ED509A">
        <w:rPr>
          <w:rFonts w:ascii="Arial" w:eastAsia="Times New Roman" w:hAnsi="Arial" w:cs="Arial"/>
          <w:sz w:val="24"/>
          <w:lang w:eastAsia="es-MX"/>
        </w:rPr>
        <w:t xml:space="preserve">, 33.- San Felipe, 34.- Santa Elena, 35.- </w:t>
      </w:r>
      <w:proofErr w:type="spellStart"/>
      <w:r w:rsidRPr="00ED509A">
        <w:rPr>
          <w:rFonts w:ascii="Arial" w:eastAsia="Times New Roman" w:hAnsi="Arial" w:cs="Arial"/>
          <w:sz w:val="24"/>
          <w:lang w:eastAsia="es-MX"/>
        </w:rPr>
        <w:t>Sotuta</w:t>
      </w:r>
      <w:proofErr w:type="spellEnd"/>
      <w:r w:rsidRPr="00ED509A">
        <w:rPr>
          <w:rFonts w:ascii="Arial" w:eastAsia="Times New Roman" w:hAnsi="Arial" w:cs="Arial"/>
          <w:sz w:val="24"/>
          <w:lang w:eastAsia="es-MX"/>
        </w:rPr>
        <w:t xml:space="preserve">, 36.- </w:t>
      </w:r>
      <w:proofErr w:type="spellStart"/>
      <w:r w:rsidRPr="00ED509A">
        <w:rPr>
          <w:rFonts w:ascii="Arial" w:eastAsia="Times New Roman" w:hAnsi="Arial" w:cs="Arial"/>
          <w:sz w:val="24"/>
          <w:lang w:eastAsia="es-MX"/>
        </w:rPr>
        <w:t>Sudzal</w:t>
      </w:r>
      <w:proofErr w:type="spellEnd"/>
      <w:r w:rsidRPr="00ED509A">
        <w:rPr>
          <w:rFonts w:ascii="Arial" w:eastAsia="Times New Roman" w:hAnsi="Arial" w:cs="Arial"/>
          <w:sz w:val="24"/>
          <w:lang w:eastAsia="es-MX"/>
        </w:rPr>
        <w:t xml:space="preserve">, 37.- Suma De Hidalgo, 38.- </w:t>
      </w:r>
      <w:proofErr w:type="spellStart"/>
      <w:r w:rsidRPr="00ED509A">
        <w:rPr>
          <w:rFonts w:ascii="Arial" w:eastAsia="Times New Roman" w:hAnsi="Arial" w:cs="Arial"/>
          <w:sz w:val="24"/>
          <w:lang w:eastAsia="es-MX"/>
        </w:rPr>
        <w:t>Tahmek</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br/>
        <w:t xml:space="preserve">39.- </w:t>
      </w:r>
      <w:proofErr w:type="spellStart"/>
      <w:r w:rsidRPr="00ED509A">
        <w:rPr>
          <w:rFonts w:ascii="Arial" w:eastAsia="Times New Roman" w:hAnsi="Arial" w:cs="Arial"/>
          <w:sz w:val="24"/>
          <w:lang w:eastAsia="es-MX"/>
        </w:rPr>
        <w:t>Teabo</w:t>
      </w:r>
      <w:proofErr w:type="spellEnd"/>
      <w:r w:rsidRPr="00ED509A">
        <w:rPr>
          <w:rFonts w:ascii="Arial" w:eastAsia="Times New Roman" w:hAnsi="Arial" w:cs="Arial"/>
          <w:sz w:val="24"/>
          <w:lang w:eastAsia="es-MX"/>
        </w:rPr>
        <w:t xml:space="preserve">, 40.- </w:t>
      </w:r>
      <w:proofErr w:type="spellStart"/>
      <w:r w:rsidRPr="00ED509A">
        <w:rPr>
          <w:rFonts w:ascii="Arial" w:eastAsia="Times New Roman" w:hAnsi="Arial" w:cs="Arial"/>
          <w:sz w:val="24"/>
          <w:lang w:eastAsia="es-MX"/>
        </w:rPr>
        <w:t>Tecoh</w:t>
      </w:r>
      <w:proofErr w:type="spellEnd"/>
      <w:r w:rsidRPr="00ED509A">
        <w:rPr>
          <w:rFonts w:ascii="Arial" w:eastAsia="Times New Roman" w:hAnsi="Arial" w:cs="Arial"/>
          <w:sz w:val="24"/>
          <w:lang w:eastAsia="es-MX"/>
        </w:rPr>
        <w:t xml:space="preserve">, 41.- </w:t>
      </w:r>
      <w:proofErr w:type="spellStart"/>
      <w:r w:rsidRPr="00ED509A">
        <w:rPr>
          <w:rFonts w:ascii="Arial" w:eastAsia="Times New Roman" w:hAnsi="Arial" w:cs="Arial"/>
          <w:sz w:val="24"/>
          <w:lang w:eastAsia="es-MX"/>
        </w:rPr>
        <w:t>Tekal</w:t>
      </w:r>
      <w:proofErr w:type="spellEnd"/>
      <w:r w:rsidRPr="00ED509A">
        <w:rPr>
          <w:rFonts w:ascii="Arial" w:eastAsia="Times New Roman" w:hAnsi="Arial" w:cs="Arial"/>
          <w:sz w:val="24"/>
          <w:lang w:eastAsia="es-MX"/>
        </w:rPr>
        <w:t xml:space="preserve"> De Venegas, 42.- </w:t>
      </w:r>
      <w:proofErr w:type="spellStart"/>
      <w:r w:rsidRPr="00ED509A">
        <w:rPr>
          <w:rFonts w:ascii="Arial" w:eastAsia="Times New Roman" w:hAnsi="Arial" w:cs="Arial"/>
          <w:sz w:val="24"/>
          <w:lang w:eastAsia="es-MX"/>
        </w:rPr>
        <w:t>Tekit</w:t>
      </w:r>
      <w:proofErr w:type="spellEnd"/>
      <w:r w:rsidRPr="00ED509A">
        <w:rPr>
          <w:rFonts w:ascii="Arial" w:eastAsia="Times New Roman" w:hAnsi="Arial" w:cs="Arial"/>
          <w:sz w:val="24"/>
          <w:lang w:eastAsia="es-MX"/>
        </w:rPr>
        <w:t xml:space="preserve">, 43.- </w:t>
      </w:r>
      <w:proofErr w:type="spellStart"/>
      <w:r w:rsidRPr="00ED509A">
        <w:rPr>
          <w:rFonts w:ascii="Arial" w:eastAsia="Times New Roman" w:hAnsi="Arial" w:cs="Arial"/>
          <w:sz w:val="24"/>
          <w:lang w:eastAsia="es-MX"/>
        </w:rPr>
        <w:t>Tekom</w:t>
      </w:r>
      <w:proofErr w:type="spellEnd"/>
      <w:r w:rsidRPr="00ED509A">
        <w:rPr>
          <w:rFonts w:ascii="Arial" w:eastAsia="Times New Roman" w:hAnsi="Arial" w:cs="Arial"/>
          <w:sz w:val="24"/>
          <w:lang w:eastAsia="es-MX"/>
        </w:rPr>
        <w:t xml:space="preserve">, 44.- </w:t>
      </w:r>
      <w:proofErr w:type="spellStart"/>
      <w:r w:rsidRPr="00ED509A">
        <w:rPr>
          <w:rFonts w:ascii="Arial" w:eastAsia="Times New Roman" w:hAnsi="Arial" w:cs="Arial"/>
          <w:sz w:val="24"/>
          <w:lang w:eastAsia="es-MX"/>
        </w:rPr>
        <w:t>Temax</w:t>
      </w:r>
      <w:proofErr w:type="spellEnd"/>
      <w:r w:rsidRPr="00ED509A">
        <w:rPr>
          <w:rFonts w:ascii="Arial" w:eastAsia="Times New Roman" w:hAnsi="Arial" w:cs="Arial"/>
          <w:sz w:val="24"/>
          <w:lang w:eastAsia="es-MX"/>
        </w:rPr>
        <w:t xml:space="preserve">, 45.- </w:t>
      </w:r>
      <w:proofErr w:type="spellStart"/>
      <w:r w:rsidRPr="00ED509A">
        <w:rPr>
          <w:rFonts w:ascii="Arial" w:eastAsia="Times New Roman" w:hAnsi="Arial" w:cs="Arial"/>
          <w:sz w:val="24"/>
          <w:lang w:eastAsia="es-MX"/>
        </w:rPr>
        <w:t>Temozón</w:t>
      </w:r>
      <w:proofErr w:type="spellEnd"/>
      <w:r w:rsidRPr="00ED509A">
        <w:rPr>
          <w:rFonts w:ascii="Arial" w:eastAsia="Times New Roman" w:hAnsi="Arial" w:cs="Arial"/>
          <w:sz w:val="24"/>
          <w:lang w:eastAsia="es-MX"/>
        </w:rPr>
        <w:t xml:space="preserve">, 46.- </w:t>
      </w:r>
      <w:proofErr w:type="spellStart"/>
      <w:r w:rsidRPr="00ED509A">
        <w:rPr>
          <w:rFonts w:ascii="Arial" w:eastAsia="Times New Roman" w:hAnsi="Arial" w:cs="Arial"/>
          <w:sz w:val="24"/>
          <w:lang w:eastAsia="es-MX"/>
        </w:rPr>
        <w:t>Tepakán</w:t>
      </w:r>
      <w:proofErr w:type="spellEnd"/>
      <w:r w:rsidRPr="00ED509A">
        <w:rPr>
          <w:rFonts w:ascii="Arial" w:eastAsia="Times New Roman" w:hAnsi="Arial" w:cs="Arial"/>
          <w:sz w:val="24"/>
          <w:lang w:eastAsia="es-MX"/>
        </w:rPr>
        <w:t xml:space="preserve">, 47.- </w:t>
      </w:r>
      <w:proofErr w:type="spellStart"/>
      <w:r w:rsidRPr="00ED509A">
        <w:rPr>
          <w:rFonts w:ascii="Arial" w:eastAsia="Times New Roman" w:hAnsi="Arial" w:cs="Arial"/>
          <w:sz w:val="24"/>
          <w:lang w:eastAsia="es-MX"/>
        </w:rPr>
        <w:t>Tetiz</w:t>
      </w:r>
      <w:proofErr w:type="spellEnd"/>
      <w:r w:rsidRPr="00ED509A">
        <w:rPr>
          <w:rFonts w:ascii="Arial" w:eastAsia="Times New Roman" w:hAnsi="Arial" w:cs="Arial"/>
          <w:sz w:val="24"/>
          <w:lang w:eastAsia="es-MX"/>
        </w:rPr>
        <w:t xml:space="preserve">, 48.- Teya, 49.- </w:t>
      </w:r>
      <w:proofErr w:type="spellStart"/>
      <w:r w:rsidRPr="00ED509A">
        <w:rPr>
          <w:rFonts w:ascii="Arial" w:eastAsia="Times New Roman" w:hAnsi="Arial" w:cs="Arial"/>
          <w:sz w:val="24"/>
          <w:lang w:eastAsia="es-MX"/>
        </w:rPr>
        <w:t>Tixcacalcupul</w:t>
      </w:r>
      <w:proofErr w:type="spellEnd"/>
      <w:r w:rsidRPr="00ED509A">
        <w:rPr>
          <w:rFonts w:ascii="Arial" w:eastAsia="Times New Roman" w:hAnsi="Arial" w:cs="Arial"/>
          <w:sz w:val="24"/>
          <w:lang w:eastAsia="es-MX"/>
        </w:rPr>
        <w:t xml:space="preserve">, 50.- </w:t>
      </w:r>
      <w:proofErr w:type="spellStart"/>
      <w:r w:rsidRPr="00ED509A">
        <w:rPr>
          <w:rFonts w:ascii="Arial" w:eastAsia="Times New Roman" w:hAnsi="Arial" w:cs="Arial"/>
          <w:sz w:val="24"/>
          <w:lang w:eastAsia="es-MX"/>
        </w:rPr>
        <w:t>Tixmehuac</w:t>
      </w:r>
      <w:proofErr w:type="spellEnd"/>
      <w:r w:rsidRPr="00ED509A">
        <w:rPr>
          <w:rFonts w:ascii="Arial" w:eastAsia="Times New Roman" w:hAnsi="Arial" w:cs="Arial"/>
          <w:sz w:val="24"/>
          <w:lang w:eastAsia="es-MX"/>
        </w:rPr>
        <w:t xml:space="preserve">, </w:t>
      </w:r>
      <w:r w:rsidRPr="00ED509A">
        <w:rPr>
          <w:rFonts w:ascii="Arial" w:eastAsia="Times New Roman" w:hAnsi="Arial" w:cs="Arial"/>
          <w:sz w:val="24"/>
          <w:lang w:eastAsia="es-MX"/>
        </w:rPr>
        <w:lastRenderedPageBreak/>
        <w:t xml:space="preserve">51.- </w:t>
      </w:r>
      <w:proofErr w:type="spellStart"/>
      <w:r w:rsidRPr="00ED509A">
        <w:rPr>
          <w:rFonts w:ascii="Arial" w:eastAsia="Times New Roman" w:hAnsi="Arial" w:cs="Arial"/>
          <w:sz w:val="24"/>
          <w:lang w:eastAsia="es-MX"/>
        </w:rPr>
        <w:t>Tixpéual</w:t>
      </w:r>
      <w:proofErr w:type="spellEnd"/>
      <w:r w:rsidRPr="00ED509A">
        <w:rPr>
          <w:rFonts w:ascii="Arial" w:eastAsia="Times New Roman" w:hAnsi="Arial" w:cs="Arial"/>
          <w:sz w:val="24"/>
          <w:lang w:eastAsia="es-MX"/>
        </w:rPr>
        <w:t xml:space="preserve">, 52.- </w:t>
      </w:r>
      <w:proofErr w:type="spellStart"/>
      <w:r w:rsidRPr="00ED509A">
        <w:rPr>
          <w:rFonts w:ascii="Arial" w:eastAsia="Times New Roman" w:hAnsi="Arial" w:cs="Arial"/>
          <w:sz w:val="24"/>
          <w:lang w:eastAsia="es-MX"/>
        </w:rPr>
        <w:t>Tunkás</w:t>
      </w:r>
      <w:proofErr w:type="spellEnd"/>
      <w:r w:rsidRPr="00ED509A">
        <w:rPr>
          <w:rFonts w:ascii="Arial" w:eastAsia="Times New Roman" w:hAnsi="Arial" w:cs="Arial"/>
          <w:sz w:val="24"/>
          <w:lang w:eastAsia="es-MX"/>
        </w:rPr>
        <w:t xml:space="preserve">, 53.- </w:t>
      </w:r>
      <w:proofErr w:type="spellStart"/>
      <w:r w:rsidRPr="00ED509A">
        <w:rPr>
          <w:rFonts w:ascii="Arial" w:eastAsia="Times New Roman" w:hAnsi="Arial" w:cs="Arial"/>
          <w:sz w:val="24"/>
          <w:lang w:eastAsia="es-MX"/>
        </w:rPr>
        <w:t>Tzucacab</w:t>
      </w:r>
      <w:proofErr w:type="spellEnd"/>
      <w:r w:rsidRPr="00ED509A">
        <w:rPr>
          <w:rFonts w:ascii="Arial" w:eastAsia="Times New Roman" w:hAnsi="Arial" w:cs="Arial"/>
          <w:sz w:val="24"/>
          <w:lang w:eastAsia="es-MX"/>
        </w:rPr>
        <w:t xml:space="preserve">, 54.- </w:t>
      </w:r>
      <w:proofErr w:type="spellStart"/>
      <w:r w:rsidRPr="00ED509A">
        <w:rPr>
          <w:rFonts w:ascii="Arial" w:eastAsia="Times New Roman" w:hAnsi="Arial" w:cs="Arial"/>
          <w:sz w:val="24"/>
          <w:lang w:eastAsia="es-MX"/>
        </w:rPr>
        <w:t>Xocchel</w:t>
      </w:r>
      <w:proofErr w:type="spellEnd"/>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roofErr w:type="gramStart"/>
      <w:r w:rsidRPr="005847EB">
        <w:rPr>
          <w:rFonts w:ascii="Arial" w:eastAsia="Arial" w:hAnsi="Arial" w:cs="Arial"/>
          <w:b/>
          <w:sz w:val="20"/>
          <w:lang w:eastAsia="es-ES" w:bidi="es-ES"/>
        </w:rPr>
        <w:t>correspondientes</w:t>
      </w:r>
      <w:proofErr w:type="gramEnd"/>
      <w:r w:rsidRPr="005847EB">
        <w:rPr>
          <w:rFonts w:ascii="Arial" w:eastAsia="Arial" w:hAnsi="Arial" w:cs="Arial"/>
          <w:b/>
          <w:sz w:val="20"/>
          <w:lang w:eastAsia="es-ES" w:bidi="es-ES"/>
        </w:rPr>
        <w:t xml:space="preserve">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xml:space="preserve">: 1.- </w:t>
      </w:r>
      <w:proofErr w:type="spellStart"/>
      <w:r w:rsidRPr="005847EB">
        <w:rPr>
          <w:rFonts w:ascii="Arial" w:eastAsia="Arial" w:hAnsi="Arial" w:cs="Arial"/>
          <w:b/>
          <w:sz w:val="20"/>
          <w:lang w:eastAsia="es-ES" w:bidi="es-ES"/>
        </w:rPr>
        <w:t>Abalá</w:t>
      </w:r>
      <w:proofErr w:type="spellEnd"/>
      <w:r w:rsidRPr="005847EB">
        <w:rPr>
          <w:rFonts w:ascii="Arial" w:eastAsia="Arial" w:hAnsi="Arial" w:cs="Arial"/>
          <w:b/>
          <w:sz w:val="20"/>
          <w:lang w:eastAsia="es-ES" w:bidi="es-ES"/>
        </w:rPr>
        <w:t xml:space="preserve">, 2.- </w:t>
      </w:r>
      <w:proofErr w:type="spellStart"/>
      <w:r w:rsidRPr="005847EB">
        <w:rPr>
          <w:rFonts w:ascii="Arial" w:eastAsia="Arial" w:hAnsi="Arial" w:cs="Arial"/>
          <w:b/>
          <w:sz w:val="20"/>
          <w:lang w:eastAsia="es-ES" w:bidi="es-ES"/>
        </w:rPr>
        <w:t>Acanceh</w:t>
      </w:r>
      <w:proofErr w:type="spellEnd"/>
      <w:r w:rsidRPr="005847EB">
        <w:rPr>
          <w:rFonts w:ascii="Arial" w:eastAsia="Arial" w:hAnsi="Arial" w:cs="Arial"/>
          <w:b/>
          <w:sz w:val="20"/>
          <w:lang w:eastAsia="es-ES" w:bidi="es-ES"/>
        </w:rPr>
        <w:t xml:space="preserve">, 3.- </w:t>
      </w:r>
      <w:proofErr w:type="spellStart"/>
      <w:r w:rsidRPr="005847EB">
        <w:rPr>
          <w:rFonts w:ascii="Arial" w:eastAsia="Arial" w:hAnsi="Arial" w:cs="Arial"/>
          <w:b/>
          <w:sz w:val="20"/>
          <w:lang w:eastAsia="es-ES" w:bidi="es-ES"/>
        </w:rPr>
        <w:t>Akil</w:t>
      </w:r>
      <w:proofErr w:type="spellEnd"/>
      <w:r w:rsidRPr="005847EB">
        <w:rPr>
          <w:rFonts w:ascii="Arial" w:eastAsia="Arial" w:hAnsi="Arial" w:cs="Arial"/>
          <w:b/>
          <w:sz w:val="20"/>
          <w:lang w:eastAsia="es-ES" w:bidi="es-ES"/>
        </w:rPr>
        <w:t xml:space="preserve">, 4.- </w:t>
      </w:r>
      <w:proofErr w:type="spellStart"/>
      <w:r w:rsidRPr="005847EB">
        <w:rPr>
          <w:rFonts w:ascii="Arial" w:eastAsia="Arial" w:hAnsi="Arial" w:cs="Arial"/>
          <w:b/>
          <w:sz w:val="20"/>
          <w:lang w:eastAsia="es-ES" w:bidi="es-ES"/>
        </w:rPr>
        <w:t>Bokobá</w:t>
      </w:r>
      <w:proofErr w:type="spellEnd"/>
      <w:r w:rsidRPr="005847EB">
        <w:rPr>
          <w:rFonts w:ascii="Arial" w:eastAsia="Arial" w:hAnsi="Arial" w:cs="Arial"/>
          <w:b/>
          <w:sz w:val="20"/>
          <w:lang w:eastAsia="es-ES" w:bidi="es-ES"/>
        </w:rPr>
        <w:t xml:space="preserve">, 5.- </w:t>
      </w:r>
      <w:proofErr w:type="spellStart"/>
      <w:r w:rsidRPr="005847EB">
        <w:rPr>
          <w:rFonts w:ascii="Arial" w:eastAsia="Arial" w:hAnsi="Arial" w:cs="Arial"/>
          <w:b/>
          <w:sz w:val="20"/>
          <w:lang w:eastAsia="es-ES" w:bidi="es-ES"/>
        </w:rPr>
        <w:t>Calotmul</w:t>
      </w:r>
      <w:proofErr w:type="spellEnd"/>
      <w:r w:rsidRPr="005847EB">
        <w:rPr>
          <w:rFonts w:ascii="Arial" w:eastAsia="Arial" w:hAnsi="Arial" w:cs="Arial"/>
          <w:b/>
          <w:sz w:val="20"/>
          <w:lang w:eastAsia="es-ES" w:bidi="es-ES"/>
        </w:rPr>
        <w:t xml:space="preserve">, 6.- </w:t>
      </w:r>
      <w:proofErr w:type="spellStart"/>
      <w:r w:rsidRPr="005847EB">
        <w:rPr>
          <w:rFonts w:ascii="Arial" w:eastAsia="Arial" w:hAnsi="Arial" w:cs="Arial"/>
          <w:b/>
          <w:sz w:val="20"/>
          <w:lang w:eastAsia="es-ES" w:bidi="es-ES"/>
        </w:rPr>
        <w:t>Cantamayec</w:t>
      </w:r>
      <w:proofErr w:type="spellEnd"/>
      <w:r w:rsidRPr="005847EB">
        <w:rPr>
          <w:rFonts w:ascii="Arial" w:eastAsia="Arial" w:hAnsi="Arial" w:cs="Arial"/>
          <w:b/>
          <w:sz w:val="20"/>
          <w:lang w:eastAsia="es-ES" w:bidi="es-ES"/>
        </w:rPr>
        <w:t xml:space="preserve">, 7.- </w:t>
      </w:r>
      <w:proofErr w:type="spellStart"/>
      <w:r w:rsidRPr="005847EB">
        <w:rPr>
          <w:rFonts w:ascii="Arial" w:eastAsia="Arial" w:hAnsi="Arial" w:cs="Arial"/>
          <w:b/>
          <w:sz w:val="20"/>
          <w:lang w:eastAsia="es-ES" w:bidi="es-ES"/>
        </w:rPr>
        <w:t>Cenotillo</w:t>
      </w:r>
      <w:proofErr w:type="spellEnd"/>
      <w:r w:rsidRPr="005847EB">
        <w:rPr>
          <w:rFonts w:ascii="Arial" w:eastAsia="Arial" w:hAnsi="Arial" w:cs="Arial"/>
          <w:b/>
          <w:sz w:val="20"/>
          <w:lang w:eastAsia="es-ES" w:bidi="es-ES"/>
        </w:rPr>
        <w:t xml:space="preserve">, 8.- </w:t>
      </w:r>
      <w:proofErr w:type="spellStart"/>
      <w:r w:rsidRPr="005847EB">
        <w:rPr>
          <w:rFonts w:ascii="Arial" w:eastAsia="Arial" w:hAnsi="Arial" w:cs="Arial"/>
          <w:b/>
          <w:sz w:val="20"/>
          <w:lang w:eastAsia="es-ES" w:bidi="es-ES"/>
        </w:rPr>
        <w:t>Cuncunul</w:t>
      </w:r>
      <w:proofErr w:type="spellEnd"/>
      <w:r w:rsidRPr="005847EB">
        <w:rPr>
          <w:rFonts w:ascii="Arial" w:eastAsia="Arial" w:hAnsi="Arial" w:cs="Arial"/>
          <w:b/>
          <w:sz w:val="20"/>
          <w:lang w:eastAsia="es-ES" w:bidi="es-ES"/>
        </w:rPr>
        <w:t xml:space="preserve">, 9.- </w:t>
      </w:r>
      <w:proofErr w:type="spellStart"/>
      <w:r w:rsidRPr="005847EB">
        <w:rPr>
          <w:rFonts w:ascii="Arial" w:eastAsia="Arial" w:hAnsi="Arial" w:cs="Arial"/>
          <w:b/>
          <w:sz w:val="20"/>
          <w:lang w:eastAsia="es-ES" w:bidi="es-ES"/>
        </w:rPr>
        <w:t>Cuzamá</w:t>
      </w:r>
      <w:proofErr w:type="spellEnd"/>
      <w:r w:rsidRPr="005847EB">
        <w:rPr>
          <w:rFonts w:ascii="Arial" w:eastAsia="Arial" w:hAnsi="Arial" w:cs="Arial"/>
          <w:b/>
          <w:sz w:val="20"/>
          <w:lang w:eastAsia="es-ES" w:bidi="es-ES"/>
        </w:rPr>
        <w:t xml:space="preserve">, 10.- </w:t>
      </w:r>
      <w:proofErr w:type="spellStart"/>
      <w:r w:rsidRPr="005847EB">
        <w:rPr>
          <w:rFonts w:ascii="Arial" w:eastAsia="Arial" w:hAnsi="Arial" w:cs="Arial"/>
          <w:b/>
          <w:sz w:val="20"/>
          <w:lang w:eastAsia="es-ES" w:bidi="es-ES"/>
        </w:rPr>
        <w:t>Chacsinkín</w:t>
      </w:r>
      <w:proofErr w:type="spellEnd"/>
      <w:r w:rsidRPr="005847EB">
        <w:rPr>
          <w:rFonts w:ascii="Arial" w:eastAsia="Arial" w:hAnsi="Arial" w:cs="Arial"/>
          <w:b/>
          <w:sz w:val="20"/>
          <w:lang w:eastAsia="es-ES" w:bidi="es-ES"/>
        </w:rPr>
        <w:t xml:space="preserve">, 11.- </w:t>
      </w:r>
      <w:proofErr w:type="spellStart"/>
      <w:r w:rsidRPr="005847EB">
        <w:rPr>
          <w:rFonts w:ascii="Arial" w:eastAsia="Arial" w:hAnsi="Arial" w:cs="Arial"/>
          <w:b/>
          <w:sz w:val="20"/>
          <w:lang w:eastAsia="es-ES" w:bidi="es-ES"/>
        </w:rPr>
        <w:t>Chapab</w:t>
      </w:r>
      <w:proofErr w:type="spellEnd"/>
      <w:r w:rsidRPr="005847EB">
        <w:rPr>
          <w:rFonts w:ascii="Arial" w:eastAsia="Arial" w:hAnsi="Arial" w:cs="Arial"/>
          <w:b/>
          <w:sz w:val="20"/>
          <w:lang w:eastAsia="es-ES" w:bidi="es-ES"/>
        </w:rPr>
        <w:t xml:space="preserve">, 12.- </w:t>
      </w:r>
      <w:proofErr w:type="spellStart"/>
      <w:r w:rsidRPr="005847EB">
        <w:rPr>
          <w:rFonts w:ascii="Arial" w:eastAsia="Arial" w:hAnsi="Arial" w:cs="Arial"/>
          <w:b/>
          <w:sz w:val="20"/>
          <w:lang w:eastAsia="es-ES" w:bidi="es-ES"/>
        </w:rPr>
        <w:t>Chikindzonot</w:t>
      </w:r>
      <w:proofErr w:type="spellEnd"/>
      <w:r w:rsidRPr="005847EB">
        <w:rPr>
          <w:rFonts w:ascii="Arial" w:eastAsia="Arial" w:hAnsi="Arial" w:cs="Arial"/>
          <w:b/>
          <w:sz w:val="20"/>
          <w:lang w:eastAsia="es-ES" w:bidi="es-ES"/>
        </w:rPr>
        <w:t xml:space="preserve">, 13.- </w:t>
      </w:r>
      <w:proofErr w:type="spellStart"/>
      <w:r w:rsidRPr="005847EB">
        <w:rPr>
          <w:rFonts w:ascii="Arial" w:eastAsia="Arial" w:hAnsi="Arial" w:cs="Arial"/>
          <w:b/>
          <w:sz w:val="20"/>
          <w:lang w:eastAsia="es-ES" w:bidi="es-ES"/>
        </w:rPr>
        <w:t>Chumayel</w:t>
      </w:r>
      <w:proofErr w:type="spellEnd"/>
      <w:r w:rsidRPr="005847EB">
        <w:rPr>
          <w:rFonts w:ascii="Arial" w:eastAsia="Arial" w:hAnsi="Arial" w:cs="Arial"/>
          <w:b/>
          <w:sz w:val="20"/>
          <w:lang w:eastAsia="es-ES" w:bidi="es-ES"/>
        </w:rPr>
        <w:t xml:space="preserve">, 14.- </w:t>
      </w:r>
      <w:proofErr w:type="spellStart"/>
      <w:r w:rsidRPr="005847EB">
        <w:rPr>
          <w:rFonts w:ascii="Arial" w:eastAsia="Arial" w:hAnsi="Arial" w:cs="Arial"/>
          <w:b/>
          <w:sz w:val="20"/>
          <w:lang w:eastAsia="es-ES" w:bidi="es-ES"/>
        </w:rPr>
        <w:t>Dzan</w:t>
      </w:r>
      <w:proofErr w:type="spellEnd"/>
      <w:r w:rsidRPr="005847EB">
        <w:rPr>
          <w:rFonts w:ascii="Arial" w:eastAsia="Arial" w:hAnsi="Arial" w:cs="Arial"/>
          <w:b/>
          <w:sz w:val="20"/>
          <w:lang w:eastAsia="es-ES" w:bidi="es-ES"/>
        </w:rPr>
        <w:t xml:space="preserve">, 15.- </w:t>
      </w:r>
      <w:proofErr w:type="spellStart"/>
      <w:r w:rsidRPr="005847EB">
        <w:rPr>
          <w:rFonts w:ascii="Arial" w:eastAsia="Arial" w:hAnsi="Arial" w:cs="Arial"/>
          <w:b/>
          <w:sz w:val="20"/>
          <w:lang w:eastAsia="es-ES" w:bidi="es-ES"/>
        </w:rPr>
        <w:t>Dzilam</w:t>
      </w:r>
      <w:proofErr w:type="spellEnd"/>
      <w:r w:rsidRPr="005847EB">
        <w:rPr>
          <w:rFonts w:ascii="Arial" w:eastAsia="Arial" w:hAnsi="Arial" w:cs="Arial"/>
          <w:b/>
          <w:sz w:val="20"/>
          <w:lang w:eastAsia="es-ES" w:bidi="es-ES"/>
        </w:rPr>
        <w:t xml:space="preserve"> De Bravo, 16.- </w:t>
      </w:r>
      <w:proofErr w:type="spellStart"/>
      <w:r w:rsidRPr="005847EB">
        <w:rPr>
          <w:rFonts w:ascii="Arial" w:eastAsia="Arial" w:hAnsi="Arial" w:cs="Arial"/>
          <w:b/>
          <w:sz w:val="20"/>
          <w:lang w:eastAsia="es-ES" w:bidi="es-ES"/>
        </w:rPr>
        <w:t>Dzitás</w:t>
      </w:r>
      <w:proofErr w:type="spellEnd"/>
      <w:r w:rsidRPr="005847EB">
        <w:rPr>
          <w:rFonts w:ascii="Arial" w:eastAsia="Arial" w:hAnsi="Arial" w:cs="Arial"/>
          <w:b/>
          <w:sz w:val="20"/>
          <w:lang w:eastAsia="es-ES" w:bidi="es-ES"/>
        </w:rPr>
        <w:t xml:space="preserve">, 17.- </w:t>
      </w:r>
      <w:proofErr w:type="spellStart"/>
      <w:r w:rsidRPr="005847EB">
        <w:rPr>
          <w:rFonts w:ascii="Arial" w:eastAsia="Arial" w:hAnsi="Arial" w:cs="Arial"/>
          <w:b/>
          <w:sz w:val="20"/>
          <w:lang w:eastAsia="es-ES" w:bidi="es-ES"/>
        </w:rPr>
        <w:t>Dzoncauich</w:t>
      </w:r>
      <w:proofErr w:type="spellEnd"/>
      <w:r w:rsidRPr="005847EB">
        <w:rPr>
          <w:rFonts w:ascii="Arial" w:eastAsia="Arial" w:hAnsi="Arial" w:cs="Arial"/>
          <w:b/>
          <w:sz w:val="20"/>
          <w:lang w:eastAsia="es-ES" w:bidi="es-ES"/>
        </w:rPr>
        <w:t xml:space="preserve">, 18.- Espita, 19.- </w:t>
      </w:r>
      <w:proofErr w:type="spellStart"/>
      <w:r w:rsidRPr="005847EB">
        <w:rPr>
          <w:rFonts w:ascii="Arial" w:eastAsia="Arial" w:hAnsi="Arial" w:cs="Arial"/>
          <w:b/>
          <w:sz w:val="20"/>
          <w:lang w:eastAsia="es-ES" w:bidi="es-ES"/>
        </w:rPr>
        <w:t>Hocabá</w:t>
      </w:r>
      <w:proofErr w:type="spellEnd"/>
      <w:r w:rsidRPr="005847EB">
        <w:rPr>
          <w:rFonts w:ascii="Arial" w:eastAsia="Arial" w:hAnsi="Arial" w:cs="Arial"/>
          <w:b/>
          <w:sz w:val="20"/>
          <w:lang w:eastAsia="es-ES" w:bidi="es-ES"/>
        </w:rPr>
        <w:t xml:space="preserve">, 20.- </w:t>
      </w:r>
      <w:proofErr w:type="spellStart"/>
      <w:r w:rsidRPr="005847EB">
        <w:rPr>
          <w:rFonts w:ascii="Arial" w:eastAsia="Arial" w:hAnsi="Arial" w:cs="Arial"/>
          <w:b/>
          <w:sz w:val="20"/>
          <w:lang w:eastAsia="es-ES" w:bidi="es-ES"/>
        </w:rPr>
        <w:t>Hoctún</w:t>
      </w:r>
      <w:proofErr w:type="spellEnd"/>
      <w:r w:rsidRPr="005847EB">
        <w:rPr>
          <w:rFonts w:ascii="Arial" w:eastAsia="Arial" w:hAnsi="Arial" w:cs="Arial"/>
          <w:b/>
          <w:sz w:val="20"/>
          <w:lang w:eastAsia="es-ES" w:bidi="es-ES"/>
        </w:rPr>
        <w:t xml:space="preserve">, 21.- </w:t>
      </w:r>
      <w:proofErr w:type="spellStart"/>
      <w:r w:rsidRPr="005847EB">
        <w:rPr>
          <w:rFonts w:ascii="Arial" w:eastAsia="Arial" w:hAnsi="Arial" w:cs="Arial"/>
          <w:b/>
          <w:sz w:val="20"/>
          <w:lang w:eastAsia="es-ES" w:bidi="es-ES"/>
        </w:rPr>
        <w:t>Homún</w:t>
      </w:r>
      <w:proofErr w:type="spellEnd"/>
      <w:r w:rsidRPr="005847EB">
        <w:rPr>
          <w:rFonts w:ascii="Arial" w:eastAsia="Arial" w:hAnsi="Arial" w:cs="Arial"/>
          <w:b/>
          <w:sz w:val="20"/>
          <w:lang w:eastAsia="es-ES" w:bidi="es-ES"/>
        </w:rPr>
        <w:t xml:space="preserve">, 22.- </w:t>
      </w:r>
      <w:proofErr w:type="spellStart"/>
      <w:r w:rsidRPr="005847EB">
        <w:rPr>
          <w:rFonts w:ascii="Arial" w:eastAsia="Arial" w:hAnsi="Arial" w:cs="Arial"/>
          <w:b/>
          <w:sz w:val="20"/>
          <w:lang w:eastAsia="es-ES" w:bidi="es-ES"/>
        </w:rPr>
        <w:t>Huhí</w:t>
      </w:r>
      <w:proofErr w:type="spellEnd"/>
      <w:r w:rsidRPr="005847EB">
        <w:rPr>
          <w:rFonts w:ascii="Arial" w:eastAsia="Arial" w:hAnsi="Arial" w:cs="Arial"/>
          <w:b/>
          <w:sz w:val="20"/>
          <w:lang w:eastAsia="es-ES" w:bidi="es-ES"/>
        </w:rPr>
        <w:t xml:space="preserve">, 23.- </w:t>
      </w:r>
      <w:proofErr w:type="spellStart"/>
      <w:r w:rsidRPr="005847EB">
        <w:rPr>
          <w:rFonts w:ascii="Arial" w:eastAsia="Arial" w:hAnsi="Arial" w:cs="Arial"/>
          <w:b/>
          <w:sz w:val="20"/>
          <w:lang w:eastAsia="es-ES" w:bidi="es-ES"/>
        </w:rPr>
        <w:t>Kaua</w:t>
      </w:r>
      <w:proofErr w:type="spellEnd"/>
      <w:r w:rsidRPr="005847EB">
        <w:rPr>
          <w:rFonts w:ascii="Arial" w:eastAsia="Arial" w:hAnsi="Arial" w:cs="Arial"/>
          <w:b/>
          <w:sz w:val="20"/>
          <w:lang w:eastAsia="es-ES" w:bidi="es-ES"/>
        </w:rPr>
        <w:t xml:space="preserve">, 24.- Mama, 25.- </w:t>
      </w:r>
      <w:proofErr w:type="spellStart"/>
      <w:r w:rsidRPr="005847EB">
        <w:rPr>
          <w:rFonts w:ascii="Arial" w:eastAsia="Arial" w:hAnsi="Arial" w:cs="Arial"/>
          <w:b/>
          <w:sz w:val="20"/>
          <w:lang w:eastAsia="es-ES" w:bidi="es-ES"/>
        </w:rPr>
        <w:t>Maxcanú</w:t>
      </w:r>
      <w:proofErr w:type="spellEnd"/>
      <w:r w:rsidRPr="005847EB">
        <w:rPr>
          <w:rFonts w:ascii="Arial" w:eastAsia="Arial" w:hAnsi="Arial" w:cs="Arial"/>
          <w:b/>
          <w:sz w:val="20"/>
          <w:lang w:eastAsia="es-ES" w:bidi="es-ES"/>
        </w:rPr>
        <w:t xml:space="preserve">, 26.- </w:t>
      </w:r>
      <w:proofErr w:type="spellStart"/>
      <w:r w:rsidRPr="005847EB">
        <w:rPr>
          <w:rFonts w:ascii="Arial" w:eastAsia="Arial" w:hAnsi="Arial" w:cs="Arial"/>
          <w:b/>
          <w:sz w:val="20"/>
          <w:lang w:eastAsia="es-ES" w:bidi="es-ES"/>
        </w:rPr>
        <w:t>Mayapán</w:t>
      </w:r>
      <w:proofErr w:type="spellEnd"/>
      <w:r w:rsidRPr="005847EB">
        <w:rPr>
          <w:rFonts w:ascii="Arial" w:eastAsia="Arial" w:hAnsi="Arial" w:cs="Arial"/>
          <w:b/>
          <w:sz w:val="20"/>
          <w:lang w:eastAsia="es-ES" w:bidi="es-ES"/>
        </w:rPr>
        <w:t xml:space="preserve">, 27.- Muna, 28.- </w:t>
      </w:r>
      <w:proofErr w:type="spellStart"/>
      <w:r w:rsidRPr="005847EB">
        <w:rPr>
          <w:rFonts w:ascii="Arial" w:eastAsia="Arial" w:hAnsi="Arial" w:cs="Arial"/>
          <w:b/>
          <w:sz w:val="20"/>
          <w:lang w:eastAsia="es-ES" w:bidi="es-ES"/>
        </w:rPr>
        <w:t>Opichén</w:t>
      </w:r>
      <w:proofErr w:type="spellEnd"/>
      <w:r w:rsidRPr="005847EB">
        <w:rPr>
          <w:rFonts w:ascii="Arial" w:eastAsia="Arial" w:hAnsi="Arial" w:cs="Arial"/>
          <w:b/>
          <w:sz w:val="20"/>
          <w:lang w:eastAsia="es-ES" w:bidi="es-ES"/>
        </w:rPr>
        <w:t xml:space="preserve">, 29.- </w:t>
      </w:r>
      <w:proofErr w:type="spellStart"/>
      <w:r w:rsidRPr="005847EB">
        <w:rPr>
          <w:rFonts w:ascii="Arial" w:eastAsia="Arial" w:hAnsi="Arial" w:cs="Arial"/>
          <w:b/>
          <w:sz w:val="20"/>
          <w:lang w:eastAsia="es-ES" w:bidi="es-ES"/>
        </w:rPr>
        <w:t>Panabá</w:t>
      </w:r>
      <w:proofErr w:type="spellEnd"/>
      <w:r w:rsidRPr="005847EB">
        <w:rPr>
          <w:rFonts w:ascii="Arial" w:eastAsia="Arial" w:hAnsi="Arial" w:cs="Arial"/>
          <w:b/>
          <w:sz w:val="20"/>
          <w:lang w:eastAsia="es-ES" w:bidi="es-ES"/>
        </w:rPr>
        <w:t xml:space="preserve">, 30.- Quintana Roo, 31.- Río Lagartos, 32.- </w:t>
      </w:r>
      <w:proofErr w:type="spellStart"/>
      <w:r w:rsidRPr="005847EB">
        <w:rPr>
          <w:rFonts w:ascii="Arial" w:eastAsia="Arial" w:hAnsi="Arial" w:cs="Arial"/>
          <w:b/>
          <w:sz w:val="20"/>
          <w:lang w:eastAsia="es-ES" w:bidi="es-ES"/>
        </w:rPr>
        <w:t>Sanahcat</w:t>
      </w:r>
      <w:proofErr w:type="spellEnd"/>
      <w:r w:rsidRPr="005847EB">
        <w:rPr>
          <w:rFonts w:ascii="Arial" w:eastAsia="Arial" w:hAnsi="Arial" w:cs="Arial"/>
          <w:b/>
          <w:sz w:val="20"/>
          <w:lang w:eastAsia="es-ES" w:bidi="es-ES"/>
        </w:rPr>
        <w:t xml:space="preserve">, 33.- San Felipe, 34.- Santa Elena, 35.- </w:t>
      </w:r>
      <w:proofErr w:type="spellStart"/>
      <w:r w:rsidRPr="005847EB">
        <w:rPr>
          <w:rFonts w:ascii="Arial" w:eastAsia="Arial" w:hAnsi="Arial" w:cs="Arial"/>
          <w:b/>
          <w:sz w:val="20"/>
          <w:lang w:eastAsia="es-ES" w:bidi="es-ES"/>
        </w:rPr>
        <w:t>Sotuta</w:t>
      </w:r>
      <w:proofErr w:type="spellEnd"/>
      <w:r w:rsidRPr="005847EB">
        <w:rPr>
          <w:rFonts w:ascii="Arial" w:eastAsia="Arial" w:hAnsi="Arial" w:cs="Arial"/>
          <w:b/>
          <w:sz w:val="20"/>
          <w:lang w:eastAsia="es-ES" w:bidi="es-ES"/>
        </w:rPr>
        <w:t xml:space="preserve">, 36.- </w:t>
      </w:r>
      <w:proofErr w:type="spellStart"/>
      <w:r w:rsidRPr="005847EB">
        <w:rPr>
          <w:rFonts w:ascii="Arial" w:eastAsia="Arial" w:hAnsi="Arial" w:cs="Arial"/>
          <w:b/>
          <w:sz w:val="20"/>
          <w:lang w:eastAsia="es-ES" w:bidi="es-ES"/>
        </w:rPr>
        <w:t>Sudzal</w:t>
      </w:r>
      <w:proofErr w:type="spellEnd"/>
      <w:r w:rsidRPr="005847EB">
        <w:rPr>
          <w:rFonts w:ascii="Arial" w:eastAsia="Arial" w:hAnsi="Arial" w:cs="Arial"/>
          <w:b/>
          <w:sz w:val="20"/>
          <w:lang w:eastAsia="es-ES" w:bidi="es-ES"/>
        </w:rPr>
        <w:t xml:space="preserve">, 37.- Suma De Hidalgo, 38.- </w:t>
      </w:r>
      <w:proofErr w:type="spellStart"/>
      <w:r w:rsidRPr="005847EB">
        <w:rPr>
          <w:rFonts w:ascii="Arial" w:eastAsia="Arial" w:hAnsi="Arial" w:cs="Arial"/>
          <w:b/>
          <w:sz w:val="20"/>
          <w:lang w:eastAsia="es-ES" w:bidi="es-ES"/>
        </w:rPr>
        <w:t>Tahmek</w:t>
      </w:r>
      <w:proofErr w:type="spellEnd"/>
      <w:r w:rsidRPr="005847EB">
        <w:rPr>
          <w:rFonts w:ascii="Arial" w:eastAsia="Arial" w:hAnsi="Arial" w:cs="Arial"/>
          <w:b/>
          <w:sz w:val="20"/>
          <w:lang w:eastAsia="es-ES" w:bidi="es-ES"/>
        </w:rPr>
        <w:t xml:space="preserve">, 39.- </w:t>
      </w:r>
      <w:proofErr w:type="spellStart"/>
      <w:r w:rsidRPr="005847EB">
        <w:rPr>
          <w:rFonts w:ascii="Arial" w:eastAsia="Arial" w:hAnsi="Arial" w:cs="Arial"/>
          <w:b/>
          <w:sz w:val="20"/>
          <w:lang w:eastAsia="es-ES" w:bidi="es-ES"/>
        </w:rPr>
        <w:t>Teabo</w:t>
      </w:r>
      <w:proofErr w:type="spellEnd"/>
      <w:r w:rsidRPr="005847EB">
        <w:rPr>
          <w:rFonts w:ascii="Arial" w:eastAsia="Arial" w:hAnsi="Arial" w:cs="Arial"/>
          <w:b/>
          <w:sz w:val="20"/>
          <w:lang w:eastAsia="es-ES" w:bidi="es-ES"/>
        </w:rPr>
        <w:t xml:space="preserve">, 40.- </w:t>
      </w:r>
      <w:proofErr w:type="spellStart"/>
      <w:r w:rsidRPr="005847EB">
        <w:rPr>
          <w:rFonts w:ascii="Arial" w:eastAsia="Arial" w:hAnsi="Arial" w:cs="Arial"/>
          <w:b/>
          <w:sz w:val="20"/>
          <w:lang w:eastAsia="es-ES" w:bidi="es-ES"/>
        </w:rPr>
        <w:t>Tecoh</w:t>
      </w:r>
      <w:proofErr w:type="spellEnd"/>
      <w:r w:rsidRPr="005847EB">
        <w:rPr>
          <w:rFonts w:ascii="Arial" w:eastAsia="Arial" w:hAnsi="Arial" w:cs="Arial"/>
          <w:b/>
          <w:sz w:val="20"/>
          <w:lang w:eastAsia="es-ES" w:bidi="es-ES"/>
        </w:rPr>
        <w:t xml:space="preserve">, 41.- </w:t>
      </w:r>
      <w:proofErr w:type="spellStart"/>
      <w:r w:rsidRPr="005847EB">
        <w:rPr>
          <w:rFonts w:ascii="Arial" w:eastAsia="Arial" w:hAnsi="Arial" w:cs="Arial"/>
          <w:b/>
          <w:sz w:val="20"/>
          <w:lang w:eastAsia="es-ES" w:bidi="es-ES"/>
        </w:rPr>
        <w:t>Tekal</w:t>
      </w:r>
      <w:proofErr w:type="spellEnd"/>
      <w:r w:rsidRPr="005847EB">
        <w:rPr>
          <w:rFonts w:ascii="Arial" w:eastAsia="Arial" w:hAnsi="Arial" w:cs="Arial"/>
          <w:b/>
          <w:sz w:val="20"/>
          <w:lang w:eastAsia="es-ES" w:bidi="es-ES"/>
        </w:rPr>
        <w:t xml:space="preserve"> De Venegas, 42.- </w:t>
      </w:r>
      <w:proofErr w:type="spellStart"/>
      <w:r w:rsidRPr="005847EB">
        <w:rPr>
          <w:rFonts w:ascii="Arial" w:eastAsia="Arial" w:hAnsi="Arial" w:cs="Arial"/>
          <w:b/>
          <w:sz w:val="20"/>
          <w:lang w:eastAsia="es-ES" w:bidi="es-ES"/>
        </w:rPr>
        <w:t>Tekit</w:t>
      </w:r>
      <w:proofErr w:type="spellEnd"/>
      <w:r w:rsidRPr="005847EB">
        <w:rPr>
          <w:rFonts w:ascii="Arial" w:eastAsia="Arial" w:hAnsi="Arial" w:cs="Arial"/>
          <w:b/>
          <w:sz w:val="20"/>
          <w:lang w:eastAsia="es-ES" w:bidi="es-ES"/>
        </w:rPr>
        <w:t xml:space="preserve">, 43.- </w:t>
      </w:r>
      <w:proofErr w:type="spellStart"/>
      <w:r w:rsidRPr="005847EB">
        <w:rPr>
          <w:rFonts w:ascii="Arial" w:eastAsia="Arial" w:hAnsi="Arial" w:cs="Arial"/>
          <w:b/>
          <w:sz w:val="20"/>
          <w:lang w:eastAsia="es-ES" w:bidi="es-ES"/>
        </w:rPr>
        <w:t>Tekom</w:t>
      </w:r>
      <w:proofErr w:type="spellEnd"/>
      <w:r w:rsidRPr="005847EB">
        <w:rPr>
          <w:rFonts w:ascii="Arial" w:eastAsia="Arial" w:hAnsi="Arial" w:cs="Arial"/>
          <w:b/>
          <w:sz w:val="20"/>
          <w:lang w:eastAsia="es-ES" w:bidi="es-ES"/>
        </w:rPr>
        <w:t xml:space="preserve">, 44.- </w:t>
      </w:r>
      <w:proofErr w:type="spellStart"/>
      <w:r w:rsidRPr="005847EB">
        <w:rPr>
          <w:rFonts w:ascii="Arial" w:eastAsia="Arial" w:hAnsi="Arial" w:cs="Arial"/>
          <w:b/>
          <w:sz w:val="20"/>
          <w:lang w:eastAsia="es-ES" w:bidi="es-ES"/>
        </w:rPr>
        <w:t>Temax</w:t>
      </w:r>
      <w:proofErr w:type="spellEnd"/>
      <w:r w:rsidRPr="005847EB">
        <w:rPr>
          <w:rFonts w:ascii="Arial" w:eastAsia="Arial" w:hAnsi="Arial" w:cs="Arial"/>
          <w:b/>
          <w:sz w:val="20"/>
          <w:lang w:eastAsia="es-ES" w:bidi="es-ES"/>
        </w:rPr>
        <w:t xml:space="preserve">, 45.- </w:t>
      </w:r>
      <w:proofErr w:type="spellStart"/>
      <w:r w:rsidRPr="005847EB">
        <w:rPr>
          <w:rFonts w:ascii="Arial" w:eastAsia="Arial" w:hAnsi="Arial" w:cs="Arial"/>
          <w:b/>
          <w:sz w:val="20"/>
          <w:lang w:eastAsia="es-ES" w:bidi="es-ES"/>
        </w:rPr>
        <w:t>Temozón</w:t>
      </w:r>
      <w:proofErr w:type="spellEnd"/>
      <w:r w:rsidRPr="005847EB">
        <w:rPr>
          <w:rFonts w:ascii="Arial" w:eastAsia="Arial" w:hAnsi="Arial" w:cs="Arial"/>
          <w:b/>
          <w:sz w:val="20"/>
          <w:lang w:eastAsia="es-ES" w:bidi="es-ES"/>
        </w:rPr>
        <w:t xml:space="preserve">, 46.- </w:t>
      </w:r>
      <w:proofErr w:type="spellStart"/>
      <w:r w:rsidRPr="005847EB">
        <w:rPr>
          <w:rFonts w:ascii="Arial" w:eastAsia="Arial" w:hAnsi="Arial" w:cs="Arial"/>
          <w:b/>
          <w:sz w:val="20"/>
          <w:lang w:eastAsia="es-ES" w:bidi="es-ES"/>
        </w:rPr>
        <w:t>Tepakán</w:t>
      </w:r>
      <w:proofErr w:type="spellEnd"/>
      <w:r w:rsidRPr="005847EB">
        <w:rPr>
          <w:rFonts w:ascii="Arial" w:eastAsia="Arial" w:hAnsi="Arial" w:cs="Arial"/>
          <w:b/>
          <w:sz w:val="20"/>
          <w:lang w:eastAsia="es-ES" w:bidi="es-ES"/>
        </w:rPr>
        <w:t xml:space="preserve">, 47.- </w:t>
      </w:r>
      <w:proofErr w:type="spellStart"/>
      <w:r w:rsidRPr="005847EB">
        <w:rPr>
          <w:rFonts w:ascii="Arial" w:eastAsia="Arial" w:hAnsi="Arial" w:cs="Arial"/>
          <w:b/>
          <w:sz w:val="20"/>
          <w:lang w:eastAsia="es-ES" w:bidi="es-ES"/>
        </w:rPr>
        <w:t>Tetiz</w:t>
      </w:r>
      <w:proofErr w:type="spellEnd"/>
      <w:r w:rsidRPr="005847EB">
        <w:rPr>
          <w:rFonts w:ascii="Arial" w:eastAsia="Arial" w:hAnsi="Arial" w:cs="Arial"/>
          <w:b/>
          <w:sz w:val="20"/>
          <w:lang w:eastAsia="es-ES" w:bidi="es-ES"/>
        </w:rPr>
        <w:t xml:space="preserve">, 48.- Teya, 49.- </w:t>
      </w:r>
      <w:proofErr w:type="spellStart"/>
      <w:r w:rsidRPr="005847EB">
        <w:rPr>
          <w:rFonts w:ascii="Arial" w:eastAsia="Arial" w:hAnsi="Arial" w:cs="Arial"/>
          <w:b/>
          <w:sz w:val="20"/>
          <w:lang w:eastAsia="es-ES" w:bidi="es-ES"/>
        </w:rPr>
        <w:t>Tixcacalcupul</w:t>
      </w:r>
      <w:proofErr w:type="spellEnd"/>
      <w:r w:rsidRPr="005847EB">
        <w:rPr>
          <w:rFonts w:ascii="Arial" w:eastAsia="Arial" w:hAnsi="Arial" w:cs="Arial"/>
          <w:b/>
          <w:sz w:val="20"/>
          <w:lang w:eastAsia="es-ES" w:bidi="es-ES"/>
        </w:rPr>
        <w:t xml:space="preserve">, 50.- </w:t>
      </w:r>
      <w:proofErr w:type="spellStart"/>
      <w:r w:rsidRPr="005847EB">
        <w:rPr>
          <w:rFonts w:ascii="Arial" w:eastAsia="Arial" w:hAnsi="Arial" w:cs="Arial"/>
          <w:b/>
          <w:sz w:val="20"/>
          <w:lang w:eastAsia="es-ES" w:bidi="es-ES"/>
        </w:rPr>
        <w:t>Tixmehuac</w:t>
      </w:r>
      <w:proofErr w:type="spellEnd"/>
      <w:r w:rsidRPr="005847EB">
        <w:rPr>
          <w:rFonts w:ascii="Arial" w:eastAsia="Arial" w:hAnsi="Arial" w:cs="Arial"/>
          <w:b/>
          <w:sz w:val="20"/>
          <w:lang w:eastAsia="es-ES" w:bidi="es-ES"/>
        </w:rPr>
        <w:t xml:space="preserve">, 51.- </w:t>
      </w:r>
      <w:proofErr w:type="spellStart"/>
      <w:r w:rsidRPr="005847EB">
        <w:rPr>
          <w:rFonts w:ascii="Arial" w:eastAsia="Arial" w:hAnsi="Arial" w:cs="Arial"/>
          <w:b/>
          <w:sz w:val="20"/>
          <w:lang w:eastAsia="es-ES" w:bidi="es-ES"/>
        </w:rPr>
        <w:t>Tixpéual</w:t>
      </w:r>
      <w:proofErr w:type="spellEnd"/>
      <w:r w:rsidRPr="005847EB">
        <w:rPr>
          <w:rFonts w:ascii="Arial" w:eastAsia="Arial" w:hAnsi="Arial" w:cs="Arial"/>
          <w:b/>
          <w:sz w:val="20"/>
          <w:lang w:eastAsia="es-ES" w:bidi="es-ES"/>
        </w:rPr>
        <w:t xml:space="preserve">, 52.- </w:t>
      </w:r>
      <w:proofErr w:type="spellStart"/>
      <w:r w:rsidRPr="005847EB">
        <w:rPr>
          <w:rFonts w:ascii="Arial" w:eastAsia="Arial" w:hAnsi="Arial" w:cs="Arial"/>
          <w:b/>
          <w:sz w:val="20"/>
          <w:lang w:eastAsia="es-ES" w:bidi="es-ES"/>
        </w:rPr>
        <w:t>Tunkás</w:t>
      </w:r>
      <w:proofErr w:type="spellEnd"/>
      <w:r w:rsidRPr="005847EB">
        <w:rPr>
          <w:rFonts w:ascii="Arial" w:eastAsia="Arial" w:hAnsi="Arial" w:cs="Arial"/>
          <w:b/>
          <w:sz w:val="20"/>
          <w:lang w:eastAsia="es-ES" w:bidi="es-ES"/>
        </w:rPr>
        <w:t xml:space="preserve">, 53.- </w:t>
      </w:r>
      <w:proofErr w:type="spellStart"/>
      <w:r w:rsidRPr="005847EB">
        <w:rPr>
          <w:rFonts w:ascii="Arial" w:eastAsia="Arial" w:hAnsi="Arial" w:cs="Arial"/>
          <w:b/>
          <w:sz w:val="20"/>
          <w:lang w:eastAsia="es-ES" w:bidi="es-ES"/>
        </w:rPr>
        <w:t>Tzucacab</w:t>
      </w:r>
      <w:proofErr w:type="spellEnd"/>
      <w:r w:rsidRPr="005847EB">
        <w:rPr>
          <w:rFonts w:ascii="Arial" w:eastAsia="Arial" w:hAnsi="Arial" w:cs="Arial"/>
          <w:b/>
          <w:sz w:val="20"/>
          <w:lang w:eastAsia="es-ES" w:bidi="es-ES"/>
        </w:rPr>
        <w:t xml:space="preserve">, 54.- </w:t>
      </w:r>
      <w:proofErr w:type="spellStart"/>
      <w:r w:rsidRPr="005847EB">
        <w:rPr>
          <w:rFonts w:ascii="Arial" w:eastAsia="Arial" w:hAnsi="Arial" w:cs="Arial"/>
          <w:b/>
          <w:sz w:val="20"/>
          <w:lang w:eastAsia="es-ES" w:bidi="es-ES"/>
        </w:rPr>
        <w:t>Xocchel</w:t>
      </w:r>
      <w:proofErr w:type="spellEnd"/>
      <w:r w:rsidRPr="005847EB">
        <w:rPr>
          <w:rFonts w:ascii="Arial" w:eastAsia="Arial" w:hAnsi="Arial" w:cs="Arial"/>
          <w:b/>
          <w:sz w:val="20"/>
          <w:lang w:eastAsia="es-ES" w:bidi="es-ES"/>
        </w:rPr>
        <w:t>,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bookmarkEnd w:id="1"/>
    <w:p w14:paraId="3356279D" w14:textId="77777777" w:rsidR="00AD045F" w:rsidRDefault="00AD045F" w:rsidP="00AD045F">
      <w:pPr>
        <w:tabs>
          <w:tab w:val="left" w:pos="567"/>
        </w:tabs>
        <w:jc w:val="both"/>
        <w:rPr>
          <w:rFonts w:ascii="Arial" w:hAnsi="Arial" w:cs="Arial"/>
          <w:b/>
          <w:sz w:val="20"/>
          <w:szCs w:val="20"/>
        </w:rPr>
      </w:pPr>
    </w:p>
    <w:p w14:paraId="0FDEB379" w14:textId="77777777" w:rsidR="00724E2A" w:rsidRPr="00724E2A" w:rsidRDefault="00724E2A" w:rsidP="00724E2A">
      <w:pPr>
        <w:kinsoku w:val="0"/>
        <w:overflowPunct w:val="0"/>
        <w:adjustRightInd w:val="0"/>
        <w:spacing w:line="360" w:lineRule="auto"/>
        <w:jc w:val="both"/>
        <w:rPr>
          <w:rFonts w:ascii="Arial" w:eastAsia="Times New Roman" w:hAnsi="Arial" w:cs="Arial"/>
          <w:sz w:val="20"/>
          <w:szCs w:val="20"/>
          <w:lang w:val="es-MX" w:eastAsia="es-MX"/>
        </w:rPr>
      </w:pPr>
      <w:bookmarkStart w:id="4" w:name="_Hlk188868744"/>
      <w:r w:rsidRPr="00724E2A">
        <w:rPr>
          <w:rFonts w:ascii="Arial" w:eastAsia="Times New Roman" w:hAnsi="Arial" w:cs="Arial"/>
          <w:b/>
          <w:bCs/>
          <w:sz w:val="20"/>
          <w:szCs w:val="20"/>
          <w:lang w:val="es-MX" w:eastAsia="es-MX"/>
        </w:rPr>
        <w:t>V.- LEY DE INGRESOS DEL MUNICIPIO DE CALOTMUL, YUCATÁN, PARA EL EJERCICIO FISCAL 2026:</w:t>
      </w:r>
    </w:p>
    <w:p w14:paraId="6D97DF47" w14:textId="77777777" w:rsidR="00724E2A" w:rsidRPr="00724E2A" w:rsidRDefault="00724E2A" w:rsidP="00724E2A">
      <w:pPr>
        <w:kinsoku w:val="0"/>
        <w:overflowPunct w:val="0"/>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TÍTULO PRIMERO </w:t>
      </w:r>
    </w:p>
    <w:p w14:paraId="765D9B14" w14:textId="77777777" w:rsidR="00724E2A" w:rsidRPr="00724E2A" w:rsidRDefault="00724E2A" w:rsidP="00724E2A">
      <w:pPr>
        <w:kinsoku w:val="0"/>
        <w:overflowPunct w:val="0"/>
        <w:adjustRightInd w:val="0"/>
        <w:spacing w:line="360" w:lineRule="auto"/>
        <w:jc w:val="center"/>
        <w:outlineLvl w:val="0"/>
        <w:rPr>
          <w:rFonts w:ascii="Arial" w:eastAsia="Times New Roman" w:hAnsi="Arial" w:cs="Arial"/>
          <w:sz w:val="20"/>
          <w:szCs w:val="20"/>
          <w:lang w:val="es-MX" w:eastAsia="es-MX"/>
        </w:rPr>
      </w:pPr>
      <w:r w:rsidRPr="00724E2A">
        <w:rPr>
          <w:rFonts w:ascii="Arial" w:eastAsia="Times New Roman" w:hAnsi="Arial" w:cs="Arial"/>
          <w:b/>
          <w:bCs/>
          <w:sz w:val="20"/>
          <w:szCs w:val="20"/>
          <w:lang w:val="es-MX" w:eastAsia="es-MX"/>
        </w:rPr>
        <w:t>DISPOSICIONES GENERALES</w:t>
      </w:r>
    </w:p>
    <w:p w14:paraId="00134AE0" w14:textId="77777777" w:rsidR="00724E2A" w:rsidRPr="00724E2A" w:rsidRDefault="00724E2A" w:rsidP="00724E2A">
      <w:pPr>
        <w:kinsoku w:val="0"/>
        <w:overflowPunct w:val="0"/>
        <w:adjustRightInd w:val="0"/>
        <w:spacing w:line="360" w:lineRule="auto"/>
        <w:rPr>
          <w:rFonts w:ascii="Arial" w:eastAsia="Times New Roman" w:hAnsi="Arial" w:cs="Arial"/>
          <w:b/>
          <w:bCs/>
          <w:sz w:val="20"/>
          <w:szCs w:val="20"/>
          <w:lang w:val="es-MX" w:eastAsia="es-MX"/>
        </w:rPr>
      </w:pPr>
    </w:p>
    <w:p w14:paraId="7F2C298B"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CAPÍTULO ÚNICO</w:t>
      </w:r>
    </w:p>
    <w:p w14:paraId="5C42C636" w14:textId="77777777" w:rsidR="00724E2A" w:rsidRPr="00724E2A" w:rsidRDefault="00724E2A" w:rsidP="00724E2A">
      <w:pPr>
        <w:tabs>
          <w:tab w:val="left" w:pos="1915"/>
          <w:tab w:val="center" w:pos="4537"/>
        </w:tabs>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lastRenderedPageBreak/>
        <w:t>Del Objetivo de la Ley y los conceptos de Ingreso</w:t>
      </w:r>
    </w:p>
    <w:p w14:paraId="08BAF1E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6DE7D5E"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 </w:t>
      </w:r>
      <w:r w:rsidRPr="00724E2A">
        <w:rPr>
          <w:rFonts w:ascii="Arial" w:eastAsia="Calibri" w:hAnsi="Arial" w:cs="Arial"/>
          <w:sz w:val="20"/>
          <w:szCs w:val="20"/>
          <w:lang w:val="es-MX"/>
        </w:rPr>
        <w:t xml:space="preserve">La presente Ley tiene por objeto establecer los conceptos por los que la Hacienda Pública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percibirá ingresos durante el Ejercicio Fiscal 2026; determinar las tasas, cuotas y tarifas aplicables para el cobro de las contribuciones; así como proponer el pronóstico de ingresos a percibir en el mismo periodo. </w:t>
      </w:r>
    </w:p>
    <w:p w14:paraId="207C21D8"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552B12C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Artículo 2</w:t>
      </w:r>
      <w:r w:rsidRPr="00724E2A">
        <w:rPr>
          <w:rFonts w:ascii="Arial" w:eastAsia="Calibri" w:hAnsi="Arial" w:cs="Arial"/>
          <w:sz w:val="20"/>
          <w:szCs w:val="20"/>
          <w:lang w:val="es-MX"/>
        </w:rPr>
        <w:t xml:space="preserve">.- De conformidad con lo establecido por el Código Fiscal, la Ley de Coordinación Fiscal y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para cubrir el gasto público y además obligaciones a su cargo, la Hacienda Pública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Yucatán, percibirá ingresos durante el ejercicio fiscal 2026 por los siguientes conceptos:</w:t>
      </w:r>
    </w:p>
    <w:p w14:paraId="707BC4F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57410B4E"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Impuestos; </w:t>
      </w:r>
    </w:p>
    <w:p w14:paraId="755B90AA"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II.-</w:t>
      </w:r>
      <w:r w:rsidRPr="00724E2A">
        <w:rPr>
          <w:rFonts w:ascii="Arial" w:eastAsia="Calibri" w:hAnsi="Arial" w:cs="Arial"/>
          <w:sz w:val="20"/>
          <w:szCs w:val="20"/>
          <w:lang w:val="es-MX"/>
        </w:rPr>
        <w:t xml:space="preserve"> Derechos; </w:t>
      </w:r>
    </w:p>
    <w:p w14:paraId="54C9C816"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III.- </w:t>
      </w:r>
      <w:r w:rsidRPr="00724E2A">
        <w:rPr>
          <w:rFonts w:ascii="Arial" w:eastAsia="Calibri" w:hAnsi="Arial" w:cs="Arial"/>
          <w:sz w:val="20"/>
          <w:szCs w:val="20"/>
          <w:lang w:val="es-MX"/>
        </w:rPr>
        <w:t>Contribuciones Especiales;</w:t>
      </w:r>
      <w:r w:rsidRPr="00724E2A">
        <w:rPr>
          <w:rFonts w:ascii="Arial" w:eastAsia="Calibri" w:hAnsi="Arial" w:cs="Arial"/>
          <w:b/>
          <w:sz w:val="20"/>
          <w:szCs w:val="20"/>
          <w:lang w:val="es-MX"/>
        </w:rPr>
        <w:t xml:space="preserve"> </w:t>
      </w:r>
    </w:p>
    <w:p w14:paraId="5C0DD76C"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IV.- </w:t>
      </w:r>
      <w:r w:rsidRPr="00724E2A">
        <w:rPr>
          <w:rFonts w:ascii="Arial" w:eastAsia="Calibri" w:hAnsi="Arial" w:cs="Arial"/>
          <w:sz w:val="20"/>
          <w:szCs w:val="20"/>
          <w:lang w:val="es-MX"/>
        </w:rPr>
        <w:t xml:space="preserve">Productos; </w:t>
      </w:r>
    </w:p>
    <w:p w14:paraId="1A0E2580"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V.- </w:t>
      </w:r>
      <w:r w:rsidRPr="00724E2A">
        <w:rPr>
          <w:rFonts w:ascii="Arial" w:eastAsia="Calibri" w:hAnsi="Arial" w:cs="Arial"/>
          <w:sz w:val="20"/>
          <w:szCs w:val="20"/>
          <w:lang w:val="es-MX"/>
        </w:rPr>
        <w:t xml:space="preserve">Aprovechamientos; </w:t>
      </w:r>
    </w:p>
    <w:p w14:paraId="2BC15C1E"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VI.- </w:t>
      </w:r>
      <w:r w:rsidRPr="00724E2A">
        <w:rPr>
          <w:rFonts w:ascii="Arial" w:eastAsia="Calibri" w:hAnsi="Arial" w:cs="Arial"/>
          <w:sz w:val="20"/>
          <w:szCs w:val="20"/>
          <w:lang w:val="es-MX"/>
        </w:rPr>
        <w:t xml:space="preserve">Participaciones Federales y Estatales; </w:t>
      </w:r>
      <w:r w:rsidRPr="00724E2A">
        <w:rPr>
          <w:rFonts w:ascii="Arial" w:eastAsia="Calibri" w:hAnsi="Arial" w:cs="Arial"/>
          <w:b/>
          <w:sz w:val="20"/>
          <w:szCs w:val="20"/>
          <w:lang w:val="es-MX"/>
        </w:rPr>
        <w:t xml:space="preserve"> </w:t>
      </w:r>
    </w:p>
    <w:p w14:paraId="33F7C2B7"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VII.- </w:t>
      </w:r>
      <w:r w:rsidRPr="00724E2A">
        <w:rPr>
          <w:rFonts w:ascii="Arial" w:eastAsia="Calibri" w:hAnsi="Arial" w:cs="Arial"/>
          <w:sz w:val="20"/>
          <w:szCs w:val="20"/>
          <w:lang w:val="es-MX"/>
        </w:rPr>
        <w:t xml:space="preserve">Aportaciones Federales, y </w:t>
      </w:r>
    </w:p>
    <w:p w14:paraId="42F5BBD3"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VIII.-</w:t>
      </w:r>
      <w:r w:rsidRPr="00724E2A">
        <w:rPr>
          <w:rFonts w:ascii="Arial" w:eastAsia="Calibri" w:hAnsi="Arial" w:cs="Arial"/>
          <w:sz w:val="20"/>
          <w:szCs w:val="20"/>
          <w:lang w:val="es-MX"/>
        </w:rPr>
        <w:t xml:space="preserve"> Ingresos Extraordinarios. </w:t>
      </w:r>
    </w:p>
    <w:p w14:paraId="6833633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167245D2"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8ED410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0E4D582"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5DF8A8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BD266FD"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1C5C635"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p>
    <w:p w14:paraId="7B51D856"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TÍTULO SEGUNDO</w:t>
      </w:r>
    </w:p>
    <w:p w14:paraId="0DE54977"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 xml:space="preserve">DE LAS TASAS, CUOTAS Y TARIFAS </w:t>
      </w:r>
    </w:p>
    <w:p w14:paraId="30401533"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CAPÍTULO I</w:t>
      </w:r>
    </w:p>
    <w:p w14:paraId="257A1D7F"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 xml:space="preserve">De la Determinación de las Tasas, Cuotas y Tarifas </w:t>
      </w:r>
    </w:p>
    <w:p w14:paraId="58CA4E0D" w14:textId="77777777" w:rsidR="00724E2A" w:rsidRPr="00724E2A" w:rsidRDefault="00724E2A" w:rsidP="00724E2A">
      <w:pPr>
        <w:widowControl/>
        <w:autoSpaceDE/>
        <w:autoSpaceDN/>
        <w:spacing w:after="200" w:line="276" w:lineRule="auto"/>
        <w:rPr>
          <w:rFonts w:ascii="Calibri" w:eastAsia="Calibri" w:hAnsi="Calibri" w:cs="Arial"/>
          <w:lang w:val="es-MX" w:eastAsia="es-MX"/>
        </w:rPr>
      </w:pPr>
    </w:p>
    <w:p w14:paraId="64213C69"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lastRenderedPageBreak/>
        <w:t xml:space="preserve"> Artículo 3.- </w:t>
      </w:r>
      <w:r w:rsidRPr="00724E2A">
        <w:rPr>
          <w:rFonts w:ascii="Arial" w:eastAsia="Calibri" w:hAnsi="Arial" w:cs="Arial"/>
          <w:sz w:val="20"/>
          <w:szCs w:val="20"/>
          <w:lang w:val="es-MX"/>
        </w:rPr>
        <w:t xml:space="preserve">En términos de lo dispuesto por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Yucatán, las tasas, cuotas y tarifas aplicables para el cálculo de impuestos, derechos y contribuciones especiales, a percibir por la hacienda pública municipal, durante el Ejercicio Fiscal 2026, serán las determinadas en esta ley.</w:t>
      </w:r>
    </w:p>
    <w:p w14:paraId="6A17735D"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 xml:space="preserve">CAPÍTULO II </w:t>
      </w:r>
    </w:p>
    <w:p w14:paraId="20B1B438"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r w:rsidRPr="00724E2A">
        <w:rPr>
          <w:rFonts w:ascii="Arial" w:eastAsia="Calibri" w:hAnsi="Arial" w:cs="Arial"/>
          <w:b/>
          <w:sz w:val="20"/>
          <w:szCs w:val="20"/>
          <w:lang w:val="es-MX"/>
        </w:rPr>
        <w:t xml:space="preserve">Impuesto </w:t>
      </w:r>
    </w:p>
    <w:p w14:paraId="5C5B7E5E"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Sección Primera</w:t>
      </w:r>
    </w:p>
    <w:p w14:paraId="3D0BB490"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 Impuesto Predial</w:t>
      </w:r>
    </w:p>
    <w:p w14:paraId="051ADF0B"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2EB5D98"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Artículo 4.- </w:t>
      </w:r>
      <w:r w:rsidRPr="00724E2A">
        <w:rPr>
          <w:rFonts w:ascii="Arial" w:eastAsia="Calibri" w:hAnsi="Arial" w:cs="Arial"/>
          <w:sz w:val="20"/>
          <w:szCs w:val="20"/>
          <w:lang w:val="es-MX"/>
        </w:rPr>
        <w:t xml:space="preserve">Para efectos de la determinación del valor catastral de los predios que servirá de base para el pago del impuesto predial en los términos de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se aplicarán las siguientes tablas: </w:t>
      </w:r>
    </w:p>
    <w:p w14:paraId="4A727DB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108" w:type="dxa"/>
          <w:right w:w="163" w:type="dxa"/>
        </w:tblCellMar>
        <w:tblLook w:val="04A0" w:firstRow="1" w:lastRow="0" w:firstColumn="1" w:lastColumn="0" w:noHBand="0" w:noVBand="1"/>
      </w:tblPr>
      <w:tblGrid>
        <w:gridCol w:w="2850"/>
        <w:gridCol w:w="1718"/>
        <w:gridCol w:w="2464"/>
        <w:gridCol w:w="1040"/>
        <w:gridCol w:w="1039"/>
      </w:tblGrid>
      <w:tr w:rsidR="00724E2A" w:rsidRPr="00724E2A" w14:paraId="1A0284E9" w14:textId="77777777" w:rsidTr="00724E2A">
        <w:trPr>
          <w:trHeight w:val="355"/>
        </w:trPr>
        <w:tc>
          <w:tcPr>
            <w:tcW w:w="3859" w:type="pct"/>
            <w:gridSpan w:val="3"/>
            <w:tcBorders>
              <w:top w:val="single" w:sz="4" w:space="0" w:color="000000"/>
              <w:left w:val="single" w:sz="4" w:space="0" w:color="000000"/>
              <w:bottom w:val="single" w:sz="4" w:space="0" w:color="000000"/>
              <w:right w:val="nil"/>
            </w:tcBorders>
          </w:tcPr>
          <w:p w14:paraId="254CB15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VALORES UNITARIOS DE TERRENO (TABLA A ) </w:t>
            </w:r>
          </w:p>
        </w:tc>
        <w:tc>
          <w:tcPr>
            <w:tcW w:w="1141" w:type="pct"/>
            <w:gridSpan w:val="2"/>
            <w:tcBorders>
              <w:top w:val="single" w:sz="4" w:space="0" w:color="000000"/>
              <w:left w:val="nil"/>
              <w:bottom w:val="single" w:sz="4" w:space="0" w:color="000000"/>
              <w:right w:val="single" w:sz="4" w:space="0" w:color="000000"/>
            </w:tcBorders>
          </w:tcPr>
          <w:p w14:paraId="0A3B24E1"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34997F29" w14:textId="77777777" w:rsidTr="00724E2A">
        <w:trPr>
          <w:trHeight w:val="355"/>
        </w:trPr>
        <w:tc>
          <w:tcPr>
            <w:tcW w:w="3859" w:type="pct"/>
            <w:gridSpan w:val="3"/>
            <w:tcBorders>
              <w:top w:val="single" w:sz="4" w:space="0" w:color="000000"/>
              <w:left w:val="single" w:sz="4" w:space="0" w:color="000000"/>
              <w:bottom w:val="single" w:sz="4" w:space="0" w:color="000000"/>
              <w:right w:val="nil"/>
            </w:tcBorders>
          </w:tcPr>
          <w:p w14:paraId="6DB1A8D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CALOTMUL </w:t>
            </w:r>
          </w:p>
        </w:tc>
        <w:tc>
          <w:tcPr>
            <w:tcW w:w="1141" w:type="pct"/>
            <w:gridSpan w:val="2"/>
            <w:tcBorders>
              <w:top w:val="single" w:sz="4" w:space="0" w:color="000000"/>
              <w:left w:val="nil"/>
              <w:bottom w:val="single" w:sz="4" w:space="0" w:color="000000"/>
              <w:right w:val="single" w:sz="4" w:space="0" w:color="000000"/>
            </w:tcBorders>
          </w:tcPr>
          <w:p w14:paraId="53A679BF"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367680A2" w14:textId="77777777" w:rsidTr="00724E2A">
        <w:trPr>
          <w:trHeight w:val="355"/>
        </w:trPr>
        <w:tc>
          <w:tcPr>
            <w:tcW w:w="3859" w:type="pct"/>
            <w:gridSpan w:val="3"/>
            <w:tcBorders>
              <w:top w:val="single" w:sz="4" w:space="0" w:color="000000"/>
              <w:left w:val="single" w:sz="4" w:space="0" w:color="000000"/>
              <w:bottom w:val="single" w:sz="4" w:space="0" w:color="000000"/>
              <w:right w:val="nil"/>
            </w:tcBorders>
          </w:tcPr>
          <w:p w14:paraId="7FB01B8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VALORES UNITARIOS DE TERRENO </w:t>
            </w:r>
          </w:p>
        </w:tc>
        <w:tc>
          <w:tcPr>
            <w:tcW w:w="1141" w:type="pct"/>
            <w:gridSpan w:val="2"/>
            <w:tcBorders>
              <w:top w:val="single" w:sz="4" w:space="0" w:color="000000"/>
              <w:left w:val="nil"/>
              <w:bottom w:val="single" w:sz="4" w:space="0" w:color="000000"/>
              <w:right w:val="single" w:sz="4" w:space="0" w:color="000000"/>
            </w:tcBorders>
          </w:tcPr>
          <w:p w14:paraId="221C65B4"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6EE52ACB" w14:textId="77777777" w:rsidTr="00724E2A">
        <w:trPr>
          <w:trHeight w:val="355"/>
        </w:trPr>
        <w:tc>
          <w:tcPr>
            <w:tcW w:w="1564" w:type="pct"/>
            <w:tcBorders>
              <w:top w:val="single" w:sz="4" w:space="0" w:color="000000"/>
              <w:left w:val="single" w:sz="4" w:space="0" w:color="000000"/>
              <w:bottom w:val="single" w:sz="4" w:space="0" w:color="000000"/>
              <w:right w:val="single" w:sz="4" w:space="0" w:color="000000"/>
            </w:tcBorders>
          </w:tcPr>
          <w:p w14:paraId="7B31A34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SECCIÓN </w:t>
            </w:r>
          </w:p>
        </w:tc>
        <w:tc>
          <w:tcPr>
            <w:tcW w:w="943" w:type="pct"/>
            <w:tcBorders>
              <w:top w:val="single" w:sz="4" w:space="0" w:color="000000"/>
              <w:left w:val="single" w:sz="4" w:space="0" w:color="000000"/>
              <w:bottom w:val="single" w:sz="4" w:space="0" w:color="000000"/>
              <w:right w:val="single" w:sz="4" w:space="0" w:color="000000"/>
            </w:tcBorders>
          </w:tcPr>
          <w:p w14:paraId="3A53137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ÁREA </w:t>
            </w:r>
          </w:p>
        </w:tc>
        <w:tc>
          <w:tcPr>
            <w:tcW w:w="1351" w:type="pct"/>
            <w:tcBorders>
              <w:top w:val="single" w:sz="4" w:space="0" w:color="000000"/>
              <w:left w:val="single" w:sz="4" w:space="0" w:color="000000"/>
              <w:bottom w:val="single" w:sz="4" w:space="0" w:color="000000"/>
              <w:right w:val="single" w:sz="4" w:space="0" w:color="000000"/>
            </w:tcBorders>
          </w:tcPr>
          <w:p w14:paraId="201DDF1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MANZANA </w:t>
            </w:r>
          </w:p>
        </w:tc>
        <w:tc>
          <w:tcPr>
            <w:tcW w:w="571" w:type="pct"/>
            <w:tcBorders>
              <w:top w:val="single" w:sz="4" w:space="0" w:color="000000"/>
              <w:left w:val="single" w:sz="4" w:space="0" w:color="000000"/>
              <w:bottom w:val="single" w:sz="4" w:space="0" w:color="000000"/>
            </w:tcBorders>
          </w:tcPr>
          <w:p w14:paraId="35047E07"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0863920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POR M2</w:t>
            </w:r>
          </w:p>
        </w:tc>
      </w:tr>
      <w:tr w:rsidR="00724E2A" w:rsidRPr="00724E2A" w14:paraId="03D51A2F" w14:textId="77777777" w:rsidTr="00724E2A">
        <w:trPr>
          <w:trHeight w:val="355"/>
        </w:trPr>
        <w:tc>
          <w:tcPr>
            <w:tcW w:w="1564" w:type="pct"/>
            <w:vMerge w:val="restart"/>
            <w:tcBorders>
              <w:top w:val="single" w:sz="4" w:space="0" w:color="000000"/>
              <w:left w:val="single" w:sz="4" w:space="0" w:color="000000"/>
              <w:bottom w:val="single" w:sz="4" w:space="0" w:color="000000"/>
              <w:right w:val="single" w:sz="4" w:space="0" w:color="000000"/>
            </w:tcBorders>
          </w:tcPr>
          <w:p w14:paraId="68A7A64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1 </w:t>
            </w:r>
          </w:p>
        </w:tc>
        <w:tc>
          <w:tcPr>
            <w:tcW w:w="943" w:type="pct"/>
            <w:tcBorders>
              <w:top w:val="single" w:sz="4" w:space="0" w:color="000000"/>
              <w:left w:val="single" w:sz="4" w:space="0" w:color="000000"/>
              <w:bottom w:val="single" w:sz="4" w:space="0" w:color="000000"/>
              <w:right w:val="single" w:sz="4" w:space="0" w:color="000000"/>
            </w:tcBorders>
          </w:tcPr>
          <w:p w14:paraId="02A3E23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CENTRO </w:t>
            </w:r>
          </w:p>
        </w:tc>
        <w:tc>
          <w:tcPr>
            <w:tcW w:w="1351" w:type="pct"/>
            <w:tcBorders>
              <w:top w:val="single" w:sz="4" w:space="0" w:color="000000"/>
              <w:left w:val="single" w:sz="4" w:space="0" w:color="000000"/>
              <w:bottom w:val="single" w:sz="4" w:space="0" w:color="000000"/>
              <w:right w:val="single" w:sz="4" w:space="0" w:color="000000"/>
            </w:tcBorders>
          </w:tcPr>
          <w:p w14:paraId="642A36B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w:t>
            </w:r>
          </w:p>
        </w:tc>
        <w:tc>
          <w:tcPr>
            <w:tcW w:w="571" w:type="pct"/>
            <w:tcBorders>
              <w:top w:val="single" w:sz="4" w:space="0" w:color="000000"/>
              <w:left w:val="single" w:sz="4" w:space="0" w:color="000000"/>
              <w:bottom w:val="single" w:sz="4" w:space="0" w:color="000000"/>
            </w:tcBorders>
          </w:tcPr>
          <w:p w14:paraId="4280EE8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674CAEA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290.00</w:t>
            </w:r>
          </w:p>
        </w:tc>
      </w:tr>
      <w:tr w:rsidR="00724E2A" w:rsidRPr="00724E2A" w14:paraId="066EA283" w14:textId="77777777" w:rsidTr="00724E2A">
        <w:trPr>
          <w:trHeight w:val="355"/>
        </w:trPr>
        <w:tc>
          <w:tcPr>
            <w:tcW w:w="1564" w:type="pct"/>
            <w:vMerge/>
            <w:tcBorders>
              <w:top w:val="nil"/>
              <w:left w:val="single" w:sz="4" w:space="0" w:color="000000"/>
              <w:bottom w:val="nil"/>
              <w:right w:val="single" w:sz="4" w:space="0" w:color="000000"/>
            </w:tcBorders>
          </w:tcPr>
          <w:p w14:paraId="215A2490"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000000"/>
              <w:right w:val="single" w:sz="4" w:space="0" w:color="000000"/>
            </w:tcBorders>
          </w:tcPr>
          <w:p w14:paraId="1A39779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MEDIA </w:t>
            </w:r>
          </w:p>
        </w:tc>
        <w:tc>
          <w:tcPr>
            <w:tcW w:w="1351" w:type="pct"/>
            <w:tcBorders>
              <w:top w:val="single" w:sz="4" w:space="0" w:color="000000"/>
              <w:left w:val="single" w:sz="4" w:space="0" w:color="000000"/>
              <w:bottom w:val="single" w:sz="4" w:space="0" w:color="000000"/>
              <w:right w:val="single" w:sz="4" w:space="0" w:color="000000"/>
            </w:tcBorders>
          </w:tcPr>
          <w:p w14:paraId="29AD961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2, 13, 20, 21 </w:t>
            </w:r>
          </w:p>
        </w:tc>
        <w:tc>
          <w:tcPr>
            <w:tcW w:w="571" w:type="pct"/>
            <w:tcBorders>
              <w:top w:val="single" w:sz="4" w:space="0" w:color="000000"/>
              <w:left w:val="single" w:sz="4" w:space="0" w:color="000000"/>
              <w:bottom w:val="single" w:sz="4" w:space="0" w:color="000000"/>
            </w:tcBorders>
          </w:tcPr>
          <w:p w14:paraId="036335EA"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101811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217.00</w:t>
            </w:r>
          </w:p>
        </w:tc>
      </w:tr>
      <w:tr w:rsidR="00724E2A" w:rsidRPr="00724E2A" w14:paraId="45A4AC0B" w14:textId="77777777" w:rsidTr="00724E2A">
        <w:trPr>
          <w:trHeight w:val="356"/>
        </w:trPr>
        <w:tc>
          <w:tcPr>
            <w:tcW w:w="1564" w:type="pct"/>
            <w:vMerge/>
            <w:tcBorders>
              <w:top w:val="nil"/>
              <w:left w:val="single" w:sz="4" w:space="0" w:color="000000"/>
              <w:bottom w:val="single" w:sz="4" w:space="0" w:color="000000"/>
              <w:right w:val="single" w:sz="4" w:space="0" w:color="000000"/>
            </w:tcBorders>
          </w:tcPr>
          <w:p w14:paraId="5D5D3D4D"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000000"/>
              <w:right w:val="single" w:sz="4" w:space="0" w:color="000000"/>
            </w:tcBorders>
          </w:tcPr>
          <w:p w14:paraId="5D05984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PERIFERIA </w:t>
            </w:r>
          </w:p>
        </w:tc>
        <w:tc>
          <w:tcPr>
            <w:tcW w:w="1351" w:type="pct"/>
            <w:tcBorders>
              <w:top w:val="single" w:sz="4" w:space="0" w:color="000000"/>
              <w:left w:val="single" w:sz="4" w:space="0" w:color="000000"/>
              <w:bottom w:val="single" w:sz="4" w:space="0" w:color="000000"/>
              <w:right w:val="single" w:sz="4" w:space="0" w:color="000000"/>
            </w:tcBorders>
          </w:tcPr>
          <w:p w14:paraId="3AAFA573"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RESTO DE SECCIÓN </w:t>
            </w:r>
          </w:p>
        </w:tc>
        <w:tc>
          <w:tcPr>
            <w:tcW w:w="571" w:type="pct"/>
            <w:tcBorders>
              <w:top w:val="single" w:sz="4" w:space="0" w:color="000000"/>
              <w:left w:val="single" w:sz="4" w:space="0" w:color="000000"/>
              <w:bottom w:val="single" w:sz="4" w:space="0" w:color="000000"/>
            </w:tcBorders>
          </w:tcPr>
          <w:p w14:paraId="7F6AF574"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45576AB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134.00</w:t>
            </w:r>
          </w:p>
        </w:tc>
      </w:tr>
      <w:tr w:rsidR="00724E2A" w:rsidRPr="00724E2A" w14:paraId="7CD86E3D" w14:textId="77777777" w:rsidTr="00724E2A">
        <w:trPr>
          <w:trHeight w:val="355"/>
        </w:trPr>
        <w:tc>
          <w:tcPr>
            <w:tcW w:w="1564" w:type="pct"/>
            <w:vMerge w:val="restart"/>
            <w:tcBorders>
              <w:top w:val="single" w:sz="4" w:space="0" w:color="000000"/>
              <w:left w:val="single" w:sz="4" w:space="0" w:color="000000"/>
              <w:bottom w:val="single" w:sz="4" w:space="0" w:color="auto"/>
              <w:right w:val="single" w:sz="4" w:space="0" w:color="000000"/>
            </w:tcBorders>
          </w:tcPr>
          <w:p w14:paraId="5968EE1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2 </w:t>
            </w:r>
          </w:p>
        </w:tc>
        <w:tc>
          <w:tcPr>
            <w:tcW w:w="943" w:type="pct"/>
            <w:tcBorders>
              <w:top w:val="single" w:sz="4" w:space="0" w:color="000000"/>
              <w:left w:val="single" w:sz="4" w:space="0" w:color="000000"/>
              <w:bottom w:val="single" w:sz="4" w:space="0" w:color="auto"/>
              <w:right w:val="single" w:sz="4" w:space="0" w:color="000000"/>
            </w:tcBorders>
          </w:tcPr>
          <w:p w14:paraId="29840A1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CENTRO </w:t>
            </w:r>
          </w:p>
        </w:tc>
        <w:tc>
          <w:tcPr>
            <w:tcW w:w="1351" w:type="pct"/>
            <w:tcBorders>
              <w:top w:val="single" w:sz="4" w:space="0" w:color="000000"/>
              <w:left w:val="single" w:sz="4" w:space="0" w:color="000000"/>
              <w:bottom w:val="single" w:sz="4" w:space="0" w:color="auto"/>
              <w:right w:val="single" w:sz="4" w:space="0" w:color="000000"/>
            </w:tcBorders>
          </w:tcPr>
          <w:p w14:paraId="498393E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1, 9, 12 </w:t>
            </w:r>
          </w:p>
        </w:tc>
        <w:tc>
          <w:tcPr>
            <w:tcW w:w="571" w:type="pct"/>
            <w:tcBorders>
              <w:top w:val="single" w:sz="4" w:space="0" w:color="000000"/>
              <w:left w:val="single" w:sz="4" w:space="0" w:color="000000"/>
              <w:bottom w:val="single" w:sz="4" w:space="0" w:color="auto"/>
            </w:tcBorders>
          </w:tcPr>
          <w:p w14:paraId="57CE01AC"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auto"/>
              <w:right w:val="single" w:sz="4" w:space="0" w:color="000000"/>
            </w:tcBorders>
          </w:tcPr>
          <w:p w14:paraId="15230DE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290.00</w:t>
            </w:r>
          </w:p>
        </w:tc>
      </w:tr>
      <w:tr w:rsidR="00724E2A" w:rsidRPr="00724E2A" w14:paraId="304588F6" w14:textId="77777777" w:rsidTr="00724E2A">
        <w:trPr>
          <w:trHeight w:val="355"/>
        </w:trPr>
        <w:tc>
          <w:tcPr>
            <w:tcW w:w="1564" w:type="pct"/>
            <w:vMerge/>
            <w:tcBorders>
              <w:top w:val="single" w:sz="4" w:space="0" w:color="auto"/>
              <w:left w:val="single" w:sz="4" w:space="0" w:color="000000"/>
              <w:bottom w:val="nil"/>
              <w:right w:val="single" w:sz="4" w:space="0" w:color="000000"/>
            </w:tcBorders>
          </w:tcPr>
          <w:p w14:paraId="160A23E2"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auto"/>
              <w:left w:val="single" w:sz="4" w:space="0" w:color="000000"/>
              <w:bottom w:val="single" w:sz="4" w:space="0" w:color="000000"/>
              <w:right w:val="single" w:sz="4" w:space="0" w:color="000000"/>
            </w:tcBorders>
          </w:tcPr>
          <w:p w14:paraId="1E0F432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MEDIA </w:t>
            </w:r>
          </w:p>
        </w:tc>
        <w:tc>
          <w:tcPr>
            <w:tcW w:w="1351" w:type="pct"/>
            <w:tcBorders>
              <w:top w:val="single" w:sz="4" w:space="0" w:color="auto"/>
              <w:left w:val="single" w:sz="4" w:space="0" w:color="000000"/>
              <w:bottom w:val="single" w:sz="4" w:space="0" w:color="000000"/>
              <w:right w:val="single" w:sz="4" w:space="0" w:color="auto"/>
            </w:tcBorders>
          </w:tcPr>
          <w:p w14:paraId="4A9130C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2, 13, 21, 22, 23 </w:t>
            </w:r>
          </w:p>
        </w:tc>
        <w:tc>
          <w:tcPr>
            <w:tcW w:w="571" w:type="pct"/>
            <w:tcBorders>
              <w:top w:val="single" w:sz="4" w:space="0" w:color="auto"/>
              <w:left w:val="single" w:sz="4" w:space="0" w:color="auto"/>
              <w:bottom w:val="single" w:sz="4" w:space="0" w:color="000000"/>
            </w:tcBorders>
          </w:tcPr>
          <w:p w14:paraId="3F0804F3"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auto"/>
              <w:left w:val="nil"/>
              <w:bottom w:val="single" w:sz="4" w:space="0" w:color="000000"/>
              <w:right w:val="single" w:sz="4" w:space="0" w:color="000000"/>
            </w:tcBorders>
          </w:tcPr>
          <w:p w14:paraId="31B2B7E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217.00</w:t>
            </w:r>
          </w:p>
        </w:tc>
      </w:tr>
      <w:tr w:rsidR="00724E2A" w:rsidRPr="00724E2A" w14:paraId="1387D34E" w14:textId="77777777" w:rsidTr="00724E2A">
        <w:trPr>
          <w:trHeight w:val="355"/>
        </w:trPr>
        <w:tc>
          <w:tcPr>
            <w:tcW w:w="1564" w:type="pct"/>
            <w:vMerge/>
            <w:tcBorders>
              <w:top w:val="nil"/>
              <w:left w:val="single" w:sz="4" w:space="0" w:color="000000"/>
              <w:bottom w:val="single" w:sz="4" w:space="0" w:color="000000"/>
              <w:right w:val="single" w:sz="4" w:space="0" w:color="000000"/>
            </w:tcBorders>
          </w:tcPr>
          <w:p w14:paraId="76A404C1"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000000"/>
              <w:right w:val="single" w:sz="4" w:space="0" w:color="000000"/>
            </w:tcBorders>
          </w:tcPr>
          <w:p w14:paraId="0D57539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PERIFERIA </w:t>
            </w:r>
          </w:p>
        </w:tc>
        <w:tc>
          <w:tcPr>
            <w:tcW w:w="1351" w:type="pct"/>
            <w:tcBorders>
              <w:top w:val="single" w:sz="4" w:space="0" w:color="000000"/>
              <w:left w:val="single" w:sz="4" w:space="0" w:color="000000"/>
              <w:bottom w:val="single" w:sz="4" w:space="0" w:color="000000"/>
              <w:right w:val="single" w:sz="4" w:space="0" w:color="000000"/>
            </w:tcBorders>
          </w:tcPr>
          <w:p w14:paraId="6A2E2B2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RESTO DE SECCIÓN </w:t>
            </w:r>
          </w:p>
        </w:tc>
        <w:tc>
          <w:tcPr>
            <w:tcW w:w="571" w:type="pct"/>
            <w:tcBorders>
              <w:top w:val="single" w:sz="4" w:space="0" w:color="000000"/>
              <w:left w:val="single" w:sz="4" w:space="0" w:color="000000"/>
              <w:bottom w:val="single" w:sz="4" w:space="0" w:color="000000"/>
            </w:tcBorders>
          </w:tcPr>
          <w:p w14:paraId="083A87E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487D8C9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134.00</w:t>
            </w:r>
          </w:p>
        </w:tc>
      </w:tr>
      <w:tr w:rsidR="00724E2A" w:rsidRPr="00724E2A" w14:paraId="2CFFFE47" w14:textId="77777777" w:rsidTr="00724E2A">
        <w:trPr>
          <w:trHeight w:val="355"/>
        </w:trPr>
        <w:tc>
          <w:tcPr>
            <w:tcW w:w="3859" w:type="pct"/>
            <w:gridSpan w:val="3"/>
            <w:tcBorders>
              <w:top w:val="single" w:sz="4" w:space="0" w:color="000000"/>
              <w:left w:val="single" w:sz="4" w:space="0" w:color="000000"/>
              <w:bottom w:val="single" w:sz="4" w:space="0" w:color="000000"/>
              <w:right w:val="nil"/>
            </w:tcBorders>
          </w:tcPr>
          <w:p w14:paraId="5CC2054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w:t>
            </w:r>
          </w:p>
        </w:tc>
        <w:tc>
          <w:tcPr>
            <w:tcW w:w="1141" w:type="pct"/>
            <w:gridSpan w:val="2"/>
            <w:tcBorders>
              <w:top w:val="single" w:sz="4" w:space="0" w:color="000000"/>
              <w:left w:val="nil"/>
              <w:bottom w:val="single" w:sz="4" w:space="0" w:color="000000"/>
              <w:right w:val="single" w:sz="4" w:space="0" w:color="000000"/>
            </w:tcBorders>
          </w:tcPr>
          <w:p w14:paraId="1A50E8CF"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67F4F466" w14:textId="77777777" w:rsidTr="00724E2A">
        <w:trPr>
          <w:trHeight w:val="355"/>
        </w:trPr>
        <w:tc>
          <w:tcPr>
            <w:tcW w:w="1564" w:type="pct"/>
            <w:vMerge w:val="restart"/>
            <w:tcBorders>
              <w:top w:val="single" w:sz="4" w:space="0" w:color="000000"/>
              <w:left w:val="single" w:sz="4" w:space="0" w:color="000000"/>
              <w:bottom w:val="single" w:sz="4" w:space="0" w:color="000000"/>
              <w:right w:val="single" w:sz="4" w:space="0" w:color="000000"/>
            </w:tcBorders>
          </w:tcPr>
          <w:p w14:paraId="73CAC2A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3 </w:t>
            </w:r>
          </w:p>
        </w:tc>
        <w:tc>
          <w:tcPr>
            <w:tcW w:w="943" w:type="pct"/>
            <w:tcBorders>
              <w:top w:val="single" w:sz="4" w:space="0" w:color="000000"/>
              <w:left w:val="single" w:sz="4" w:space="0" w:color="000000"/>
              <w:bottom w:val="single" w:sz="4" w:space="0" w:color="000000"/>
              <w:right w:val="single" w:sz="4" w:space="0" w:color="000000"/>
            </w:tcBorders>
          </w:tcPr>
          <w:p w14:paraId="449A913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CENTRO </w:t>
            </w:r>
          </w:p>
        </w:tc>
        <w:tc>
          <w:tcPr>
            <w:tcW w:w="1351" w:type="pct"/>
            <w:tcBorders>
              <w:top w:val="single" w:sz="4" w:space="0" w:color="000000"/>
              <w:left w:val="single" w:sz="4" w:space="0" w:color="000000"/>
              <w:bottom w:val="single" w:sz="4" w:space="0" w:color="000000"/>
              <w:right w:val="single" w:sz="4" w:space="0" w:color="000000"/>
            </w:tcBorders>
          </w:tcPr>
          <w:p w14:paraId="78C1609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1, 2, 11 </w:t>
            </w:r>
          </w:p>
        </w:tc>
        <w:tc>
          <w:tcPr>
            <w:tcW w:w="571" w:type="pct"/>
            <w:tcBorders>
              <w:top w:val="single" w:sz="4" w:space="0" w:color="000000"/>
              <w:left w:val="single" w:sz="4" w:space="0" w:color="000000"/>
              <w:bottom w:val="single" w:sz="4" w:space="0" w:color="000000"/>
            </w:tcBorders>
          </w:tcPr>
          <w:p w14:paraId="2DA26B0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4AEFAE0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290.00</w:t>
            </w:r>
          </w:p>
        </w:tc>
      </w:tr>
      <w:tr w:rsidR="00724E2A" w:rsidRPr="00724E2A" w14:paraId="1B536B1E" w14:textId="77777777" w:rsidTr="00724E2A">
        <w:trPr>
          <w:trHeight w:val="355"/>
        </w:trPr>
        <w:tc>
          <w:tcPr>
            <w:tcW w:w="1564" w:type="pct"/>
            <w:vMerge/>
            <w:tcBorders>
              <w:top w:val="nil"/>
              <w:left w:val="single" w:sz="4" w:space="0" w:color="000000"/>
              <w:bottom w:val="single" w:sz="4" w:space="0" w:color="auto"/>
              <w:right w:val="single" w:sz="4" w:space="0" w:color="000000"/>
            </w:tcBorders>
          </w:tcPr>
          <w:p w14:paraId="3B50D86D"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auto"/>
              <w:right w:val="single" w:sz="4" w:space="0" w:color="000000"/>
            </w:tcBorders>
          </w:tcPr>
          <w:p w14:paraId="278BB29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MEDIA </w:t>
            </w:r>
          </w:p>
        </w:tc>
        <w:tc>
          <w:tcPr>
            <w:tcW w:w="1351" w:type="pct"/>
            <w:tcBorders>
              <w:top w:val="single" w:sz="4" w:space="0" w:color="000000"/>
              <w:left w:val="single" w:sz="4" w:space="0" w:color="000000"/>
              <w:bottom w:val="single" w:sz="4" w:space="0" w:color="auto"/>
              <w:right w:val="single" w:sz="4" w:space="0" w:color="000000"/>
            </w:tcBorders>
          </w:tcPr>
          <w:p w14:paraId="354F921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3, 4, 12, 13, 21, 22, 23 </w:t>
            </w:r>
          </w:p>
        </w:tc>
        <w:tc>
          <w:tcPr>
            <w:tcW w:w="571" w:type="pct"/>
            <w:tcBorders>
              <w:top w:val="single" w:sz="4" w:space="0" w:color="000000"/>
              <w:left w:val="single" w:sz="4" w:space="0" w:color="000000"/>
              <w:bottom w:val="single" w:sz="4" w:space="0" w:color="auto"/>
            </w:tcBorders>
          </w:tcPr>
          <w:p w14:paraId="48A45585"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auto"/>
              <w:right w:val="single" w:sz="4" w:space="0" w:color="000000"/>
            </w:tcBorders>
          </w:tcPr>
          <w:p w14:paraId="6371AEF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217.00</w:t>
            </w:r>
          </w:p>
        </w:tc>
      </w:tr>
      <w:tr w:rsidR="00724E2A" w:rsidRPr="00724E2A" w14:paraId="703D15B0" w14:textId="77777777" w:rsidTr="00724E2A">
        <w:trPr>
          <w:trHeight w:val="355"/>
        </w:trPr>
        <w:tc>
          <w:tcPr>
            <w:tcW w:w="1564" w:type="pct"/>
            <w:vMerge/>
            <w:tcBorders>
              <w:top w:val="single" w:sz="4" w:space="0" w:color="auto"/>
              <w:left w:val="single" w:sz="4" w:space="0" w:color="000000"/>
              <w:bottom w:val="single" w:sz="4" w:space="0" w:color="000000"/>
              <w:right w:val="single" w:sz="4" w:space="0" w:color="000000"/>
            </w:tcBorders>
          </w:tcPr>
          <w:p w14:paraId="6A4128C0"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auto"/>
              <w:left w:val="single" w:sz="4" w:space="0" w:color="000000"/>
              <w:bottom w:val="single" w:sz="4" w:space="0" w:color="000000"/>
              <w:right w:val="single" w:sz="4" w:space="0" w:color="000000"/>
            </w:tcBorders>
          </w:tcPr>
          <w:p w14:paraId="60C5393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PERIFERIA </w:t>
            </w:r>
          </w:p>
        </w:tc>
        <w:tc>
          <w:tcPr>
            <w:tcW w:w="1351" w:type="pct"/>
            <w:tcBorders>
              <w:top w:val="single" w:sz="4" w:space="0" w:color="auto"/>
              <w:left w:val="single" w:sz="4" w:space="0" w:color="000000"/>
              <w:bottom w:val="single" w:sz="4" w:space="0" w:color="000000"/>
              <w:right w:val="single" w:sz="4" w:space="0" w:color="000000"/>
            </w:tcBorders>
          </w:tcPr>
          <w:p w14:paraId="09301F2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RESTO DE SECCIÓN </w:t>
            </w:r>
          </w:p>
        </w:tc>
        <w:tc>
          <w:tcPr>
            <w:tcW w:w="571" w:type="pct"/>
            <w:tcBorders>
              <w:top w:val="single" w:sz="4" w:space="0" w:color="auto"/>
              <w:left w:val="single" w:sz="4" w:space="0" w:color="000000"/>
              <w:bottom w:val="single" w:sz="4" w:space="0" w:color="000000"/>
            </w:tcBorders>
          </w:tcPr>
          <w:p w14:paraId="162751BE"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auto"/>
              <w:left w:val="nil"/>
              <w:bottom w:val="single" w:sz="4" w:space="0" w:color="000000"/>
              <w:right w:val="single" w:sz="4" w:space="0" w:color="000000"/>
            </w:tcBorders>
          </w:tcPr>
          <w:p w14:paraId="7D77993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134.00</w:t>
            </w:r>
          </w:p>
        </w:tc>
      </w:tr>
      <w:tr w:rsidR="00724E2A" w:rsidRPr="00724E2A" w14:paraId="5FC77672" w14:textId="77777777" w:rsidTr="00724E2A">
        <w:trPr>
          <w:trHeight w:val="356"/>
        </w:trPr>
        <w:tc>
          <w:tcPr>
            <w:tcW w:w="3859" w:type="pct"/>
            <w:gridSpan w:val="3"/>
            <w:tcBorders>
              <w:top w:val="single" w:sz="4" w:space="0" w:color="000000"/>
              <w:left w:val="single" w:sz="4" w:space="0" w:color="000000"/>
              <w:bottom w:val="single" w:sz="4" w:space="0" w:color="000000"/>
              <w:right w:val="nil"/>
            </w:tcBorders>
          </w:tcPr>
          <w:p w14:paraId="7275EAF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w:t>
            </w:r>
          </w:p>
        </w:tc>
        <w:tc>
          <w:tcPr>
            <w:tcW w:w="1141" w:type="pct"/>
            <w:gridSpan w:val="2"/>
            <w:tcBorders>
              <w:top w:val="single" w:sz="4" w:space="0" w:color="000000"/>
              <w:left w:val="nil"/>
              <w:bottom w:val="single" w:sz="4" w:space="0" w:color="000000"/>
              <w:right w:val="single" w:sz="4" w:space="0" w:color="000000"/>
            </w:tcBorders>
          </w:tcPr>
          <w:p w14:paraId="30C3BA1B"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042DFB51" w14:textId="77777777" w:rsidTr="00724E2A">
        <w:trPr>
          <w:trHeight w:val="355"/>
        </w:trPr>
        <w:tc>
          <w:tcPr>
            <w:tcW w:w="1564" w:type="pct"/>
            <w:vMerge w:val="restart"/>
            <w:tcBorders>
              <w:left w:val="single" w:sz="4" w:space="0" w:color="000000"/>
              <w:bottom w:val="single" w:sz="4" w:space="0" w:color="auto"/>
              <w:right w:val="single" w:sz="4" w:space="0" w:color="000000"/>
            </w:tcBorders>
          </w:tcPr>
          <w:p w14:paraId="0217EF0D"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4 </w:t>
            </w:r>
          </w:p>
        </w:tc>
        <w:tc>
          <w:tcPr>
            <w:tcW w:w="943" w:type="pct"/>
            <w:tcBorders>
              <w:top w:val="single" w:sz="4" w:space="0" w:color="000000"/>
              <w:left w:val="single" w:sz="4" w:space="0" w:color="000000"/>
              <w:bottom w:val="single" w:sz="4" w:space="0" w:color="000000"/>
              <w:right w:val="single" w:sz="4" w:space="0" w:color="000000"/>
            </w:tcBorders>
          </w:tcPr>
          <w:p w14:paraId="6B3A6DF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CENTRO </w:t>
            </w:r>
          </w:p>
        </w:tc>
        <w:tc>
          <w:tcPr>
            <w:tcW w:w="1351" w:type="pct"/>
            <w:tcBorders>
              <w:top w:val="single" w:sz="4" w:space="0" w:color="000000"/>
              <w:left w:val="single" w:sz="4" w:space="0" w:color="000000"/>
              <w:bottom w:val="single" w:sz="4" w:space="0" w:color="000000"/>
              <w:right w:val="single" w:sz="4" w:space="0" w:color="000000"/>
            </w:tcBorders>
          </w:tcPr>
          <w:p w14:paraId="3B993E9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1, 2 </w:t>
            </w:r>
          </w:p>
        </w:tc>
        <w:tc>
          <w:tcPr>
            <w:tcW w:w="571" w:type="pct"/>
            <w:tcBorders>
              <w:top w:val="single" w:sz="4" w:space="0" w:color="000000"/>
              <w:left w:val="single" w:sz="4" w:space="0" w:color="000000"/>
              <w:bottom w:val="single" w:sz="4" w:space="0" w:color="000000"/>
            </w:tcBorders>
          </w:tcPr>
          <w:p w14:paraId="01036866"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7AC8CB5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290.00</w:t>
            </w:r>
          </w:p>
        </w:tc>
      </w:tr>
      <w:tr w:rsidR="00724E2A" w:rsidRPr="00724E2A" w14:paraId="1340D43D" w14:textId="77777777" w:rsidTr="00724E2A">
        <w:trPr>
          <w:trHeight w:val="1044"/>
        </w:trPr>
        <w:tc>
          <w:tcPr>
            <w:tcW w:w="1564" w:type="pct"/>
            <w:vMerge/>
            <w:tcBorders>
              <w:top w:val="single" w:sz="4" w:space="0" w:color="auto"/>
              <w:left w:val="single" w:sz="4" w:space="0" w:color="000000"/>
              <w:bottom w:val="single" w:sz="4" w:space="0" w:color="auto"/>
              <w:right w:val="single" w:sz="4" w:space="0" w:color="000000"/>
            </w:tcBorders>
          </w:tcPr>
          <w:p w14:paraId="730EF351"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000000"/>
              <w:right w:val="single" w:sz="4" w:space="0" w:color="000000"/>
            </w:tcBorders>
          </w:tcPr>
          <w:p w14:paraId="1F9960A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MEDIA </w:t>
            </w:r>
          </w:p>
        </w:tc>
        <w:tc>
          <w:tcPr>
            <w:tcW w:w="1351" w:type="pct"/>
            <w:tcBorders>
              <w:top w:val="single" w:sz="4" w:space="0" w:color="000000"/>
              <w:left w:val="single" w:sz="4" w:space="0" w:color="000000"/>
              <w:bottom w:val="single" w:sz="4" w:space="0" w:color="000000"/>
              <w:right w:val="single" w:sz="4" w:space="0" w:color="000000"/>
            </w:tcBorders>
          </w:tcPr>
          <w:p w14:paraId="5A1E258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3, 4, 11, 12, 13, 14, 15, 21, 22, 23, 24, 33, 34, </w:t>
            </w:r>
          </w:p>
          <w:p w14:paraId="5191DE9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35, 42, 43, 50 </w:t>
            </w:r>
          </w:p>
        </w:tc>
        <w:tc>
          <w:tcPr>
            <w:tcW w:w="571" w:type="pct"/>
            <w:tcBorders>
              <w:top w:val="single" w:sz="4" w:space="0" w:color="000000"/>
              <w:left w:val="single" w:sz="4" w:space="0" w:color="000000"/>
              <w:bottom w:val="single" w:sz="4" w:space="0" w:color="000000"/>
            </w:tcBorders>
          </w:tcPr>
          <w:p w14:paraId="6414418E"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7823DF7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217.00</w:t>
            </w:r>
          </w:p>
        </w:tc>
      </w:tr>
      <w:tr w:rsidR="00724E2A" w:rsidRPr="00724E2A" w14:paraId="7E899557" w14:textId="77777777" w:rsidTr="00724E2A">
        <w:trPr>
          <w:trHeight w:val="355"/>
        </w:trPr>
        <w:tc>
          <w:tcPr>
            <w:tcW w:w="1564" w:type="pct"/>
            <w:vMerge/>
            <w:tcBorders>
              <w:top w:val="single" w:sz="4" w:space="0" w:color="auto"/>
              <w:left w:val="single" w:sz="4" w:space="0" w:color="000000"/>
              <w:bottom w:val="single" w:sz="4" w:space="0" w:color="auto"/>
              <w:right w:val="single" w:sz="4" w:space="0" w:color="000000"/>
            </w:tcBorders>
          </w:tcPr>
          <w:p w14:paraId="391AF350"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943" w:type="pct"/>
            <w:tcBorders>
              <w:top w:val="single" w:sz="4" w:space="0" w:color="000000"/>
              <w:left w:val="single" w:sz="4" w:space="0" w:color="000000"/>
              <w:bottom w:val="single" w:sz="4" w:space="0" w:color="000000"/>
              <w:right w:val="single" w:sz="4" w:space="0" w:color="000000"/>
            </w:tcBorders>
          </w:tcPr>
          <w:p w14:paraId="59F5250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PERIFERIA </w:t>
            </w:r>
          </w:p>
        </w:tc>
        <w:tc>
          <w:tcPr>
            <w:tcW w:w="1351" w:type="pct"/>
            <w:tcBorders>
              <w:top w:val="single" w:sz="4" w:space="0" w:color="000000"/>
              <w:left w:val="single" w:sz="4" w:space="0" w:color="000000"/>
              <w:bottom w:val="single" w:sz="4" w:space="0" w:color="000000"/>
              <w:right w:val="single" w:sz="4" w:space="0" w:color="000000"/>
            </w:tcBorders>
          </w:tcPr>
          <w:p w14:paraId="2C9A0C4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RESTO DE SECCIÓN </w:t>
            </w:r>
          </w:p>
        </w:tc>
        <w:tc>
          <w:tcPr>
            <w:tcW w:w="571" w:type="pct"/>
            <w:tcBorders>
              <w:top w:val="single" w:sz="4" w:space="0" w:color="000000"/>
              <w:left w:val="single" w:sz="4" w:space="0" w:color="000000"/>
              <w:bottom w:val="single" w:sz="4" w:space="0" w:color="000000"/>
            </w:tcBorders>
          </w:tcPr>
          <w:p w14:paraId="2CD6DDDC"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4A0A0C6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134.00</w:t>
            </w:r>
          </w:p>
        </w:tc>
      </w:tr>
      <w:tr w:rsidR="00724E2A" w:rsidRPr="00724E2A" w14:paraId="09DFB1BB" w14:textId="77777777" w:rsidTr="00724E2A">
        <w:trPr>
          <w:trHeight w:val="355"/>
        </w:trPr>
        <w:tc>
          <w:tcPr>
            <w:tcW w:w="1564" w:type="pct"/>
            <w:tcBorders>
              <w:top w:val="single" w:sz="4" w:space="0" w:color="auto"/>
              <w:left w:val="single" w:sz="4" w:space="0" w:color="000000"/>
              <w:bottom w:val="single" w:sz="4" w:space="0" w:color="000000"/>
              <w:right w:val="single" w:sz="4" w:space="0" w:color="000000"/>
            </w:tcBorders>
          </w:tcPr>
          <w:p w14:paraId="7F331BF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i/>
                <w:sz w:val="20"/>
                <w:szCs w:val="20"/>
                <w:lang w:val="es-MX" w:eastAsia="en-US"/>
              </w:rPr>
              <w:t xml:space="preserve">TODAS LAS COMISARÍAS </w:t>
            </w:r>
          </w:p>
        </w:tc>
        <w:tc>
          <w:tcPr>
            <w:tcW w:w="2294" w:type="pct"/>
            <w:gridSpan w:val="2"/>
            <w:tcBorders>
              <w:top w:val="single" w:sz="4" w:space="0" w:color="000000"/>
              <w:left w:val="single" w:sz="4" w:space="0" w:color="000000"/>
              <w:bottom w:val="single" w:sz="4" w:space="0" w:color="000000"/>
              <w:right w:val="nil"/>
            </w:tcBorders>
          </w:tcPr>
          <w:p w14:paraId="66C4F28D"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571" w:type="pct"/>
            <w:tcBorders>
              <w:top w:val="single" w:sz="4" w:space="0" w:color="000000"/>
              <w:left w:val="nil"/>
              <w:bottom w:val="single" w:sz="4" w:space="0" w:color="000000"/>
            </w:tcBorders>
          </w:tcPr>
          <w:p w14:paraId="2C99F5F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571" w:type="pct"/>
            <w:tcBorders>
              <w:top w:val="single" w:sz="4" w:space="0" w:color="000000"/>
              <w:left w:val="nil"/>
              <w:bottom w:val="single" w:sz="4" w:space="0" w:color="000000"/>
              <w:right w:val="single" w:sz="4" w:space="0" w:color="000000"/>
            </w:tcBorders>
          </w:tcPr>
          <w:p w14:paraId="297F0B4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134.00</w:t>
            </w:r>
          </w:p>
        </w:tc>
      </w:tr>
    </w:tbl>
    <w:p w14:paraId="65B202BC"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 </w:t>
      </w:r>
    </w:p>
    <w:tbl>
      <w:tblPr>
        <w:tblStyle w:val="TableGrid1"/>
        <w:tblW w:w="5000" w:type="pct"/>
        <w:tblInd w:w="0" w:type="dxa"/>
        <w:tblCellMar>
          <w:top w:w="12" w:type="dxa"/>
          <w:left w:w="22" w:type="dxa"/>
          <w:right w:w="115" w:type="dxa"/>
        </w:tblCellMar>
        <w:tblLook w:val="04A0" w:firstRow="1" w:lastRow="0" w:firstColumn="1" w:lastColumn="0" w:noHBand="0" w:noVBand="1"/>
      </w:tblPr>
      <w:tblGrid>
        <w:gridCol w:w="1857"/>
        <w:gridCol w:w="2642"/>
        <w:gridCol w:w="1139"/>
        <w:gridCol w:w="2436"/>
        <w:gridCol w:w="1037"/>
      </w:tblGrid>
      <w:tr w:rsidR="00724E2A" w:rsidRPr="00724E2A" w14:paraId="3104F0AC" w14:textId="77777777" w:rsidTr="00724E2A">
        <w:trPr>
          <w:trHeight w:val="355"/>
        </w:trPr>
        <w:tc>
          <w:tcPr>
            <w:tcW w:w="1019" w:type="pct"/>
            <w:tcBorders>
              <w:top w:val="single" w:sz="4" w:space="0" w:color="000000"/>
              <w:left w:val="single" w:sz="4" w:space="0" w:color="000000"/>
              <w:bottom w:val="single" w:sz="4" w:space="0" w:color="000000"/>
              <w:right w:val="single" w:sz="4" w:space="0" w:color="000000"/>
            </w:tcBorders>
          </w:tcPr>
          <w:p w14:paraId="791FE22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RÚSTICOS </w:t>
            </w:r>
          </w:p>
        </w:tc>
        <w:tc>
          <w:tcPr>
            <w:tcW w:w="1450" w:type="pct"/>
            <w:tcBorders>
              <w:top w:val="single" w:sz="4" w:space="0" w:color="000000"/>
              <w:left w:val="single" w:sz="4" w:space="0" w:color="000000"/>
              <w:bottom w:val="single" w:sz="4" w:space="0" w:color="000000"/>
              <w:right w:val="nil"/>
            </w:tcBorders>
          </w:tcPr>
          <w:p w14:paraId="5733D5AC"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625" w:type="pct"/>
            <w:tcBorders>
              <w:top w:val="single" w:sz="4" w:space="0" w:color="000000"/>
              <w:left w:val="nil"/>
              <w:bottom w:val="single" w:sz="4" w:space="0" w:color="000000"/>
              <w:right w:val="nil"/>
            </w:tcBorders>
          </w:tcPr>
          <w:p w14:paraId="7A9909B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VXHAS </w:t>
            </w:r>
          </w:p>
        </w:tc>
        <w:tc>
          <w:tcPr>
            <w:tcW w:w="1337" w:type="pct"/>
            <w:tcBorders>
              <w:top w:val="single" w:sz="4" w:space="0" w:color="000000"/>
              <w:left w:val="nil"/>
              <w:bottom w:val="single" w:sz="4" w:space="0" w:color="000000"/>
              <w:right w:val="nil"/>
            </w:tcBorders>
          </w:tcPr>
          <w:p w14:paraId="5C16905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w:t>
            </w:r>
          </w:p>
        </w:tc>
        <w:tc>
          <w:tcPr>
            <w:tcW w:w="569" w:type="pct"/>
            <w:tcBorders>
              <w:top w:val="single" w:sz="4" w:space="0" w:color="000000"/>
              <w:left w:val="nil"/>
              <w:bottom w:val="single" w:sz="4" w:space="0" w:color="000000"/>
              <w:right w:val="single" w:sz="4" w:space="0" w:color="000000"/>
            </w:tcBorders>
          </w:tcPr>
          <w:p w14:paraId="68AC31F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POR M2</w:t>
            </w:r>
          </w:p>
        </w:tc>
      </w:tr>
      <w:tr w:rsidR="00724E2A" w:rsidRPr="00724E2A" w14:paraId="31B7115F" w14:textId="77777777" w:rsidTr="00724E2A">
        <w:trPr>
          <w:trHeight w:val="355"/>
        </w:trPr>
        <w:tc>
          <w:tcPr>
            <w:tcW w:w="1019" w:type="pct"/>
            <w:tcBorders>
              <w:top w:val="single" w:sz="4" w:space="0" w:color="000000"/>
              <w:left w:val="single" w:sz="4" w:space="0" w:color="000000"/>
              <w:bottom w:val="single" w:sz="4" w:space="0" w:color="000000"/>
              <w:right w:val="single" w:sz="4" w:space="0" w:color="000000"/>
            </w:tcBorders>
          </w:tcPr>
          <w:p w14:paraId="2591D59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BRECHA </w:t>
            </w:r>
          </w:p>
        </w:tc>
        <w:tc>
          <w:tcPr>
            <w:tcW w:w="1450" w:type="pct"/>
            <w:tcBorders>
              <w:top w:val="single" w:sz="4" w:space="0" w:color="000000"/>
              <w:left w:val="single" w:sz="4" w:space="0" w:color="000000"/>
              <w:bottom w:val="single" w:sz="4" w:space="0" w:color="000000"/>
              <w:right w:val="nil"/>
            </w:tcBorders>
          </w:tcPr>
          <w:p w14:paraId="66BB08C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625" w:type="pct"/>
            <w:tcBorders>
              <w:top w:val="single" w:sz="4" w:space="0" w:color="000000"/>
              <w:left w:val="nil"/>
              <w:bottom w:val="single" w:sz="4" w:space="0" w:color="000000"/>
              <w:right w:val="nil"/>
            </w:tcBorders>
          </w:tcPr>
          <w:p w14:paraId="304C596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72,380.00</w:t>
            </w:r>
          </w:p>
        </w:tc>
        <w:tc>
          <w:tcPr>
            <w:tcW w:w="1337" w:type="pct"/>
            <w:tcBorders>
              <w:top w:val="single" w:sz="4" w:space="0" w:color="000000"/>
              <w:left w:val="nil"/>
              <w:bottom w:val="single" w:sz="4" w:space="0" w:color="000000"/>
              <w:right w:val="nil"/>
            </w:tcBorders>
          </w:tcPr>
          <w:p w14:paraId="7C0E136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569" w:type="pct"/>
            <w:tcBorders>
              <w:top w:val="single" w:sz="4" w:space="0" w:color="000000"/>
              <w:left w:val="nil"/>
              <w:bottom w:val="single" w:sz="4" w:space="0" w:color="000000"/>
              <w:right w:val="single" w:sz="4" w:space="0" w:color="000000"/>
            </w:tcBorders>
          </w:tcPr>
          <w:p w14:paraId="430BAB4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7.24</w:t>
            </w:r>
          </w:p>
        </w:tc>
      </w:tr>
      <w:tr w:rsidR="00724E2A" w:rsidRPr="00724E2A" w14:paraId="6E5F64B5" w14:textId="77777777" w:rsidTr="00724E2A">
        <w:trPr>
          <w:trHeight w:val="699"/>
        </w:trPr>
        <w:tc>
          <w:tcPr>
            <w:tcW w:w="1019" w:type="pct"/>
            <w:tcBorders>
              <w:top w:val="single" w:sz="4" w:space="0" w:color="000000"/>
              <w:left w:val="single" w:sz="4" w:space="0" w:color="000000"/>
              <w:bottom w:val="single" w:sz="4" w:space="0" w:color="000000"/>
              <w:right w:val="single" w:sz="4" w:space="0" w:color="000000"/>
            </w:tcBorders>
          </w:tcPr>
          <w:p w14:paraId="57223B0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CAMINO BLANCO </w:t>
            </w:r>
          </w:p>
        </w:tc>
        <w:tc>
          <w:tcPr>
            <w:tcW w:w="1450" w:type="pct"/>
            <w:tcBorders>
              <w:top w:val="single" w:sz="4" w:space="0" w:color="000000"/>
              <w:left w:val="single" w:sz="4" w:space="0" w:color="000000"/>
              <w:bottom w:val="single" w:sz="4" w:space="0" w:color="000000"/>
              <w:right w:val="nil"/>
            </w:tcBorders>
          </w:tcPr>
          <w:p w14:paraId="573F93B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625" w:type="pct"/>
            <w:tcBorders>
              <w:top w:val="single" w:sz="4" w:space="0" w:color="000000"/>
              <w:left w:val="nil"/>
              <w:bottom w:val="single" w:sz="4" w:space="0" w:color="000000"/>
              <w:right w:val="nil"/>
            </w:tcBorders>
          </w:tcPr>
          <w:p w14:paraId="3D12F6A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124,080.00</w:t>
            </w:r>
          </w:p>
        </w:tc>
        <w:tc>
          <w:tcPr>
            <w:tcW w:w="1337" w:type="pct"/>
            <w:tcBorders>
              <w:top w:val="single" w:sz="4" w:space="0" w:color="000000"/>
              <w:left w:val="nil"/>
              <w:bottom w:val="single" w:sz="4" w:space="0" w:color="000000"/>
              <w:right w:val="nil"/>
            </w:tcBorders>
          </w:tcPr>
          <w:p w14:paraId="1B8E15D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569" w:type="pct"/>
            <w:tcBorders>
              <w:top w:val="single" w:sz="4" w:space="0" w:color="000000"/>
              <w:left w:val="nil"/>
              <w:bottom w:val="single" w:sz="4" w:space="0" w:color="000000"/>
              <w:right w:val="single" w:sz="4" w:space="0" w:color="000000"/>
            </w:tcBorders>
          </w:tcPr>
          <w:p w14:paraId="34E91F3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12.41</w:t>
            </w:r>
          </w:p>
        </w:tc>
      </w:tr>
      <w:tr w:rsidR="00724E2A" w:rsidRPr="00724E2A" w14:paraId="77FC49E0" w14:textId="77777777" w:rsidTr="00724E2A">
        <w:trPr>
          <w:trHeight w:val="355"/>
        </w:trPr>
        <w:tc>
          <w:tcPr>
            <w:tcW w:w="1019" w:type="pct"/>
            <w:tcBorders>
              <w:top w:val="single" w:sz="4" w:space="0" w:color="000000"/>
              <w:left w:val="single" w:sz="4" w:space="0" w:color="000000"/>
              <w:bottom w:val="single" w:sz="4" w:space="0" w:color="000000"/>
              <w:right w:val="single" w:sz="4" w:space="0" w:color="000000"/>
            </w:tcBorders>
          </w:tcPr>
          <w:p w14:paraId="5CA76AE3"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CARRETERA </w:t>
            </w:r>
          </w:p>
        </w:tc>
        <w:tc>
          <w:tcPr>
            <w:tcW w:w="1450" w:type="pct"/>
            <w:tcBorders>
              <w:top w:val="single" w:sz="4" w:space="0" w:color="000000"/>
              <w:left w:val="single" w:sz="4" w:space="0" w:color="000000"/>
              <w:bottom w:val="single" w:sz="4" w:space="0" w:color="000000"/>
              <w:right w:val="nil"/>
            </w:tcBorders>
          </w:tcPr>
          <w:p w14:paraId="1DBC7F7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625" w:type="pct"/>
            <w:tcBorders>
              <w:top w:val="single" w:sz="4" w:space="0" w:color="000000"/>
              <w:left w:val="nil"/>
              <w:bottom w:val="single" w:sz="4" w:space="0" w:color="000000"/>
              <w:right w:val="nil"/>
            </w:tcBorders>
          </w:tcPr>
          <w:p w14:paraId="63732C3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144,760.00</w:t>
            </w:r>
          </w:p>
        </w:tc>
        <w:tc>
          <w:tcPr>
            <w:tcW w:w="1337" w:type="pct"/>
            <w:tcBorders>
              <w:top w:val="single" w:sz="4" w:space="0" w:color="000000"/>
              <w:left w:val="nil"/>
              <w:bottom w:val="single" w:sz="4" w:space="0" w:color="000000"/>
              <w:right w:val="nil"/>
            </w:tcBorders>
          </w:tcPr>
          <w:p w14:paraId="5473D2A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569" w:type="pct"/>
            <w:tcBorders>
              <w:top w:val="single" w:sz="4" w:space="0" w:color="000000"/>
              <w:left w:val="nil"/>
              <w:bottom w:val="single" w:sz="4" w:space="0" w:color="000000"/>
              <w:right w:val="single" w:sz="4" w:space="0" w:color="000000"/>
            </w:tcBorders>
          </w:tcPr>
          <w:p w14:paraId="7A64617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14.48</w:t>
            </w:r>
          </w:p>
        </w:tc>
      </w:tr>
    </w:tbl>
    <w:p w14:paraId="24AB1E5F"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9126" w:type="dxa"/>
        <w:tblInd w:w="12" w:type="dxa"/>
        <w:tblCellMar>
          <w:top w:w="12" w:type="dxa"/>
          <w:left w:w="108" w:type="dxa"/>
          <w:right w:w="55" w:type="dxa"/>
        </w:tblCellMar>
        <w:tblLook w:val="04A0" w:firstRow="1" w:lastRow="0" w:firstColumn="1" w:lastColumn="0" w:noHBand="0" w:noVBand="1"/>
      </w:tblPr>
      <w:tblGrid>
        <w:gridCol w:w="2302"/>
        <w:gridCol w:w="1429"/>
        <w:gridCol w:w="3335"/>
        <w:gridCol w:w="2060"/>
      </w:tblGrid>
      <w:tr w:rsidR="00724E2A" w:rsidRPr="00724E2A" w14:paraId="78DE6F93" w14:textId="77777777" w:rsidTr="00724E2A">
        <w:trPr>
          <w:trHeight w:val="355"/>
        </w:trPr>
        <w:tc>
          <w:tcPr>
            <w:tcW w:w="9126" w:type="dxa"/>
            <w:gridSpan w:val="4"/>
            <w:tcBorders>
              <w:top w:val="single" w:sz="4" w:space="0" w:color="000000"/>
              <w:left w:val="single" w:sz="4" w:space="0" w:color="000000"/>
              <w:bottom w:val="single" w:sz="4" w:space="0" w:color="000000"/>
              <w:right w:val="single" w:sz="4" w:space="0" w:color="000000"/>
            </w:tcBorders>
          </w:tcPr>
          <w:p w14:paraId="53B8F01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VALORES UNITARIOS DE CONSTRUCCIÓN (TABLA B) </w:t>
            </w:r>
          </w:p>
        </w:tc>
      </w:tr>
      <w:tr w:rsidR="00724E2A" w:rsidRPr="00724E2A" w14:paraId="24DF3990" w14:textId="77777777" w:rsidTr="00724E2A">
        <w:trPr>
          <w:trHeight w:val="355"/>
        </w:trPr>
        <w:tc>
          <w:tcPr>
            <w:tcW w:w="2302" w:type="dxa"/>
            <w:vMerge w:val="restart"/>
            <w:tcBorders>
              <w:top w:val="single" w:sz="4" w:space="0" w:color="000000"/>
              <w:left w:val="single" w:sz="4" w:space="0" w:color="000000"/>
              <w:bottom w:val="single" w:sz="4" w:space="0" w:color="000000"/>
              <w:right w:val="single" w:sz="4" w:space="0" w:color="000000"/>
            </w:tcBorders>
          </w:tcPr>
          <w:p w14:paraId="086B4B7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i/>
                <w:sz w:val="20"/>
                <w:szCs w:val="20"/>
                <w:lang w:val="es-MX" w:eastAsia="en-US"/>
              </w:rPr>
              <w:t xml:space="preserve">TIPO DE </w:t>
            </w:r>
          </w:p>
          <w:p w14:paraId="173B182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i/>
                <w:sz w:val="20"/>
                <w:szCs w:val="20"/>
                <w:lang w:val="es-MX" w:eastAsia="en-US"/>
              </w:rPr>
              <w:t xml:space="preserve">CONSTRUCCIÓN </w:t>
            </w:r>
          </w:p>
        </w:tc>
        <w:tc>
          <w:tcPr>
            <w:tcW w:w="6824" w:type="dxa"/>
            <w:gridSpan w:val="3"/>
            <w:tcBorders>
              <w:top w:val="single" w:sz="4" w:space="0" w:color="000000"/>
              <w:left w:val="single" w:sz="4" w:space="0" w:color="000000"/>
              <w:bottom w:val="single" w:sz="4" w:space="0" w:color="000000"/>
              <w:right w:val="single" w:sz="4" w:space="0" w:color="000000"/>
            </w:tcBorders>
          </w:tcPr>
          <w:p w14:paraId="511B718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POR M2 </w:t>
            </w:r>
          </w:p>
        </w:tc>
      </w:tr>
      <w:tr w:rsidR="00724E2A" w:rsidRPr="00724E2A" w14:paraId="24A6E1BE" w14:textId="77777777" w:rsidTr="00724E2A">
        <w:trPr>
          <w:trHeight w:val="355"/>
        </w:trPr>
        <w:tc>
          <w:tcPr>
            <w:tcW w:w="0" w:type="auto"/>
            <w:vMerge/>
            <w:tcBorders>
              <w:top w:val="nil"/>
              <w:left w:val="single" w:sz="4" w:space="0" w:color="000000"/>
              <w:bottom w:val="single" w:sz="4" w:space="0" w:color="000000"/>
              <w:right w:val="single" w:sz="4" w:space="0" w:color="000000"/>
            </w:tcBorders>
          </w:tcPr>
          <w:p w14:paraId="22B003E9"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429" w:type="dxa"/>
            <w:tcBorders>
              <w:top w:val="single" w:sz="4" w:space="0" w:color="000000"/>
              <w:left w:val="single" w:sz="4" w:space="0" w:color="000000"/>
              <w:bottom w:val="single" w:sz="4" w:space="0" w:color="000000"/>
              <w:right w:val="single" w:sz="4" w:space="0" w:color="000000"/>
            </w:tcBorders>
          </w:tcPr>
          <w:p w14:paraId="5592B6C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CENTRO </w:t>
            </w:r>
          </w:p>
        </w:tc>
        <w:tc>
          <w:tcPr>
            <w:tcW w:w="3335" w:type="dxa"/>
            <w:tcBorders>
              <w:top w:val="single" w:sz="4" w:space="0" w:color="000000"/>
              <w:left w:val="single" w:sz="4" w:space="0" w:color="000000"/>
              <w:bottom w:val="single" w:sz="4" w:space="0" w:color="000000"/>
              <w:right w:val="single" w:sz="4" w:space="0" w:color="000000"/>
            </w:tcBorders>
          </w:tcPr>
          <w:p w14:paraId="787A751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MEDIA </w:t>
            </w:r>
          </w:p>
        </w:tc>
        <w:tc>
          <w:tcPr>
            <w:tcW w:w="2060" w:type="dxa"/>
            <w:tcBorders>
              <w:top w:val="single" w:sz="4" w:space="0" w:color="000000"/>
              <w:left w:val="single" w:sz="4" w:space="0" w:color="000000"/>
              <w:bottom w:val="single" w:sz="4" w:space="0" w:color="000000"/>
              <w:right w:val="single" w:sz="4" w:space="0" w:color="000000"/>
            </w:tcBorders>
          </w:tcPr>
          <w:p w14:paraId="0CEABED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PERIFERIA </w:t>
            </w:r>
          </w:p>
        </w:tc>
      </w:tr>
      <w:tr w:rsidR="00724E2A" w:rsidRPr="00724E2A" w14:paraId="2149D762" w14:textId="77777777" w:rsidTr="00724E2A">
        <w:trPr>
          <w:trHeight w:val="355"/>
        </w:trPr>
        <w:tc>
          <w:tcPr>
            <w:tcW w:w="2302" w:type="dxa"/>
            <w:tcBorders>
              <w:top w:val="single" w:sz="4" w:space="0" w:color="000000"/>
              <w:left w:val="single" w:sz="4" w:space="0" w:color="000000"/>
              <w:bottom w:val="single" w:sz="4" w:space="0" w:color="000000"/>
              <w:right w:val="single" w:sz="4" w:space="0" w:color="000000"/>
            </w:tcBorders>
          </w:tcPr>
          <w:p w14:paraId="312F07F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CONCRETO </w:t>
            </w:r>
          </w:p>
        </w:tc>
        <w:tc>
          <w:tcPr>
            <w:tcW w:w="1429" w:type="dxa"/>
            <w:tcBorders>
              <w:top w:val="single" w:sz="4" w:space="0" w:color="000000"/>
              <w:left w:val="single" w:sz="4" w:space="0" w:color="000000"/>
              <w:bottom w:val="single" w:sz="4" w:space="0" w:color="000000"/>
              <w:right w:val="single" w:sz="4" w:space="0" w:color="000000"/>
            </w:tcBorders>
          </w:tcPr>
          <w:p w14:paraId="7452908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4, 690.00 </w:t>
            </w:r>
          </w:p>
        </w:tc>
        <w:tc>
          <w:tcPr>
            <w:tcW w:w="3335" w:type="dxa"/>
            <w:tcBorders>
              <w:top w:val="single" w:sz="4" w:space="0" w:color="000000"/>
              <w:left w:val="single" w:sz="4" w:space="0" w:color="000000"/>
              <w:bottom w:val="single" w:sz="4" w:space="0" w:color="000000"/>
              <w:right w:val="single" w:sz="4" w:space="0" w:color="000000"/>
            </w:tcBorders>
          </w:tcPr>
          <w:p w14:paraId="1E7FBBE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3,160.00 </w:t>
            </w:r>
          </w:p>
        </w:tc>
        <w:tc>
          <w:tcPr>
            <w:tcW w:w="2060" w:type="dxa"/>
            <w:tcBorders>
              <w:top w:val="single" w:sz="4" w:space="0" w:color="000000"/>
              <w:left w:val="single" w:sz="4" w:space="0" w:color="000000"/>
              <w:bottom w:val="single" w:sz="4" w:space="0" w:color="000000"/>
              <w:right w:val="single" w:sz="4" w:space="0" w:color="000000"/>
            </w:tcBorders>
          </w:tcPr>
          <w:p w14:paraId="25574DA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1,760.00 </w:t>
            </w:r>
          </w:p>
        </w:tc>
      </w:tr>
      <w:tr w:rsidR="00724E2A" w:rsidRPr="00724E2A" w14:paraId="379C6DD2" w14:textId="77777777" w:rsidTr="00724E2A">
        <w:trPr>
          <w:trHeight w:val="355"/>
        </w:trPr>
        <w:tc>
          <w:tcPr>
            <w:tcW w:w="2302" w:type="dxa"/>
            <w:tcBorders>
              <w:top w:val="single" w:sz="4" w:space="0" w:color="000000"/>
              <w:left w:val="single" w:sz="4" w:space="0" w:color="000000"/>
              <w:bottom w:val="single" w:sz="4" w:space="0" w:color="000000"/>
              <w:right w:val="single" w:sz="4" w:space="0" w:color="000000"/>
            </w:tcBorders>
          </w:tcPr>
          <w:p w14:paraId="28D87F6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HIERRO Y ROLLIZOS </w:t>
            </w:r>
          </w:p>
        </w:tc>
        <w:tc>
          <w:tcPr>
            <w:tcW w:w="1429" w:type="dxa"/>
            <w:tcBorders>
              <w:top w:val="single" w:sz="4" w:space="0" w:color="000000"/>
              <w:left w:val="single" w:sz="4" w:space="0" w:color="000000"/>
              <w:bottom w:val="single" w:sz="4" w:space="0" w:color="000000"/>
              <w:right w:val="single" w:sz="4" w:space="0" w:color="000000"/>
            </w:tcBorders>
          </w:tcPr>
          <w:p w14:paraId="149D549D"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3,520.00 </w:t>
            </w:r>
          </w:p>
        </w:tc>
        <w:tc>
          <w:tcPr>
            <w:tcW w:w="3335" w:type="dxa"/>
            <w:tcBorders>
              <w:top w:val="single" w:sz="4" w:space="0" w:color="000000"/>
              <w:left w:val="single" w:sz="4" w:space="0" w:color="000000"/>
              <w:bottom w:val="single" w:sz="4" w:space="0" w:color="000000"/>
              <w:right w:val="single" w:sz="4" w:space="0" w:color="000000"/>
            </w:tcBorders>
          </w:tcPr>
          <w:p w14:paraId="72C3C09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1,760.00 </w:t>
            </w:r>
          </w:p>
        </w:tc>
        <w:tc>
          <w:tcPr>
            <w:tcW w:w="2060" w:type="dxa"/>
            <w:tcBorders>
              <w:top w:val="single" w:sz="4" w:space="0" w:color="000000"/>
              <w:left w:val="single" w:sz="4" w:space="0" w:color="000000"/>
              <w:bottom w:val="single" w:sz="4" w:space="0" w:color="000000"/>
              <w:right w:val="single" w:sz="4" w:space="0" w:color="000000"/>
            </w:tcBorders>
          </w:tcPr>
          <w:p w14:paraId="5AC0F5A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1,170.00 </w:t>
            </w:r>
          </w:p>
        </w:tc>
      </w:tr>
      <w:tr w:rsidR="00724E2A" w:rsidRPr="00724E2A" w14:paraId="7CC1BF75" w14:textId="77777777" w:rsidTr="00724E2A">
        <w:trPr>
          <w:trHeight w:val="699"/>
        </w:trPr>
        <w:tc>
          <w:tcPr>
            <w:tcW w:w="2302" w:type="dxa"/>
            <w:tcBorders>
              <w:top w:val="single" w:sz="4" w:space="0" w:color="000000"/>
              <w:left w:val="single" w:sz="4" w:space="0" w:color="000000"/>
              <w:bottom w:val="single" w:sz="4" w:space="0" w:color="000000"/>
              <w:right w:val="single" w:sz="4" w:space="0" w:color="000000"/>
            </w:tcBorders>
          </w:tcPr>
          <w:p w14:paraId="072DD19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ZINC, ASBESTO, </w:t>
            </w:r>
          </w:p>
          <w:p w14:paraId="03CDEEC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TEJA </w:t>
            </w:r>
          </w:p>
        </w:tc>
        <w:tc>
          <w:tcPr>
            <w:tcW w:w="1429" w:type="dxa"/>
            <w:tcBorders>
              <w:top w:val="single" w:sz="4" w:space="0" w:color="000000"/>
              <w:left w:val="single" w:sz="4" w:space="0" w:color="000000"/>
              <w:bottom w:val="single" w:sz="4" w:space="0" w:color="000000"/>
              <w:right w:val="single" w:sz="4" w:space="0" w:color="000000"/>
            </w:tcBorders>
          </w:tcPr>
          <w:p w14:paraId="0E4D7A1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1,830.00 </w:t>
            </w:r>
          </w:p>
        </w:tc>
        <w:tc>
          <w:tcPr>
            <w:tcW w:w="3335" w:type="dxa"/>
            <w:tcBorders>
              <w:top w:val="single" w:sz="4" w:space="0" w:color="000000"/>
              <w:left w:val="single" w:sz="4" w:space="0" w:color="000000"/>
              <w:bottom w:val="single" w:sz="4" w:space="0" w:color="000000"/>
              <w:right w:val="single" w:sz="4" w:space="0" w:color="000000"/>
            </w:tcBorders>
          </w:tcPr>
          <w:p w14:paraId="4D50C61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1,430.00 </w:t>
            </w:r>
          </w:p>
        </w:tc>
        <w:tc>
          <w:tcPr>
            <w:tcW w:w="2060" w:type="dxa"/>
            <w:tcBorders>
              <w:top w:val="single" w:sz="4" w:space="0" w:color="000000"/>
              <w:left w:val="single" w:sz="4" w:space="0" w:color="000000"/>
              <w:bottom w:val="single" w:sz="4" w:space="0" w:color="000000"/>
              <w:right w:val="single" w:sz="4" w:space="0" w:color="000000"/>
            </w:tcBorders>
          </w:tcPr>
          <w:p w14:paraId="2ECCAAD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1,010.00 </w:t>
            </w:r>
          </w:p>
        </w:tc>
      </w:tr>
      <w:tr w:rsidR="00724E2A" w:rsidRPr="00724E2A" w14:paraId="5FE13F18" w14:textId="77777777" w:rsidTr="00724E2A">
        <w:trPr>
          <w:trHeight w:val="355"/>
        </w:trPr>
        <w:tc>
          <w:tcPr>
            <w:tcW w:w="2302" w:type="dxa"/>
            <w:tcBorders>
              <w:top w:val="single" w:sz="4" w:space="0" w:color="000000"/>
              <w:left w:val="single" w:sz="4" w:space="0" w:color="000000"/>
              <w:bottom w:val="single" w:sz="4" w:space="0" w:color="000000"/>
              <w:right w:val="single" w:sz="4" w:space="0" w:color="000000"/>
            </w:tcBorders>
          </w:tcPr>
          <w:p w14:paraId="2FDAD9CD"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CARTÓN Y PAJA </w:t>
            </w:r>
          </w:p>
        </w:tc>
        <w:tc>
          <w:tcPr>
            <w:tcW w:w="1429" w:type="dxa"/>
            <w:tcBorders>
              <w:top w:val="single" w:sz="4" w:space="0" w:color="000000"/>
              <w:left w:val="single" w:sz="4" w:space="0" w:color="000000"/>
              <w:bottom w:val="single" w:sz="4" w:space="0" w:color="000000"/>
              <w:right w:val="single" w:sz="4" w:space="0" w:color="000000"/>
            </w:tcBorders>
          </w:tcPr>
          <w:p w14:paraId="79E24F5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1010.00 </w:t>
            </w:r>
          </w:p>
        </w:tc>
        <w:tc>
          <w:tcPr>
            <w:tcW w:w="3335" w:type="dxa"/>
            <w:tcBorders>
              <w:top w:val="single" w:sz="4" w:space="0" w:color="000000"/>
              <w:left w:val="single" w:sz="4" w:space="0" w:color="000000"/>
              <w:bottom w:val="single" w:sz="4" w:space="0" w:color="000000"/>
              <w:right w:val="single" w:sz="4" w:space="0" w:color="000000"/>
            </w:tcBorders>
          </w:tcPr>
          <w:p w14:paraId="7A0A631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820.00 </w:t>
            </w:r>
          </w:p>
        </w:tc>
        <w:tc>
          <w:tcPr>
            <w:tcW w:w="2060" w:type="dxa"/>
            <w:tcBorders>
              <w:top w:val="single" w:sz="4" w:space="0" w:color="000000"/>
              <w:left w:val="single" w:sz="4" w:space="0" w:color="000000"/>
              <w:bottom w:val="single" w:sz="4" w:space="0" w:color="000000"/>
              <w:right w:val="single" w:sz="4" w:space="0" w:color="000000"/>
            </w:tcBorders>
          </w:tcPr>
          <w:p w14:paraId="7B895DD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610.00 </w:t>
            </w:r>
          </w:p>
        </w:tc>
      </w:tr>
      <w:tr w:rsidR="00724E2A" w:rsidRPr="00724E2A" w14:paraId="7542A22C" w14:textId="77777777" w:rsidTr="00724E2A">
        <w:trPr>
          <w:trHeight w:val="355"/>
        </w:trPr>
        <w:tc>
          <w:tcPr>
            <w:tcW w:w="9126" w:type="dxa"/>
            <w:gridSpan w:val="4"/>
            <w:tcBorders>
              <w:top w:val="single" w:sz="4" w:space="0" w:color="000000"/>
              <w:left w:val="single" w:sz="4" w:space="0" w:color="000000"/>
              <w:bottom w:val="single" w:sz="4" w:space="0" w:color="000000"/>
              <w:right w:val="single" w:sz="4" w:space="0" w:color="000000"/>
            </w:tcBorders>
          </w:tcPr>
          <w:p w14:paraId="5F3E54A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w:t>
            </w:r>
          </w:p>
        </w:tc>
      </w:tr>
      <w:tr w:rsidR="00724E2A" w:rsidRPr="00724E2A" w14:paraId="50937567" w14:textId="77777777" w:rsidTr="00724E2A">
        <w:trPr>
          <w:trHeight w:val="2427"/>
        </w:trPr>
        <w:tc>
          <w:tcPr>
            <w:tcW w:w="2302" w:type="dxa"/>
            <w:vMerge w:val="restart"/>
            <w:tcBorders>
              <w:top w:val="single" w:sz="4" w:space="0" w:color="000000"/>
              <w:left w:val="single" w:sz="4" w:space="0" w:color="000000"/>
              <w:bottom w:val="single" w:sz="4" w:space="0" w:color="auto"/>
              <w:right w:val="single" w:sz="4" w:space="0" w:color="000000"/>
            </w:tcBorders>
          </w:tcPr>
          <w:p w14:paraId="18545677"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Times New Roman"/>
                <w:noProof/>
                <w:sz w:val="20"/>
                <w:szCs w:val="20"/>
                <w:lang w:val="es-MX"/>
              </w:rPr>
              <mc:AlternateContent>
                <mc:Choice Requires="wpg">
                  <w:drawing>
                    <wp:inline distT="0" distB="0" distL="0" distR="0" wp14:anchorId="1CCC51C7" wp14:editId="6569EF9F">
                      <wp:extent cx="141039" cy="1242427"/>
                      <wp:effectExtent l="0" t="0" r="0" b="0"/>
                      <wp:docPr id="45559" name="Group 45559"/>
                      <wp:cNvGraphicFramePr/>
                      <a:graphic xmlns:a="http://schemas.openxmlformats.org/drawingml/2006/main">
                        <a:graphicData uri="http://schemas.microsoft.com/office/word/2010/wordprocessingGroup">
                          <wpg:wgp>
                            <wpg:cNvGrpSpPr/>
                            <wpg:grpSpPr>
                              <a:xfrm>
                                <a:off x="0" y="0"/>
                                <a:ext cx="141039" cy="1242427"/>
                                <a:chOff x="0" y="0"/>
                                <a:chExt cx="141039" cy="1242427"/>
                              </a:xfrm>
                            </wpg:grpSpPr>
                            <wps:wsp>
                              <wps:cNvPr id="886" name="Rectangle 886"/>
                              <wps:cNvSpPr/>
                              <wps:spPr>
                                <a:xfrm rot="-5399999">
                                  <a:off x="-707845" y="347000"/>
                                  <a:ext cx="1603274" cy="187581"/>
                                </a:xfrm>
                                <a:prstGeom prst="rect">
                                  <a:avLst/>
                                </a:prstGeom>
                                <a:ln>
                                  <a:noFill/>
                                </a:ln>
                              </wps:spPr>
                              <wps:txbx>
                                <w:txbxContent>
                                  <w:p w14:paraId="25F614EE" w14:textId="77777777" w:rsidR="005A51EA" w:rsidRDefault="005A51EA" w:rsidP="00724E2A">
                                    <w:pPr>
                                      <w:spacing w:after="160" w:line="259" w:lineRule="auto"/>
                                      <w:rPr>
                                        <w:b/>
                                      </w:rPr>
                                    </w:pPr>
                                    <w:r w:rsidRPr="0069360D">
                                      <w:rPr>
                                        <w:b/>
                                      </w:rPr>
                                      <w:t>CONSTRUCCIONES</w:t>
                                    </w:r>
                                  </w:p>
                                  <w:p w14:paraId="6C8DB7E3" w14:textId="77777777" w:rsidR="005A51EA" w:rsidRDefault="005A51EA" w:rsidP="00724E2A">
                                    <w:pPr>
                                      <w:spacing w:after="160" w:line="259" w:lineRule="auto"/>
                                      <w:rPr>
                                        <w:b/>
                                      </w:rPr>
                                    </w:pPr>
                                  </w:p>
                                  <w:p w14:paraId="13D47FF8" w14:textId="77777777" w:rsidR="005A51EA" w:rsidRDefault="005A51EA" w:rsidP="00724E2A">
                                    <w:pPr>
                                      <w:spacing w:after="160" w:line="259" w:lineRule="auto"/>
                                      <w:rPr>
                                        <w:b/>
                                      </w:rPr>
                                    </w:pPr>
                                  </w:p>
                                  <w:p w14:paraId="5A3E1459" w14:textId="77777777" w:rsidR="005A51EA" w:rsidRDefault="005A51EA" w:rsidP="00724E2A">
                                    <w:pPr>
                                      <w:spacing w:after="160" w:line="259" w:lineRule="auto"/>
                                      <w:rPr>
                                        <w:b/>
                                      </w:rPr>
                                    </w:pPr>
                                  </w:p>
                                  <w:p w14:paraId="1A9F9092" w14:textId="77777777" w:rsidR="005A51EA" w:rsidRDefault="005A51EA" w:rsidP="00724E2A">
                                    <w:pPr>
                                      <w:spacing w:after="160" w:line="259" w:lineRule="auto"/>
                                    </w:pPr>
                                  </w:p>
                                </w:txbxContent>
                              </wps:txbx>
                              <wps:bodyPr horzOverflow="overflow" vert="horz" lIns="0" tIns="0" rIns="0" bIns="0" rtlCol="0">
                                <a:noAutofit/>
                              </wps:bodyPr>
                            </wps:wsp>
                            <wps:wsp>
                              <wps:cNvPr id="887" name="Rectangle 887"/>
                              <wps:cNvSpPr/>
                              <wps:spPr>
                                <a:xfrm rot="-5399999">
                                  <a:off x="70406" y="-82009"/>
                                  <a:ext cx="46769" cy="187581"/>
                                </a:xfrm>
                                <a:prstGeom prst="rect">
                                  <a:avLst/>
                                </a:prstGeom>
                                <a:ln>
                                  <a:noFill/>
                                </a:ln>
                              </wps:spPr>
                              <wps:txbx>
                                <w:txbxContent>
                                  <w:p w14:paraId="40DE03FB" w14:textId="77777777" w:rsidR="005A51EA" w:rsidRDefault="005A51EA" w:rsidP="00724E2A">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1CCC51C7" id="Group 45559" o:spid="_x0000_s1030" style="width:11.1pt;height:97.85pt;mso-position-horizontal-relative:char;mso-position-vertical-relative:line" coordsize="1410,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4bWQIAAIQGAAAOAAAAZHJzL2Uyb0RvYy54bWzMletq2zAUx78P9g5C3xPbiR07Jk4Z6xoG&#10;Yy3t9gCKLF9AloSkxOmefkfypaMdg3VQloByLMnn8jt/KburS8fRmWnTSlHgaBlixASVZSvqAn//&#10;drPIMDKWiJJwKViBH5nBV/v373a9ytlKNpKXTCNwIkzeqwI31qo8CAxtWEfMUiomYLGSuiMWHnUd&#10;lJr04L3jwSoMN0Evdam0pMwYmL0eFvHe+68qRu1tVRlmES8w5Gb9qP14dGOw35G81kQ1LR3TIK/I&#10;oiOtgKCzq2tiCTrp9oWrrqVaGlnZJZVdIKuqpczXANVE4bNqDlqelK+lzvtazZgA7TNOr3ZLv57v&#10;NGrLAsdJkmwxEqSDNvnIaJgCRL2qc9h50OpB3elxoh6eXNWXSnfuF+pBFw/3cYbLLhZRmIziKFxD&#10;AApL0SqGbzrQpw206MVrtPn05xeDKWzgspuT6RUIyTyxMv/G6qEhivkWGEdgZJVlm4nUPUiMiJoz&#10;5CY9Gr9zBmVyA8wmSkhL0OAiWW/dx0tmhLZIwzSLE4yAzzpOw3AU58xvE65XaTwCzNIki1y4GQPJ&#10;lTb2wGSHnFFgDZn5AOT8xdhh67TFpcOFG4W8aTkfVt0M0Jwydpa9HC+DPKbajrJ8BAyN1D9u4eBX&#10;XPYFlqOF3V0Asd0qRvyzAPzu2E2GnozjZGjLP0p/OIdsPpysrFqfros/RBvTgr46Lb5Jg9PfNdgr&#10;1iUAUvjrBqdhHIJsoL2LDK6u7aD+qb3xJt1Mp+PNm5v8L831ZxmuOq/r8Vp2d+mvz14MT38e+58A&#10;AAD//wMAUEsDBBQABgAIAAAAIQC5xzTA2wAAAAQBAAAPAAAAZHJzL2Rvd25yZXYueG1sTI9BS8NA&#10;EIXvgv9hGcGb3SRStTGbUop6KoKtIL1Nk2kSmp0N2W2S/ntHL3p5MLzHe99ky8m2aqDeN44NxLMI&#10;FHHhyoYrA5+717snUD4gl9g6JgMX8rDMr68yTEs38gcN21ApKWGfooE6hC7V2hc1WfQz1xGLd3S9&#10;xSBnX+myx1HKbauTKHrQFhuWhRo7WtdUnLZna+BtxHF1H78Mm9Nxfdnv5u9fm5iMub2ZVs+gAk3h&#10;Lww/+IIOuTAd3JlLr1oD8kj4VfGSJAF1kMxi/gg6z/R/+PwbAAD//wMAUEsBAi0AFAAGAAgAAAAh&#10;ALaDOJL+AAAA4QEAABMAAAAAAAAAAAAAAAAAAAAAAFtDb250ZW50X1R5cGVzXS54bWxQSwECLQAU&#10;AAYACAAAACEAOP0h/9YAAACUAQAACwAAAAAAAAAAAAAAAAAvAQAAX3JlbHMvLnJlbHNQSwECLQAU&#10;AAYACAAAACEAqzcOG1kCAACEBgAADgAAAAAAAAAAAAAAAAAuAgAAZHJzL2Uyb0RvYy54bWxQSwEC&#10;LQAUAAYACAAAACEAucc0wNsAAAAEAQAADwAAAAAAAAAAAAAAAACzBAAAZHJzL2Rvd25yZXYueG1s&#10;UEsFBgAAAAAEAAQA8wAAALsFAAAAAA==&#10;">
                      <v:rect id="Rectangle 886" o:spid="_x0000_s1031" style="position:absolute;left:-7078;top:3470;width:16032;height:187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PNzcYA&#10;AADcAAAADwAAAGRycy9kb3ducmV2LnhtbESPT2vCQBTE70K/w/IKvZmNIhpSN6EUSrxUUNvS42v2&#10;5Q/Nvo3ZVdNv3xUEj8PM/IZZ56PpxJkG11pWMItiEMSl1S3XCj4Ob9MEhPPIGjvLpOCPHOTZw2SN&#10;qbYX3tF572sRIOxSVNB436dSurIhgy6yPXHwKjsY9EEOtdQDXgLcdHIex0tpsOWw0GBPrw2Vv/uT&#10;UfA5O5y+Crf94e/quFq8+2Jb1YVST4/jyzMIT6O/h2/tjVaQJEu4ng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PNzcYAAADcAAAADwAAAAAAAAAAAAAAAACYAgAAZHJz&#10;L2Rvd25yZXYueG1sUEsFBgAAAAAEAAQA9QAAAIsDAAAAAA==&#10;" filled="f" stroked="f">
                        <v:textbox inset="0,0,0,0">
                          <w:txbxContent>
                            <w:p w14:paraId="25F614EE" w14:textId="77777777" w:rsidR="005A51EA" w:rsidRDefault="005A51EA" w:rsidP="00724E2A">
                              <w:pPr>
                                <w:spacing w:after="160" w:line="259" w:lineRule="auto"/>
                                <w:rPr>
                                  <w:b/>
                                </w:rPr>
                              </w:pPr>
                              <w:r w:rsidRPr="0069360D">
                                <w:rPr>
                                  <w:b/>
                                </w:rPr>
                                <w:t>CONSTRUCCIONES</w:t>
                              </w:r>
                            </w:p>
                            <w:p w14:paraId="6C8DB7E3" w14:textId="77777777" w:rsidR="005A51EA" w:rsidRDefault="005A51EA" w:rsidP="00724E2A">
                              <w:pPr>
                                <w:spacing w:after="160" w:line="259" w:lineRule="auto"/>
                                <w:rPr>
                                  <w:b/>
                                </w:rPr>
                              </w:pPr>
                            </w:p>
                            <w:p w14:paraId="13D47FF8" w14:textId="77777777" w:rsidR="005A51EA" w:rsidRDefault="005A51EA" w:rsidP="00724E2A">
                              <w:pPr>
                                <w:spacing w:after="160" w:line="259" w:lineRule="auto"/>
                                <w:rPr>
                                  <w:b/>
                                </w:rPr>
                              </w:pPr>
                            </w:p>
                            <w:p w14:paraId="5A3E1459" w14:textId="77777777" w:rsidR="005A51EA" w:rsidRDefault="005A51EA" w:rsidP="00724E2A">
                              <w:pPr>
                                <w:spacing w:after="160" w:line="259" w:lineRule="auto"/>
                                <w:rPr>
                                  <w:b/>
                                </w:rPr>
                              </w:pPr>
                            </w:p>
                            <w:p w14:paraId="1A9F9092" w14:textId="77777777" w:rsidR="005A51EA" w:rsidRDefault="005A51EA" w:rsidP="00724E2A">
                              <w:pPr>
                                <w:spacing w:after="160" w:line="259" w:lineRule="auto"/>
                              </w:pPr>
                            </w:p>
                          </w:txbxContent>
                        </v:textbox>
                      </v:rect>
                      <v:rect id="Rectangle 887" o:spid="_x0000_s1032" style="position:absolute;left:704;top:-820;width:467;height:187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oVsYA&#10;AADcAAAADwAAAGRycy9kb3ducmV2LnhtbESPW2vCQBSE34X+h+UU+qYbi2iIbkIplPhSod7w8Zg9&#10;udDs2TS7avz33ULBx2FmvmFW2WBacaXeNZYVTCcRCOLC6oYrBfvdxzgG4TyyxtYyKbiTgyx9Gq0w&#10;0fbGX3Td+koECLsEFdTed4mUrqjJoJvYjjh4pe0N+iD7SuoebwFuWvkaRXNpsOGwUGNH7zUV39uL&#10;UXCY7i7H3G3OfCp/FrNPn2/KKlfq5Xl4W4LwNPhH+L+91grieAF/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9oVsYAAADcAAAADwAAAAAAAAAAAAAAAACYAgAAZHJz&#10;L2Rvd25yZXYueG1sUEsFBgAAAAAEAAQA9QAAAIsDAAAAAA==&#10;" filled="f" stroked="f">
                        <v:textbox inset="0,0,0,0">
                          <w:txbxContent>
                            <w:p w14:paraId="40DE03FB" w14:textId="77777777" w:rsidR="005A51EA" w:rsidRDefault="005A51EA" w:rsidP="00724E2A">
                              <w:pPr>
                                <w:spacing w:after="160" w:line="259" w:lineRule="auto"/>
                              </w:pPr>
                              <w:r>
                                <w:rPr>
                                  <w:b/>
                                </w:rPr>
                                <w:t xml:space="preserve"> </w:t>
                              </w:r>
                            </w:p>
                          </w:txbxContent>
                        </v:textbox>
                      </v:rect>
                      <w10:anchorlock/>
                    </v:group>
                  </w:pict>
                </mc:Fallback>
              </mc:AlternateContent>
            </w:r>
          </w:p>
        </w:tc>
        <w:tc>
          <w:tcPr>
            <w:tcW w:w="1429" w:type="dxa"/>
            <w:tcBorders>
              <w:top w:val="single" w:sz="4" w:space="0" w:color="000000"/>
              <w:left w:val="single" w:sz="4" w:space="0" w:color="000000"/>
              <w:bottom w:val="single" w:sz="4" w:space="0" w:color="auto"/>
              <w:right w:val="single" w:sz="4" w:space="0" w:color="000000"/>
            </w:tcBorders>
          </w:tcPr>
          <w:p w14:paraId="7685DD0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CONCRETO </w:t>
            </w:r>
          </w:p>
        </w:tc>
        <w:tc>
          <w:tcPr>
            <w:tcW w:w="5395" w:type="dxa"/>
            <w:gridSpan w:val="2"/>
            <w:tcBorders>
              <w:top w:val="single" w:sz="4" w:space="0" w:color="000000"/>
              <w:left w:val="single" w:sz="4" w:space="0" w:color="000000"/>
              <w:bottom w:val="single" w:sz="4" w:space="0" w:color="auto"/>
              <w:right w:val="single" w:sz="4" w:space="0" w:color="000000"/>
            </w:tcBorders>
          </w:tcPr>
          <w:p w14:paraId="087D78E4"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Muros de mampostería o block; techos de concreto armado; muebles de baños completos de buena calidad; drenaje entubado; aplanados con estuco o molduras; </w:t>
            </w:r>
            <w:proofErr w:type="spellStart"/>
            <w:r w:rsidRPr="00724E2A">
              <w:rPr>
                <w:rFonts w:ascii="Arial" w:eastAsia="Times New Roman" w:hAnsi="Arial" w:cs="Arial"/>
                <w:sz w:val="20"/>
                <w:szCs w:val="20"/>
                <w:lang w:val="es-MX" w:eastAsia="en-US"/>
              </w:rPr>
              <w:t>lambrines</w:t>
            </w:r>
            <w:proofErr w:type="spellEnd"/>
            <w:r w:rsidRPr="00724E2A">
              <w:rPr>
                <w:rFonts w:ascii="Arial" w:eastAsia="Times New Roman" w:hAnsi="Arial" w:cs="Arial"/>
                <w:sz w:val="20"/>
                <w:szCs w:val="20"/>
                <w:lang w:val="es-MX" w:eastAsia="en-US"/>
              </w:rPr>
              <w:t xml:space="preserve"> de pasta, azulejo; pisos de cerámica, mármol o cantera; puertas y ventanas de madera, herrería o aluminio. </w:t>
            </w:r>
          </w:p>
        </w:tc>
      </w:tr>
      <w:tr w:rsidR="00724E2A" w:rsidRPr="00724E2A" w14:paraId="2E872DF3" w14:textId="77777777" w:rsidTr="00724E2A">
        <w:trPr>
          <w:trHeight w:val="1733"/>
        </w:trPr>
        <w:tc>
          <w:tcPr>
            <w:tcW w:w="0" w:type="auto"/>
            <w:vMerge/>
            <w:tcBorders>
              <w:top w:val="single" w:sz="4" w:space="0" w:color="auto"/>
              <w:left w:val="single" w:sz="4" w:space="0" w:color="000000"/>
              <w:bottom w:val="nil"/>
              <w:right w:val="single" w:sz="4" w:space="0" w:color="000000"/>
            </w:tcBorders>
          </w:tcPr>
          <w:p w14:paraId="440BE18F"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429" w:type="dxa"/>
            <w:tcBorders>
              <w:top w:val="single" w:sz="4" w:space="0" w:color="auto"/>
              <w:left w:val="single" w:sz="4" w:space="0" w:color="000000"/>
              <w:bottom w:val="single" w:sz="4" w:space="0" w:color="000000"/>
              <w:right w:val="single" w:sz="4" w:space="0" w:color="000000"/>
            </w:tcBorders>
          </w:tcPr>
          <w:p w14:paraId="16D90F6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HIERRO Y ROLLIZOS </w:t>
            </w:r>
          </w:p>
        </w:tc>
        <w:tc>
          <w:tcPr>
            <w:tcW w:w="5395" w:type="dxa"/>
            <w:gridSpan w:val="2"/>
            <w:tcBorders>
              <w:top w:val="single" w:sz="4" w:space="0" w:color="auto"/>
              <w:left w:val="single" w:sz="4" w:space="0" w:color="000000"/>
              <w:bottom w:val="single" w:sz="4" w:space="0" w:color="000000"/>
              <w:right w:val="single" w:sz="4" w:space="0" w:color="000000"/>
            </w:tcBorders>
          </w:tcPr>
          <w:p w14:paraId="2031B8B1"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Muros de mampostería o block; techos con vigas de madera o hierro; muebles de baños completos de mediana calidad; </w:t>
            </w:r>
            <w:proofErr w:type="spellStart"/>
            <w:r w:rsidRPr="00724E2A">
              <w:rPr>
                <w:rFonts w:ascii="Arial" w:eastAsia="Times New Roman" w:hAnsi="Arial" w:cs="Arial"/>
                <w:sz w:val="20"/>
                <w:szCs w:val="20"/>
                <w:lang w:val="es-MX" w:eastAsia="en-US"/>
              </w:rPr>
              <w:t>lambrines</w:t>
            </w:r>
            <w:proofErr w:type="spellEnd"/>
            <w:r w:rsidRPr="00724E2A">
              <w:rPr>
                <w:rFonts w:ascii="Arial" w:eastAsia="Times New Roman" w:hAnsi="Arial" w:cs="Arial"/>
                <w:sz w:val="20"/>
                <w:szCs w:val="20"/>
                <w:lang w:val="es-MX" w:eastAsia="en-US"/>
              </w:rPr>
              <w:t xml:space="preserve"> de pasta, azulejo o cerámica; pisos de cerámica; puertas y ventanas de madera o herrería. </w:t>
            </w:r>
          </w:p>
        </w:tc>
      </w:tr>
      <w:tr w:rsidR="00724E2A" w:rsidRPr="00724E2A" w14:paraId="0C52AEE9" w14:textId="77777777" w:rsidTr="00724E2A">
        <w:trPr>
          <w:trHeight w:val="1046"/>
        </w:trPr>
        <w:tc>
          <w:tcPr>
            <w:tcW w:w="0" w:type="auto"/>
            <w:vMerge/>
            <w:tcBorders>
              <w:top w:val="nil"/>
              <w:left w:val="single" w:sz="4" w:space="0" w:color="000000"/>
              <w:bottom w:val="nil"/>
              <w:right w:val="single" w:sz="4" w:space="0" w:color="000000"/>
            </w:tcBorders>
          </w:tcPr>
          <w:p w14:paraId="12FAA057"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429" w:type="dxa"/>
            <w:tcBorders>
              <w:top w:val="single" w:sz="4" w:space="0" w:color="000000"/>
              <w:left w:val="single" w:sz="4" w:space="0" w:color="000000"/>
              <w:bottom w:val="single" w:sz="4" w:space="0" w:color="000000"/>
              <w:right w:val="single" w:sz="4" w:space="0" w:color="000000"/>
            </w:tcBorders>
          </w:tcPr>
          <w:p w14:paraId="33E5F403"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ZINC, </w:t>
            </w:r>
          </w:p>
          <w:p w14:paraId="17CED8B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ASBESTO, </w:t>
            </w:r>
          </w:p>
          <w:p w14:paraId="755D35E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TEJA </w:t>
            </w:r>
          </w:p>
        </w:tc>
        <w:tc>
          <w:tcPr>
            <w:tcW w:w="5395" w:type="dxa"/>
            <w:gridSpan w:val="2"/>
            <w:tcBorders>
              <w:top w:val="single" w:sz="4" w:space="0" w:color="000000"/>
              <w:left w:val="single" w:sz="4" w:space="0" w:color="000000"/>
              <w:bottom w:val="single" w:sz="4" w:space="0" w:color="000000"/>
              <w:right w:val="single" w:sz="4" w:space="0" w:color="000000"/>
            </w:tcBorders>
          </w:tcPr>
          <w:p w14:paraId="13E9D30F"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Muros de mampostería o block; techos con teja; lámina o similar; muebles de baños completos; pisos de pasta; puertas y ventanas de madera o herrería. </w:t>
            </w:r>
          </w:p>
        </w:tc>
      </w:tr>
      <w:tr w:rsidR="00724E2A" w:rsidRPr="00724E2A" w14:paraId="6ACDAF37" w14:textId="77777777" w:rsidTr="00724E2A">
        <w:trPr>
          <w:trHeight w:val="699"/>
        </w:trPr>
        <w:tc>
          <w:tcPr>
            <w:tcW w:w="0" w:type="auto"/>
            <w:vMerge/>
            <w:tcBorders>
              <w:top w:val="nil"/>
              <w:left w:val="single" w:sz="4" w:space="0" w:color="000000"/>
              <w:bottom w:val="single" w:sz="4" w:space="0" w:color="000000"/>
              <w:right w:val="single" w:sz="4" w:space="0" w:color="000000"/>
            </w:tcBorders>
          </w:tcPr>
          <w:p w14:paraId="5B0CC68F"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429" w:type="dxa"/>
            <w:tcBorders>
              <w:top w:val="single" w:sz="4" w:space="0" w:color="000000"/>
              <w:left w:val="single" w:sz="4" w:space="0" w:color="000000"/>
              <w:bottom w:val="single" w:sz="4" w:space="0" w:color="000000"/>
              <w:right w:val="single" w:sz="4" w:space="0" w:color="000000"/>
            </w:tcBorders>
          </w:tcPr>
          <w:p w14:paraId="142A325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CARTÓN Y </w:t>
            </w:r>
          </w:p>
          <w:p w14:paraId="31DA1E0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PAJA </w:t>
            </w:r>
          </w:p>
        </w:tc>
        <w:tc>
          <w:tcPr>
            <w:tcW w:w="5395" w:type="dxa"/>
            <w:gridSpan w:val="2"/>
            <w:tcBorders>
              <w:top w:val="single" w:sz="4" w:space="0" w:color="000000"/>
              <w:left w:val="single" w:sz="4" w:space="0" w:color="000000"/>
              <w:bottom w:val="single" w:sz="4" w:space="0" w:color="000000"/>
              <w:right w:val="single" w:sz="4" w:space="0" w:color="000000"/>
            </w:tcBorders>
          </w:tcPr>
          <w:p w14:paraId="17BDE382"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Muros de madera; techos de teja, paja, lámina o similar; pisos de tierra; puertas y ventanas de madera o herrería. </w:t>
            </w:r>
          </w:p>
        </w:tc>
      </w:tr>
      <w:tr w:rsidR="00724E2A" w:rsidRPr="00724E2A" w14:paraId="5EDC1364" w14:textId="77777777" w:rsidTr="00724E2A">
        <w:trPr>
          <w:trHeight w:val="1046"/>
        </w:trPr>
        <w:tc>
          <w:tcPr>
            <w:tcW w:w="9126" w:type="dxa"/>
            <w:gridSpan w:val="4"/>
            <w:tcBorders>
              <w:top w:val="single" w:sz="4" w:space="0" w:color="000000"/>
              <w:left w:val="single" w:sz="4" w:space="0" w:color="000000"/>
              <w:bottom w:val="single" w:sz="4" w:space="0" w:color="000000"/>
              <w:right w:val="single" w:sz="4" w:space="0" w:color="000000"/>
            </w:tcBorders>
          </w:tcPr>
          <w:p w14:paraId="6FC7CBA3"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Nota: B= todas las construcciones (tipo y calidad). En caso de no estar clasificadas las construcciones se propone usar un valor genérico del tipo de construcción concreto de zona media correspondiente a: $ 3, 160.00/m</w:t>
            </w:r>
            <w:r w:rsidRPr="00724E2A">
              <w:rPr>
                <w:rFonts w:ascii="Arial" w:eastAsia="Times New Roman" w:hAnsi="Arial" w:cs="Arial"/>
                <w:b/>
                <w:sz w:val="20"/>
                <w:szCs w:val="20"/>
                <w:vertAlign w:val="superscript"/>
                <w:lang w:val="es-MX" w:eastAsia="en-US"/>
              </w:rPr>
              <w:t xml:space="preserve">2 </w:t>
            </w:r>
          </w:p>
        </w:tc>
      </w:tr>
    </w:tbl>
    <w:p w14:paraId="3BE0C1D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8782447"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 xml:space="preserve">La tarifa del impuesto predial </w:t>
      </w:r>
      <w:r w:rsidRPr="00724E2A">
        <w:rPr>
          <w:rFonts w:ascii="Arial" w:eastAsia="Calibri" w:hAnsi="Arial" w:cs="Arial"/>
          <w:b/>
          <w:sz w:val="20"/>
          <w:szCs w:val="20"/>
          <w:lang w:val="es-MX"/>
        </w:rPr>
        <w:t xml:space="preserve">(C) </w:t>
      </w:r>
      <w:r w:rsidRPr="00724E2A">
        <w:rPr>
          <w:rFonts w:ascii="Arial" w:eastAsia="Calibri" w:hAnsi="Arial" w:cs="Arial"/>
          <w:sz w:val="20"/>
          <w:szCs w:val="20"/>
          <w:lang w:val="es-MX"/>
        </w:rPr>
        <w:t>se propone sea el 0.00025 del valor catastral actualizado.</w:t>
      </w:r>
    </w:p>
    <w:p w14:paraId="741477DB" w14:textId="77777777" w:rsidR="00724E2A" w:rsidRPr="00724E2A" w:rsidRDefault="00724E2A" w:rsidP="00724E2A">
      <w:pPr>
        <w:adjustRightInd w:val="0"/>
        <w:spacing w:line="360" w:lineRule="auto"/>
        <w:jc w:val="both"/>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C= (Tabla A + TABLA B) (0.00025) </w:t>
      </w:r>
    </w:p>
    <w:p w14:paraId="5046F203"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En caso de predios cuyo valor catastral sea igual o mayor a $ 200,000.00, el contribuyente pagara como cuota fija para el impuesto predial la cantidad de $ 50.00</w:t>
      </w:r>
    </w:p>
    <w:p w14:paraId="4CBF34D5"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5E5A9DC1"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5.- </w:t>
      </w:r>
      <w:r w:rsidRPr="00724E2A">
        <w:rPr>
          <w:rFonts w:ascii="Arial" w:eastAsia="Calibri" w:hAnsi="Arial" w:cs="Arial"/>
          <w:sz w:val="20"/>
          <w:szCs w:val="20"/>
          <w:lang w:val="es-MX"/>
        </w:rPr>
        <w:t>El impuesto predial calculado con base en el valor catastral de los predios rústicos y urbanos, con o sin construcción, se determinará aplicando las siguientes tasas:</w:t>
      </w:r>
    </w:p>
    <w:p w14:paraId="5562CEC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4AA4789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6.- </w:t>
      </w:r>
      <w:r w:rsidRPr="00724E2A">
        <w:rPr>
          <w:rFonts w:ascii="Arial" w:eastAsia="Calibri" w:hAnsi="Arial" w:cs="Arial"/>
          <w:sz w:val="20"/>
          <w:szCs w:val="20"/>
          <w:lang w:val="es-MX"/>
        </w:rPr>
        <w:t xml:space="preserve">Cuando se pague el impuesto predial durante los meses de enero, febrero y marzo del año respectivo, el contribuyente gozará de un descuento del 10%. </w:t>
      </w:r>
    </w:p>
    <w:p w14:paraId="22B25AAC"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2F4D45F6"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Segunda </w:t>
      </w:r>
    </w:p>
    <w:p w14:paraId="4281C12A"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Del Impuesto sobre Adquisición de Inmuebles</w:t>
      </w:r>
    </w:p>
    <w:p w14:paraId="06DC3716"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4939FDC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7.- </w:t>
      </w:r>
      <w:r w:rsidRPr="00724E2A">
        <w:rPr>
          <w:rFonts w:ascii="Arial" w:eastAsia="Calibri" w:hAnsi="Arial" w:cs="Arial"/>
          <w:sz w:val="20"/>
          <w:szCs w:val="20"/>
          <w:lang w:val="es-MX"/>
        </w:rPr>
        <w:t xml:space="preserve">El impuesto sobre adquisición de inmuebles se calculará aplicando a la base señalada en la Ley de Hacienda del Municipio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la tasa del 3.5%. </w:t>
      </w:r>
    </w:p>
    <w:p w14:paraId="50C91993"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br w:type="column"/>
      </w:r>
      <w:r w:rsidRPr="00724E2A">
        <w:rPr>
          <w:rFonts w:ascii="Arial" w:eastAsia="Times New Roman" w:hAnsi="Arial" w:cs="Arial"/>
          <w:b/>
          <w:bCs/>
          <w:sz w:val="20"/>
          <w:szCs w:val="20"/>
          <w:lang w:val="es-MX" w:eastAsia="es-MX"/>
        </w:rPr>
        <w:lastRenderedPageBreak/>
        <w:t xml:space="preserve">Sección Tercera </w:t>
      </w:r>
    </w:p>
    <w:p w14:paraId="4DE70048"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Impuesto sobre Diversiones y Espectáculos Públicos</w:t>
      </w:r>
    </w:p>
    <w:p w14:paraId="3202A8DE" w14:textId="77777777" w:rsidR="00724E2A" w:rsidRPr="00724E2A" w:rsidRDefault="00724E2A" w:rsidP="00724E2A">
      <w:pPr>
        <w:widowControl/>
        <w:autoSpaceDE/>
        <w:autoSpaceDN/>
        <w:rPr>
          <w:rFonts w:ascii="Arial" w:eastAsia="Calibri" w:hAnsi="Arial" w:cs="Arial"/>
          <w:sz w:val="20"/>
          <w:szCs w:val="20"/>
          <w:lang w:val="es-MX"/>
        </w:rPr>
      </w:pPr>
    </w:p>
    <w:p w14:paraId="2B1516E7"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8.- </w:t>
      </w:r>
      <w:r w:rsidRPr="00724E2A">
        <w:rPr>
          <w:rFonts w:ascii="Arial" w:eastAsia="Calibri" w:hAnsi="Arial" w:cs="Arial"/>
          <w:sz w:val="20"/>
          <w:szCs w:val="20"/>
          <w:lang w:val="es-MX"/>
        </w:rPr>
        <w:t xml:space="preserve">El impuesto a los espectáculos y diversiones públicas se calculará aplicando a la base establecida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las siguientes tasas y cuotas: </w:t>
      </w:r>
    </w:p>
    <w:tbl>
      <w:tblPr>
        <w:tblStyle w:val="TableGrid1"/>
        <w:tblW w:w="5000" w:type="pct"/>
        <w:tblInd w:w="0" w:type="dxa"/>
        <w:tblCellMar>
          <w:top w:w="12" w:type="dxa"/>
          <w:left w:w="5" w:type="dxa"/>
          <w:right w:w="10" w:type="dxa"/>
        </w:tblCellMar>
        <w:tblLook w:val="04A0" w:firstRow="1" w:lastRow="0" w:firstColumn="1" w:lastColumn="0" w:noHBand="0" w:noVBand="1"/>
      </w:tblPr>
      <w:tblGrid>
        <w:gridCol w:w="4773"/>
        <w:gridCol w:w="2272"/>
        <w:gridCol w:w="2066"/>
      </w:tblGrid>
      <w:tr w:rsidR="00724E2A" w:rsidRPr="00724E2A" w14:paraId="1AAE79DE" w14:textId="77777777" w:rsidTr="00724E2A">
        <w:trPr>
          <w:trHeight w:val="355"/>
        </w:trPr>
        <w:tc>
          <w:tcPr>
            <w:tcW w:w="2619" w:type="pct"/>
            <w:tcBorders>
              <w:top w:val="single" w:sz="4" w:space="0" w:color="000000"/>
              <w:left w:val="single" w:sz="4" w:space="0" w:color="000000"/>
              <w:bottom w:val="single" w:sz="4" w:space="0" w:color="000000"/>
              <w:right w:val="single" w:sz="4" w:space="0" w:color="000000"/>
            </w:tcBorders>
          </w:tcPr>
          <w:p w14:paraId="631C75F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Baile popular </w:t>
            </w:r>
          </w:p>
        </w:tc>
        <w:tc>
          <w:tcPr>
            <w:tcW w:w="2381" w:type="pct"/>
            <w:gridSpan w:val="2"/>
            <w:tcBorders>
              <w:top w:val="single" w:sz="4" w:space="0" w:color="000000"/>
              <w:left w:val="single" w:sz="4" w:space="0" w:color="000000"/>
              <w:bottom w:val="single" w:sz="4" w:space="0" w:color="000000"/>
              <w:right w:val="single" w:sz="4" w:space="0" w:color="000000"/>
            </w:tcBorders>
          </w:tcPr>
          <w:p w14:paraId="55E704C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5 % del monto total del ingreso recaudado </w:t>
            </w:r>
          </w:p>
        </w:tc>
      </w:tr>
      <w:tr w:rsidR="00724E2A" w:rsidRPr="00724E2A" w14:paraId="2A3E3A54" w14:textId="77777777" w:rsidTr="00724E2A">
        <w:trPr>
          <w:trHeight w:val="355"/>
        </w:trPr>
        <w:tc>
          <w:tcPr>
            <w:tcW w:w="2619" w:type="pct"/>
            <w:tcBorders>
              <w:top w:val="single" w:sz="4" w:space="0" w:color="000000"/>
              <w:left w:val="single" w:sz="4" w:space="0" w:color="000000"/>
              <w:bottom w:val="single" w:sz="4" w:space="0" w:color="000000"/>
              <w:right w:val="single" w:sz="4" w:space="0" w:color="000000"/>
            </w:tcBorders>
          </w:tcPr>
          <w:p w14:paraId="3286090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 </w:t>
            </w:r>
            <w:r w:rsidRPr="00724E2A">
              <w:rPr>
                <w:rFonts w:ascii="Arial" w:eastAsia="Times New Roman" w:hAnsi="Arial" w:cs="Arial"/>
                <w:sz w:val="20"/>
                <w:szCs w:val="20"/>
                <w:lang w:val="es-MX" w:eastAsia="en-US"/>
              </w:rPr>
              <w:t xml:space="preserve">Espectáculos taurinos </w:t>
            </w:r>
          </w:p>
        </w:tc>
        <w:tc>
          <w:tcPr>
            <w:tcW w:w="2381" w:type="pct"/>
            <w:gridSpan w:val="2"/>
            <w:tcBorders>
              <w:top w:val="single" w:sz="4" w:space="0" w:color="000000"/>
              <w:left w:val="single" w:sz="4" w:space="0" w:color="000000"/>
              <w:bottom w:val="single" w:sz="4" w:space="0" w:color="000000"/>
              <w:right w:val="single" w:sz="4" w:space="0" w:color="000000"/>
            </w:tcBorders>
          </w:tcPr>
          <w:p w14:paraId="5B14063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5 % del monto total del ingreso recaudado </w:t>
            </w:r>
          </w:p>
        </w:tc>
      </w:tr>
      <w:tr w:rsidR="00724E2A" w:rsidRPr="00724E2A" w14:paraId="7DD534D2" w14:textId="77777777" w:rsidTr="00724E2A">
        <w:trPr>
          <w:trHeight w:val="242"/>
        </w:trPr>
        <w:tc>
          <w:tcPr>
            <w:tcW w:w="2619" w:type="pct"/>
            <w:tcBorders>
              <w:top w:val="single" w:sz="4" w:space="0" w:color="000000"/>
              <w:left w:val="single" w:sz="4" w:space="0" w:color="000000"/>
              <w:bottom w:val="single" w:sz="4" w:space="0" w:color="000000"/>
              <w:right w:val="single" w:sz="4" w:space="0" w:color="000000"/>
            </w:tcBorders>
          </w:tcPr>
          <w:p w14:paraId="305068A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III.- </w:t>
            </w:r>
            <w:r w:rsidRPr="00724E2A">
              <w:rPr>
                <w:rFonts w:ascii="Arial" w:eastAsia="Times New Roman" w:hAnsi="Arial" w:cs="Arial"/>
                <w:sz w:val="20"/>
                <w:szCs w:val="20"/>
                <w:lang w:val="es-MX" w:eastAsia="en-US"/>
              </w:rPr>
              <w:t xml:space="preserve">Luz y sonido </w:t>
            </w:r>
          </w:p>
        </w:tc>
        <w:tc>
          <w:tcPr>
            <w:tcW w:w="2381" w:type="pct"/>
            <w:gridSpan w:val="2"/>
            <w:tcBorders>
              <w:top w:val="single" w:sz="4" w:space="0" w:color="000000"/>
              <w:left w:val="single" w:sz="4" w:space="0" w:color="000000"/>
              <w:bottom w:val="single" w:sz="4" w:space="0" w:color="000000"/>
              <w:right w:val="single" w:sz="4" w:space="0" w:color="000000"/>
            </w:tcBorders>
          </w:tcPr>
          <w:p w14:paraId="17CBBB1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8 % del monto total del ingreso recaudado </w:t>
            </w:r>
          </w:p>
        </w:tc>
      </w:tr>
      <w:tr w:rsidR="00724E2A" w:rsidRPr="00724E2A" w14:paraId="48D6FD57" w14:textId="77777777" w:rsidTr="00724E2A">
        <w:trPr>
          <w:trHeight w:val="699"/>
        </w:trPr>
        <w:tc>
          <w:tcPr>
            <w:tcW w:w="2619" w:type="pct"/>
            <w:vMerge w:val="restart"/>
            <w:tcBorders>
              <w:top w:val="single" w:sz="4" w:space="0" w:color="000000"/>
              <w:left w:val="single" w:sz="4" w:space="0" w:color="000000"/>
              <w:bottom w:val="single" w:sz="4" w:space="0" w:color="000000"/>
              <w:right w:val="single" w:sz="4" w:space="0" w:color="000000"/>
            </w:tcBorders>
          </w:tcPr>
          <w:p w14:paraId="775869D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IV.- </w:t>
            </w:r>
            <w:r w:rsidRPr="00724E2A">
              <w:rPr>
                <w:rFonts w:ascii="Arial" w:eastAsia="Times New Roman" w:hAnsi="Arial" w:cs="Arial"/>
                <w:sz w:val="20"/>
                <w:szCs w:val="20"/>
                <w:lang w:val="es-MX" w:eastAsia="en-US"/>
              </w:rPr>
              <w:t xml:space="preserve">Celebración de Kermes o Verbena </w:t>
            </w:r>
          </w:p>
        </w:tc>
        <w:tc>
          <w:tcPr>
            <w:tcW w:w="1247" w:type="pct"/>
            <w:tcBorders>
              <w:top w:val="single" w:sz="4" w:space="0" w:color="000000"/>
              <w:left w:val="single" w:sz="4" w:space="0" w:color="000000"/>
              <w:bottom w:val="single" w:sz="4" w:space="0" w:color="000000"/>
              <w:right w:val="single" w:sz="4" w:space="0" w:color="000000"/>
            </w:tcBorders>
          </w:tcPr>
          <w:p w14:paraId="15E0C88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En la Cabecera</w:t>
            </w:r>
          </w:p>
          <w:p w14:paraId="6B78B24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Municipal</w:t>
            </w:r>
          </w:p>
        </w:tc>
        <w:tc>
          <w:tcPr>
            <w:tcW w:w="1134" w:type="pct"/>
            <w:tcBorders>
              <w:top w:val="single" w:sz="4" w:space="0" w:color="000000"/>
              <w:left w:val="single" w:sz="4" w:space="0" w:color="000000"/>
              <w:bottom w:val="single" w:sz="4" w:space="0" w:color="000000"/>
              <w:right w:val="single" w:sz="4" w:space="0" w:color="000000"/>
            </w:tcBorders>
          </w:tcPr>
          <w:p w14:paraId="105C87E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En las comisarías</w:t>
            </w:r>
          </w:p>
        </w:tc>
      </w:tr>
      <w:tr w:rsidR="00724E2A" w:rsidRPr="00724E2A" w14:paraId="2B3454B4" w14:textId="77777777" w:rsidTr="00724E2A">
        <w:trPr>
          <w:trHeight w:val="355"/>
        </w:trPr>
        <w:tc>
          <w:tcPr>
            <w:tcW w:w="2619" w:type="pct"/>
            <w:vMerge/>
            <w:tcBorders>
              <w:top w:val="nil"/>
              <w:left w:val="single" w:sz="4" w:space="0" w:color="000000"/>
              <w:bottom w:val="single" w:sz="4" w:space="0" w:color="000000"/>
              <w:right w:val="single" w:sz="4" w:space="0" w:color="000000"/>
            </w:tcBorders>
          </w:tcPr>
          <w:p w14:paraId="7AC1CA91"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247" w:type="pct"/>
            <w:tcBorders>
              <w:top w:val="single" w:sz="4" w:space="0" w:color="000000"/>
              <w:left w:val="single" w:sz="4" w:space="0" w:color="000000"/>
              <w:bottom w:val="single" w:sz="4" w:space="0" w:color="000000"/>
              <w:right w:val="single" w:sz="4" w:space="0" w:color="000000"/>
            </w:tcBorders>
          </w:tcPr>
          <w:p w14:paraId="7785265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 de lo recaudado </w:t>
            </w:r>
          </w:p>
        </w:tc>
        <w:tc>
          <w:tcPr>
            <w:tcW w:w="1134" w:type="pct"/>
            <w:tcBorders>
              <w:top w:val="single" w:sz="4" w:space="0" w:color="000000"/>
              <w:left w:val="single" w:sz="4" w:space="0" w:color="000000"/>
              <w:bottom w:val="single" w:sz="4" w:space="0" w:color="000000"/>
              <w:right w:val="single" w:sz="4" w:space="0" w:color="000000"/>
            </w:tcBorders>
          </w:tcPr>
          <w:p w14:paraId="4A1BE53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 de lo recaudado </w:t>
            </w:r>
          </w:p>
        </w:tc>
      </w:tr>
      <w:tr w:rsidR="00724E2A" w:rsidRPr="00724E2A" w14:paraId="32FD0317" w14:textId="77777777" w:rsidTr="00724E2A">
        <w:trPr>
          <w:trHeight w:val="701"/>
        </w:trPr>
        <w:tc>
          <w:tcPr>
            <w:tcW w:w="2619" w:type="pct"/>
            <w:tcBorders>
              <w:top w:val="single" w:sz="4" w:space="0" w:color="000000"/>
              <w:left w:val="single" w:sz="4" w:space="0" w:color="000000"/>
              <w:bottom w:val="single" w:sz="4" w:space="0" w:color="000000"/>
              <w:right w:val="single" w:sz="4" w:space="0" w:color="000000"/>
            </w:tcBorders>
          </w:tcPr>
          <w:p w14:paraId="11A2574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 </w:t>
            </w:r>
            <w:r w:rsidRPr="00724E2A">
              <w:rPr>
                <w:rFonts w:ascii="Arial" w:eastAsia="Times New Roman" w:hAnsi="Arial" w:cs="Arial"/>
                <w:sz w:val="20"/>
                <w:szCs w:val="20"/>
                <w:lang w:val="es-MX" w:eastAsia="en-US"/>
              </w:rPr>
              <w:t xml:space="preserve">Por fiestas o cualquier evento o espectáculo en la vía pública por cierre de calles. </w:t>
            </w:r>
          </w:p>
        </w:tc>
        <w:tc>
          <w:tcPr>
            <w:tcW w:w="2381" w:type="pct"/>
            <w:gridSpan w:val="2"/>
            <w:tcBorders>
              <w:top w:val="single" w:sz="4" w:space="0" w:color="000000"/>
              <w:left w:val="single" w:sz="4" w:space="0" w:color="000000"/>
              <w:bottom w:val="single" w:sz="4" w:space="0" w:color="000000"/>
              <w:right w:val="single" w:sz="4" w:space="0" w:color="000000"/>
            </w:tcBorders>
          </w:tcPr>
          <w:p w14:paraId="1BFC23F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1.5 % de lo recaudado </w:t>
            </w:r>
          </w:p>
        </w:tc>
      </w:tr>
    </w:tbl>
    <w:p w14:paraId="2F6C57F5" w14:textId="77777777" w:rsidR="00724E2A" w:rsidRPr="00724E2A" w:rsidRDefault="00724E2A" w:rsidP="00724E2A">
      <w:pPr>
        <w:widowControl/>
        <w:autoSpaceDE/>
        <w:autoSpaceDN/>
        <w:jc w:val="center"/>
        <w:rPr>
          <w:rFonts w:ascii="Arial" w:eastAsia="Calibri" w:hAnsi="Arial" w:cs="Arial"/>
          <w:b/>
          <w:sz w:val="20"/>
          <w:szCs w:val="20"/>
          <w:lang w:val="es-MX"/>
        </w:rPr>
      </w:pPr>
    </w:p>
    <w:p w14:paraId="6A771A3C"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 xml:space="preserve">CAPÍTULO III </w:t>
      </w:r>
    </w:p>
    <w:p w14:paraId="76364D87" w14:textId="77777777" w:rsidR="00724E2A" w:rsidRPr="00724E2A" w:rsidRDefault="00724E2A" w:rsidP="00724E2A">
      <w:pPr>
        <w:widowControl/>
        <w:autoSpaceDE/>
        <w:autoSpaceDN/>
        <w:jc w:val="center"/>
        <w:rPr>
          <w:rFonts w:ascii="Arial" w:eastAsia="Calibri" w:hAnsi="Arial" w:cs="Arial"/>
          <w:sz w:val="20"/>
          <w:szCs w:val="20"/>
          <w:lang w:val="es-MX"/>
        </w:rPr>
      </w:pPr>
      <w:r w:rsidRPr="00724E2A">
        <w:rPr>
          <w:rFonts w:ascii="Arial" w:eastAsia="Calibri" w:hAnsi="Arial" w:cs="Arial"/>
          <w:b/>
          <w:sz w:val="20"/>
          <w:szCs w:val="20"/>
          <w:lang w:val="es-MX"/>
        </w:rPr>
        <w:t xml:space="preserve">Derechos </w:t>
      </w:r>
    </w:p>
    <w:p w14:paraId="1C493D2A" w14:textId="77777777" w:rsidR="00724E2A" w:rsidRPr="00724E2A" w:rsidRDefault="00724E2A" w:rsidP="00724E2A">
      <w:pPr>
        <w:adjustRightInd w:val="0"/>
        <w:jc w:val="center"/>
        <w:outlineLvl w:val="0"/>
        <w:rPr>
          <w:rFonts w:ascii="Arial" w:eastAsia="Times New Roman" w:hAnsi="Arial" w:cs="Arial"/>
          <w:b/>
          <w:bCs/>
          <w:sz w:val="20"/>
          <w:szCs w:val="20"/>
          <w:lang w:val="es-MX" w:eastAsia="es-MX"/>
        </w:rPr>
      </w:pPr>
    </w:p>
    <w:p w14:paraId="40BC3752"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Primera </w:t>
      </w:r>
    </w:p>
    <w:p w14:paraId="0FA30E12" w14:textId="77777777" w:rsidR="00724E2A" w:rsidRPr="00724E2A" w:rsidRDefault="00724E2A" w:rsidP="00724E2A">
      <w:pPr>
        <w:adjustRightInd w:val="0"/>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Licencias y Permisos</w:t>
      </w:r>
    </w:p>
    <w:p w14:paraId="7D5F94BD" w14:textId="77777777" w:rsidR="00724E2A" w:rsidRPr="00724E2A" w:rsidRDefault="00724E2A" w:rsidP="00724E2A">
      <w:pPr>
        <w:widowControl/>
        <w:autoSpaceDE/>
        <w:autoSpaceDN/>
        <w:rPr>
          <w:rFonts w:ascii="Arial" w:eastAsia="Calibri" w:hAnsi="Arial" w:cs="Arial"/>
          <w:sz w:val="20"/>
          <w:szCs w:val="20"/>
          <w:lang w:val="es-MX"/>
        </w:rPr>
      </w:pPr>
    </w:p>
    <w:p w14:paraId="56DA0C7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9.- </w:t>
      </w:r>
      <w:r w:rsidRPr="00724E2A">
        <w:rPr>
          <w:rFonts w:ascii="Arial" w:eastAsia="Calibri" w:hAnsi="Arial" w:cs="Arial"/>
          <w:sz w:val="20"/>
          <w:szCs w:val="20"/>
          <w:lang w:val="es-MX"/>
        </w:rPr>
        <w:t xml:space="preserve">El cobro de derechos por el otorgamiento de licencias o permisos para el funcionamiento de establecimientos o locales, que vendan bebidas alcohólicas, se realizará con base en las siguientes tarifas: </w:t>
      </w:r>
    </w:p>
    <w:p w14:paraId="061C5FF0" w14:textId="77777777" w:rsidR="00724E2A" w:rsidRPr="00724E2A" w:rsidRDefault="00724E2A" w:rsidP="00724E2A">
      <w:pPr>
        <w:widowControl/>
        <w:autoSpaceDE/>
        <w:autoSpaceDN/>
        <w:rPr>
          <w:rFonts w:ascii="Arial" w:eastAsia="Calibri" w:hAnsi="Arial" w:cs="Arial"/>
          <w:sz w:val="20"/>
          <w:szCs w:val="20"/>
          <w:lang w:val="es-MX"/>
        </w:rPr>
      </w:pPr>
    </w:p>
    <w:p w14:paraId="09992A98"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Por el otorgamiento de licencias de funcionamiento a establecimientos cuyo giro sea la venta de bebidas alcohólicas: </w:t>
      </w:r>
    </w:p>
    <w:tbl>
      <w:tblPr>
        <w:tblStyle w:val="TableGrid1"/>
        <w:tblW w:w="5000" w:type="pct"/>
        <w:tblInd w:w="0" w:type="dxa"/>
        <w:tblCellMar>
          <w:top w:w="12" w:type="dxa"/>
          <w:right w:w="115" w:type="dxa"/>
        </w:tblCellMar>
        <w:tblLook w:val="04A0" w:firstRow="1" w:lastRow="0" w:firstColumn="1" w:lastColumn="0" w:noHBand="0" w:noVBand="1"/>
      </w:tblPr>
      <w:tblGrid>
        <w:gridCol w:w="6252"/>
        <w:gridCol w:w="2859"/>
      </w:tblGrid>
      <w:tr w:rsidR="00724E2A" w:rsidRPr="00724E2A" w14:paraId="023F7E5D" w14:textId="77777777" w:rsidTr="00724E2A">
        <w:trPr>
          <w:trHeight w:val="698"/>
        </w:trPr>
        <w:tc>
          <w:tcPr>
            <w:tcW w:w="3431" w:type="pct"/>
            <w:tcBorders>
              <w:top w:val="single" w:sz="4" w:space="0" w:color="auto"/>
              <w:left w:val="single" w:sz="4" w:space="0" w:color="auto"/>
              <w:bottom w:val="single" w:sz="4" w:space="0" w:color="000000"/>
              <w:right w:val="single" w:sz="4" w:space="0" w:color="000000"/>
            </w:tcBorders>
          </w:tcPr>
          <w:p w14:paraId="5403C9B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1569" w:type="pct"/>
            <w:tcBorders>
              <w:top w:val="single" w:sz="4" w:space="0" w:color="000000"/>
              <w:left w:val="single" w:sz="4" w:space="0" w:color="000000"/>
              <w:bottom w:val="single" w:sz="4" w:space="0" w:color="000000"/>
              <w:right w:val="single" w:sz="4" w:space="0" w:color="000000"/>
            </w:tcBorders>
          </w:tcPr>
          <w:p w14:paraId="305EF3D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Unidad de Medida y </w:t>
            </w:r>
          </w:p>
          <w:p w14:paraId="45BD179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Actualización </w:t>
            </w:r>
          </w:p>
        </w:tc>
      </w:tr>
      <w:tr w:rsidR="00724E2A" w:rsidRPr="00724E2A" w14:paraId="7215C781" w14:textId="77777777" w:rsidTr="00724E2A">
        <w:trPr>
          <w:trHeight w:val="355"/>
        </w:trPr>
        <w:tc>
          <w:tcPr>
            <w:tcW w:w="3431" w:type="pct"/>
            <w:tcBorders>
              <w:top w:val="single" w:sz="4" w:space="0" w:color="000000"/>
              <w:left w:val="single" w:sz="4" w:space="0" w:color="000000"/>
              <w:bottom w:val="single" w:sz="4" w:space="0" w:color="000000"/>
              <w:right w:val="single" w:sz="4" w:space="0" w:color="000000"/>
            </w:tcBorders>
          </w:tcPr>
          <w:p w14:paraId="58DF5C3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Venta de vinos y licores </w:t>
            </w:r>
          </w:p>
        </w:tc>
        <w:tc>
          <w:tcPr>
            <w:tcW w:w="1569" w:type="pct"/>
            <w:tcBorders>
              <w:top w:val="single" w:sz="4" w:space="0" w:color="000000"/>
              <w:left w:val="single" w:sz="4" w:space="0" w:color="000000"/>
              <w:bottom w:val="single" w:sz="4" w:space="0" w:color="000000"/>
              <w:right w:val="single" w:sz="4" w:space="0" w:color="000000"/>
            </w:tcBorders>
          </w:tcPr>
          <w:p w14:paraId="0BE1D78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r w:rsidR="00724E2A" w:rsidRPr="00724E2A" w14:paraId="030D306F" w14:textId="77777777" w:rsidTr="00724E2A">
        <w:trPr>
          <w:trHeight w:val="356"/>
        </w:trPr>
        <w:tc>
          <w:tcPr>
            <w:tcW w:w="3431" w:type="pct"/>
            <w:tcBorders>
              <w:top w:val="single" w:sz="4" w:space="0" w:color="000000"/>
              <w:left w:val="single" w:sz="4" w:space="0" w:color="000000"/>
              <w:bottom w:val="single" w:sz="4" w:space="0" w:color="000000"/>
              <w:right w:val="single" w:sz="4" w:space="0" w:color="000000"/>
            </w:tcBorders>
          </w:tcPr>
          <w:p w14:paraId="489396E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Expendios de cerveza </w:t>
            </w:r>
          </w:p>
        </w:tc>
        <w:tc>
          <w:tcPr>
            <w:tcW w:w="1569" w:type="pct"/>
            <w:tcBorders>
              <w:top w:val="single" w:sz="4" w:space="0" w:color="000000"/>
              <w:left w:val="single" w:sz="4" w:space="0" w:color="000000"/>
              <w:bottom w:val="single" w:sz="4" w:space="0" w:color="000000"/>
              <w:right w:val="single" w:sz="4" w:space="0" w:color="000000"/>
            </w:tcBorders>
          </w:tcPr>
          <w:p w14:paraId="6111CDB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r w:rsidR="00724E2A" w:rsidRPr="00724E2A" w14:paraId="1A06AC88" w14:textId="77777777" w:rsidTr="00724E2A">
        <w:trPr>
          <w:trHeight w:val="355"/>
        </w:trPr>
        <w:tc>
          <w:tcPr>
            <w:tcW w:w="3431" w:type="pct"/>
            <w:tcBorders>
              <w:top w:val="single" w:sz="4" w:space="0" w:color="000000"/>
              <w:left w:val="single" w:sz="4" w:space="0" w:color="000000"/>
              <w:bottom w:val="single" w:sz="4" w:space="0" w:color="000000"/>
              <w:right w:val="single" w:sz="4" w:space="0" w:color="000000"/>
            </w:tcBorders>
          </w:tcPr>
          <w:p w14:paraId="2C07D51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 xml:space="preserve">Mini súper </w:t>
            </w:r>
          </w:p>
        </w:tc>
        <w:tc>
          <w:tcPr>
            <w:tcW w:w="1569" w:type="pct"/>
            <w:tcBorders>
              <w:top w:val="single" w:sz="4" w:space="0" w:color="000000"/>
              <w:left w:val="single" w:sz="4" w:space="0" w:color="000000"/>
              <w:bottom w:val="single" w:sz="4" w:space="0" w:color="000000"/>
              <w:right w:val="single" w:sz="4" w:space="0" w:color="000000"/>
            </w:tcBorders>
          </w:tcPr>
          <w:p w14:paraId="438680C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r w:rsidR="00724E2A" w:rsidRPr="00724E2A" w14:paraId="7A281EF3" w14:textId="77777777" w:rsidTr="00724E2A">
        <w:trPr>
          <w:trHeight w:val="355"/>
        </w:trPr>
        <w:tc>
          <w:tcPr>
            <w:tcW w:w="3431" w:type="pct"/>
            <w:tcBorders>
              <w:top w:val="single" w:sz="4" w:space="0" w:color="000000"/>
              <w:left w:val="single" w:sz="4" w:space="0" w:color="000000"/>
              <w:bottom w:val="single" w:sz="4" w:space="0" w:color="000000"/>
              <w:right w:val="single" w:sz="4" w:space="0" w:color="000000"/>
            </w:tcBorders>
          </w:tcPr>
          <w:p w14:paraId="0D15A24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 </w:t>
            </w:r>
            <w:r w:rsidRPr="00724E2A">
              <w:rPr>
                <w:rFonts w:ascii="Arial" w:eastAsia="Times New Roman" w:hAnsi="Arial" w:cs="Arial"/>
                <w:sz w:val="20"/>
                <w:szCs w:val="20"/>
                <w:lang w:val="es-MX" w:eastAsia="en-US"/>
              </w:rPr>
              <w:t xml:space="preserve">Cualquier otro establecimiento que venda bebidas alcohólicas </w:t>
            </w:r>
          </w:p>
        </w:tc>
        <w:tc>
          <w:tcPr>
            <w:tcW w:w="1569" w:type="pct"/>
            <w:tcBorders>
              <w:top w:val="single" w:sz="4" w:space="0" w:color="000000"/>
              <w:left w:val="single" w:sz="4" w:space="0" w:color="000000"/>
              <w:bottom w:val="single" w:sz="4" w:space="0" w:color="000000"/>
              <w:right w:val="single" w:sz="4" w:space="0" w:color="000000"/>
            </w:tcBorders>
          </w:tcPr>
          <w:p w14:paraId="11FEE1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bl>
    <w:p w14:paraId="70384F0E" w14:textId="77777777" w:rsidR="00724E2A" w:rsidRPr="00724E2A" w:rsidRDefault="00724E2A" w:rsidP="00724E2A">
      <w:pPr>
        <w:widowControl/>
        <w:autoSpaceDE/>
        <w:autoSpaceDN/>
        <w:rPr>
          <w:rFonts w:ascii="Arial" w:eastAsia="Calibri" w:hAnsi="Arial" w:cs="Arial"/>
          <w:sz w:val="20"/>
          <w:szCs w:val="20"/>
          <w:lang w:val="es-MX"/>
        </w:rPr>
      </w:pPr>
    </w:p>
    <w:p w14:paraId="3B3DB2D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 </w:t>
      </w:r>
      <w:r w:rsidRPr="00724E2A">
        <w:rPr>
          <w:rFonts w:ascii="Arial" w:eastAsia="Calibri" w:hAnsi="Arial" w:cs="Arial"/>
          <w:sz w:val="20"/>
          <w:szCs w:val="20"/>
          <w:lang w:val="es-MX"/>
        </w:rPr>
        <w:t xml:space="preserve">Por el otorgamiento de licencias de funcionamiento a establecimientos cuyo giro sea la prestación de servicios, que incluyan la venta de bebidas alcohólicas: </w:t>
      </w:r>
    </w:p>
    <w:tbl>
      <w:tblPr>
        <w:tblStyle w:val="TableGrid1"/>
        <w:tblW w:w="5000" w:type="pct"/>
        <w:tblInd w:w="0" w:type="dxa"/>
        <w:tblCellMar>
          <w:top w:w="12" w:type="dxa"/>
          <w:right w:w="12" w:type="dxa"/>
        </w:tblCellMar>
        <w:tblLook w:val="04A0" w:firstRow="1" w:lastRow="0" w:firstColumn="1" w:lastColumn="0" w:noHBand="0" w:noVBand="1"/>
      </w:tblPr>
      <w:tblGrid>
        <w:gridCol w:w="6290"/>
        <w:gridCol w:w="2821"/>
      </w:tblGrid>
      <w:tr w:rsidR="00724E2A" w:rsidRPr="00724E2A" w14:paraId="2EE823DC" w14:textId="77777777" w:rsidTr="00724E2A">
        <w:trPr>
          <w:trHeight w:val="701"/>
        </w:trPr>
        <w:tc>
          <w:tcPr>
            <w:tcW w:w="3452" w:type="pct"/>
            <w:tcBorders>
              <w:top w:val="single" w:sz="4" w:space="0" w:color="auto"/>
              <w:left w:val="single" w:sz="4" w:space="0" w:color="auto"/>
              <w:bottom w:val="single" w:sz="4" w:space="0" w:color="000000"/>
              <w:right w:val="single" w:sz="4" w:space="0" w:color="000000"/>
            </w:tcBorders>
          </w:tcPr>
          <w:p w14:paraId="4901B09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lastRenderedPageBreak/>
              <w:t xml:space="preserve"> </w:t>
            </w:r>
          </w:p>
        </w:tc>
        <w:tc>
          <w:tcPr>
            <w:tcW w:w="1548" w:type="pct"/>
            <w:tcBorders>
              <w:top w:val="single" w:sz="4" w:space="0" w:color="000000"/>
              <w:left w:val="single" w:sz="4" w:space="0" w:color="000000"/>
              <w:bottom w:val="single" w:sz="4" w:space="0" w:color="000000"/>
              <w:right w:val="single" w:sz="4" w:space="0" w:color="000000"/>
            </w:tcBorders>
          </w:tcPr>
          <w:p w14:paraId="60E0D20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Unidad de Medida y </w:t>
            </w:r>
          </w:p>
          <w:p w14:paraId="2BE5EDF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Actualización </w:t>
            </w:r>
          </w:p>
        </w:tc>
      </w:tr>
      <w:tr w:rsidR="00724E2A" w:rsidRPr="00724E2A" w14:paraId="114FDBC7" w14:textId="77777777" w:rsidTr="00724E2A">
        <w:trPr>
          <w:trHeight w:val="356"/>
        </w:trPr>
        <w:tc>
          <w:tcPr>
            <w:tcW w:w="3452" w:type="pct"/>
            <w:tcBorders>
              <w:top w:val="single" w:sz="4" w:space="0" w:color="000000"/>
              <w:left w:val="single" w:sz="4" w:space="0" w:color="000000"/>
              <w:bottom w:val="single" w:sz="4" w:space="0" w:color="000000"/>
              <w:right w:val="single" w:sz="4" w:space="0" w:color="000000"/>
            </w:tcBorders>
          </w:tcPr>
          <w:p w14:paraId="1AB468B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Cantinas o bar </w:t>
            </w:r>
          </w:p>
        </w:tc>
        <w:tc>
          <w:tcPr>
            <w:tcW w:w="1548" w:type="pct"/>
            <w:tcBorders>
              <w:top w:val="single" w:sz="4" w:space="0" w:color="000000"/>
              <w:left w:val="single" w:sz="4" w:space="0" w:color="000000"/>
              <w:bottom w:val="single" w:sz="4" w:space="0" w:color="000000"/>
              <w:right w:val="single" w:sz="4" w:space="0" w:color="000000"/>
            </w:tcBorders>
          </w:tcPr>
          <w:p w14:paraId="162129D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r w:rsidR="00724E2A" w:rsidRPr="00724E2A" w14:paraId="177FE994" w14:textId="77777777" w:rsidTr="00724E2A">
        <w:trPr>
          <w:trHeight w:val="701"/>
        </w:trPr>
        <w:tc>
          <w:tcPr>
            <w:tcW w:w="3452" w:type="pct"/>
            <w:tcBorders>
              <w:top w:val="single" w:sz="4" w:space="0" w:color="000000"/>
              <w:left w:val="single" w:sz="4" w:space="0" w:color="000000"/>
              <w:bottom w:val="single" w:sz="4" w:space="0" w:color="000000"/>
              <w:right w:val="single" w:sz="4" w:space="0" w:color="000000"/>
            </w:tcBorders>
          </w:tcPr>
          <w:p w14:paraId="3FAF28A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Cualquier otro establecimiento que preste servicios y venta de bebidas alcohólicas </w:t>
            </w:r>
          </w:p>
        </w:tc>
        <w:tc>
          <w:tcPr>
            <w:tcW w:w="1548" w:type="pct"/>
            <w:tcBorders>
              <w:top w:val="single" w:sz="4" w:space="0" w:color="000000"/>
              <w:left w:val="single" w:sz="4" w:space="0" w:color="000000"/>
              <w:bottom w:val="single" w:sz="4" w:space="0" w:color="000000"/>
              <w:right w:val="single" w:sz="4" w:space="0" w:color="000000"/>
            </w:tcBorders>
          </w:tcPr>
          <w:p w14:paraId="3DB658F8" w14:textId="77777777" w:rsidR="00724E2A" w:rsidRPr="00724E2A" w:rsidRDefault="00724E2A" w:rsidP="00724E2A">
            <w:pPr>
              <w:tabs>
                <w:tab w:val="center" w:pos="1342"/>
              </w:tabs>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 </w:t>
            </w:r>
          </w:p>
        </w:tc>
      </w:tr>
    </w:tbl>
    <w:p w14:paraId="2130912F" w14:textId="77777777" w:rsidR="00724E2A" w:rsidRPr="00724E2A" w:rsidRDefault="00724E2A" w:rsidP="00724E2A">
      <w:pPr>
        <w:widowControl/>
        <w:autoSpaceDE/>
        <w:autoSpaceDN/>
        <w:rPr>
          <w:rFonts w:ascii="Arial" w:eastAsia="Calibri" w:hAnsi="Arial" w:cs="Arial"/>
          <w:sz w:val="20"/>
          <w:szCs w:val="20"/>
          <w:lang w:val="es-MX"/>
        </w:rPr>
      </w:pPr>
    </w:p>
    <w:p w14:paraId="5F3E775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III.- </w:t>
      </w:r>
      <w:r w:rsidRPr="00724E2A">
        <w:rPr>
          <w:rFonts w:ascii="Arial" w:eastAsia="Calibri" w:hAnsi="Arial" w:cs="Arial"/>
          <w:sz w:val="20"/>
          <w:szCs w:val="20"/>
          <w:lang w:val="es-MX"/>
        </w:rPr>
        <w:t xml:space="preserve">Por revalidación anual de licencias de funcionamiento para los establecimientos señalados en las fracciones I y II de este artículo, pagaran en unidad de medida y actualización: </w:t>
      </w:r>
    </w:p>
    <w:tbl>
      <w:tblPr>
        <w:tblStyle w:val="TableGrid1"/>
        <w:tblW w:w="5000" w:type="pct"/>
        <w:tblInd w:w="0" w:type="dxa"/>
        <w:tblCellMar>
          <w:top w:w="12" w:type="dxa"/>
          <w:right w:w="115" w:type="dxa"/>
        </w:tblCellMar>
        <w:tblLook w:val="04A0" w:firstRow="1" w:lastRow="0" w:firstColumn="1" w:lastColumn="0" w:noHBand="0" w:noVBand="1"/>
      </w:tblPr>
      <w:tblGrid>
        <w:gridCol w:w="6210"/>
        <w:gridCol w:w="2901"/>
      </w:tblGrid>
      <w:tr w:rsidR="00724E2A" w:rsidRPr="00724E2A" w14:paraId="0059AC7D" w14:textId="77777777" w:rsidTr="00724E2A">
        <w:trPr>
          <w:trHeight w:val="701"/>
        </w:trPr>
        <w:tc>
          <w:tcPr>
            <w:tcW w:w="3408" w:type="pct"/>
            <w:tcBorders>
              <w:top w:val="single" w:sz="4" w:space="0" w:color="auto"/>
              <w:left w:val="single" w:sz="4" w:space="0" w:color="auto"/>
              <w:bottom w:val="single" w:sz="4" w:space="0" w:color="000000"/>
              <w:right w:val="single" w:sz="4" w:space="0" w:color="000000"/>
            </w:tcBorders>
          </w:tcPr>
          <w:p w14:paraId="7A741D9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w:t>
            </w:r>
          </w:p>
        </w:tc>
        <w:tc>
          <w:tcPr>
            <w:tcW w:w="1592" w:type="pct"/>
            <w:tcBorders>
              <w:top w:val="single" w:sz="4" w:space="0" w:color="000000"/>
              <w:left w:val="single" w:sz="4" w:space="0" w:color="000000"/>
              <w:bottom w:val="single" w:sz="4" w:space="0" w:color="000000"/>
              <w:right w:val="single" w:sz="4" w:space="0" w:color="000000"/>
            </w:tcBorders>
          </w:tcPr>
          <w:p w14:paraId="53A0086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Unidad de Medida y </w:t>
            </w:r>
          </w:p>
          <w:p w14:paraId="3D6FAD5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Actualización  </w:t>
            </w:r>
          </w:p>
        </w:tc>
      </w:tr>
      <w:tr w:rsidR="00724E2A" w:rsidRPr="00724E2A" w14:paraId="5E9E4D03"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0B3AEEA3" w14:textId="77777777" w:rsidR="00724E2A" w:rsidRPr="00724E2A" w:rsidRDefault="00724E2A" w:rsidP="00724E2A">
            <w:pPr>
              <w:tabs>
                <w:tab w:val="center" w:pos="3711"/>
              </w:tabs>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Vinaterías o licorerías </w:t>
            </w:r>
          </w:p>
        </w:tc>
        <w:tc>
          <w:tcPr>
            <w:tcW w:w="1592" w:type="pct"/>
            <w:tcBorders>
              <w:top w:val="single" w:sz="4" w:space="0" w:color="000000"/>
              <w:left w:val="single" w:sz="4" w:space="0" w:color="000000"/>
              <w:bottom w:val="single" w:sz="4" w:space="0" w:color="000000"/>
              <w:right w:val="single" w:sz="4" w:space="0" w:color="000000"/>
            </w:tcBorders>
          </w:tcPr>
          <w:p w14:paraId="6EE191A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120 </w:t>
            </w:r>
          </w:p>
        </w:tc>
      </w:tr>
      <w:tr w:rsidR="00724E2A" w:rsidRPr="00724E2A" w14:paraId="6267CDB7"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79FD5F67"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Expendios de cerveza </w:t>
            </w:r>
          </w:p>
        </w:tc>
        <w:tc>
          <w:tcPr>
            <w:tcW w:w="1592" w:type="pct"/>
            <w:tcBorders>
              <w:top w:val="single" w:sz="4" w:space="0" w:color="000000"/>
              <w:left w:val="single" w:sz="4" w:space="0" w:color="000000"/>
              <w:bottom w:val="single" w:sz="4" w:space="0" w:color="000000"/>
              <w:right w:val="single" w:sz="4" w:space="0" w:color="000000"/>
            </w:tcBorders>
          </w:tcPr>
          <w:p w14:paraId="0841E12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705DF6EF"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434BCDE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Supermercados y mini-</w:t>
            </w:r>
            <w:proofErr w:type="spellStart"/>
            <w:r w:rsidRPr="00724E2A">
              <w:rPr>
                <w:rFonts w:ascii="Arial" w:eastAsia="Times New Roman" w:hAnsi="Arial" w:cs="Arial"/>
                <w:sz w:val="20"/>
                <w:szCs w:val="20"/>
                <w:lang w:val="es-MX" w:eastAsia="en-US"/>
              </w:rPr>
              <w:t>super</w:t>
            </w:r>
            <w:proofErr w:type="spellEnd"/>
            <w:r w:rsidRPr="00724E2A">
              <w:rPr>
                <w:rFonts w:ascii="Arial" w:eastAsia="Times New Roman" w:hAnsi="Arial" w:cs="Arial"/>
                <w:sz w:val="20"/>
                <w:szCs w:val="20"/>
                <w:lang w:val="es-MX" w:eastAsia="en-US"/>
              </w:rPr>
              <w:t xml:space="preserve"> con departamentos de licores </w:t>
            </w:r>
          </w:p>
        </w:tc>
        <w:tc>
          <w:tcPr>
            <w:tcW w:w="1592" w:type="pct"/>
            <w:tcBorders>
              <w:top w:val="single" w:sz="4" w:space="0" w:color="000000"/>
              <w:left w:val="single" w:sz="4" w:space="0" w:color="000000"/>
              <w:bottom w:val="single" w:sz="4" w:space="0" w:color="000000"/>
              <w:right w:val="single" w:sz="4" w:space="0" w:color="000000"/>
            </w:tcBorders>
          </w:tcPr>
          <w:p w14:paraId="4E28053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4CA0228B"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5FD71FB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 </w:t>
            </w:r>
            <w:r w:rsidRPr="00724E2A">
              <w:rPr>
                <w:rFonts w:ascii="Arial" w:eastAsia="Times New Roman" w:hAnsi="Arial" w:cs="Arial"/>
                <w:sz w:val="20"/>
                <w:szCs w:val="20"/>
                <w:lang w:val="es-MX" w:eastAsia="en-US"/>
              </w:rPr>
              <w:t xml:space="preserve">Centros nocturnos y cabarets </w:t>
            </w:r>
          </w:p>
        </w:tc>
        <w:tc>
          <w:tcPr>
            <w:tcW w:w="1592" w:type="pct"/>
            <w:tcBorders>
              <w:top w:val="single" w:sz="4" w:space="0" w:color="000000"/>
              <w:left w:val="single" w:sz="4" w:space="0" w:color="000000"/>
              <w:bottom w:val="single" w:sz="4" w:space="0" w:color="000000"/>
              <w:right w:val="single" w:sz="4" w:space="0" w:color="000000"/>
            </w:tcBorders>
          </w:tcPr>
          <w:p w14:paraId="5AE98BA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310128F1" w14:textId="77777777" w:rsidTr="00724E2A">
        <w:trPr>
          <w:trHeight w:val="353"/>
        </w:trPr>
        <w:tc>
          <w:tcPr>
            <w:tcW w:w="3408" w:type="pct"/>
            <w:tcBorders>
              <w:top w:val="single" w:sz="4" w:space="0" w:color="000000"/>
              <w:left w:val="single" w:sz="4" w:space="0" w:color="000000"/>
              <w:bottom w:val="single" w:sz="4" w:space="0" w:color="000000"/>
              <w:right w:val="single" w:sz="4" w:space="0" w:color="000000"/>
            </w:tcBorders>
          </w:tcPr>
          <w:p w14:paraId="365A1F4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 </w:t>
            </w:r>
            <w:r w:rsidRPr="00724E2A">
              <w:rPr>
                <w:rFonts w:ascii="Arial" w:eastAsia="Times New Roman" w:hAnsi="Arial" w:cs="Arial"/>
                <w:sz w:val="20"/>
                <w:szCs w:val="20"/>
                <w:lang w:val="es-MX" w:eastAsia="en-US"/>
              </w:rPr>
              <w:t xml:space="preserve">Cantinas y bares </w:t>
            </w:r>
          </w:p>
        </w:tc>
        <w:tc>
          <w:tcPr>
            <w:tcW w:w="1592" w:type="pct"/>
            <w:tcBorders>
              <w:top w:val="single" w:sz="4" w:space="0" w:color="000000"/>
              <w:left w:val="single" w:sz="4" w:space="0" w:color="000000"/>
              <w:bottom w:val="single" w:sz="4" w:space="0" w:color="000000"/>
              <w:right w:val="single" w:sz="4" w:space="0" w:color="000000"/>
            </w:tcBorders>
          </w:tcPr>
          <w:p w14:paraId="3A6E355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5784CDFE"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148C735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f) </w:t>
            </w:r>
            <w:r w:rsidRPr="00724E2A">
              <w:rPr>
                <w:rFonts w:ascii="Arial" w:eastAsia="Times New Roman" w:hAnsi="Arial" w:cs="Arial"/>
                <w:sz w:val="20"/>
                <w:szCs w:val="20"/>
                <w:lang w:val="es-MX" w:eastAsia="en-US"/>
              </w:rPr>
              <w:t xml:space="preserve">Restaurantes - bar </w:t>
            </w:r>
          </w:p>
        </w:tc>
        <w:tc>
          <w:tcPr>
            <w:tcW w:w="1592" w:type="pct"/>
            <w:tcBorders>
              <w:top w:val="single" w:sz="4" w:space="0" w:color="000000"/>
              <w:left w:val="single" w:sz="4" w:space="0" w:color="000000"/>
              <w:bottom w:val="single" w:sz="4" w:space="0" w:color="000000"/>
              <w:right w:val="single" w:sz="4" w:space="0" w:color="000000"/>
            </w:tcBorders>
          </w:tcPr>
          <w:p w14:paraId="6B3125D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02A340A6"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1CDF67E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g) </w:t>
            </w:r>
            <w:r w:rsidRPr="00724E2A">
              <w:rPr>
                <w:rFonts w:ascii="Arial" w:eastAsia="Times New Roman" w:hAnsi="Arial" w:cs="Arial"/>
                <w:sz w:val="20"/>
                <w:szCs w:val="20"/>
                <w:lang w:val="es-MX" w:eastAsia="en-US"/>
              </w:rPr>
              <w:t xml:space="preserve">Discotecas, y clubes sociales </w:t>
            </w:r>
          </w:p>
        </w:tc>
        <w:tc>
          <w:tcPr>
            <w:tcW w:w="1592" w:type="pct"/>
            <w:tcBorders>
              <w:top w:val="single" w:sz="4" w:space="0" w:color="000000"/>
              <w:left w:val="single" w:sz="4" w:space="0" w:color="000000"/>
              <w:bottom w:val="single" w:sz="4" w:space="0" w:color="000000"/>
              <w:right w:val="single" w:sz="4" w:space="0" w:color="000000"/>
            </w:tcBorders>
          </w:tcPr>
          <w:p w14:paraId="41A218E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793AD3DD"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4BF3E02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h) </w:t>
            </w:r>
            <w:r w:rsidRPr="00724E2A">
              <w:rPr>
                <w:rFonts w:ascii="Arial" w:eastAsia="Times New Roman" w:hAnsi="Arial" w:cs="Arial"/>
                <w:sz w:val="20"/>
                <w:szCs w:val="20"/>
                <w:lang w:val="es-MX" w:eastAsia="en-US"/>
              </w:rPr>
              <w:t xml:space="preserve">Salones de baile, de billar o boliche </w:t>
            </w:r>
          </w:p>
        </w:tc>
        <w:tc>
          <w:tcPr>
            <w:tcW w:w="1592" w:type="pct"/>
            <w:tcBorders>
              <w:top w:val="single" w:sz="4" w:space="0" w:color="000000"/>
              <w:left w:val="single" w:sz="4" w:space="0" w:color="000000"/>
              <w:bottom w:val="single" w:sz="4" w:space="0" w:color="000000"/>
              <w:right w:val="single" w:sz="4" w:space="0" w:color="000000"/>
            </w:tcBorders>
          </w:tcPr>
          <w:p w14:paraId="65EABBF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15FB32FA"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60DEC84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Restaurantes en general, fondas y loncherías </w:t>
            </w:r>
          </w:p>
        </w:tc>
        <w:tc>
          <w:tcPr>
            <w:tcW w:w="1592" w:type="pct"/>
            <w:tcBorders>
              <w:top w:val="single" w:sz="4" w:space="0" w:color="000000"/>
              <w:left w:val="single" w:sz="4" w:space="0" w:color="000000"/>
              <w:bottom w:val="single" w:sz="4" w:space="0" w:color="000000"/>
              <w:right w:val="single" w:sz="4" w:space="0" w:color="000000"/>
            </w:tcBorders>
          </w:tcPr>
          <w:p w14:paraId="5DB5794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r w:rsidR="00724E2A" w:rsidRPr="00724E2A" w14:paraId="135E4145" w14:textId="77777777" w:rsidTr="00724E2A">
        <w:trPr>
          <w:trHeight w:val="355"/>
        </w:trPr>
        <w:tc>
          <w:tcPr>
            <w:tcW w:w="3408" w:type="pct"/>
            <w:tcBorders>
              <w:top w:val="single" w:sz="4" w:space="0" w:color="000000"/>
              <w:left w:val="single" w:sz="4" w:space="0" w:color="000000"/>
              <w:bottom w:val="single" w:sz="4" w:space="0" w:color="000000"/>
              <w:right w:val="single" w:sz="4" w:space="0" w:color="000000"/>
            </w:tcBorders>
          </w:tcPr>
          <w:p w14:paraId="60DF568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j) </w:t>
            </w:r>
            <w:r w:rsidRPr="00724E2A">
              <w:rPr>
                <w:rFonts w:ascii="Arial" w:eastAsia="Times New Roman" w:hAnsi="Arial" w:cs="Arial"/>
                <w:sz w:val="20"/>
                <w:szCs w:val="20"/>
                <w:lang w:val="es-MX" w:eastAsia="en-US"/>
              </w:rPr>
              <w:t xml:space="preserve">Hoteles, moteles y posadas </w:t>
            </w:r>
          </w:p>
        </w:tc>
        <w:tc>
          <w:tcPr>
            <w:tcW w:w="1592" w:type="pct"/>
            <w:tcBorders>
              <w:top w:val="single" w:sz="4" w:space="0" w:color="000000"/>
              <w:left w:val="single" w:sz="4" w:space="0" w:color="000000"/>
              <w:bottom w:val="single" w:sz="4" w:space="0" w:color="000000"/>
              <w:right w:val="single" w:sz="4" w:space="0" w:color="000000"/>
            </w:tcBorders>
          </w:tcPr>
          <w:p w14:paraId="7307F56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105 </w:t>
            </w:r>
          </w:p>
        </w:tc>
      </w:tr>
    </w:tbl>
    <w:p w14:paraId="21FAA73F" w14:textId="77777777" w:rsidR="00724E2A" w:rsidRPr="00724E2A" w:rsidRDefault="00724E2A" w:rsidP="00724E2A">
      <w:pPr>
        <w:widowControl/>
        <w:autoSpaceDE/>
        <w:autoSpaceDN/>
        <w:rPr>
          <w:rFonts w:ascii="Arial" w:eastAsia="Calibri" w:hAnsi="Arial" w:cs="Arial"/>
          <w:sz w:val="20"/>
          <w:szCs w:val="20"/>
          <w:lang w:val="es-MX"/>
        </w:rPr>
      </w:pPr>
    </w:p>
    <w:p w14:paraId="27EED1B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IV.- </w:t>
      </w:r>
      <w:r w:rsidRPr="00724E2A">
        <w:rPr>
          <w:rFonts w:ascii="Arial" w:eastAsia="Calibri" w:hAnsi="Arial" w:cs="Arial"/>
          <w:sz w:val="20"/>
          <w:szCs w:val="20"/>
          <w:lang w:val="es-MX"/>
        </w:rPr>
        <w:t xml:space="preserve">Por permiso eventual para el funcionamiento de establecimientos cuyo giro sea la venta de bebidas alcohólicas: </w:t>
      </w:r>
    </w:p>
    <w:tbl>
      <w:tblPr>
        <w:tblStyle w:val="TableGrid1"/>
        <w:tblW w:w="5000" w:type="pct"/>
        <w:tblInd w:w="0" w:type="dxa"/>
        <w:tblCellMar>
          <w:top w:w="12" w:type="dxa"/>
          <w:right w:w="23" w:type="dxa"/>
        </w:tblCellMar>
        <w:tblLook w:val="04A0" w:firstRow="1" w:lastRow="0" w:firstColumn="1" w:lastColumn="0" w:noHBand="0" w:noVBand="1"/>
      </w:tblPr>
      <w:tblGrid>
        <w:gridCol w:w="4939"/>
        <w:gridCol w:w="3684"/>
        <w:gridCol w:w="488"/>
      </w:tblGrid>
      <w:tr w:rsidR="00724E2A" w:rsidRPr="00724E2A" w14:paraId="08525435" w14:textId="77777777" w:rsidTr="00724E2A">
        <w:trPr>
          <w:trHeight w:val="451"/>
        </w:trPr>
        <w:tc>
          <w:tcPr>
            <w:tcW w:w="2710" w:type="pct"/>
            <w:tcBorders>
              <w:top w:val="single" w:sz="4" w:space="0" w:color="auto"/>
              <w:left w:val="single" w:sz="4" w:space="0" w:color="auto"/>
              <w:bottom w:val="single" w:sz="4" w:space="0" w:color="000000"/>
              <w:right w:val="single" w:sz="4" w:space="0" w:color="000000"/>
            </w:tcBorders>
          </w:tcPr>
          <w:p w14:paraId="0FEF1073" w14:textId="77777777" w:rsidR="00724E2A" w:rsidRPr="00724E2A" w:rsidRDefault="00724E2A" w:rsidP="00724E2A">
            <w:pP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2022" w:type="pct"/>
            <w:tcBorders>
              <w:top w:val="single" w:sz="4" w:space="0" w:color="000000"/>
              <w:left w:val="single" w:sz="4" w:space="0" w:color="000000"/>
              <w:bottom w:val="single" w:sz="4" w:space="0" w:color="000000"/>
              <w:right w:val="nil"/>
            </w:tcBorders>
          </w:tcPr>
          <w:p w14:paraId="6156D881" w14:textId="77777777" w:rsidR="00724E2A" w:rsidRPr="00724E2A" w:rsidRDefault="00724E2A" w:rsidP="00724E2A">
            <w:pPr>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Unidad de Medida y Actualización</w:t>
            </w:r>
          </w:p>
          <w:p w14:paraId="5BBCA6B3" w14:textId="77777777" w:rsidR="00724E2A" w:rsidRPr="00724E2A" w:rsidRDefault="00724E2A" w:rsidP="00724E2A">
            <w:pPr>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POR DIA </w:t>
            </w:r>
          </w:p>
        </w:tc>
        <w:tc>
          <w:tcPr>
            <w:tcW w:w="268" w:type="pct"/>
            <w:tcBorders>
              <w:top w:val="single" w:sz="4" w:space="0" w:color="000000"/>
              <w:left w:val="nil"/>
              <w:bottom w:val="single" w:sz="4" w:space="0" w:color="000000"/>
              <w:right w:val="single" w:sz="4" w:space="0" w:color="000000"/>
            </w:tcBorders>
          </w:tcPr>
          <w:p w14:paraId="6F54190F" w14:textId="77777777" w:rsidR="00724E2A" w:rsidRPr="00724E2A" w:rsidRDefault="00724E2A" w:rsidP="00724E2A">
            <w:pP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r>
      <w:tr w:rsidR="00724E2A" w:rsidRPr="00724E2A" w14:paraId="7781E019" w14:textId="77777777" w:rsidTr="00724E2A">
        <w:trPr>
          <w:trHeight w:val="355"/>
        </w:trPr>
        <w:tc>
          <w:tcPr>
            <w:tcW w:w="2710" w:type="pct"/>
            <w:tcBorders>
              <w:top w:val="single" w:sz="4" w:space="0" w:color="000000"/>
              <w:left w:val="single" w:sz="4" w:space="0" w:color="000000"/>
              <w:bottom w:val="single" w:sz="4" w:space="0" w:color="000000"/>
              <w:right w:val="single" w:sz="4" w:space="0" w:color="000000"/>
            </w:tcBorders>
          </w:tcPr>
          <w:p w14:paraId="59751D3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Venta de bebidas alcohólicas en envase cerrado. </w:t>
            </w:r>
          </w:p>
        </w:tc>
        <w:tc>
          <w:tcPr>
            <w:tcW w:w="2022" w:type="pct"/>
            <w:tcBorders>
              <w:top w:val="single" w:sz="4" w:space="0" w:color="000000"/>
              <w:left w:val="single" w:sz="4" w:space="0" w:color="000000"/>
              <w:bottom w:val="single" w:sz="4" w:space="0" w:color="000000"/>
              <w:right w:val="nil"/>
            </w:tcBorders>
          </w:tcPr>
          <w:p w14:paraId="7CEDB38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 </w:t>
            </w:r>
          </w:p>
        </w:tc>
        <w:tc>
          <w:tcPr>
            <w:tcW w:w="268" w:type="pct"/>
            <w:tcBorders>
              <w:top w:val="single" w:sz="4" w:space="0" w:color="000000"/>
              <w:left w:val="nil"/>
              <w:bottom w:val="single" w:sz="4" w:space="0" w:color="000000"/>
              <w:right w:val="single" w:sz="4" w:space="0" w:color="000000"/>
            </w:tcBorders>
          </w:tcPr>
          <w:p w14:paraId="460CE389" w14:textId="77777777" w:rsidR="00724E2A" w:rsidRPr="00724E2A" w:rsidRDefault="00724E2A" w:rsidP="00724E2A">
            <w:pPr>
              <w:spacing w:line="360" w:lineRule="auto"/>
              <w:rPr>
                <w:rFonts w:ascii="Arial" w:eastAsia="Times New Roman" w:hAnsi="Arial" w:cs="Arial"/>
                <w:sz w:val="20"/>
                <w:szCs w:val="20"/>
                <w:lang w:val="es-MX" w:eastAsia="en-US"/>
              </w:rPr>
            </w:pPr>
          </w:p>
        </w:tc>
      </w:tr>
      <w:tr w:rsidR="00724E2A" w:rsidRPr="00724E2A" w14:paraId="645DDEBC" w14:textId="77777777" w:rsidTr="00724E2A">
        <w:trPr>
          <w:trHeight w:val="355"/>
        </w:trPr>
        <w:tc>
          <w:tcPr>
            <w:tcW w:w="2710" w:type="pct"/>
            <w:vMerge w:val="restart"/>
            <w:tcBorders>
              <w:top w:val="single" w:sz="4" w:space="0" w:color="000000"/>
              <w:left w:val="single" w:sz="4" w:space="0" w:color="000000"/>
              <w:bottom w:val="single" w:sz="4" w:space="0" w:color="auto"/>
              <w:right w:val="single" w:sz="4" w:space="0" w:color="000000"/>
            </w:tcBorders>
          </w:tcPr>
          <w:p w14:paraId="4C7F1D6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Venta de bebidas alcohólicas para consumo en  el mismo lugar. </w:t>
            </w:r>
          </w:p>
        </w:tc>
        <w:tc>
          <w:tcPr>
            <w:tcW w:w="2022" w:type="pct"/>
            <w:tcBorders>
              <w:top w:val="single" w:sz="4" w:space="0" w:color="000000"/>
              <w:left w:val="single" w:sz="4" w:space="0" w:color="000000"/>
              <w:bottom w:val="single" w:sz="4" w:space="0" w:color="auto"/>
              <w:right w:val="single" w:sz="4" w:space="0" w:color="000000"/>
            </w:tcBorders>
          </w:tcPr>
          <w:p w14:paraId="4398289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1.- </w:t>
            </w:r>
            <w:r w:rsidRPr="00724E2A">
              <w:rPr>
                <w:rFonts w:ascii="Arial" w:eastAsia="Times New Roman" w:hAnsi="Arial" w:cs="Arial"/>
                <w:sz w:val="20"/>
                <w:szCs w:val="20"/>
                <w:lang w:val="es-MX" w:eastAsia="en-US"/>
              </w:rPr>
              <w:t xml:space="preserve">Bailes en la cabecera municipal </w:t>
            </w:r>
          </w:p>
        </w:tc>
        <w:tc>
          <w:tcPr>
            <w:tcW w:w="268" w:type="pct"/>
            <w:tcBorders>
              <w:top w:val="single" w:sz="4" w:space="0" w:color="000000"/>
              <w:left w:val="single" w:sz="4" w:space="0" w:color="000000"/>
              <w:bottom w:val="single" w:sz="4" w:space="0" w:color="auto"/>
              <w:right w:val="single" w:sz="4" w:space="0" w:color="000000"/>
            </w:tcBorders>
          </w:tcPr>
          <w:p w14:paraId="3F596AA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 </w:t>
            </w:r>
          </w:p>
        </w:tc>
      </w:tr>
      <w:tr w:rsidR="00724E2A" w:rsidRPr="00724E2A" w14:paraId="5226F103" w14:textId="77777777" w:rsidTr="00724E2A">
        <w:trPr>
          <w:trHeight w:val="353"/>
        </w:trPr>
        <w:tc>
          <w:tcPr>
            <w:tcW w:w="2710" w:type="pct"/>
            <w:vMerge/>
            <w:tcBorders>
              <w:top w:val="single" w:sz="4" w:space="0" w:color="auto"/>
              <w:left w:val="single" w:sz="4" w:space="0" w:color="000000"/>
              <w:bottom w:val="nil"/>
              <w:right w:val="single" w:sz="4" w:space="0" w:color="000000"/>
            </w:tcBorders>
          </w:tcPr>
          <w:p w14:paraId="0036D07B"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2022" w:type="pct"/>
            <w:tcBorders>
              <w:top w:val="single" w:sz="4" w:space="0" w:color="auto"/>
              <w:left w:val="single" w:sz="4" w:space="0" w:color="000000"/>
              <w:bottom w:val="single" w:sz="4" w:space="0" w:color="000000"/>
              <w:right w:val="single" w:sz="4" w:space="0" w:color="000000"/>
            </w:tcBorders>
          </w:tcPr>
          <w:p w14:paraId="51E8ADA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2.- </w:t>
            </w:r>
            <w:r w:rsidRPr="00724E2A">
              <w:rPr>
                <w:rFonts w:ascii="Arial" w:eastAsia="Times New Roman" w:hAnsi="Arial" w:cs="Arial"/>
                <w:sz w:val="20"/>
                <w:szCs w:val="20"/>
                <w:lang w:val="es-MX" w:eastAsia="en-US"/>
              </w:rPr>
              <w:t xml:space="preserve">Bailes populares en comisarías </w:t>
            </w:r>
          </w:p>
        </w:tc>
        <w:tc>
          <w:tcPr>
            <w:tcW w:w="268" w:type="pct"/>
            <w:tcBorders>
              <w:top w:val="single" w:sz="4" w:space="0" w:color="auto"/>
              <w:left w:val="single" w:sz="4" w:space="0" w:color="000000"/>
              <w:bottom w:val="single" w:sz="4" w:space="0" w:color="000000"/>
              <w:right w:val="single" w:sz="4" w:space="0" w:color="000000"/>
            </w:tcBorders>
          </w:tcPr>
          <w:p w14:paraId="665B2853"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 </w:t>
            </w:r>
          </w:p>
        </w:tc>
      </w:tr>
      <w:tr w:rsidR="00724E2A" w:rsidRPr="00724E2A" w14:paraId="175F3BFB" w14:textId="77777777" w:rsidTr="00724E2A">
        <w:trPr>
          <w:trHeight w:val="355"/>
        </w:trPr>
        <w:tc>
          <w:tcPr>
            <w:tcW w:w="2710" w:type="pct"/>
            <w:vMerge/>
            <w:tcBorders>
              <w:top w:val="nil"/>
              <w:left w:val="single" w:sz="4" w:space="0" w:color="000000"/>
              <w:bottom w:val="nil"/>
              <w:right w:val="single" w:sz="4" w:space="0" w:color="000000"/>
            </w:tcBorders>
          </w:tcPr>
          <w:p w14:paraId="3AF8D968"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2022" w:type="pct"/>
            <w:tcBorders>
              <w:top w:val="single" w:sz="4" w:space="0" w:color="000000"/>
              <w:left w:val="single" w:sz="4" w:space="0" w:color="000000"/>
              <w:bottom w:val="single" w:sz="4" w:space="0" w:color="000000"/>
              <w:right w:val="single" w:sz="4" w:space="0" w:color="000000"/>
            </w:tcBorders>
          </w:tcPr>
          <w:p w14:paraId="77B9320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3.- </w:t>
            </w:r>
            <w:r w:rsidRPr="00724E2A">
              <w:rPr>
                <w:rFonts w:ascii="Arial" w:eastAsia="Times New Roman" w:hAnsi="Arial" w:cs="Arial"/>
                <w:sz w:val="20"/>
                <w:szCs w:val="20"/>
                <w:lang w:val="es-MX" w:eastAsia="en-US"/>
              </w:rPr>
              <w:t xml:space="preserve">Luz y sonido </w:t>
            </w:r>
          </w:p>
        </w:tc>
        <w:tc>
          <w:tcPr>
            <w:tcW w:w="268" w:type="pct"/>
            <w:tcBorders>
              <w:top w:val="single" w:sz="4" w:space="0" w:color="000000"/>
              <w:left w:val="single" w:sz="4" w:space="0" w:color="000000"/>
              <w:bottom w:val="single" w:sz="4" w:space="0" w:color="000000"/>
              <w:right w:val="single" w:sz="4" w:space="0" w:color="000000"/>
            </w:tcBorders>
          </w:tcPr>
          <w:p w14:paraId="16C1798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 </w:t>
            </w:r>
          </w:p>
        </w:tc>
      </w:tr>
      <w:tr w:rsidR="00724E2A" w:rsidRPr="00724E2A" w14:paraId="106E7435" w14:textId="77777777" w:rsidTr="00724E2A">
        <w:trPr>
          <w:trHeight w:val="355"/>
        </w:trPr>
        <w:tc>
          <w:tcPr>
            <w:tcW w:w="2710" w:type="pct"/>
            <w:vMerge/>
            <w:tcBorders>
              <w:top w:val="nil"/>
              <w:left w:val="single" w:sz="4" w:space="0" w:color="000000"/>
              <w:bottom w:val="nil"/>
              <w:right w:val="single" w:sz="4" w:space="0" w:color="000000"/>
            </w:tcBorders>
          </w:tcPr>
          <w:p w14:paraId="3B8CD829"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2022" w:type="pct"/>
            <w:tcBorders>
              <w:top w:val="single" w:sz="4" w:space="0" w:color="000000"/>
              <w:left w:val="single" w:sz="4" w:space="0" w:color="000000"/>
              <w:bottom w:val="single" w:sz="4" w:space="0" w:color="000000"/>
              <w:right w:val="single" w:sz="4" w:space="0" w:color="000000"/>
            </w:tcBorders>
          </w:tcPr>
          <w:p w14:paraId="254D7DC7"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4.- </w:t>
            </w:r>
            <w:r w:rsidRPr="00724E2A">
              <w:rPr>
                <w:rFonts w:ascii="Arial" w:eastAsia="Times New Roman" w:hAnsi="Arial" w:cs="Arial"/>
                <w:sz w:val="20"/>
                <w:szCs w:val="20"/>
                <w:lang w:val="es-MX" w:eastAsia="en-US"/>
              </w:rPr>
              <w:t xml:space="preserve">Kermés o verbenas </w:t>
            </w:r>
          </w:p>
        </w:tc>
        <w:tc>
          <w:tcPr>
            <w:tcW w:w="268" w:type="pct"/>
            <w:tcBorders>
              <w:top w:val="single" w:sz="4" w:space="0" w:color="000000"/>
              <w:left w:val="single" w:sz="4" w:space="0" w:color="000000"/>
              <w:bottom w:val="single" w:sz="4" w:space="0" w:color="000000"/>
              <w:right w:val="single" w:sz="4" w:space="0" w:color="000000"/>
            </w:tcBorders>
          </w:tcPr>
          <w:p w14:paraId="28DF0FD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w:t>
            </w:r>
          </w:p>
        </w:tc>
      </w:tr>
      <w:tr w:rsidR="00724E2A" w:rsidRPr="00724E2A" w14:paraId="7229CEFE" w14:textId="77777777" w:rsidTr="00724E2A">
        <w:trPr>
          <w:trHeight w:val="355"/>
        </w:trPr>
        <w:tc>
          <w:tcPr>
            <w:tcW w:w="2710" w:type="pct"/>
            <w:vMerge/>
            <w:tcBorders>
              <w:top w:val="nil"/>
              <w:left w:val="single" w:sz="4" w:space="0" w:color="000000"/>
              <w:bottom w:val="nil"/>
              <w:right w:val="single" w:sz="4" w:space="0" w:color="000000"/>
            </w:tcBorders>
          </w:tcPr>
          <w:p w14:paraId="786CE054"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2022" w:type="pct"/>
            <w:tcBorders>
              <w:top w:val="single" w:sz="4" w:space="0" w:color="000000"/>
              <w:left w:val="single" w:sz="4" w:space="0" w:color="000000"/>
              <w:bottom w:val="single" w:sz="4" w:space="0" w:color="000000"/>
              <w:right w:val="single" w:sz="4" w:space="0" w:color="000000"/>
            </w:tcBorders>
          </w:tcPr>
          <w:p w14:paraId="03E6F6D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5.- </w:t>
            </w:r>
            <w:r w:rsidRPr="00724E2A">
              <w:rPr>
                <w:rFonts w:ascii="Arial" w:eastAsia="Times New Roman" w:hAnsi="Arial" w:cs="Arial"/>
                <w:sz w:val="20"/>
                <w:szCs w:val="20"/>
                <w:lang w:val="es-MX" w:eastAsia="en-US"/>
              </w:rPr>
              <w:t xml:space="preserve">Puntos de consumo y venta </w:t>
            </w:r>
          </w:p>
        </w:tc>
        <w:tc>
          <w:tcPr>
            <w:tcW w:w="268" w:type="pct"/>
            <w:tcBorders>
              <w:top w:val="single" w:sz="4" w:space="0" w:color="000000"/>
              <w:left w:val="single" w:sz="4" w:space="0" w:color="000000"/>
              <w:bottom w:val="single" w:sz="4" w:space="0" w:color="000000"/>
              <w:right w:val="single" w:sz="4" w:space="0" w:color="000000"/>
            </w:tcBorders>
          </w:tcPr>
          <w:p w14:paraId="4E99825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 </w:t>
            </w:r>
          </w:p>
        </w:tc>
      </w:tr>
      <w:tr w:rsidR="00724E2A" w:rsidRPr="00724E2A" w14:paraId="3044CD52" w14:textId="77777777" w:rsidTr="00724E2A">
        <w:trPr>
          <w:trHeight w:val="355"/>
        </w:trPr>
        <w:tc>
          <w:tcPr>
            <w:tcW w:w="2710" w:type="pct"/>
            <w:vMerge/>
            <w:tcBorders>
              <w:top w:val="nil"/>
              <w:left w:val="single" w:sz="4" w:space="0" w:color="000000"/>
              <w:bottom w:val="single" w:sz="4" w:space="0" w:color="000000"/>
              <w:right w:val="single" w:sz="4" w:space="0" w:color="000000"/>
            </w:tcBorders>
          </w:tcPr>
          <w:p w14:paraId="48F6D77D"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2022" w:type="pct"/>
            <w:tcBorders>
              <w:top w:val="single" w:sz="4" w:space="0" w:color="000000"/>
              <w:left w:val="single" w:sz="4" w:space="0" w:color="000000"/>
              <w:bottom w:val="single" w:sz="4" w:space="0" w:color="000000"/>
              <w:right w:val="single" w:sz="4" w:space="0" w:color="000000"/>
            </w:tcBorders>
          </w:tcPr>
          <w:p w14:paraId="40B5C1E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6.- </w:t>
            </w:r>
            <w:r w:rsidRPr="00724E2A">
              <w:rPr>
                <w:rFonts w:ascii="Arial" w:eastAsia="Times New Roman" w:hAnsi="Arial" w:cs="Arial"/>
                <w:sz w:val="20"/>
                <w:szCs w:val="20"/>
                <w:lang w:val="es-MX" w:eastAsia="en-US"/>
              </w:rPr>
              <w:t xml:space="preserve">Eventos deportivos </w:t>
            </w:r>
          </w:p>
        </w:tc>
        <w:tc>
          <w:tcPr>
            <w:tcW w:w="268" w:type="pct"/>
            <w:tcBorders>
              <w:top w:val="single" w:sz="4" w:space="0" w:color="000000"/>
              <w:left w:val="single" w:sz="4" w:space="0" w:color="000000"/>
              <w:bottom w:val="single" w:sz="4" w:space="0" w:color="000000"/>
              <w:right w:val="single" w:sz="4" w:space="0" w:color="000000"/>
            </w:tcBorders>
          </w:tcPr>
          <w:p w14:paraId="17DDBA67"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w:t>
            </w:r>
          </w:p>
        </w:tc>
      </w:tr>
    </w:tbl>
    <w:p w14:paraId="5A859CB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52D97E08"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V.- </w:t>
      </w:r>
      <w:r w:rsidRPr="00724E2A">
        <w:rPr>
          <w:rFonts w:ascii="Arial" w:eastAsia="Calibri" w:hAnsi="Arial" w:cs="Arial"/>
          <w:sz w:val="20"/>
          <w:szCs w:val="20"/>
          <w:lang w:val="es-MX"/>
        </w:rPr>
        <w:t xml:space="preserve">Por autorización para el funcionamiento en horario extraordinario, de establecimientos cuyo giro sea la venta de bebidas alcohólicas, se explicará por cada hora extra: </w:t>
      </w:r>
    </w:p>
    <w:p w14:paraId="7CC4CE2C"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CellMar>
          <w:top w:w="12" w:type="dxa"/>
          <w:right w:w="98" w:type="dxa"/>
        </w:tblCellMar>
        <w:tblLook w:val="04A0" w:firstRow="1" w:lastRow="0" w:firstColumn="1" w:lastColumn="0" w:noHBand="0" w:noVBand="1"/>
      </w:tblPr>
      <w:tblGrid>
        <w:gridCol w:w="6844"/>
        <w:gridCol w:w="2267"/>
      </w:tblGrid>
      <w:tr w:rsidR="00724E2A" w:rsidRPr="00724E2A" w14:paraId="27224E04" w14:textId="77777777" w:rsidTr="00724E2A">
        <w:trPr>
          <w:trHeight w:val="701"/>
        </w:trPr>
        <w:tc>
          <w:tcPr>
            <w:tcW w:w="3756" w:type="pct"/>
            <w:tcBorders>
              <w:top w:val="single" w:sz="4" w:space="0" w:color="auto"/>
              <w:left w:val="single" w:sz="4" w:space="0" w:color="auto"/>
              <w:bottom w:val="single" w:sz="4" w:space="0" w:color="000000"/>
              <w:right w:val="single" w:sz="4" w:space="0" w:color="000000"/>
            </w:tcBorders>
          </w:tcPr>
          <w:p w14:paraId="252662F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1244" w:type="pct"/>
            <w:tcBorders>
              <w:top w:val="single" w:sz="4" w:space="0" w:color="000000"/>
              <w:left w:val="single" w:sz="4" w:space="0" w:color="000000"/>
              <w:bottom w:val="single" w:sz="4" w:space="0" w:color="000000"/>
              <w:right w:val="single" w:sz="4" w:space="0" w:color="000000"/>
            </w:tcBorders>
          </w:tcPr>
          <w:p w14:paraId="4CAECC9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Unidad de Medida y </w:t>
            </w:r>
          </w:p>
          <w:p w14:paraId="68EB54D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Actualización </w:t>
            </w:r>
          </w:p>
        </w:tc>
      </w:tr>
      <w:tr w:rsidR="00724E2A" w:rsidRPr="00724E2A" w14:paraId="2F4876AC" w14:textId="77777777" w:rsidTr="00724E2A">
        <w:trPr>
          <w:trHeight w:val="355"/>
        </w:trPr>
        <w:tc>
          <w:tcPr>
            <w:tcW w:w="3756" w:type="pct"/>
            <w:tcBorders>
              <w:top w:val="single" w:sz="4" w:space="0" w:color="000000"/>
              <w:left w:val="single" w:sz="4" w:space="0" w:color="000000"/>
              <w:bottom w:val="single" w:sz="4" w:space="0" w:color="000000"/>
              <w:right w:val="single" w:sz="4" w:space="0" w:color="000000"/>
            </w:tcBorders>
          </w:tcPr>
          <w:p w14:paraId="6A17B2B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Venta de bebidas alcohólicas en envase cerrado </w:t>
            </w:r>
          </w:p>
        </w:tc>
        <w:tc>
          <w:tcPr>
            <w:tcW w:w="1244" w:type="pct"/>
            <w:tcBorders>
              <w:top w:val="single" w:sz="4" w:space="0" w:color="000000"/>
              <w:left w:val="single" w:sz="4" w:space="0" w:color="000000"/>
              <w:bottom w:val="single" w:sz="4" w:space="0" w:color="000000"/>
              <w:right w:val="single" w:sz="4" w:space="0" w:color="000000"/>
            </w:tcBorders>
          </w:tcPr>
          <w:p w14:paraId="2A30DAD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 </w:t>
            </w:r>
          </w:p>
        </w:tc>
      </w:tr>
      <w:tr w:rsidR="00724E2A" w:rsidRPr="00724E2A" w14:paraId="48F1B899" w14:textId="77777777" w:rsidTr="00724E2A">
        <w:trPr>
          <w:trHeight w:val="355"/>
        </w:trPr>
        <w:tc>
          <w:tcPr>
            <w:tcW w:w="3756" w:type="pct"/>
            <w:tcBorders>
              <w:top w:val="single" w:sz="4" w:space="0" w:color="000000"/>
              <w:left w:val="single" w:sz="4" w:space="0" w:color="000000"/>
              <w:bottom w:val="single" w:sz="4" w:space="0" w:color="000000"/>
              <w:right w:val="single" w:sz="4" w:space="0" w:color="000000"/>
            </w:tcBorders>
          </w:tcPr>
          <w:p w14:paraId="09FD750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Venta de bebidas alcohólicas para consumo en el mismo lugar </w:t>
            </w:r>
          </w:p>
        </w:tc>
        <w:tc>
          <w:tcPr>
            <w:tcW w:w="1244" w:type="pct"/>
            <w:tcBorders>
              <w:top w:val="single" w:sz="4" w:space="0" w:color="000000"/>
              <w:left w:val="single" w:sz="4" w:space="0" w:color="000000"/>
              <w:bottom w:val="single" w:sz="4" w:space="0" w:color="000000"/>
              <w:right w:val="single" w:sz="4" w:space="0" w:color="000000"/>
            </w:tcBorders>
          </w:tcPr>
          <w:p w14:paraId="5B7F97D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 </w:t>
            </w:r>
          </w:p>
        </w:tc>
      </w:tr>
    </w:tbl>
    <w:p w14:paraId="7C43B213"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 xml:space="preserve"> </w:t>
      </w:r>
    </w:p>
    <w:p w14:paraId="4C1383B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VI.- </w:t>
      </w:r>
      <w:r w:rsidRPr="00724E2A">
        <w:rPr>
          <w:rFonts w:ascii="Arial" w:eastAsia="Calibri" w:hAnsi="Arial" w:cs="Arial"/>
          <w:sz w:val="20"/>
          <w:szCs w:val="20"/>
          <w:lang w:val="es-MX"/>
        </w:rPr>
        <w:t xml:space="preserve">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la Unidad de Medida y Actualización. </w:t>
      </w:r>
    </w:p>
    <w:p w14:paraId="23B0738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CellMar>
          <w:top w:w="12" w:type="dxa"/>
          <w:left w:w="91" w:type="dxa"/>
          <w:right w:w="43" w:type="dxa"/>
        </w:tblCellMar>
        <w:tblLook w:val="04A0" w:firstRow="1" w:lastRow="0" w:firstColumn="1" w:lastColumn="0" w:noHBand="0" w:noVBand="1"/>
      </w:tblPr>
      <w:tblGrid>
        <w:gridCol w:w="3029"/>
        <w:gridCol w:w="3156"/>
        <w:gridCol w:w="2926"/>
      </w:tblGrid>
      <w:tr w:rsidR="00724E2A" w:rsidRPr="00724E2A" w14:paraId="2448DBB6" w14:textId="77777777" w:rsidTr="00724E2A">
        <w:trPr>
          <w:trHeight w:val="699"/>
        </w:trPr>
        <w:tc>
          <w:tcPr>
            <w:tcW w:w="1662" w:type="pct"/>
            <w:tcBorders>
              <w:top w:val="single" w:sz="4" w:space="0" w:color="000000"/>
              <w:left w:val="single" w:sz="4" w:space="0" w:color="000000"/>
              <w:bottom w:val="single" w:sz="4" w:space="0" w:color="000000"/>
              <w:right w:val="single" w:sz="4" w:space="0" w:color="000000"/>
            </w:tcBorders>
          </w:tcPr>
          <w:p w14:paraId="434C9B1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r w:rsidRPr="00724E2A">
              <w:rPr>
                <w:rFonts w:ascii="Arial" w:eastAsia="Times New Roman" w:hAnsi="Arial" w:cs="Arial"/>
                <w:b/>
                <w:sz w:val="20"/>
                <w:szCs w:val="20"/>
                <w:lang w:val="es-MX" w:eastAsia="en-US"/>
              </w:rPr>
              <w:t xml:space="preserve">CATEGORIZACIÓN DE LOS </w:t>
            </w:r>
          </w:p>
          <w:p w14:paraId="6CE5CEA3"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GIROS COMERCIALES </w:t>
            </w:r>
          </w:p>
        </w:tc>
        <w:tc>
          <w:tcPr>
            <w:tcW w:w="1732" w:type="pct"/>
            <w:tcBorders>
              <w:top w:val="single" w:sz="4" w:space="0" w:color="000000"/>
              <w:left w:val="single" w:sz="4" w:space="0" w:color="000000"/>
              <w:bottom w:val="single" w:sz="4" w:space="0" w:color="000000"/>
              <w:right w:val="single" w:sz="4" w:space="0" w:color="000000"/>
            </w:tcBorders>
          </w:tcPr>
          <w:p w14:paraId="47353FE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DERECHO DE INICIO DE </w:t>
            </w:r>
          </w:p>
          <w:p w14:paraId="60E1179F"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FUNCIONAMIENTO </w:t>
            </w:r>
          </w:p>
        </w:tc>
        <w:tc>
          <w:tcPr>
            <w:tcW w:w="1606" w:type="pct"/>
            <w:tcBorders>
              <w:top w:val="single" w:sz="4" w:space="0" w:color="000000"/>
              <w:left w:val="single" w:sz="4" w:space="0" w:color="000000"/>
              <w:bottom w:val="single" w:sz="4" w:space="0" w:color="000000"/>
              <w:right w:val="single" w:sz="4" w:space="0" w:color="000000"/>
            </w:tcBorders>
          </w:tcPr>
          <w:p w14:paraId="36540A0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DERECHO DE RENOVACIÓN </w:t>
            </w:r>
          </w:p>
          <w:p w14:paraId="51116B2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ANUAL </w:t>
            </w:r>
          </w:p>
        </w:tc>
      </w:tr>
    </w:tbl>
    <w:p w14:paraId="1A21AA77"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5" w:type="dxa"/>
        </w:tblCellMar>
        <w:tblLook w:val="04A0" w:firstRow="1" w:lastRow="0" w:firstColumn="1" w:lastColumn="0" w:noHBand="0" w:noVBand="1"/>
      </w:tblPr>
      <w:tblGrid>
        <w:gridCol w:w="3049"/>
        <w:gridCol w:w="3110"/>
        <w:gridCol w:w="2952"/>
      </w:tblGrid>
      <w:tr w:rsidR="00724E2A" w:rsidRPr="00724E2A" w14:paraId="46A63D94" w14:textId="77777777" w:rsidTr="00724E2A">
        <w:trPr>
          <w:trHeight w:val="701"/>
        </w:trPr>
        <w:tc>
          <w:tcPr>
            <w:tcW w:w="1673" w:type="pct"/>
            <w:tcBorders>
              <w:top w:val="single" w:sz="4" w:space="0" w:color="000000"/>
              <w:left w:val="single" w:sz="4" w:space="0" w:color="000000"/>
              <w:bottom w:val="single" w:sz="4" w:space="0" w:color="000000"/>
              <w:right w:val="single" w:sz="4" w:space="0" w:color="000000"/>
            </w:tcBorders>
          </w:tcPr>
          <w:p w14:paraId="1895467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PEQUEÑO ESTABLECIMIENTO </w:t>
            </w:r>
          </w:p>
        </w:tc>
        <w:tc>
          <w:tcPr>
            <w:tcW w:w="1707" w:type="pct"/>
            <w:tcBorders>
              <w:top w:val="single" w:sz="4" w:space="0" w:color="000000"/>
              <w:left w:val="single" w:sz="4" w:space="0" w:color="000000"/>
              <w:bottom w:val="single" w:sz="4" w:space="0" w:color="000000"/>
              <w:right w:val="single" w:sz="4" w:space="0" w:color="000000"/>
            </w:tcBorders>
          </w:tcPr>
          <w:p w14:paraId="31BBFACC"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1620" w:type="pct"/>
            <w:tcBorders>
              <w:top w:val="single" w:sz="4" w:space="0" w:color="000000"/>
              <w:left w:val="single" w:sz="4" w:space="0" w:color="000000"/>
              <w:bottom w:val="single" w:sz="4" w:space="0" w:color="000000"/>
              <w:right w:val="single" w:sz="4" w:space="0" w:color="000000"/>
            </w:tcBorders>
          </w:tcPr>
          <w:p w14:paraId="1391423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r>
      <w:tr w:rsidR="00724E2A" w:rsidRPr="00724E2A" w14:paraId="03849B32" w14:textId="77777777" w:rsidTr="00724E2A">
        <w:trPr>
          <w:trHeight w:val="2424"/>
        </w:trPr>
        <w:tc>
          <w:tcPr>
            <w:tcW w:w="5000" w:type="pct"/>
            <w:gridSpan w:val="3"/>
            <w:tcBorders>
              <w:top w:val="single" w:sz="4" w:space="0" w:color="000000"/>
              <w:left w:val="single" w:sz="4" w:space="0" w:color="000000"/>
              <w:bottom w:val="single" w:sz="4" w:space="0" w:color="000000"/>
              <w:right w:val="single" w:sz="4" w:space="0" w:color="000000"/>
            </w:tcBorders>
          </w:tcPr>
          <w:p w14:paraId="72952B6F"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Tienda de Regalo, Fonda, Carnicerías, Pescaderías y Pollerías, Taller y Expendio de Artesanías, Zapaterías, Tlapalerías, Ferreterías y Pinturas, Imprentas, Papelerías, Librerías y Centros de Copiado, </w:t>
            </w:r>
          </w:p>
          <w:p w14:paraId="5FB024E7"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Video Juegos, Ópticas, Lavanderías, Talleres Automotrices Mecánicos, Hojalatería, Eléctrico, Refaccionarias y Accesorios, Herrerías, Tornerías, Llanteras, Vulcanizadoras, Tienda de Ropa, </w:t>
            </w:r>
            <w:proofErr w:type="spellStart"/>
            <w:r w:rsidRPr="00724E2A">
              <w:rPr>
                <w:rFonts w:ascii="Arial" w:eastAsia="Times New Roman" w:hAnsi="Arial" w:cs="Arial"/>
                <w:sz w:val="20"/>
                <w:szCs w:val="20"/>
                <w:lang w:val="es-MX" w:eastAsia="en-US"/>
              </w:rPr>
              <w:t>Rentadoras</w:t>
            </w:r>
            <w:proofErr w:type="spellEnd"/>
            <w:r w:rsidRPr="00724E2A">
              <w:rPr>
                <w:rFonts w:ascii="Arial" w:eastAsia="Times New Roman" w:hAnsi="Arial" w:cs="Arial"/>
                <w:sz w:val="20"/>
                <w:szCs w:val="20"/>
                <w:lang w:val="es-MX" w:eastAsia="en-US"/>
              </w:rPr>
              <w:t xml:space="preserve"> de Ropa, Sub agencia de refrescos, Venta de Equipos Celulares, Salas de Fiestas Infantiles, Alimentos Balanceados y Cereales, Vidrios y Aluminios, Video Clubs en General, Academias de Estudios Complementarios, Molino-Tortillería y Talleres de Costura. </w:t>
            </w:r>
          </w:p>
        </w:tc>
      </w:tr>
    </w:tbl>
    <w:p w14:paraId="11428883"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07BB7AC"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br w:type="column"/>
      </w:r>
    </w:p>
    <w:tbl>
      <w:tblPr>
        <w:tblStyle w:val="TableGrid1"/>
        <w:tblW w:w="5000" w:type="pct"/>
        <w:tblInd w:w="0" w:type="dxa"/>
        <w:tblCellMar>
          <w:top w:w="12" w:type="dxa"/>
          <w:left w:w="5" w:type="dxa"/>
        </w:tblCellMar>
        <w:tblLook w:val="04A0" w:firstRow="1" w:lastRow="0" w:firstColumn="1" w:lastColumn="0" w:noHBand="0" w:noVBand="1"/>
      </w:tblPr>
      <w:tblGrid>
        <w:gridCol w:w="3036"/>
        <w:gridCol w:w="3152"/>
        <w:gridCol w:w="2923"/>
      </w:tblGrid>
      <w:tr w:rsidR="00724E2A" w:rsidRPr="00724E2A" w14:paraId="73CEEE02" w14:textId="77777777" w:rsidTr="00724E2A">
        <w:trPr>
          <w:trHeight w:val="701"/>
        </w:trPr>
        <w:tc>
          <w:tcPr>
            <w:tcW w:w="1666" w:type="pct"/>
            <w:tcBorders>
              <w:top w:val="single" w:sz="4" w:space="0" w:color="000000"/>
              <w:left w:val="single" w:sz="4" w:space="0" w:color="000000"/>
              <w:bottom w:val="single" w:sz="4" w:space="0" w:color="000000"/>
              <w:right w:val="single" w:sz="4" w:space="0" w:color="000000"/>
            </w:tcBorders>
          </w:tcPr>
          <w:p w14:paraId="6542102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MEDIANO ESTABLECIMIENTO </w:t>
            </w:r>
          </w:p>
        </w:tc>
        <w:tc>
          <w:tcPr>
            <w:tcW w:w="1730" w:type="pct"/>
            <w:tcBorders>
              <w:top w:val="single" w:sz="4" w:space="0" w:color="000000"/>
              <w:left w:val="single" w:sz="4" w:space="0" w:color="000000"/>
              <w:bottom w:val="single" w:sz="4" w:space="0" w:color="000000"/>
              <w:right w:val="single" w:sz="4" w:space="0" w:color="000000"/>
            </w:tcBorders>
          </w:tcPr>
          <w:p w14:paraId="3272C41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1604" w:type="pct"/>
            <w:tcBorders>
              <w:top w:val="single" w:sz="4" w:space="0" w:color="000000"/>
              <w:left w:val="single" w:sz="4" w:space="0" w:color="000000"/>
              <w:bottom w:val="single" w:sz="4" w:space="0" w:color="000000"/>
              <w:right w:val="single" w:sz="4" w:space="0" w:color="000000"/>
            </w:tcBorders>
          </w:tcPr>
          <w:p w14:paraId="77D9A65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r>
      <w:tr w:rsidR="00724E2A" w:rsidRPr="00724E2A" w14:paraId="298823BB" w14:textId="77777777" w:rsidTr="00724E2A">
        <w:trPr>
          <w:trHeight w:val="1390"/>
        </w:trPr>
        <w:tc>
          <w:tcPr>
            <w:tcW w:w="5000" w:type="pct"/>
            <w:gridSpan w:val="3"/>
            <w:tcBorders>
              <w:top w:val="single" w:sz="4" w:space="0" w:color="000000"/>
              <w:left w:val="single" w:sz="4" w:space="0" w:color="000000"/>
              <w:bottom w:val="single" w:sz="4" w:space="0" w:color="000000"/>
              <w:right w:val="single" w:sz="4" w:space="0" w:color="000000"/>
            </w:tcBorders>
          </w:tcPr>
          <w:p w14:paraId="648DA88D"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Mudanzas, Lavadero de Vehículos, Cafetería-Restaurant, Farmacias, Boticas, Veterinarias, Panadería (artesanal), Estacionamientos, Agencias de Refrescos, Joyerías en General, Ferro tlapalería y Material Eléctrico, Tiendas de Materiales de Construcción en General, Oficinas y Consultorios de Servicios Profesionales. </w:t>
            </w:r>
          </w:p>
        </w:tc>
      </w:tr>
    </w:tbl>
    <w:p w14:paraId="66CF961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5" w:type="dxa"/>
        </w:tblCellMar>
        <w:tblLook w:val="04A0" w:firstRow="1" w:lastRow="0" w:firstColumn="1" w:lastColumn="0" w:noHBand="0" w:noVBand="1"/>
      </w:tblPr>
      <w:tblGrid>
        <w:gridCol w:w="3029"/>
        <w:gridCol w:w="3156"/>
        <w:gridCol w:w="2926"/>
      </w:tblGrid>
      <w:tr w:rsidR="00724E2A" w:rsidRPr="00724E2A" w14:paraId="25907E07" w14:textId="77777777" w:rsidTr="00724E2A">
        <w:trPr>
          <w:trHeight w:val="355"/>
        </w:trPr>
        <w:tc>
          <w:tcPr>
            <w:tcW w:w="1662" w:type="pct"/>
            <w:tcBorders>
              <w:top w:val="single" w:sz="4" w:space="0" w:color="000000"/>
              <w:left w:val="single" w:sz="4" w:space="0" w:color="000000"/>
              <w:bottom w:val="single" w:sz="4" w:space="0" w:color="000000"/>
              <w:right w:val="single" w:sz="4" w:space="0" w:color="000000"/>
            </w:tcBorders>
          </w:tcPr>
          <w:p w14:paraId="44BE1CC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MICRO ESTABLECIMIENTO </w:t>
            </w:r>
          </w:p>
        </w:tc>
        <w:tc>
          <w:tcPr>
            <w:tcW w:w="1732" w:type="pct"/>
            <w:tcBorders>
              <w:top w:val="single" w:sz="4" w:space="0" w:color="000000"/>
              <w:left w:val="single" w:sz="4" w:space="0" w:color="000000"/>
              <w:bottom w:val="single" w:sz="4" w:space="0" w:color="000000"/>
              <w:right w:val="single" w:sz="4" w:space="0" w:color="000000"/>
            </w:tcBorders>
          </w:tcPr>
          <w:p w14:paraId="4C62635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60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1606" w:type="pct"/>
            <w:tcBorders>
              <w:top w:val="single" w:sz="4" w:space="0" w:color="000000"/>
              <w:left w:val="single" w:sz="4" w:space="0" w:color="000000"/>
              <w:bottom w:val="single" w:sz="4" w:space="0" w:color="000000"/>
              <w:right w:val="single" w:sz="4" w:space="0" w:color="000000"/>
            </w:tcBorders>
          </w:tcPr>
          <w:p w14:paraId="75890BA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r>
      <w:tr w:rsidR="00724E2A" w:rsidRPr="00724E2A" w14:paraId="29C29FEF" w14:textId="77777777" w:rsidTr="00724E2A">
        <w:trPr>
          <w:trHeight w:val="2770"/>
        </w:trPr>
        <w:tc>
          <w:tcPr>
            <w:tcW w:w="5000" w:type="pct"/>
            <w:gridSpan w:val="3"/>
            <w:tcBorders>
              <w:top w:val="single" w:sz="4" w:space="0" w:color="000000"/>
              <w:left w:val="single" w:sz="4" w:space="0" w:color="000000"/>
              <w:bottom w:val="single" w:sz="4" w:space="0" w:color="000000"/>
              <w:right w:val="single" w:sz="4" w:space="0" w:color="000000"/>
            </w:tcBorders>
          </w:tcPr>
          <w:p w14:paraId="333F984D"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Expendios de Pan, Tortilla, Refrescos, Paletas, Helados, de Flores, Loncherías, Taquerías, </w:t>
            </w:r>
            <w:proofErr w:type="spellStart"/>
            <w:r w:rsidRPr="00724E2A">
              <w:rPr>
                <w:rFonts w:ascii="Arial" w:eastAsia="Times New Roman" w:hAnsi="Arial" w:cs="Arial"/>
                <w:sz w:val="20"/>
                <w:szCs w:val="20"/>
                <w:lang w:val="es-MX" w:eastAsia="en-US"/>
              </w:rPr>
              <w:t>Torterías</w:t>
            </w:r>
            <w:proofErr w:type="spellEnd"/>
            <w:r w:rsidRPr="00724E2A">
              <w:rPr>
                <w:rFonts w:ascii="Arial" w:eastAsia="Times New Roman" w:hAnsi="Arial" w:cs="Arial"/>
                <w:sz w:val="20"/>
                <w:szCs w:val="20"/>
                <w:lang w:val="es-MX" w:eastAsia="en-US"/>
              </w:rPr>
              <w:t xml:space="preserve">, Cocinas Económicas, Talabarterías, Tendejón, Miscelánea, Bisutería, Regalos, Bonetería, Avíos para Costura, Novedades, Venta de Plásticos, Peleterías, Compra venta de Sintéticos, </w:t>
            </w:r>
            <w:proofErr w:type="spellStart"/>
            <w:r w:rsidRPr="00724E2A">
              <w:rPr>
                <w:rFonts w:ascii="Arial" w:eastAsia="Times New Roman" w:hAnsi="Arial" w:cs="Arial"/>
                <w:sz w:val="20"/>
                <w:szCs w:val="20"/>
                <w:lang w:val="es-MX" w:eastAsia="en-US"/>
              </w:rPr>
              <w:t>Ciber</w:t>
            </w:r>
            <w:proofErr w:type="spellEnd"/>
            <w:r w:rsidRPr="00724E2A">
              <w:rPr>
                <w:rFonts w:ascii="Arial" w:eastAsia="Times New Roman" w:hAnsi="Arial" w:cs="Arial"/>
                <w:sz w:val="20"/>
                <w:szCs w:val="20"/>
                <w:lang w:val="es-MX" w:eastAsia="en-US"/>
              </w:rPr>
              <w:t xml:space="preserve">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w:t>
            </w:r>
            <w:proofErr w:type="spellStart"/>
            <w:r w:rsidRPr="00724E2A">
              <w:rPr>
                <w:rFonts w:ascii="Arial" w:eastAsia="Times New Roman" w:hAnsi="Arial" w:cs="Arial"/>
                <w:sz w:val="20"/>
                <w:szCs w:val="20"/>
                <w:lang w:val="es-MX" w:eastAsia="en-US"/>
              </w:rPr>
              <w:t>Salchichonerías</w:t>
            </w:r>
            <w:proofErr w:type="spellEnd"/>
            <w:r w:rsidRPr="00724E2A">
              <w:rPr>
                <w:rFonts w:ascii="Arial" w:eastAsia="Times New Roman" w:hAnsi="Arial" w:cs="Arial"/>
                <w:sz w:val="20"/>
                <w:szCs w:val="20"/>
                <w:lang w:val="es-MX" w:eastAsia="en-US"/>
              </w:rPr>
              <w:t xml:space="preserve">, Acuarios, Billares, Relojería y Gimnasios,  plantas de agua purificada. </w:t>
            </w:r>
          </w:p>
        </w:tc>
      </w:tr>
    </w:tbl>
    <w:p w14:paraId="2A7E652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108" w:type="dxa"/>
          <w:right w:w="62" w:type="dxa"/>
        </w:tblCellMar>
        <w:tblLook w:val="04A0" w:firstRow="1" w:lastRow="0" w:firstColumn="1" w:lastColumn="0" w:noHBand="0" w:noVBand="1"/>
      </w:tblPr>
      <w:tblGrid>
        <w:gridCol w:w="2997"/>
        <w:gridCol w:w="3260"/>
        <w:gridCol w:w="2854"/>
      </w:tblGrid>
      <w:tr w:rsidR="00724E2A" w:rsidRPr="00724E2A" w14:paraId="02F2880F" w14:textId="77777777" w:rsidTr="00724E2A">
        <w:trPr>
          <w:trHeight w:val="701"/>
        </w:trPr>
        <w:tc>
          <w:tcPr>
            <w:tcW w:w="1645" w:type="pct"/>
            <w:tcBorders>
              <w:top w:val="single" w:sz="4" w:space="0" w:color="000000"/>
              <w:left w:val="single" w:sz="4" w:space="0" w:color="000000"/>
              <w:bottom w:val="single" w:sz="4" w:space="0" w:color="000000"/>
              <w:right w:val="single" w:sz="4" w:space="0" w:color="000000"/>
            </w:tcBorders>
          </w:tcPr>
          <w:p w14:paraId="4DFA332C"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ESTABLECIMIENTO </w:t>
            </w:r>
          </w:p>
          <w:p w14:paraId="128A01D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GRANDE</w:t>
            </w:r>
            <w:r w:rsidRPr="00724E2A">
              <w:rPr>
                <w:rFonts w:ascii="Arial" w:eastAsia="Times New Roman" w:hAnsi="Arial" w:cs="Arial"/>
                <w:sz w:val="20"/>
                <w:szCs w:val="20"/>
                <w:lang w:val="es-MX" w:eastAsia="en-US"/>
              </w:rPr>
              <w:t xml:space="preserve"> </w:t>
            </w:r>
          </w:p>
        </w:tc>
        <w:tc>
          <w:tcPr>
            <w:tcW w:w="1789" w:type="pct"/>
            <w:tcBorders>
              <w:top w:val="single" w:sz="4" w:space="0" w:color="000000"/>
              <w:left w:val="single" w:sz="4" w:space="0" w:color="000000"/>
              <w:bottom w:val="single" w:sz="4" w:space="0" w:color="000000"/>
              <w:right w:val="single" w:sz="4" w:space="0" w:color="000000"/>
            </w:tcBorders>
          </w:tcPr>
          <w:p w14:paraId="537478C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100 UMA </w:t>
            </w:r>
          </w:p>
        </w:tc>
        <w:tc>
          <w:tcPr>
            <w:tcW w:w="1566" w:type="pct"/>
            <w:tcBorders>
              <w:top w:val="single" w:sz="4" w:space="0" w:color="000000"/>
              <w:left w:val="single" w:sz="4" w:space="0" w:color="000000"/>
              <w:bottom w:val="single" w:sz="4" w:space="0" w:color="000000"/>
              <w:right w:val="single" w:sz="4" w:space="0" w:color="000000"/>
            </w:tcBorders>
          </w:tcPr>
          <w:p w14:paraId="364B546C"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r>
      <w:tr w:rsidR="00724E2A" w:rsidRPr="00724E2A" w14:paraId="7C2BA11E" w14:textId="77777777" w:rsidTr="00724E2A">
        <w:trPr>
          <w:trHeight w:val="1390"/>
        </w:trPr>
        <w:tc>
          <w:tcPr>
            <w:tcW w:w="5000" w:type="pct"/>
            <w:gridSpan w:val="3"/>
            <w:tcBorders>
              <w:top w:val="single" w:sz="4" w:space="0" w:color="000000"/>
              <w:left w:val="single" w:sz="4" w:space="0" w:color="000000"/>
              <w:bottom w:val="single" w:sz="4" w:space="0" w:color="000000"/>
              <w:right w:val="single" w:sz="4" w:space="0" w:color="000000"/>
            </w:tcBorders>
          </w:tcPr>
          <w:p w14:paraId="2D5A4C3E"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Tienda de Abarrotes, Súper, Mini 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 </w:t>
            </w:r>
          </w:p>
        </w:tc>
      </w:tr>
    </w:tbl>
    <w:p w14:paraId="30D0EE6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9129" w:type="dxa"/>
        <w:tblInd w:w="14" w:type="dxa"/>
        <w:tblCellMar>
          <w:top w:w="12" w:type="dxa"/>
          <w:left w:w="5" w:type="dxa"/>
        </w:tblCellMar>
        <w:tblLook w:val="04A0" w:firstRow="1" w:lastRow="0" w:firstColumn="1" w:lastColumn="0" w:noHBand="0" w:noVBand="1"/>
      </w:tblPr>
      <w:tblGrid>
        <w:gridCol w:w="3075"/>
        <w:gridCol w:w="3188"/>
        <w:gridCol w:w="2866"/>
      </w:tblGrid>
      <w:tr w:rsidR="00724E2A" w:rsidRPr="00724E2A" w14:paraId="53A6A166" w14:textId="77777777" w:rsidTr="00724E2A">
        <w:trPr>
          <w:trHeight w:val="698"/>
        </w:trPr>
        <w:tc>
          <w:tcPr>
            <w:tcW w:w="3075" w:type="dxa"/>
            <w:tcBorders>
              <w:top w:val="single" w:sz="4" w:space="0" w:color="000000"/>
              <w:left w:val="single" w:sz="4" w:space="0" w:color="000000"/>
              <w:bottom w:val="single" w:sz="4" w:space="0" w:color="000000"/>
              <w:right w:val="single" w:sz="4" w:space="0" w:color="000000"/>
            </w:tcBorders>
          </w:tcPr>
          <w:p w14:paraId="5A563AC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EMPRESA COMERCIAL INDUSTRIAL O DE SERVICIO </w:t>
            </w:r>
          </w:p>
        </w:tc>
        <w:tc>
          <w:tcPr>
            <w:tcW w:w="3188" w:type="dxa"/>
            <w:tcBorders>
              <w:top w:val="single" w:sz="4" w:space="0" w:color="000000"/>
              <w:left w:val="single" w:sz="4" w:space="0" w:color="000000"/>
              <w:bottom w:val="single" w:sz="4" w:space="0" w:color="000000"/>
              <w:right w:val="single" w:sz="4" w:space="0" w:color="000000"/>
            </w:tcBorders>
          </w:tcPr>
          <w:p w14:paraId="3919FD4C"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300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2866" w:type="dxa"/>
            <w:tcBorders>
              <w:top w:val="single" w:sz="4" w:space="0" w:color="000000"/>
              <w:left w:val="single" w:sz="4" w:space="0" w:color="000000"/>
              <w:bottom w:val="single" w:sz="4" w:space="0" w:color="000000"/>
              <w:right w:val="single" w:sz="4" w:space="0" w:color="000000"/>
            </w:tcBorders>
          </w:tcPr>
          <w:p w14:paraId="3517230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200 UMA </w:t>
            </w:r>
          </w:p>
        </w:tc>
      </w:tr>
      <w:tr w:rsidR="00724E2A" w:rsidRPr="00724E2A" w14:paraId="72BD6A84" w14:textId="77777777" w:rsidTr="00724E2A">
        <w:trPr>
          <w:trHeight w:val="1046"/>
        </w:trPr>
        <w:tc>
          <w:tcPr>
            <w:tcW w:w="9129" w:type="dxa"/>
            <w:gridSpan w:val="3"/>
            <w:tcBorders>
              <w:top w:val="single" w:sz="4" w:space="0" w:color="000000"/>
              <w:left w:val="single" w:sz="4" w:space="0" w:color="000000"/>
              <w:bottom w:val="single" w:sz="4" w:space="0" w:color="000000"/>
              <w:right w:val="single" w:sz="4" w:space="0" w:color="000000"/>
            </w:tcBorders>
          </w:tcPr>
          <w:p w14:paraId="3A8A9D32"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Posadas y Hospedajes, Clínicas y Hospitales. Casa de Cambio, Cinemas, Escuelas, Particulares, Fábricas y Maquiladoras de hasta 20 empleados, Mueblerías, Artículos para el Hogar, Tiendas de materiales para la construcción, </w:t>
            </w:r>
            <w:proofErr w:type="spellStart"/>
            <w:r w:rsidRPr="00724E2A">
              <w:rPr>
                <w:rFonts w:ascii="Arial" w:eastAsia="Times New Roman" w:hAnsi="Arial" w:cs="Arial"/>
                <w:sz w:val="20"/>
                <w:szCs w:val="20"/>
                <w:lang w:val="es-MX" w:eastAsia="en-US"/>
              </w:rPr>
              <w:t>Ferrotlapalería</w:t>
            </w:r>
            <w:proofErr w:type="spellEnd"/>
            <w:r w:rsidRPr="00724E2A">
              <w:rPr>
                <w:rFonts w:ascii="Arial" w:eastAsia="Times New Roman" w:hAnsi="Arial" w:cs="Arial"/>
                <w:sz w:val="20"/>
                <w:szCs w:val="20"/>
                <w:lang w:val="es-MX" w:eastAsia="en-US"/>
              </w:rPr>
              <w:t xml:space="preserve">. </w:t>
            </w:r>
          </w:p>
        </w:tc>
      </w:tr>
    </w:tbl>
    <w:p w14:paraId="67AC449C"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5" w:type="dxa"/>
        </w:tblCellMar>
        <w:tblLook w:val="04A0" w:firstRow="1" w:lastRow="0" w:firstColumn="1" w:lastColumn="0" w:noHBand="0" w:noVBand="1"/>
      </w:tblPr>
      <w:tblGrid>
        <w:gridCol w:w="3074"/>
        <w:gridCol w:w="3180"/>
        <w:gridCol w:w="2857"/>
      </w:tblGrid>
      <w:tr w:rsidR="00724E2A" w:rsidRPr="00724E2A" w14:paraId="631B3D5E" w14:textId="77777777" w:rsidTr="00724E2A">
        <w:trPr>
          <w:trHeight w:val="1045"/>
        </w:trPr>
        <w:tc>
          <w:tcPr>
            <w:tcW w:w="1687" w:type="pct"/>
            <w:tcBorders>
              <w:top w:val="single" w:sz="4" w:space="0" w:color="000000"/>
              <w:left w:val="single" w:sz="4" w:space="0" w:color="000000"/>
              <w:bottom w:val="single" w:sz="4" w:space="0" w:color="000000"/>
              <w:right w:val="single" w:sz="4" w:space="0" w:color="000000"/>
            </w:tcBorders>
          </w:tcPr>
          <w:p w14:paraId="56D0FBD9"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lastRenderedPageBreak/>
              <w:t xml:space="preserve">MEDIANA EMPRESA </w:t>
            </w:r>
          </w:p>
          <w:p w14:paraId="2A5A923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COMERCIAL, INDUSTRIAL O </w:t>
            </w:r>
          </w:p>
          <w:p w14:paraId="6FA92944"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DE SERVICIO </w:t>
            </w:r>
          </w:p>
        </w:tc>
        <w:tc>
          <w:tcPr>
            <w:tcW w:w="1745" w:type="pct"/>
            <w:tcBorders>
              <w:top w:val="single" w:sz="4" w:space="0" w:color="000000"/>
              <w:left w:val="single" w:sz="4" w:space="0" w:color="000000"/>
              <w:bottom w:val="single" w:sz="4" w:space="0" w:color="000000"/>
              <w:right w:val="single" w:sz="4" w:space="0" w:color="000000"/>
            </w:tcBorders>
          </w:tcPr>
          <w:p w14:paraId="47A10040"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500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1568" w:type="pct"/>
            <w:tcBorders>
              <w:top w:val="single" w:sz="4" w:space="0" w:color="000000"/>
              <w:left w:val="single" w:sz="4" w:space="0" w:color="000000"/>
              <w:bottom w:val="single" w:sz="4" w:space="0" w:color="000000"/>
              <w:right w:val="single" w:sz="4" w:space="0" w:color="000000"/>
            </w:tcBorders>
          </w:tcPr>
          <w:p w14:paraId="06937C7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r>
      <w:tr w:rsidR="00724E2A" w:rsidRPr="00724E2A" w14:paraId="66AD07DE" w14:textId="77777777" w:rsidTr="00724E2A">
        <w:trPr>
          <w:trHeight w:val="1046"/>
        </w:trPr>
        <w:tc>
          <w:tcPr>
            <w:tcW w:w="5000" w:type="pct"/>
            <w:gridSpan w:val="3"/>
            <w:tcBorders>
              <w:top w:val="single" w:sz="4" w:space="0" w:color="000000"/>
              <w:left w:val="single" w:sz="4" w:space="0" w:color="000000"/>
              <w:bottom w:val="single" w:sz="4" w:space="0" w:color="000000"/>
              <w:right w:val="single" w:sz="4" w:space="0" w:color="000000"/>
            </w:tcBorders>
          </w:tcPr>
          <w:p w14:paraId="270E3251"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Bancos, Fábricas de Blocks e insumos para construcción, Gaseras, Agencias de Automóviles Nuevos, Fábricas y Maquiladoras de hasta 50 empleados, Tienda de Artículos Electrodomésticos, Muebles y Línea Blanca. </w:t>
            </w:r>
          </w:p>
        </w:tc>
      </w:tr>
    </w:tbl>
    <w:p w14:paraId="1713C391"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tblCellMar>
        <w:tblLook w:val="04A0" w:firstRow="1" w:lastRow="0" w:firstColumn="1" w:lastColumn="0" w:noHBand="0" w:noVBand="1"/>
      </w:tblPr>
      <w:tblGrid>
        <w:gridCol w:w="2970"/>
        <w:gridCol w:w="3069"/>
        <w:gridCol w:w="3072"/>
      </w:tblGrid>
      <w:tr w:rsidR="00724E2A" w:rsidRPr="00724E2A" w14:paraId="63E6AB68" w14:textId="77777777" w:rsidTr="00724E2A">
        <w:trPr>
          <w:trHeight w:val="1046"/>
        </w:trPr>
        <w:tc>
          <w:tcPr>
            <w:tcW w:w="1630" w:type="pct"/>
            <w:tcBorders>
              <w:top w:val="single" w:sz="4" w:space="0" w:color="000000"/>
              <w:left w:val="single" w:sz="4" w:space="0" w:color="000000"/>
              <w:bottom w:val="single" w:sz="4" w:space="0" w:color="000000"/>
              <w:right w:val="single" w:sz="4" w:space="0" w:color="000000"/>
            </w:tcBorders>
          </w:tcPr>
          <w:p w14:paraId="6C42451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GRAN EMPRESA COMERCIAL,</w:t>
            </w:r>
          </w:p>
          <w:p w14:paraId="4560DAF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INDUSTRIAL O </w:t>
            </w:r>
          </w:p>
          <w:p w14:paraId="2FBD39A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DE SERVICIO </w:t>
            </w:r>
          </w:p>
        </w:tc>
        <w:tc>
          <w:tcPr>
            <w:tcW w:w="1684" w:type="pct"/>
            <w:tcBorders>
              <w:top w:val="single" w:sz="4" w:space="0" w:color="000000"/>
              <w:left w:val="single" w:sz="4" w:space="0" w:color="000000"/>
              <w:bottom w:val="single" w:sz="4" w:space="0" w:color="000000"/>
              <w:right w:val="single" w:sz="4" w:space="0" w:color="000000"/>
            </w:tcBorders>
          </w:tcPr>
          <w:p w14:paraId="095A9D0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1000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 xml:space="preserve">UMA </w:t>
            </w:r>
          </w:p>
        </w:tc>
        <w:tc>
          <w:tcPr>
            <w:tcW w:w="1686" w:type="pct"/>
            <w:tcBorders>
              <w:top w:val="single" w:sz="4" w:space="0" w:color="000000"/>
              <w:left w:val="single" w:sz="4" w:space="0" w:color="000000"/>
              <w:bottom w:val="single" w:sz="4" w:space="0" w:color="000000"/>
              <w:right w:val="single" w:sz="4" w:space="0" w:color="000000"/>
            </w:tcBorders>
          </w:tcPr>
          <w:p w14:paraId="7447070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500</w:t>
            </w: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UMA</w:t>
            </w:r>
            <w:r w:rsidRPr="00724E2A">
              <w:rPr>
                <w:rFonts w:ascii="Arial" w:eastAsia="Times New Roman" w:hAnsi="Arial" w:cs="Arial"/>
                <w:b/>
                <w:sz w:val="20"/>
                <w:szCs w:val="20"/>
                <w:lang w:val="es-MX" w:eastAsia="en-US"/>
              </w:rPr>
              <w:t xml:space="preserve">. </w:t>
            </w:r>
          </w:p>
        </w:tc>
      </w:tr>
      <w:tr w:rsidR="00724E2A" w:rsidRPr="00724E2A" w14:paraId="7E933854" w14:textId="77777777" w:rsidTr="00724E2A">
        <w:trPr>
          <w:trHeight w:val="698"/>
        </w:trPr>
        <w:tc>
          <w:tcPr>
            <w:tcW w:w="5000" w:type="pct"/>
            <w:gridSpan w:val="3"/>
            <w:tcBorders>
              <w:top w:val="single" w:sz="4" w:space="0" w:color="000000"/>
              <w:left w:val="single" w:sz="4" w:space="0" w:color="000000"/>
              <w:bottom w:val="single" w:sz="4" w:space="0" w:color="000000"/>
              <w:right w:val="single" w:sz="4" w:space="0" w:color="000000"/>
            </w:tcBorders>
          </w:tcPr>
          <w:p w14:paraId="234A906C"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Súper Mercado y/o Tienda Departamental, Fábricas y Maquiladoras Industriales, Paradero Turístico </w:t>
            </w:r>
          </w:p>
        </w:tc>
      </w:tr>
    </w:tbl>
    <w:p w14:paraId="70E4D816"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115" w:type="dxa"/>
          <w:right w:w="115" w:type="dxa"/>
        </w:tblCellMar>
        <w:tblLook w:val="04A0" w:firstRow="1" w:lastRow="0" w:firstColumn="1" w:lastColumn="0" w:noHBand="0" w:noVBand="1"/>
      </w:tblPr>
      <w:tblGrid>
        <w:gridCol w:w="2965"/>
        <w:gridCol w:w="3074"/>
        <w:gridCol w:w="3072"/>
      </w:tblGrid>
      <w:tr w:rsidR="00724E2A" w:rsidRPr="00724E2A" w14:paraId="7A1BE392" w14:textId="77777777" w:rsidTr="00724E2A">
        <w:trPr>
          <w:trHeight w:val="356"/>
        </w:trPr>
        <w:tc>
          <w:tcPr>
            <w:tcW w:w="1627" w:type="pct"/>
            <w:tcBorders>
              <w:top w:val="single" w:sz="4" w:space="0" w:color="000000"/>
              <w:left w:val="single" w:sz="4" w:space="0" w:color="000000"/>
              <w:bottom w:val="single" w:sz="4" w:space="0" w:color="000000"/>
              <w:right w:val="single" w:sz="4" w:space="0" w:color="000000"/>
            </w:tcBorders>
          </w:tcPr>
          <w:p w14:paraId="1642C1A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GASOLINERAS </w:t>
            </w:r>
          </w:p>
        </w:tc>
        <w:tc>
          <w:tcPr>
            <w:tcW w:w="1687" w:type="pct"/>
            <w:tcBorders>
              <w:top w:val="single" w:sz="4" w:space="0" w:color="000000"/>
              <w:left w:val="single" w:sz="4" w:space="0" w:color="000000"/>
              <w:bottom w:val="single" w:sz="4" w:space="0" w:color="000000"/>
              <w:right w:val="single" w:sz="4" w:space="0" w:color="000000"/>
            </w:tcBorders>
          </w:tcPr>
          <w:p w14:paraId="1A0BC85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2,764 UMA </w:t>
            </w:r>
          </w:p>
        </w:tc>
        <w:tc>
          <w:tcPr>
            <w:tcW w:w="1686" w:type="pct"/>
            <w:tcBorders>
              <w:top w:val="single" w:sz="4" w:space="0" w:color="000000"/>
              <w:left w:val="single" w:sz="4" w:space="0" w:color="000000"/>
              <w:bottom w:val="single" w:sz="4" w:space="0" w:color="000000"/>
              <w:right w:val="single" w:sz="4" w:space="0" w:color="000000"/>
            </w:tcBorders>
          </w:tcPr>
          <w:p w14:paraId="511051B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736 UMA </w:t>
            </w:r>
          </w:p>
        </w:tc>
      </w:tr>
      <w:tr w:rsidR="00724E2A" w:rsidRPr="00724E2A" w14:paraId="42825035" w14:textId="77777777" w:rsidTr="00724E2A">
        <w:trPr>
          <w:trHeight w:val="355"/>
        </w:trPr>
        <w:tc>
          <w:tcPr>
            <w:tcW w:w="1627" w:type="pct"/>
            <w:tcBorders>
              <w:top w:val="single" w:sz="4" w:space="0" w:color="000000"/>
              <w:left w:val="single" w:sz="4" w:space="0" w:color="000000"/>
              <w:bottom w:val="single" w:sz="4" w:space="0" w:color="000000"/>
              <w:right w:val="single" w:sz="4" w:space="0" w:color="000000"/>
            </w:tcBorders>
          </w:tcPr>
          <w:p w14:paraId="1AF64F2D"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CAFETERIAS </w:t>
            </w:r>
          </w:p>
        </w:tc>
        <w:tc>
          <w:tcPr>
            <w:tcW w:w="1687" w:type="pct"/>
            <w:tcBorders>
              <w:top w:val="single" w:sz="4" w:space="0" w:color="000000"/>
              <w:left w:val="single" w:sz="4" w:space="0" w:color="000000"/>
              <w:bottom w:val="single" w:sz="4" w:space="0" w:color="000000"/>
              <w:right w:val="single" w:sz="4" w:space="0" w:color="000000"/>
            </w:tcBorders>
          </w:tcPr>
          <w:p w14:paraId="764843F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350 UMA </w:t>
            </w:r>
          </w:p>
        </w:tc>
        <w:tc>
          <w:tcPr>
            <w:tcW w:w="1686" w:type="pct"/>
            <w:tcBorders>
              <w:top w:val="single" w:sz="4" w:space="0" w:color="000000"/>
              <w:left w:val="single" w:sz="4" w:space="0" w:color="000000"/>
              <w:bottom w:val="single" w:sz="4" w:space="0" w:color="000000"/>
              <w:right w:val="single" w:sz="4" w:space="0" w:color="000000"/>
            </w:tcBorders>
          </w:tcPr>
          <w:p w14:paraId="4D654E8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180 UMA </w:t>
            </w:r>
          </w:p>
        </w:tc>
      </w:tr>
      <w:tr w:rsidR="00724E2A" w:rsidRPr="00724E2A" w14:paraId="2B62FFD8" w14:textId="77777777" w:rsidTr="00724E2A">
        <w:trPr>
          <w:trHeight w:val="355"/>
        </w:trPr>
        <w:tc>
          <w:tcPr>
            <w:tcW w:w="1627" w:type="pct"/>
            <w:tcBorders>
              <w:top w:val="single" w:sz="4" w:space="0" w:color="000000"/>
              <w:left w:val="single" w:sz="4" w:space="0" w:color="000000"/>
              <w:bottom w:val="single" w:sz="4" w:space="0" w:color="000000"/>
              <w:right w:val="single" w:sz="4" w:space="0" w:color="000000"/>
            </w:tcBorders>
          </w:tcPr>
          <w:p w14:paraId="1C4BDFD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FERRETERIAS </w:t>
            </w:r>
          </w:p>
        </w:tc>
        <w:tc>
          <w:tcPr>
            <w:tcW w:w="1687" w:type="pct"/>
            <w:tcBorders>
              <w:top w:val="single" w:sz="4" w:space="0" w:color="000000"/>
              <w:left w:val="single" w:sz="4" w:space="0" w:color="000000"/>
              <w:bottom w:val="single" w:sz="4" w:space="0" w:color="000000"/>
              <w:right w:val="single" w:sz="4" w:space="0" w:color="000000"/>
            </w:tcBorders>
          </w:tcPr>
          <w:p w14:paraId="25D6113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350 UMA </w:t>
            </w:r>
          </w:p>
        </w:tc>
        <w:tc>
          <w:tcPr>
            <w:tcW w:w="1686" w:type="pct"/>
            <w:tcBorders>
              <w:top w:val="single" w:sz="4" w:space="0" w:color="000000"/>
              <w:left w:val="single" w:sz="4" w:space="0" w:color="000000"/>
              <w:bottom w:val="single" w:sz="4" w:space="0" w:color="000000"/>
              <w:right w:val="single" w:sz="4" w:space="0" w:color="000000"/>
            </w:tcBorders>
          </w:tcPr>
          <w:p w14:paraId="206059D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200 UMA </w:t>
            </w:r>
          </w:p>
        </w:tc>
      </w:tr>
      <w:tr w:rsidR="00724E2A" w:rsidRPr="00724E2A" w14:paraId="71A11C87" w14:textId="77777777" w:rsidTr="00724E2A">
        <w:trPr>
          <w:trHeight w:val="355"/>
        </w:trPr>
        <w:tc>
          <w:tcPr>
            <w:tcW w:w="1627" w:type="pct"/>
            <w:tcBorders>
              <w:top w:val="single" w:sz="4" w:space="0" w:color="000000"/>
              <w:left w:val="single" w:sz="4" w:space="0" w:color="000000"/>
              <w:bottom w:val="single" w:sz="4" w:space="0" w:color="000000"/>
              <w:right w:val="single" w:sz="4" w:space="0" w:color="000000"/>
            </w:tcBorders>
          </w:tcPr>
          <w:p w14:paraId="0FFDD58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HOTELES Y MOTELES </w:t>
            </w:r>
          </w:p>
        </w:tc>
        <w:tc>
          <w:tcPr>
            <w:tcW w:w="1687" w:type="pct"/>
            <w:tcBorders>
              <w:top w:val="single" w:sz="4" w:space="0" w:color="000000"/>
              <w:left w:val="single" w:sz="4" w:space="0" w:color="000000"/>
              <w:bottom w:val="single" w:sz="4" w:space="0" w:color="000000"/>
              <w:right w:val="single" w:sz="4" w:space="0" w:color="000000"/>
            </w:tcBorders>
          </w:tcPr>
          <w:p w14:paraId="17F5E15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350 UMA </w:t>
            </w:r>
          </w:p>
        </w:tc>
        <w:tc>
          <w:tcPr>
            <w:tcW w:w="1686" w:type="pct"/>
            <w:tcBorders>
              <w:top w:val="single" w:sz="4" w:space="0" w:color="000000"/>
              <w:left w:val="single" w:sz="4" w:space="0" w:color="000000"/>
              <w:bottom w:val="single" w:sz="4" w:space="0" w:color="000000"/>
              <w:right w:val="single" w:sz="4" w:space="0" w:color="000000"/>
            </w:tcBorders>
          </w:tcPr>
          <w:p w14:paraId="4ED2375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200 UMA </w:t>
            </w:r>
          </w:p>
        </w:tc>
      </w:tr>
      <w:tr w:rsidR="00724E2A" w:rsidRPr="00724E2A" w14:paraId="17C65CBE" w14:textId="77777777" w:rsidTr="00724E2A">
        <w:trPr>
          <w:trHeight w:val="355"/>
        </w:trPr>
        <w:tc>
          <w:tcPr>
            <w:tcW w:w="1627" w:type="pct"/>
            <w:tcBorders>
              <w:top w:val="single" w:sz="4" w:space="0" w:color="000000"/>
              <w:left w:val="single" w:sz="4" w:space="0" w:color="000000"/>
              <w:bottom w:val="single" w:sz="4" w:space="0" w:color="000000"/>
              <w:right w:val="single" w:sz="4" w:space="0" w:color="000000"/>
            </w:tcBorders>
          </w:tcPr>
          <w:p w14:paraId="4CD05BC8"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RESTAURANTES </w:t>
            </w:r>
          </w:p>
        </w:tc>
        <w:tc>
          <w:tcPr>
            <w:tcW w:w="1687" w:type="pct"/>
            <w:tcBorders>
              <w:top w:val="single" w:sz="4" w:space="0" w:color="000000"/>
              <w:left w:val="single" w:sz="4" w:space="0" w:color="000000"/>
              <w:bottom w:val="single" w:sz="4" w:space="0" w:color="000000"/>
              <w:right w:val="single" w:sz="4" w:space="0" w:color="000000"/>
            </w:tcBorders>
          </w:tcPr>
          <w:p w14:paraId="705DE17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280 UMA </w:t>
            </w:r>
          </w:p>
        </w:tc>
        <w:tc>
          <w:tcPr>
            <w:tcW w:w="1686" w:type="pct"/>
            <w:tcBorders>
              <w:top w:val="single" w:sz="4" w:space="0" w:color="000000"/>
              <w:left w:val="single" w:sz="4" w:space="0" w:color="000000"/>
              <w:bottom w:val="single" w:sz="4" w:space="0" w:color="000000"/>
              <w:right w:val="single" w:sz="4" w:space="0" w:color="000000"/>
            </w:tcBorders>
          </w:tcPr>
          <w:p w14:paraId="5CA096C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140 UMA </w:t>
            </w:r>
          </w:p>
        </w:tc>
      </w:tr>
    </w:tbl>
    <w:p w14:paraId="2FE09AD3"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56A05429"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 xml:space="preserve">La diferenciación de las tarifas establecidas en la presente sección, se justifica por el costo individual que representan para el Ayuntamiento, las tarifas, inspecciones, peritajes y traslados a los diversos establecimientos obligados. </w:t>
      </w:r>
    </w:p>
    <w:p w14:paraId="5FC99BFC"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 xml:space="preserve">En cumplimiento a lo dispuesto por el artículo 10-A de la Ley de Coordinación Fiscal Federal, el cobro de estos derechos, no condiciona el ejercicio de las actividades comerciales, industriales o de prestación de servicios. </w:t>
      </w:r>
    </w:p>
    <w:p w14:paraId="5471EC63"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10.- </w:t>
      </w:r>
      <w:r w:rsidRPr="00724E2A">
        <w:rPr>
          <w:rFonts w:ascii="Arial" w:eastAsia="Calibri" w:hAnsi="Arial" w:cs="Arial"/>
          <w:sz w:val="20"/>
          <w:szCs w:val="20"/>
          <w:lang w:val="es-MX"/>
        </w:rPr>
        <w:t xml:space="preserve">El cobro de derechos por el otorgamiento de licencias o permisos para la instalación de anuncios de toda índole ubicados en la vía pública se realizará con base en las siguientes clasificaciones y cuotas. </w:t>
      </w:r>
    </w:p>
    <w:p w14:paraId="318663A3"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br w:type="column"/>
      </w:r>
    </w:p>
    <w:p w14:paraId="0BA93D9C"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CLASIFICACIÓN</w:t>
      </w:r>
    </w:p>
    <w:p w14:paraId="76AD3188" w14:textId="77777777" w:rsidR="00724E2A" w:rsidRPr="00724E2A" w:rsidRDefault="00724E2A" w:rsidP="00724E2A">
      <w:pPr>
        <w:widowControl/>
        <w:autoSpaceDE/>
        <w:autoSpaceDN/>
        <w:spacing w:after="200" w:line="276" w:lineRule="auto"/>
        <w:rPr>
          <w:rFonts w:ascii="Calibri" w:eastAsia="Calibri" w:hAnsi="Calibri" w:cs="Arial"/>
          <w:lang w:val="es-MX" w:eastAsia="es-MX"/>
        </w:rPr>
      </w:pPr>
    </w:p>
    <w:p w14:paraId="6D522085" w14:textId="77777777" w:rsidR="00724E2A" w:rsidRPr="00724E2A" w:rsidRDefault="00724E2A" w:rsidP="00724E2A">
      <w:pPr>
        <w:adjustRightInd w:val="0"/>
        <w:spacing w:line="360" w:lineRule="auto"/>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I.- POR SU POSICIÓN O UBICACIÓN </w:t>
      </w:r>
    </w:p>
    <w:tbl>
      <w:tblPr>
        <w:tblStyle w:val="TableGrid1"/>
        <w:tblW w:w="5000" w:type="pct"/>
        <w:tblInd w:w="0" w:type="dxa"/>
        <w:tblCellMar>
          <w:top w:w="12" w:type="dxa"/>
          <w:right w:w="115" w:type="dxa"/>
        </w:tblCellMar>
        <w:tblLook w:val="04A0" w:firstRow="1" w:lastRow="0" w:firstColumn="1" w:lastColumn="0" w:noHBand="0" w:noVBand="1"/>
      </w:tblPr>
      <w:tblGrid>
        <w:gridCol w:w="6799"/>
        <w:gridCol w:w="2312"/>
      </w:tblGrid>
      <w:tr w:rsidR="00724E2A" w:rsidRPr="00724E2A" w14:paraId="6A04684A" w14:textId="77777777" w:rsidTr="00724E2A">
        <w:trPr>
          <w:trHeight w:val="701"/>
        </w:trPr>
        <w:tc>
          <w:tcPr>
            <w:tcW w:w="3731" w:type="pct"/>
            <w:tcBorders>
              <w:top w:val="single" w:sz="4" w:space="0" w:color="auto"/>
              <w:left w:val="single" w:sz="4" w:space="0" w:color="auto"/>
              <w:bottom w:val="single" w:sz="4" w:space="0" w:color="000000"/>
              <w:right w:val="single" w:sz="4" w:space="0" w:color="000000"/>
            </w:tcBorders>
          </w:tcPr>
          <w:p w14:paraId="02B680BC"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269" w:type="pct"/>
            <w:tcBorders>
              <w:top w:val="single" w:sz="4" w:space="0" w:color="000000"/>
              <w:left w:val="single" w:sz="4" w:space="0" w:color="000000"/>
              <w:bottom w:val="single" w:sz="4" w:space="0" w:color="000000"/>
              <w:right w:val="single" w:sz="4" w:space="0" w:color="000000"/>
            </w:tcBorders>
          </w:tcPr>
          <w:p w14:paraId="2E756DDC"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Unidad de Medida de Aplicación</w:t>
            </w:r>
          </w:p>
        </w:tc>
      </w:tr>
      <w:tr w:rsidR="00724E2A" w:rsidRPr="00724E2A" w14:paraId="4FFF4F26" w14:textId="77777777" w:rsidTr="00724E2A">
        <w:trPr>
          <w:trHeight w:val="355"/>
        </w:trPr>
        <w:tc>
          <w:tcPr>
            <w:tcW w:w="3731" w:type="pct"/>
            <w:tcBorders>
              <w:top w:val="single" w:sz="4" w:space="0" w:color="000000"/>
              <w:left w:val="single" w:sz="4" w:space="0" w:color="000000"/>
              <w:bottom w:val="single" w:sz="4" w:space="0" w:color="000000"/>
              <w:right w:val="single" w:sz="4" w:space="0" w:color="000000"/>
            </w:tcBorders>
          </w:tcPr>
          <w:p w14:paraId="4621C7C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En fachadas, muros o bardas </w:t>
            </w:r>
          </w:p>
        </w:tc>
        <w:tc>
          <w:tcPr>
            <w:tcW w:w="1269" w:type="pct"/>
            <w:tcBorders>
              <w:top w:val="single" w:sz="4" w:space="0" w:color="000000"/>
              <w:left w:val="single" w:sz="4" w:space="0" w:color="000000"/>
              <w:bottom w:val="single" w:sz="4" w:space="0" w:color="000000"/>
              <w:right w:val="single" w:sz="4" w:space="0" w:color="000000"/>
            </w:tcBorders>
          </w:tcPr>
          <w:p w14:paraId="18FA28E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 por M2.</w:t>
            </w:r>
          </w:p>
        </w:tc>
      </w:tr>
    </w:tbl>
    <w:p w14:paraId="108C57F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317A5E6" w14:textId="77777777" w:rsidR="00724E2A" w:rsidRPr="00724E2A" w:rsidRDefault="00724E2A" w:rsidP="00724E2A">
      <w:pPr>
        <w:adjustRightInd w:val="0"/>
        <w:spacing w:line="360" w:lineRule="auto"/>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II.- POR SU COLOCACIÓN </w:t>
      </w:r>
    </w:p>
    <w:tbl>
      <w:tblPr>
        <w:tblStyle w:val="TableGrid1"/>
        <w:tblW w:w="5000" w:type="pct"/>
        <w:tblInd w:w="0" w:type="dxa"/>
        <w:tblCellMar>
          <w:top w:w="12" w:type="dxa"/>
          <w:right w:w="40" w:type="dxa"/>
        </w:tblCellMar>
        <w:tblLook w:val="04A0" w:firstRow="1" w:lastRow="0" w:firstColumn="1" w:lastColumn="0" w:noHBand="0" w:noVBand="1"/>
      </w:tblPr>
      <w:tblGrid>
        <w:gridCol w:w="6844"/>
        <w:gridCol w:w="2267"/>
      </w:tblGrid>
      <w:tr w:rsidR="00724E2A" w:rsidRPr="00724E2A" w14:paraId="2BA6BFF9" w14:textId="77777777" w:rsidTr="00724E2A">
        <w:trPr>
          <w:trHeight w:val="701"/>
        </w:trPr>
        <w:tc>
          <w:tcPr>
            <w:tcW w:w="3756" w:type="pct"/>
            <w:tcBorders>
              <w:top w:val="single" w:sz="4" w:space="0" w:color="auto"/>
              <w:left w:val="single" w:sz="4" w:space="0" w:color="auto"/>
              <w:bottom w:val="single" w:sz="4" w:space="0" w:color="000000"/>
              <w:right w:val="single" w:sz="4" w:space="0" w:color="000000"/>
            </w:tcBorders>
          </w:tcPr>
          <w:p w14:paraId="6D445C77" w14:textId="77777777" w:rsidR="00724E2A" w:rsidRPr="00724E2A" w:rsidRDefault="00724E2A" w:rsidP="00724E2A">
            <w:pPr>
              <w:spacing w:line="360" w:lineRule="auto"/>
              <w:rPr>
                <w:rFonts w:ascii="Arial" w:eastAsia="Times New Roman" w:hAnsi="Arial" w:cs="Arial"/>
                <w:sz w:val="20"/>
                <w:szCs w:val="20"/>
                <w:lang w:val="es-MX" w:eastAsia="en-US"/>
              </w:rPr>
            </w:pPr>
          </w:p>
        </w:tc>
        <w:tc>
          <w:tcPr>
            <w:tcW w:w="1244" w:type="pct"/>
            <w:tcBorders>
              <w:top w:val="single" w:sz="4" w:space="0" w:color="000000"/>
              <w:left w:val="single" w:sz="4" w:space="0" w:color="000000"/>
              <w:bottom w:val="single" w:sz="4" w:space="0" w:color="000000"/>
              <w:right w:val="single" w:sz="4" w:space="0" w:color="000000"/>
            </w:tcBorders>
          </w:tcPr>
          <w:p w14:paraId="729C416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Unidad de Medida de</w:t>
            </w:r>
          </w:p>
          <w:p w14:paraId="6F87111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Aplicación</w:t>
            </w:r>
          </w:p>
        </w:tc>
      </w:tr>
      <w:tr w:rsidR="00724E2A" w:rsidRPr="00724E2A" w14:paraId="58B79E3A" w14:textId="77777777" w:rsidTr="00724E2A">
        <w:trPr>
          <w:trHeight w:val="355"/>
        </w:trPr>
        <w:tc>
          <w:tcPr>
            <w:tcW w:w="3756" w:type="pct"/>
            <w:tcBorders>
              <w:top w:val="single" w:sz="4" w:space="0" w:color="000000"/>
              <w:left w:val="single" w:sz="4" w:space="0" w:color="000000"/>
              <w:bottom w:val="single" w:sz="4" w:space="0" w:color="000000"/>
              <w:right w:val="single" w:sz="4" w:space="0" w:color="000000"/>
            </w:tcBorders>
          </w:tcPr>
          <w:p w14:paraId="371F849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Colgantes </w:t>
            </w:r>
          </w:p>
        </w:tc>
        <w:tc>
          <w:tcPr>
            <w:tcW w:w="1244" w:type="pct"/>
            <w:tcBorders>
              <w:top w:val="single" w:sz="4" w:space="0" w:color="000000"/>
              <w:left w:val="single" w:sz="4" w:space="0" w:color="000000"/>
              <w:bottom w:val="single" w:sz="4" w:space="0" w:color="000000"/>
              <w:right w:val="single" w:sz="4" w:space="0" w:color="000000"/>
            </w:tcBorders>
          </w:tcPr>
          <w:p w14:paraId="4F2EFD4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4 por M2. </w:t>
            </w:r>
          </w:p>
        </w:tc>
      </w:tr>
      <w:tr w:rsidR="00724E2A" w:rsidRPr="00724E2A" w14:paraId="18A74338" w14:textId="77777777" w:rsidTr="00724E2A">
        <w:trPr>
          <w:trHeight w:val="353"/>
        </w:trPr>
        <w:tc>
          <w:tcPr>
            <w:tcW w:w="3756" w:type="pct"/>
            <w:tcBorders>
              <w:top w:val="single" w:sz="4" w:space="0" w:color="000000"/>
              <w:left w:val="single" w:sz="4" w:space="0" w:color="000000"/>
              <w:bottom w:val="single" w:sz="4" w:space="0" w:color="000000"/>
              <w:right w:val="single" w:sz="4" w:space="0" w:color="000000"/>
            </w:tcBorders>
          </w:tcPr>
          <w:p w14:paraId="173E069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En azoteas </w:t>
            </w:r>
          </w:p>
        </w:tc>
        <w:tc>
          <w:tcPr>
            <w:tcW w:w="1244" w:type="pct"/>
            <w:tcBorders>
              <w:top w:val="single" w:sz="4" w:space="0" w:color="000000"/>
              <w:left w:val="single" w:sz="4" w:space="0" w:color="000000"/>
              <w:bottom w:val="single" w:sz="4" w:space="0" w:color="000000"/>
              <w:right w:val="single" w:sz="4" w:space="0" w:color="000000"/>
            </w:tcBorders>
          </w:tcPr>
          <w:p w14:paraId="418EA6F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4 por M2. </w:t>
            </w:r>
          </w:p>
        </w:tc>
      </w:tr>
      <w:tr w:rsidR="00724E2A" w:rsidRPr="00724E2A" w14:paraId="016EA0AD" w14:textId="77777777" w:rsidTr="00724E2A">
        <w:trPr>
          <w:trHeight w:val="358"/>
        </w:trPr>
        <w:tc>
          <w:tcPr>
            <w:tcW w:w="3756" w:type="pct"/>
            <w:tcBorders>
              <w:top w:val="single" w:sz="4" w:space="0" w:color="000000"/>
              <w:left w:val="single" w:sz="4" w:space="0" w:color="000000"/>
              <w:bottom w:val="single" w:sz="4" w:space="0" w:color="000000"/>
              <w:right w:val="single" w:sz="4" w:space="0" w:color="000000"/>
            </w:tcBorders>
          </w:tcPr>
          <w:p w14:paraId="63CA82C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 xml:space="preserve">Pintados </w:t>
            </w:r>
          </w:p>
        </w:tc>
        <w:tc>
          <w:tcPr>
            <w:tcW w:w="1244" w:type="pct"/>
            <w:tcBorders>
              <w:top w:val="single" w:sz="4" w:space="0" w:color="000000"/>
              <w:left w:val="single" w:sz="4" w:space="0" w:color="000000"/>
              <w:bottom w:val="single" w:sz="4" w:space="0" w:color="000000"/>
              <w:right w:val="single" w:sz="4" w:space="0" w:color="000000"/>
            </w:tcBorders>
          </w:tcPr>
          <w:p w14:paraId="6B06DD8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4 por M2. </w:t>
            </w:r>
          </w:p>
        </w:tc>
      </w:tr>
    </w:tbl>
    <w:p w14:paraId="0C16CBB7"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 </w:t>
      </w:r>
    </w:p>
    <w:p w14:paraId="6191EE2B"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p>
    <w:p w14:paraId="366ABFED"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Segunda </w:t>
      </w:r>
    </w:p>
    <w:p w14:paraId="3851B03A"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que Presta el área de Obras Públicas</w:t>
      </w:r>
    </w:p>
    <w:p w14:paraId="30E285B3"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D2FFBB1"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Artículo 11.- </w:t>
      </w:r>
      <w:r w:rsidRPr="00724E2A">
        <w:rPr>
          <w:rFonts w:ascii="Arial" w:eastAsia="Calibri" w:hAnsi="Arial" w:cs="Arial"/>
          <w:sz w:val="20"/>
          <w:szCs w:val="20"/>
          <w:lang w:val="es-MX"/>
        </w:rPr>
        <w:t xml:space="preserve">El cobro de derecho por los servicios que proporciona obras públicas se realizará con base en las siguientes tarifas: </w:t>
      </w:r>
    </w:p>
    <w:p w14:paraId="34D7A312"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 xml:space="preserve"> </w:t>
      </w:r>
    </w:p>
    <w:p w14:paraId="4F97C76C"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Expedición de licencias de construcción </w:t>
      </w:r>
    </w:p>
    <w:p w14:paraId="0CCA6AEE"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right w:w="115" w:type="dxa"/>
        </w:tblCellMar>
        <w:tblLook w:val="04A0" w:firstRow="1" w:lastRow="0" w:firstColumn="1" w:lastColumn="0" w:noHBand="0" w:noVBand="1"/>
      </w:tblPr>
      <w:tblGrid>
        <w:gridCol w:w="4014"/>
        <w:gridCol w:w="1042"/>
        <w:gridCol w:w="1352"/>
        <w:gridCol w:w="1347"/>
        <w:gridCol w:w="1356"/>
      </w:tblGrid>
      <w:tr w:rsidR="00724E2A" w:rsidRPr="00724E2A" w14:paraId="04297510" w14:textId="77777777" w:rsidTr="00724E2A">
        <w:trPr>
          <w:trHeight w:val="701"/>
        </w:trPr>
        <w:tc>
          <w:tcPr>
            <w:tcW w:w="2203" w:type="pct"/>
            <w:tcBorders>
              <w:top w:val="single" w:sz="4" w:space="0" w:color="auto"/>
              <w:left w:val="single" w:sz="4" w:space="0" w:color="auto"/>
              <w:bottom w:val="single" w:sz="4" w:space="0" w:color="000000"/>
              <w:right w:val="single" w:sz="4" w:space="0" w:color="000000"/>
            </w:tcBorders>
          </w:tcPr>
          <w:p w14:paraId="4C74E72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1314" w:type="pct"/>
            <w:gridSpan w:val="2"/>
            <w:tcBorders>
              <w:top w:val="single" w:sz="4" w:space="0" w:color="000000"/>
              <w:left w:val="single" w:sz="4" w:space="0" w:color="000000"/>
              <w:bottom w:val="single" w:sz="4" w:space="0" w:color="000000"/>
              <w:right w:val="single" w:sz="4" w:space="0" w:color="000000"/>
            </w:tcBorders>
          </w:tcPr>
          <w:p w14:paraId="3BD3BF7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PREDIO DOMÉSTICO </w:t>
            </w:r>
          </w:p>
          <w:p w14:paraId="456445D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1483" w:type="pct"/>
            <w:gridSpan w:val="2"/>
            <w:tcBorders>
              <w:top w:val="single" w:sz="4" w:space="0" w:color="000000"/>
              <w:left w:val="single" w:sz="4" w:space="0" w:color="000000"/>
              <w:bottom w:val="single" w:sz="4" w:space="0" w:color="000000"/>
              <w:right w:val="single" w:sz="4" w:space="0" w:color="000000"/>
            </w:tcBorders>
          </w:tcPr>
          <w:p w14:paraId="32D72EC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PREDIO COMERCIAL </w:t>
            </w:r>
          </w:p>
        </w:tc>
      </w:tr>
      <w:tr w:rsidR="00724E2A" w:rsidRPr="00724E2A" w14:paraId="62E554DD" w14:textId="77777777" w:rsidTr="00724E2A">
        <w:trPr>
          <w:trHeight w:val="355"/>
        </w:trPr>
        <w:tc>
          <w:tcPr>
            <w:tcW w:w="2203" w:type="pct"/>
            <w:tcBorders>
              <w:top w:val="single" w:sz="4" w:space="0" w:color="000000"/>
              <w:left w:val="single" w:sz="4" w:space="0" w:color="000000"/>
              <w:bottom w:val="single" w:sz="4" w:space="0" w:color="000000"/>
              <w:right w:val="single" w:sz="4" w:space="0" w:color="000000"/>
            </w:tcBorders>
          </w:tcPr>
          <w:p w14:paraId="457C9D3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Por licencia de construcción </w:t>
            </w:r>
          </w:p>
        </w:tc>
        <w:tc>
          <w:tcPr>
            <w:tcW w:w="572" w:type="pct"/>
            <w:tcBorders>
              <w:top w:val="single" w:sz="4" w:space="0" w:color="000000"/>
              <w:left w:val="single" w:sz="4" w:space="0" w:color="000000"/>
              <w:bottom w:val="single" w:sz="4" w:space="0" w:color="000000"/>
            </w:tcBorders>
          </w:tcPr>
          <w:p w14:paraId="58A7F582"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2" w:type="pct"/>
            <w:tcBorders>
              <w:top w:val="single" w:sz="4" w:space="0" w:color="000000"/>
              <w:left w:val="nil"/>
              <w:bottom w:val="single" w:sz="4" w:space="0" w:color="000000"/>
              <w:right w:val="single" w:sz="4" w:space="0" w:color="000000"/>
            </w:tcBorders>
          </w:tcPr>
          <w:p w14:paraId="3E8274B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5.00 por M2</w:t>
            </w:r>
          </w:p>
        </w:tc>
        <w:tc>
          <w:tcPr>
            <w:tcW w:w="739" w:type="pct"/>
            <w:tcBorders>
              <w:top w:val="single" w:sz="4" w:space="0" w:color="000000"/>
              <w:left w:val="single" w:sz="4" w:space="0" w:color="000000"/>
              <w:bottom w:val="single" w:sz="4" w:space="0" w:color="000000"/>
            </w:tcBorders>
          </w:tcPr>
          <w:p w14:paraId="2DC446F4"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4" w:type="pct"/>
            <w:tcBorders>
              <w:top w:val="single" w:sz="4" w:space="0" w:color="000000"/>
              <w:left w:val="nil"/>
              <w:bottom w:val="single" w:sz="4" w:space="0" w:color="000000"/>
              <w:right w:val="single" w:sz="4" w:space="0" w:color="000000"/>
            </w:tcBorders>
          </w:tcPr>
          <w:p w14:paraId="5DE2DA8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7.00 por M2</w:t>
            </w:r>
          </w:p>
        </w:tc>
      </w:tr>
      <w:tr w:rsidR="00724E2A" w:rsidRPr="00724E2A" w14:paraId="460DF533" w14:textId="77777777" w:rsidTr="00724E2A">
        <w:trPr>
          <w:trHeight w:val="355"/>
        </w:trPr>
        <w:tc>
          <w:tcPr>
            <w:tcW w:w="2203" w:type="pct"/>
            <w:tcBorders>
              <w:top w:val="single" w:sz="4" w:space="0" w:color="000000"/>
              <w:left w:val="single" w:sz="4" w:space="0" w:color="000000"/>
              <w:bottom w:val="single" w:sz="4" w:space="0" w:color="000000"/>
              <w:right w:val="single" w:sz="4" w:space="0" w:color="000000"/>
            </w:tcBorders>
          </w:tcPr>
          <w:p w14:paraId="12F57F8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Por licencia de remodelación </w:t>
            </w:r>
          </w:p>
        </w:tc>
        <w:tc>
          <w:tcPr>
            <w:tcW w:w="572" w:type="pct"/>
            <w:tcBorders>
              <w:top w:val="single" w:sz="4" w:space="0" w:color="000000"/>
              <w:left w:val="single" w:sz="4" w:space="0" w:color="000000"/>
              <w:bottom w:val="single" w:sz="4" w:space="0" w:color="000000"/>
            </w:tcBorders>
          </w:tcPr>
          <w:p w14:paraId="6F29037A"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2" w:type="pct"/>
            <w:tcBorders>
              <w:top w:val="single" w:sz="4" w:space="0" w:color="000000"/>
              <w:left w:val="nil"/>
              <w:bottom w:val="single" w:sz="4" w:space="0" w:color="000000"/>
              <w:right w:val="single" w:sz="4" w:space="0" w:color="000000"/>
            </w:tcBorders>
          </w:tcPr>
          <w:p w14:paraId="13773F1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4.00 por M2</w:t>
            </w:r>
          </w:p>
        </w:tc>
        <w:tc>
          <w:tcPr>
            <w:tcW w:w="739" w:type="pct"/>
            <w:tcBorders>
              <w:top w:val="single" w:sz="4" w:space="0" w:color="000000"/>
              <w:left w:val="single" w:sz="4" w:space="0" w:color="000000"/>
              <w:bottom w:val="single" w:sz="4" w:space="0" w:color="000000"/>
            </w:tcBorders>
          </w:tcPr>
          <w:p w14:paraId="60BBC17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4" w:type="pct"/>
            <w:tcBorders>
              <w:top w:val="single" w:sz="4" w:space="0" w:color="000000"/>
              <w:left w:val="nil"/>
              <w:bottom w:val="single" w:sz="4" w:space="0" w:color="000000"/>
              <w:right w:val="single" w:sz="4" w:space="0" w:color="000000"/>
            </w:tcBorders>
          </w:tcPr>
          <w:p w14:paraId="1DFB202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7.00 por M2</w:t>
            </w:r>
          </w:p>
        </w:tc>
      </w:tr>
      <w:tr w:rsidR="00724E2A" w:rsidRPr="00724E2A" w14:paraId="2F567ADA" w14:textId="77777777" w:rsidTr="00724E2A">
        <w:trPr>
          <w:trHeight w:val="355"/>
        </w:trPr>
        <w:tc>
          <w:tcPr>
            <w:tcW w:w="2203" w:type="pct"/>
            <w:tcBorders>
              <w:top w:val="single" w:sz="4" w:space="0" w:color="000000"/>
              <w:left w:val="single" w:sz="4" w:space="0" w:color="000000"/>
              <w:bottom w:val="single" w:sz="4" w:space="0" w:color="000000"/>
              <w:right w:val="single" w:sz="4" w:space="0" w:color="000000"/>
            </w:tcBorders>
          </w:tcPr>
          <w:p w14:paraId="20848EB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 xml:space="preserve">Por licencia de ampliación </w:t>
            </w:r>
          </w:p>
        </w:tc>
        <w:tc>
          <w:tcPr>
            <w:tcW w:w="572" w:type="pct"/>
            <w:tcBorders>
              <w:top w:val="single" w:sz="4" w:space="0" w:color="000000"/>
              <w:left w:val="single" w:sz="4" w:space="0" w:color="000000"/>
              <w:bottom w:val="single" w:sz="4" w:space="0" w:color="000000"/>
            </w:tcBorders>
          </w:tcPr>
          <w:p w14:paraId="1864505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2" w:type="pct"/>
            <w:tcBorders>
              <w:top w:val="single" w:sz="4" w:space="0" w:color="000000"/>
              <w:left w:val="nil"/>
              <w:bottom w:val="single" w:sz="4" w:space="0" w:color="000000"/>
              <w:right w:val="single" w:sz="4" w:space="0" w:color="000000"/>
            </w:tcBorders>
          </w:tcPr>
          <w:p w14:paraId="5B69BF4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3.00 por M2</w:t>
            </w:r>
          </w:p>
        </w:tc>
        <w:tc>
          <w:tcPr>
            <w:tcW w:w="739" w:type="pct"/>
            <w:tcBorders>
              <w:top w:val="single" w:sz="4" w:space="0" w:color="000000"/>
              <w:left w:val="single" w:sz="4" w:space="0" w:color="000000"/>
              <w:bottom w:val="single" w:sz="4" w:space="0" w:color="000000"/>
            </w:tcBorders>
          </w:tcPr>
          <w:p w14:paraId="02DB6202"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744" w:type="pct"/>
            <w:tcBorders>
              <w:top w:val="single" w:sz="4" w:space="0" w:color="000000"/>
              <w:left w:val="nil"/>
              <w:bottom w:val="single" w:sz="4" w:space="0" w:color="000000"/>
              <w:right w:val="single" w:sz="4" w:space="0" w:color="000000"/>
            </w:tcBorders>
          </w:tcPr>
          <w:p w14:paraId="354B931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4.00 por M2</w:t>
            </w:r>
          </w:p>
        </w:tc>
      </w:tr>
    </w:tbl>
    <w:p w14:paraId="23B3CF18"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 </w:t>
      </w:r>
    </w:p>
    <w:p w14:paraId="441C93A6" w14:textId="77777777" w:rsidR="00724E2A" w:rsidRPr="00724E2A" w:rsidRDefault="00724E2A" w:rsidP="006745BC">
      <w:pPr>
        <w:widowControl/>
        <w:numPr>
          <w:ilvl w:val="0"/>
          <w:numId w:val="2"/>
        </w:numPr>
        <w:autoSpaceDE/>
        <w:autoSpaceDN/>
        <w:spacing w:after="200" w:line="360" w:lineRule="auto"/>
        <w:ind w:left="0" w:hanging="300"/>
        <w:jc w:val="both"/>
        <w:rPr>
          <w:rFonts w:ascii="Arial" w:eastAsia="Calibri" w:hAnsi="Arial" w:cs="Arial"/>
          <w:sz w:val="20"/>
          <w:szCs w:val="20"/>
          <w:lang w:val="es-MX"/>
        </w:rPr>
      </w:pPr>
      <w:r w:rsidRPr="00724E2A">
        <w:rPr>
          <w:rFonts w:ascii="Arial" w:eastAsia="Calibri" w:hAnsi="Arial" w:cs="Arial"/>
          <w:sz w:val="20"/>
          <w:szCs w:val="20"/>
          <w:lang w:val="es-MX"/>
        </w:rPr>
        <w:t>Por expedición de certificaciones, constancias, copias y formas oficiales.</w:t>
      </w:r>
      <w:r w:rsidRPr="00724E2A">
        <w:rPr>
          <w:rFonts w:ascii="Arial" w:eastAsia="Calibri" w:hAnsi="Arial" w:cs="Arial"/>
          <w:b/>
          <w:sz w:val="20"/>
          <w:szCs w:val="20"/>
          <w:lang w:val="es-MX"/>
        </w:rPr>
        <w:t xml:space="preserve"> </w:t>
      </w:r>
    </w:p>
    <w:p w14:paraId="17592F88"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lastRenderedPageBreak/>
        <w:t xml:space="preserve"> </w:t>
      </w:r>
    </w:p>
    <w:tbl>
      <w:tblPr>
        <w:tblStyle w:val="TableGrid1"/>
        <w:tblW w:w="5000" w:type="pct"/>
        <w:tblInd w:w="0" w:type="dxa"/>
        <w:tblCellMar>
          <w:top w:w="12" w:type="dxa"/>
          <w:left w:w="5" w:type="dxa"/>
        </w:tblCellMar>
        <w:tblLook w:val="04A0" w:firstRow="1" w:lastRow="0" w:firstColumn="1" w:lastColumn="0" w:noHBand="0" w:noVBand="1"/>
      </w:tblPr>
      <w:tblGrid>
        <w:gridCol w:w="4672"/>
        <w:gridCol w:w="284"/>
        <w:gridCol w:w="4155"/>
      </w:tblGrid>
      <w:tr w:rsidR="00724E2A" w:rsidRPr="00724E2A" w14:paraId="738AF040" w14:textId="77777777" w:rsidTr="00724E2A">
        <w:trPr>
          <w:trHeight w:val="355"/>
        </w:trPr>
        <w:tc>
          <w:tcPr>
            <w:tcW w:w="2564" w:type="pct"/>
            <w:tcBorders>
              <w:top w:val="single" w:sz="4" w:space="0" w:color="000000"/>
              <w:left w:val="single" w:sz="4" w:space="0" w:color="000000"/>
              <w:bottom w:val="single" w:sz="4" w:space="0" w:color="000000"/>
              <w:right w:val="single" w:sz="4" w:space="0" w:color="000000"/>
            </w:tcBorders>
          </w:tcPr>
          <w:p w14:paraId="5381414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Por copia certificada </w:t>
            </w:r>
          </w:p>
        </w:tc>
        <w:tc>
          <w:tcPr>
            <w:tcW w:w="2436" w:type="pct"/>
            <w:gridSpan w:val="2"/>
            <w:tcBorders>
              <w:top w:val="single" w:sz="4" w:space="0" w:color="000000"/>
              <w:left w:val="single" w:sz="4" w:space="0" w:color="000000"/>
              <w:bottom w:val="single" w:sz="4" w:space="0" w:color="000000"/>
              <w:right w:val="single" w:sz="4" w:space="0" w:color="000000"/>
            </w:tcBorders>
          </w:tcPr>
          <w:p w14:paraId="20B24EE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0.03 Unidad de Medida y Actualización </w:t>
            </w:r>
          </w:p>
        </w:tc>
      </w:tr>
      <w:tr w:rsidR="00724E2A" w:rsidRPr="00724E2A" w14:paraId="62415262" w14:textId="77777777" w:rsidTr="00724E2A">
        <w:trPr>
          <w:trHeight w:val="355"/>
        </w:trPr>
        <w:tc>
          <w:tcPr>
            <w:tcW w:w="2564" w:type="pct"/>
            <w:tcBorders>
              <w:top w:val="single" w:sz="4" w:space="0" w:color="000000"/>
              <w:left w:val="single" w:sz="4" w:space="0" w:color="000000"/>
              <w:bottom w:val="single" w:sz="4" w:space="0" w:color="000000"/>
              <w:right w:val="single" w:sz="4" w:space="0" w:color="000000"/>
            </w:tcBorders>
          </w:tcPr>
          <w:p w14:paraId="342FC7C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Por forma de uso de suelo </w:t>
            </w:r>
          </w:p>
        </w:tc>
        <w:tc>
          <w:tcPr>
            <w:tcW w:w="2436" w:type="pct"/>
            <w:gridSpan w:val="2"/>
            <w:tcBorders>
              <w:top w:val="single" w:sz="4" w:space="0" w:color="000000"/>
              <w:left w:val="single" w:sz="4" w:space="0" w:color="000000"/>
              <w:bottom w:val="single" w:sz="4" w:space="0" w:color="000000"/>
              <w:right w:val="single" w:sz="4" w:space="0" w:color="000000"/>
            </w:tcBorders>
          </w:tcPr>
          <w:p w14:paraId="280EFE5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Unidad de Medida y Actualización </w:t>
            </w:r>
          </w:p>
        </w:tc>
      </w:tr>
      <w:tr w:rsidR="00724E2A" w:rsidRPr="00724E2A" w14:paraId="7122AE63" w14:textId="77777777" w:rsidTr="00724E2A">
        <w:trPr>
          <w:trHeight w:val="355"/>
        </w:trPr>
        <w:tc>
          <w:tcPr>
            <w:tcW w:w="2564" w:type="pct"/>
            <w:tcBorders>
              <w:top w:val="single" w:sz="4" w:space="0" w:color="000000"/>
              <w:left w:val="single" w:sz="4" w:space="0" w:color="000000"/>
              <w:bottom w:val="single" w:sz="4" w:space="0" w:color="000000"/>
              <w:right w:val="single" w:sz="4" w:space="0" w:color="000000"/>
            </w:tcBorders>
          </w:tcPr>
          <w:p w14:paraId="7F026B9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 xml:space="preserve">Por certificación de planos </w:t>
            </w:r>
          </w:p>
        </w:tc>
        <w:tc>
          <w:tcPr>
            <w:tcW w:w="2436" w:type="pct"/>
            <w:gridSpan w:val="2"/>
            <w:tcBorders>
              <w:top w:val="single" w:sz="4" w:space="0" w:color="000000"/>
              <w:left w:val="single" w:sz="4" w:space="0" w:color="000000"/>
              <w:bottom w:val="single" w:sz="4" w:space="0" w:color="000000"/>
              <w:right w:val="single" w:sz="4" w:space="0" w:color="000000"/>
            </w:tcBorders>
          </w:tcPr>
          <w:p w14:paraId="1AE57E1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Unidad de Medida y Actualización </w:t>
            </w:r>
          </w:p>
        </w:tc>
      </w:tr>
      <w:tr w:rsidR="00724E2A" w:rsidRPr="00724E2A" w14:paraId="203E183C" w14:textId="77777777" w:rsidTr="00724E2A">
        <w:trPr>
          <w:trHeight w:val="355"/>
        </w:trPr>
        <w:tc>
          <w:tcPr>
            <w:tcW w:w="2564" w:type="pct"/>
            <w:tcBorders>
              <w:top w:val="single" w:sz="4" w:space="0" w:color="000000"/>
              <w:left w:val="single" w:sz="4" w:space="0" w:color="000000"/>
              <w:bottom w:val="single" w:sz="4" w:space="0" w:color="000000"/>
              <w:right w:val="single" w:sz="4" w:space="0" w:color="000000"/>
            </w:tcBorders>
          </w:tcPr>
          <w:p w14:paraId="5A89061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 </w:t>
            </w:r>
            <w:r w:rsidRPr="00724E2A">
              <w:rPr>
                <w:rFonts w:ascii="Arial" w:eastAsia="Times New Roman" w:hAnsi="Arial" w:cs="Arial"/>
                <w:sz w:val="20"/>
                <w:szCs w:val="20"/>
                <w:lang w:val="es-MX" w:eastAsia="en-US"/>
              </w:rPr>
              <w:t xml:space="preserve">Por constancia de régimen en condominio </w:t>
            </w:r>
          </w:p>
        </w:tc>
        <w:tc>
          <w:tcPr>
            <w:tcW w:w="2436" w:type="pct"/>
            <w:gridSpan w:val="2"/>
            <w:tcBorders>
              <w:top w:val="single" w:sz="4" w:space="0" w:color="000000"/>
              <w:left w:val="single" w:sz="4" w:space="0" w:color="000000"/>
              <w:bottom w:val="single" w:sz="4" w:space="0" w:color="000000"/>
              <w:right w:val="single" w:sz="4" w:space="0" w:color="000000"/>
            </w:tcBorders>
          </w:tcPr>
          <w:p w14:paraId="55BBC9E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 Unidad de Medida y Actualización </w:t>
            </w:r>
          </w:p>
        </w:tc>
      </w:tr>
      <w:tr w:rsidR="00724E2A" w:rsidRPr="00724E2A" w14:paraId="12AAE1C0" w14:textId="77777777" w:rsidTr="00724E2A">
        <w:trPr>
          <w:trHeight w:val="701"/>
        </w:trPr>
        <w:tc>
          <w:tcPr>
            <w:tcW w:w="2564" w:type="pct"/>
            <w:tcBorders>
              <w:top w:val="single" w:sz="4" w:space="0" w:color="000000"/>
              <w:left w:val="single" w:sz="4" w:space="0" w:color="000000"/>
              <w:bottom w:val="single" w:sz="4" w:space="0" w:color="000000"/>
              <w:right w:val="single" w:sz="4" w:space="0" w:color="000000"/>
            </w:tcBorders>
          </w:tcPr>
          <w:p w14:paraId="093483C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 </w:t>
            </w:r>
            <w:r w:rsidRPr="00724E2A">
              <w:rPr>
                <w:rFonts w:ascii="Arial" w:eastAsia="Times New Roman" w:hAnsi="Arial" w:cs="Arial"/>
                <w:sz w:val="20"/>
                <w:szCs w:val="20"/>
                <w:lang w:val="es-MX" w:eastAsia="en-US"/>
              </w:rPr>
              <w:t xml:space="preserve">Por constancia de alineamiento </w:t>
            </w:r>
          </w:p>
        </w:tc>
        <w:tc>
          <w:tcPr>
            <w:tcW w:w="156" w:type="pct"/>
            <w:tcBorders>
              <w:top w:val="single" w:sz="4" w:space="0" w:color="000000"/>
              <w:left w:val="single" w:sz="4" w:space="0" w:color="000000"/>
              <w:bottom w:val="single" w:sz="4" w:space="0" w:color="000000"/>
            </w:tcBorders>
          </w:tcPr>
          <w:p w14:paraId="3EB10652"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2280" w:type="pct"/>
            <w:tcBorders>
              <w:top w:val="single" w:sz="4" w:space="0" w:color="000000"/>
              <w:left w:val="nil"/>
              <w:bottom w:val="single" w:sz="4" w:space="0" w:color="000000"/>
              <w:right w:val="single" w:sz="4" w:space="0" w:color="000000"/>
            </w:tcBorders>
          </w:tcPr>
          <w:p w14:paraId="284C502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5.00 por metro lineal de frente del predio que den a la vía pública</w:t>
            </w:r>
          </w:p>
        </w:tc>
      </w:tr>
      <w:tr w:rsidR="00724E2A" w:rsidRPr="00724E2A" w14:paraId="6C6688ED" w14:textId="77777777" w:rsidTr="00724E2A">
        <w:trPr>
          <w:trHeight w:val="355"/>
        </w:trPr>
        <w:tc>
          <w:tcPr>
            <w:tcW w:w="2564" w:type="pct"/>
            <w:tcBorders>
              <w:top w:val="single" w:sz="4" w:space="0" w:color="000000"/>
              <w:left w:val="single" w:sz="4" w:space="0" w:color="000000"/>
              <w:bottom w:val="single" w:sz="4" w:space="0" w:color="000000"/>
              <w:right w:val="single" w:sz="4" w:space="0" w:color="000000"/>
            </w:tcBorders>
          </w:tcPr>
          <w:p w14:paraId="40A33B7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f) </w:t>
            </w:r>
            <w:r w:rsidRPr="00724E2A">
              <w:rPr>
                <w:rFonts w:ascii="Arial" w:eastAsia="Times New Roman" w:hAnsi="Arial" w:cs="Arial"/>
                <w:sz w:val="20"/>
                <w:szCs w:val="20"/>
                <w:lang w:val="es-MX" w:eastAsia="en-US"/>
              </w:rPr>
              <w:t xml:space="preserve">Por constancia para obras de urbanización </w:t>
            </w:r>
          </w:p>
        </w:tc>
        <w:tc>
          <w:tcPr>
            <w:tcW w:w="156" w:type="pct"/>
            <w:tcBorders>
              <w:top w:val="single" w:sz="4" w:space="0" w:color="000000"/>
              <w:left w:val="single" w:sz="4" w:space="0" w:color="000000"/>
              <w:bottom w:val="single" w:sz="4" w:space="0" w:color="000000"/>
            </w:tcBorders>
          </w:tcPr>
          <w:p w14:paraId="512D57B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2280" w:type="pct"/>
            <w:tcBorders>
              <w:top w:val="single" w:sz="4" w:space="0" w:color="000000"/>
              <w:left w:val="nil"/>
              <w:bottom w:val="single" w:sz="4" w:space="0" w:color="000000"/>
              <w:right w:val="single" w:sz="4" w:space="0" w:color="000000"/>
            </w:tcBorders>
          </w:tcPr>
          <w:p w14:paraId="5389E6C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4.00 por M2. De vía pública</w:t>
            </w:r>
          </w:p>
        </w:tc>
      </w:tr>
      <w:tr w:rsidR="00724E2A" w:rsidRPr="00724E2A" w14:paraId="574DF4F3" w14:textId="77777777" w:rsidTr="00724E2A">
        <w:trPr>
          <w:trHeight w:val="701"/>
        </w:trPr>
        <w:tc>
          <w:tcPr>
            <w:tcW w:w="2564" w:type="pct"/>
            <w:tcBorders>
              <w:top w:val="single" w:sz="4" w:space="0" w:color="000000"/>
              <w:left w:val="single" w:sz="4" w:space="0" w:color="000000"/>
              <w:bottom w:val="single" w:sz="4" w:space="0" w:color="000000"/>
              <w:right w:val="single" w:sz="4" w:space="0" w:color="000000"/>
            </w:tcBorders>
          </w:tcPr>
          <w:p w14:paraId="349FCDE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g) </w:t>
            </w:r>
            <w:r w:rsidRPr="00724E2A">
              <w:rPr>
                <w:rFonts w:ascii="Arial" w:eastAsia="Times New Roman" w:hAnsi="Arial" w:cs="Arial"/>
                <w:sz w:val="20"/>
                <w:szCs w:val="20"/>
                <w:lang w:val="es-MX" w:eastAsia="en-US"/>
              </w:rPr>
              <w:t xml:space="preserve">Por paquete de lineamientos para  </w:t>
            </w:r>
          </w:p>
          <w:p w14:paraId="71AA0C3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concurso de obra, que no exceda de 10,000 UMA </w:t>
            </w:r>
          </w:p>
        </w:tc>
        <w:tc>
          <w:tcPr>
            <w:tcW w:w="156" w:type="pct"/>
            <w:tcBorders>
              <w:top w:val="single" w:sz="4" w:space="0" w:color="000000"/>
              <w:left w:val="single" w:sz="4" w:space="0" w:color="000000"/>
              <w:bottom w:val="single" w:sz="4" w:space="0" w:color="000000"/>
            </w:tcBorders>
          </w:tcPr>
          <w:p w14:paraId="23A3DE9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2280" w:type="pct"/>
            <w:tcBorders>
              <w:top w:val="single" w:sz="4" w:space="0" w:color="000000"/>
              <w:left w:val="nil"/>
              <w:bottom w:val="single" w:sz="4" w:space="0" w:color="000000"/>
              <w:right w:val="single" w:sz="4" w:space="0" w:color="000000"/>
            </w:tcBorders>
          </w:tcPr>
          <w:p w14:paraId="609F38A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800.00</w:t>
            </w:r>
          </w:p>
        </w:tc>
      </w:tr>
    </w:tbl>
    <w:p w14:paraId="64BAFFA4"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 </w:t>
      </w:r>
    </w:p>
    <w:p w14:paraId="74EE2FF6"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0B2D418" w14:textId="77777777" w:rsidR="00724E2A" w:rsidRPr="00724E2A" w:rsidRDefault="00724E2A" w:rsidP="006745BC">
      <w:pPr>
        <w:widowControl/>
        <w:numPr>
          <w:ilvl w:val="0"/>
          <w:numId w:val="2"/>
        </w:numPr>
        <w:autoSpaceDE/>
        <w:autoSpaceDN/>
        <w:spacing w:after="200" w:line="360" w:lineRule="auto"/>
        <w:ind w:left="0" w:hanging="300"/>
        <w:jc w:val="both"/>
        <w:rPr>
          <w:rFonts w:ascii="Arial" w:eastAsia="Calibri" w:hAnsi="Arial" w:cs="Arial"/>
          <w:sz w:val="20"/>
          <w:szCs w:val="20"/>
          <w:lang w:val="es-MX"/>
        </w:rPr>
      </w:pPr>
      <w:r w:rsidRPr="00724E2A">
        <w:rPr>
          <w:rFonts w:ascii="Arial" w:eastAsia="Calibri" w:hAnsi="Arial" w:cs="Arial"/>
          <w:sz w:val="20"/>
          <w:szCs w:val="20"/>
          <w:lang w:val="es-MX"/>
        </w:rPr>
        <w:t xml:space="preserve">Desarrollos inmobiliarios </w:t>
      </w:r>
    </w:p>
    <w:tbl>
      <w:tblPr>
        <w:tblStyle w:val="TableGrid1"/>
        <w:tblW w:w="5000" w:type="pct"/>
        <w:tblInd w:w="0" w:type="dxa"/>
        <w:tblCellMar>
          <w:top w:w="12" w:type="dxa"/>
          <w:right w:w="8" w:type="dxa"/>
        </w:tblCellMar>
        <w:tblLook w:val="04A0" w:firstRow="1" w:lastRow="0" w:firstColumn="1" w:lastColumn="0" w:noHBand="0" w:noVBand="1"/>
      </w:tblPr>
      <w:tblGrid>
        <w:gridCol w:w="7247"/>
        <w:gridCol w:w="328"/>
        <w:gridCol w:w="1536"/>
      </w:tblGrid>
      <w:tr w:rsidR="00724E2A" w:rsidRPr="00724E2A" w14:paraId="47487DC5" w14:textId="77777777" w:rsidTr="00724E2A">
        <w:trPr>
          <w:trHeight w:val="355"/>
        </w:trPr>
        <w:tc>
          <w:tcPr>
            <w:tcW w:w="3977" w:type="pct"/>
            <w:tcBorders>
              <w:top w:val="single" w:sz="4" w:space="0" w:color="000000"/>
              <w:left w:val="single" w:sz="4" w:space="0" w:color="000000"/>
              <w:bottom w:val="single" w:sz="4" w:space="0" w:color="000000"/>
              <w:right w:val="single" w:sz="4" w:space="0" w:color="000000"/>
            </w:tcBorders>
          </w:tcPr>
          <w:p w14:paraId="177F93E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Por cada Autorización para la Constitución de Desarrollo Inmobiliario </w:t>
            </w:r>
          </w:p>
        </w:tc>
        <w:tc>
          <w:tcPr>
            <w:tcW w:w="180" w:type="pct"/>
            <w:tcBorders>
              <w:top w:val="single" w:sz="4" w:space="0" w:color="000000"/>
              <w:left w:val="single" w:sz="4" w:space="0" w:color="000000"/>
              <w:bottom w:val="single" w:sz="4" w:space="0" w:color="000000"/>
              <w:right w:val="nil"/>
            </w:tcBorders>
          </w:tcPr>
          <w:p w14:paraId="145AEB0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7EF63B2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20,000.00</w:t>
            </w:r>
          </w:p>
        </w:tc>
      </w:tr>
      <w:tr w:rsidR="00724E2A" w:rsidRPr="00724E2A" w14:paraId="69E46CDC" w14:textId="77777777" w:rsidTr="00724E2A">
        <w:trPr>
          <w:trHeight w:val="698"/>
        </w:trPr>
        <w:tc>
          <w:tcPr>
            <w:tcW w:w="3977" w:type="pct"/>
            <w:tcBorders>
              <w:top w:val="single" w:sz="4" w:space="0" w:color="000000"/>
              <w:left w:val="single" w:sz="4" w:space="0" w:color="000000"/>
              <w:bottom w:val="single" w:sz="4" w:space="0" w:color="000000"/>
              <w:right w:val="single" w:sz="4" w:space="0" w:color="000000"/>
            </w:tcBorders>
          </w:tcPr>
          <w:p w14:paraId="430DBB5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 </w:t>
            </w:r>
            <w:r w:rsidRPr="00724E2A">
              <w:rPr>
                <w:rFonts w:ascii="Arial" w:eastAsia="Times New Roman" w:hAnsi="Arial" w:cs="Arial"/>
                <w:sz w:val="20"/>
                <w:szCs w:val="20"/>
                <w:lang w:val="es-MX" w:eastAsia="en-US"/>
              </w:rPr>
              <w:t>Por casa Factibilidad para la Publicidad y Comercialización de Desarrollo</w:t>
            </w:r>
          </w:p>
          <w:p w14:paraId="00D9E5F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Inmobiliario</w:t>
            </w:r>
            <w:r w:rsidRPr="00724E2A">
              <w:rPr>
                <w:rFonts w:ascii="Arial" w:eastAsia="Times New Roman" w:hAnsi="Arial" w:cs="Arial"/>
                <w:b/>
                <w:sz w:val="20"/>
                <w:szCs w:val="20"/>
                <w:lang w:val="es-MX" w:eastAsia="en-US"/>
              </w:rPr>
              <w:t xml:space="preserve"> </w:t>
            </w:r>
          </w:p>
        </w:tc>
        <w:tc>
          <w:tcPr>
            <w:tcW w:w="180" w:type="pct"/>
            <w:tcBorders>
              <w:top w:val="single" w:sz="4" w:space="0" w:color="000000"/>
              <w:left w:val="single" w:sz="4" w:space="0" w:color="000000"/>
              <w:bottom w:val="single" w:sz="4" w:space="0" w:color="000000"/>
              <w:right w:val="nil"/>
            </w:tcBorders>
          </w:tcPr>
          <w:p w14:paraId="4257B58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 </w:t>
            </w:r>
          </w:p>
        </w:tc>
        <w:tc>
          <w:tcPr>
            <w:tcW w:w="843" w:type="pct"/>
            <w:tcBorders>
              <w:top w:val="single" w:sz="4" w:space="0" w:color="000000"/>
              <w:left w:val="nil"/>
              <w:bottom w:val="single" w:sz="4" w:space="0" w:color="000000"/>
              <w:right w:val="single" w:sz="4" w:space="0" w:color="000000"/>
            </w:tcBorders>
          </w:tcPr>
          <w:p w14:paraId="39DCE25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20,000.00</w:t>
            </w:r>
          </w:p>
        </w:tc>
      </w:tr>
      <w:tr w:rsidR="00724E2A" w:rsidRPr="00724E2A" w14:paraId="65F21476" w14:textId="77777777" w:rsidTr="00724E2A">
        <w:trPr>
          <w:trHeight w:val="355"/>
        </w:trPr>
        <w:tc>
          <w:tcPr>
            <w:tcW w:w="3977" w:type="pct"/>
            <w:tcBorders>
              <w:top w:val="single" w:sz="4" w:space="0" w:color="000000"/>
              <w:left w:val="single" w:sz="4" w:space="0" w:color="000000"/>
              <w:bottom w:val="single" w:sz="4" w:space="0" w:color="000000"/>
              <w:right w:val="single" w:sz="4" w:space="0" w:color="000000"/>
            </w:tcBorders>
          </w:tcPr>
          <w:p w14:paraId="7B312FC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Por cada Licencia de Uso de Suelo Comercial </w:t>
            </w:r>
          </w:p>
        </w:tc>
        <w:tc>
          <w:tcPr>
            <w:tcW w:w="180" w:type="pct"/>
            <w:tcBorders>
              <w:top w:val="single" w:sz="4" w:space="0" w:color="000000"/>
              <w:left w:val="single" w:sz="4" w:space="0" w:color="000000"/>
              <w:bottom w:val="single" w:sz="4" w:space="0" w:color="000000"/>
              <w:right w:val="nil"/>
            </w:tcBorders>
          </w:tcPr>
          <w:p w14:paraId="2902C8C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6ADE1C5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20.00 por </w:t>
            </w:r>
            <w:proofErr w:type="spellStart"/>
            <w:r w:rsidRPr="00724E2A">
              <w:rPr>
                <w:rFonts w:ascii="Arial" w:eastAsia="Times New Roman" w:hAnsi="Arial" w:cs="Arial"/>
                <w:sz w:val="20"/>
                <w:szCs w:val="20"/>
                <w:lang w:val="es-MX" w:eastAsia="en-US"/>
              </w:rPr>
              <w:t>mtr</w:t>
            </w:r>
            <w:proofErr w:type="spellEnd"/>
            <w:r w:rsidRPr="00724E2A">
              <w:rPr>
                <w:rFonts w:ascii="Arial" w:eastAsia="Times New Roman" w:hAnsi="Arial" w:cs="Arial"/>
                <w:sz w:val="20"/>
                <w:szCs w:val="20"/>
                <w:lang w:val="es-MX" w:eastAsia="en-US"/>
              </w:rPr>
              <w:t xml:space="preserve">/2 </w:t>
            </w:r>
          </w:p>
        </w:tc>
      </w:tr>
      <w:tr w:rsidR="00724E2A" w:rsidRPr="00724E2A" w14:paraId="591AC6E5" w14:textId="77777777" w:rsidTr="00724E2A">
        <w:trPr>
          <w:trHeight w:val="355"/>
        </w:trPr>
        <w:tc>
          <w:tcPr>
            <w:tcW w:w="3977" w:type="pct"/>
            <w:tcBorders>
              <w:top w:val="single" w:sz="4" w:space="0" w:color="000000"/>
              <w:left w:val="single" w:sz="4" w:space="0" w:color="000000"/>
              <w:bottom w:val="single" w:sz="4" w:space="0" w:color="000000"/>
              <w:right w:val="single" w:sz="4" w:space="0" w:color="000000"/>
            </w:tcBorders>
          </w:tcPr>
          <w:p w14:paraId="1307F19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Por cada Licencia de Uso de Suelo Industrial </w:t>
            </w:r>
            <w:r w:rsidRPr="00724E2A">
              <w:rPr>
                <w:rFonts w:ascii="Arial" w:eastAsia="Times New Roman" w:hAnsi="Arial" w:cs="Arial"/>
                <w:b/>
                <w:sz w:val="20"/>
                <w:szCs w:val="20"/>
                <w:lang w:val="es-MX" w:eastAsia="en-US"/>
              </w:rPr>
              <w:t xml:space="preserve"> </w:t>
            </w:r>
          </w:p>
        </w:tc>
        <w:tc>
          <w:tcPr>
            <w:tcW w:w="180" w:type="pct"/>
            <w:tcBorders>
              <w:top w:val="single" w:sz="4" w:space="0" w:color="000000"/>
              <w:left w:val="single" w:sz="4" w:space="0" w:color="000000"/>
              <w:bottom w:val="single" w:sz="4" w:space="0" w:color="000000"/>
              <w:right w:val="nil"/>
            </w:tcBorders>
          </w:tcPr>
          <w:p w14:paraId="32CB4DC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3C746A3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25.00 por </w:t>
            </w:r>
            <w:proofErr w:type="spellStart"/>
            <w:r w:rsidRPr="00724E2A">
              <w:rPr>
                <w:rFonts w:ascii="Arial" w:eastAsia="Times New Roman" w:hAnsi="Arial" w:cs="Arial"/>
                <w:sz w:val="20"/>
                <w:szCs w:val="20"/>
                <w:lang w:val="es-MX" w:eastAsia="en-US"/>
              </w:rPr>
              <w:t>mtr</w:t>
            </w:r>
            <w:proofErr w:type="spellEnd"/>
            <w:r w:rsidRPr="00724E2A">
              <w:rPr>
                <w:rFonts w:ascii="Arial" w:eastAsia="Times New Roman" w:hAnsi="Arial" w:cs="Arial"/>
                <w:sz w:val="20"/>
                <w:szCs w:val="20"/>
                <w:lang w:val="es-MX" w:eastAsia="en-US"/>
              </w:rPr>
              <w:t xml:space="preserve">/2 </w:t>
            </w:r>
          </w:p>
        </w:tc>
      </w:tr>
      <w:tr w:rsidR="00724E2A" w:rsidRPr="00724E2A" w14:paraId="6B65E93C" w14:textId="77777777" w:rsidTr="00724E2A">
        <w:trPr>
          <w:trHeight w:val="355"/>
        </w:trPr>
        <w:tc>
          <w:tcPr>
            <w:tcW w:w="3977" w:type="pct"/>
            <w:tcBorders>
              <w:top w:val="single" w:sz="4" w:space="0" w:color="000000"/>
              <w:left w:val="single" w:sz="4" w:space="0" w:color="000000"/>
              <w:bottom w:val="single" w:sz="4" w:space="0" w:color="000000"/>
              <w:right w:val="single" w:sz="4" w:space="0" w:color="000000"/>
            </w:tcBorders>
          </w:tcPr>
          <w:p w14:paraId="734D2B0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Por cada Licencia de Uso de Suelo Residencia y Agrícola </w:t>
            </w:r>
          </w:p>
        </w:tc>
        <w:tc>
          <w:tcPr>
            <w:tcW w:w="180" w:type="pct"/>
            <w:tcBorders>
              <w:top w:val="single" w:sz="4" w:space="0" w:color="000000"/>
              <w:left w:val="single" w:sz="4" w:space="0" w:color="000000"/>
              <w:bottom w:val="single" w:sz="4" w:space="0" w:color="000000"/>
              <w:right w:val="nil"/>
            </w:tcBorders>
          </w:tcPr>
          <w:p w14:paraId="7277FA8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7FD3620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10.00 por </w:t>
            </w:r>
            <w:proofErr w:type="spellStart"/>
            <w:r w:rsidRPr="00724E2A">
              <w:rPr>
                <w:rFonts w:ascii="Arial" w:eastAsia="Times New Roman" w:hAnsi="Arial" w:cs="Arial"/>
                <w:sz w:val="20"/>
                <w:szCs w:val="20"/>
                <w:lang w:val="es-MX" w:eastAsia="en-US"/>
              </w:rPr>
              <w:t>mtr</w:t>
            </w:r>
            <w:proofErr w:type="spellEnd"/>
            <w:r w:rsidRPr="00724E2A">
              <w:rPr>
                <w:rFonts w:ascii="Arial" w:eastAsia="Times New Roman" w:hAnsi="Arial" w:cs="Arial"/>
                <w:sz w:val="20"/>
                <w:szCs w:val="20"/>
                <w:lang w:val="es-MX" w:eastAsia="en-US"/>
              </w:rPr>
              <w:t>/2</w:t>
            </w:r>
          </w:p>
        </w:tc>
      </w:tr>
      <w:tr w:rsidR="00724E2A" w:rsidRPr="00724E2A" w14:paraId="4A029CB9" w14:textId="77777777" w:rsidTr="00724E2A">
        <w:trPr>
          <w:trHeight w:val="701"/>
        </w:trPr>
        <w:tc>
          <w:tcPr>
            <w:tcW w:w="3977" w:type="pct"/>
            <w:tcBorders>
              <w:top w:val="single" w:sz="4" w:space="0" w:color="000000"/>
              <w:left w:val="single" w:sz="4" w:space="0" w:color="000000"/>
              <w:bottom w:val="single" w:sz="4" w:space="0" w:color="000000"/>
              <w:right w:val="single" w:sz="4" w:space="0" w:color="000000"/>
            </w:tcBorders>
          </w:tcPr>
          <w:p w14:paraId="3FB1928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Por cada Factibilidad de Suministro de Agua Potable y Drenaje de Desarrollo</w:t>
            </w:r>
          </w:p>
          <w:p w14:paraId="1A4EA53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Inmobiliario</w:t>
            </w:r>
            <w:r w:rsidRPr="00724E2A">
              <w:rPr>
                <w:rFonts w:ascii="Arial" w:eastAsia="Times New Roman" w:hAnsi="Arial" w:cs="Arial"/>
                <w:b/>
                <w:sz w:val="20"/>
                <w:szCs w:val="20"/>
                <w:lang w:val="es-MX" w:eastAsia="en-US"/>
              </w:rPr>
              <w:t xml:space="preserve"> </w:t>
            </w:r>
          </w:p>
        </w:tc>
        <w:tc>
          <w:tcPr>
            <w:tcW w:w="180" w:type="pct"/>
            <w:tcBorders>
              <w:top w:val="single" w:sz="4" w:space="0" w:color="000000"/>
              <w:left w:val="single" w:sz="4" w:space="0" w:color="000000"/>
              <w:bottom w:val="single" w:sz="4" w:space="0" w:color="000000"/>
              <w:right w:val="nil"/>
            </w:tcBorders>
          </w:tcPr>
          <w:p w14:paraId="562467C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4DAEE7E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20,000.00</w:t>
            </w:r>
          </w:p>
        </w:tc>
      </w:tr>
      <w:tr w:rsidR="00724E2A" w:rsidRPr="00724E2A" w14:paraId="648478D3" w14:textId="77777777" w:rsidTr="00724E2A">
        <w:trPr>
          <w:trHeight w:val="355"/>
        </w:trPr>
        <w:tc>
          <w:tcPr>
            <w:tcW w:w="3977" w:type="pct"/>
            <w:tcBorders>
              <w:top w:val="single" w:sz="4" w:space="0" w:color="000000"/>
              <w:left w:val="single" w:sz="4" w:space="0" w:color="000000"/>
              <w:bottom w:val="single" w:sz="4" w:space="0" w:color="000000"/>
              <w:right w:val="single" w:sz="4" w:space="0" w:color="000000"/>
            </w:tcBorders>
          </w:tcPr>
          <w:p w14:paraId="614333F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Por cada Factibilidad de Servicios Públicos de Desarrollo Inmobiliario</w:t>
            </w:r>
            <w:r w:rsidRPr="00724E2A">
              <w:rPr>
                <w:rFonts w:ascii="Arial" w:eastAsia="Times New Roman" w:hAnsi="Arial" w:cs="Arial"/>
                <w:b/>
                <w:sz w:val="20"/>
                <w:szCs w:val="20"/>
                <w:lang w:val="es-MX" w:eastAsia="en-US"/>
              </w:rPr>
              <w:t xml:space="preserve"> </w:t>
            </w:r>
          </w:p>
        </w:tc>
        <w:tc>
          <w:tcPr>
            <w:tcW w:w="180" w:type="pct"/>
            <w:tcBorders>
              <w:top w:val="single" w:sz="4" w:space="0" w:color="000000"/>
              <w:left w:val="single" w:sz="4" w:space="0" w:color="000000"/>
              <w:bottom w:val="single" w:sz="4" w:space="0" w:color="000000"/>
              <w:right w:val="nil"/>
            </w:tcBorders>
          </w:tcPr>
          <w:p w14:paraId="6A2D142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5E6BB17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20,000.00</w:t>
            </w:r>
          </w:p>
        </w:tc>
      </w:tr>
      <w:tr w:rsidR="00724E2A" w:rsidRPr="00724E2A" w14:paraId="1FFEB0E5" w14:textId="77777777" w:rsidTr="00724E2A">
        <w:trPr>
          <w:trHeight w:val="701"/>
        </w:trPr>
        <w:tc>
          <w:tcPr>
            <w:tcW w:w="3977" w:type="pct"/>
            <w:tcBorders>
              <w:top w:val="single" w:sz="4" w:space="0" w:color="000000"/>
              <w:left w:val="single" w:sz="4" w:space="0" w:color="000000"/>
              <w:bottom w:val="single" w:sz="4" w:space="0" w:color="000000"/>
              <w:right w:val="single" w:sz="4" w:space="0" w:color="000000"/>
            </w:tcBorders>
          </w:tcPr>
          <w:p w14:paraId="491C18E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Por cada Factibilidad de Suministro de Seguridad y Transito de Desarrollo</w:t>
            </w:r>
          </w:p>
          <w:p w14:paraId="55F374F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Inmobiliario</w:t>
            </w:r>
            <w:r w:rsidRPr="00724E2A">
              <w:rPr>
                <w:rFonts w:ascii="Arial" w:eastAsia="Times New Roman" w:hAnsi="Arial" w:cs="Arial"/>
                <w:b/>
                <w:sz w:val="20"/>
                <w:szCs w:val="20"/>
                <w:lang w:val="es-MX" w:eastAsia="en-US"/>
              </w:rPr>
              <w:t xml:space="preserve"> </w:t>
            </w:r>
          </w:p>
        </w:tc>
        <w:tc>
          <w:tcPr>
            <w:tcW w:w="180" w:type="pct"/>
            <w:tcBorders>
              <w:top w:val="single" w:sz="4" w:space="0" w:color="000000"/>
              <w:left w:val="single" w:sz="4" w:space="0" w:color="000000"/>
              <w:bottom w:val="single" w:sz="4" w:space="0" w:color="000000"/>
              <w:right w:val="nil"/>
            </w:tcBorders>
          </w:tcPr>
          <w:p w14:paraId="77DAD98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43" w:type="pct"/>
            <w:tcBorders>
              <w:top w:val="single" w:sz="4" w:space="0" w:color="000000"/>
              <w:left w:val="nil"/>
              <w:bottom w:val="single" w:sz="4" w:space="0" w:color="000000"/>
              <w:right w:val="single" w:sz="4" w:space="0" w:color="000000"/>
            </w:tcBorders>
          </w:tcPr>
          <w:p w14:paraId="21D914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20,000.00</w:t>
            </w:r>
          </w:p>
        </w:tc>
      </w:tr>
    </w:tbl>
    <w:p w14:paraId="08D5072E"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F8115D9"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Tercera </w:t>
      </w:r>
    </w:p>
    <w:p w14:paraId="46301121"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los Servicios que presta Protección y Vialidad</w:t>
      </w:r>
    </w:p>
    <w:p w14:paraId="3D0DFD06"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5CB0A772" w14:textId="77777777" w:rsidR="00724E2A" w:rsidRPr="00724E2A" w:rsidRDefault="00724E2A" w:rsidP="00724E2A">
      <w:pPr>
        <w:widowControl/>
        <w:autoSpaceDE/>
        <w:autoSpaceDN/>
        <w:spacing w:line="360" w:lineRule="auto"/>
        <w:jc w:val="both"/>
        <w:rPr>
          <w:rFonts w:ascii="Arial" w:eastAsia="Calibri" w:hAnsi="Arial" w:cs="Arial"/>
          <w:sz w:val="20"/>
          <w:szCs w:val="20"/>
          <w:highlight w:val="yellow"/>
          <w:lang w:val="es-MX"/>
        </w:rPr>
      </w:pPr>
      <w:r w:rsidRPr="00724E2A">
        <w:rPr>
          <w:rFonts w:ascii="Arial" w:eastAsia="Calibri" w:hAnsi="Arial" w:cs="Arial"/>
          <w:b/>
          <w:sz w:val="20"/>
          <w:szCs w:val="20"/>
          <w:lang w:val="es-MX"/>
        </w:rPr>
        <w:t xml:space="preserve">Artículo 12.- </w:t>
      </w:r>
      <w:r w:rsidRPr="00724E2A">
        <w:rPr>
          <w:rFonts w:ascii="Arial" w:eastAsia="Calibri" w:hAnsi="Arial" w:cs="Arial"/>
          <w:sz w:val="20"/>
          <w:szCs w:val="20"/>
          <w:lang w:val="es-MX"/>
        </w:rPr>
        <w:t>El cobro de derechos por los servicios que proporciona protección y vialidad se realizará con base en las siguientes tarifas:</w:t>
      </w:r>
    </w:p>
    <w:p w14:paraId="00149935"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lastRenderedPageBreak/>
        <w:t>Son sujetos obligados al pago de este derecho las personas físicas o morales que soliciten el servicio particularmente para el reforzamiento y salvaguarda de su patrimonio y actividades de entretenimiento de carácter social, sin poner en riesgo la seguridad pública del municipio, este servicio se causara conforme a la siguiente tarifa, basada en unidades de medida y actualización.</w:t>
      </w:r>
    </w:p>
    <w:p w14:paraId="31464319"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CellMar>
          <w:top w:w="29" w:type="dxa"/>
          <w:left w:w="5" w:type="dxa"/>
          <w:right w:w="9" w:type="dxa"/>
        </w:tblCellMar>
        <w:tblLook w:val="04A0" w:firstRow="1" w:lastRow="0" w:firstColumn="1" w:lastColumn="0" w:noHBand="0" w:noVBand="1"/>
      </w:tblPr>
      <w:tblGrid>
        <w:gridCol w:w="7131"/>
        <w:gridCol w:w="1974"/>
      </w:tblGrid>
      <w:tr w:rsidR="00724E2A" w:rsidRPr="00724E2A" w14:paraId="2115C610" w14:textId="77777777" w:rsidTr="00724E2A">
        <w:trPr>
          <w:trHeight w:val="445"/>
        </w:trPr>
        <w:tc>
          <w:tcPr>
            <w:tcW w:w="3916" w:type="pct"/>
            <w:tcBorders>
              <w:top w:val="single" w:sz="6" w:space="0" w:color="000000"/>
              <w:left w:val="single" w:sz="6" w:space="0" w:color="000000"/>
              <w:bottom w:val="single" w:sz="6" w:space="0" w:color="000000"/>
              <w:right w:val="single" w:sz="6" w:space="0" w:color="000000"/>
            </w:tcBorders>
          </w:tcPr>
          <w:p w14:paraId="6F88DC7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Por mes por cada elemento </w:t>
            </w:r>
          </w:p>
        </w:tc>
        <w:tc>
          <w:tcPr>
            <w:tcW w:w="1084" w:type="pct"/>
            <w:tcBorders>
              <w:top w:val="single" w:sz="6" w:space="0" w:color="000000"/>
              <w:left w:val="single" w:sz="6" w:space="0" w:color="000000"/>
              <w:bottom w:val="single" w:sz="6" w:space="0" w:color="000000"/>
              <w:right w:val="single" w:sz="6" w:space="0" w:color="000000"/>
            </w:tcBorders>
          </w:tcPr>
          <w:p w14:paraId="707DB1A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100 UMA  </w:t>
            </w:r>
          </w:p>
        </w:tc>
      </w:tr>
      <w:tr w:rsidR="00724E2A" w:rsidRPr="00724E2A" w14:paraId="4A7EF5DD" w14:textId="77777777" w:rsidTr="00724E2A">
        <w:trPr>
          <w:trHeight w:val="442"/>
        </w:trPr>
        <w:tc>
          <w:tcPr>
            <w:tcW w:w="3916" w:type="pct"/>
            <w:tcBorders>
              <w:top w:val="single" w:sz="6" w:space="0" w:color="000000"/>
              <w:left w:val="single" w:sz="6" w:space="0" w:color="000000"/>
              <w:bottom w:val="single" w:sz="6" w:space="0" w:color="000000"/>
              <w:right w:val="single" w:sz="6" w:space="0" w:color="000000"/>
            </w:tcBorders>
          </w:tcPr>
          <w:p w14:paraId="5B5C1EA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 </w:t>
            </w:r>
            <w:r w:rsidRPr="00724E2A">
              <w:rPr>
                <w:rFonts w:ascii="Arial" w:eastAsia="Times New Roman" w:hAnsi="Arial" w:cs="Arial"/>
                <w:sz w:val="20"/>
                <w:szCs w:val="20"/>
                <w:lang w:val="es-MX" w:eastAsia="en-US"/>
              </w:rPr>
              <w:t xml:space="preserve">Por turno de servicio por cada elemento  </w:t>
            </w:r>
          </w:p>
        </w:tc>
        <w:tc>
          <w:tcPr>
            <w:tcW w:w="1084" w:type="pct"/>
            <w:tcBorders>
              <w:top w:val="single" w:sz="6" w:space="0" w:color="000000"/>
              <w:left w:val="single" w:sz="6" w:space="0" w:color="000000"/>
              <w:bottom w:val="single" w:sz="6" w:space="0" w:color="000000"/>
              <w:right w:val="single" w:sz="6" w:space="0" w:color="000000"/>
            </w:tcBorders>
          </w:tcPr>
          <w:p w14:paraId="78114B3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3.50 UMA  </w:t>
            </w:r>
          </w:p>
        </w:tc>
      </w:tr>
      <w:tr w:rsidR="00724E2A" w:rsidRPr="00724E2A" w14:paraId="701D0136" w14:textId="77777777" w:rsidTr="00724E2A">
        <w:trPr>
          <w:trHeight w:val="442"/>
        </w:trPr>
        <w:tc>
          <w:tcPr>
            <w:tcW w:w="3916" w:type="pct"/>
            <w:tcBorders>
              <w:top w:val="single" w:sz="6" w:space="0" w:color="000000"/>
              <w:left w:val="single" w:sz="6" w:space="0" w:color="000000"/>
              <w:bottom w:val="single" w:sz="6" w:space="0" w:color="000000"/>
              <w:right w:val="single" w:sz="6" w:space="0" w:color="000000"/>
            </w:tcBorders>
          </w:tcPr>
          <w:p w14:paraId="03AAEF6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III.- </w:t>
            </w:r>
            <w:r w:rsidRPr="00724E2A">
              <w:rPr>
                <w:rFonts w:ascii="Arial" w:eastAsia="Times New Roman" w:hAnsi="Arial" w:cs="Arial"/>
                <w:sz w:val="20"/>
                <w:szCs w:val="20"/>
                <w:lang w:val="es-MX" w:eastAsia="en-US"/>
              </w:rPr>
              <w:t xml:space="preserve">Por hora o fracción por cada elemento  </w:t>
            </w:r>
          </w:p>
        </w:tc>
        <w:tc>
          <w:tcPr>
            <w:tcW w:w="1084" w:type="pct"/>
            <w:tcBorders>
              <w:top w:val="single" w:sz="6" w:space="0" w:color="000000"/>
              <w:left w:val="single" w:sz="6" w:space="0" w:color="000000"/>
              <w:bottom w:val="single" w:sz="6" w:space="0" w:color="000000"/>
              <w:right w:val="single" w:sz="6" w:space="0" w:color="000000"/>
            </w:tcBorders>
          </w:tcPr>
          <w:p w14:paraId="4FAE631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0.75 UMA   </w:t>
            </w:r>
          </w:p>
        </w:tc>
      </w:tr>
      <w:tr w:rsidR="00724E2A" w:rsidRPr="00724E2A" w14:paraId="3B929C13" w14:textId="77777777" w:rsidTr="00724E2A">
        <w:trPr>
          <w:trHeight w:val="689"/>
        </w:trPr>
        <w:tc>
          <w:tcPr>
            <w:tcW w:w="3916" w:type="pct"/>
            <w:tcBorders>
              <w:top w:val="single" w:sz="6" w:space="0" w:color="000000"/>
              <w:left w:val="single" w:sz="6" w:space="0" w:color="000000"/>
              <w:bottom w:val="single" w:sz="6" w:space="0" w:color="000000"/>
              <w:right w:val="single" w:sz="6" w:space="0" w:color="000000"/>
            </w:tcBorders>
          </w:tcPr>
          <w:p w14:paraId="23C45ED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IV.- </w:t>
            </w:r>
            <w:r w:rsidRPr="00724E2A">
              <w:rPr>
                <w:rFonts w:ascii="Arial" w:eastAsia="Times New Roman" w:hAnsi="Arial" w:cs="Arial"/>
                <w:sz w:val="20"/>
                <w:szCs w:val="20"/>
                <w:lang w:val="es-MX" w:eastAsia="en-US"/>
              </w:rPr>
              <w:t xml:space="preserve">Por eventos de carácter social y demás análogos  </w:t>
            </w:r>
          </w:p>
        </w:tc>
        <w:tc>
          <w:tcPr>
            <w:tcW w:w="1084" w:type="pct"/>
            <w:tcBorders>
              <w:top w:val="single" w:sz="6" w:space="0" w:color="000000"/>
              <w:left w:val="single" w:sz="6" w:space="0" w:color="000000"/>
              <w:bottom w:val="single" w:sz="6" w:space="0" w:color="000000"/>
              <w:right w:val="single" w:sz="6" w:space="0" w:color="000000"/>
            </w:tcBorders>
          </w:tcPr>
          <w:p w14:paraId="3F78340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3.50 UMA por elemento.  </w:t>
            </w:r>
          </w:p>
          <w:p w14:paraId="016FDD8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jornada laboral  </w:t>
            </w:r>
          </w:p>
        </w:tc>
      </w:tr>
      <w:tr w:rsidR="00724E2A" w:rsidRPr="00724E2A" w14:paraId="05CB7588" w14:textId="77777777" w:rsidTr="00724E2A">
        <w:trPr>
          <w:trHeight w:val="600"/>
        </w:trPr>
        <w:tc>
          <w:tcPr>
            <w:tcW w:w="3916" w:type="pct"/>
            <w:tcBorders>
              <w:top w:val="single" w:sz="6" w:space="0" w:color="000000"/>
              <w:left w:val="single" w:sz="6" w:space="0" w:color="000000"/>
              <w:bottom w:val="single" w:sz="6" w:space="0" w:color="000000"/>
              <w:right w:val="single" w:sz="6" w:space="0" w:color="000000"/>
            </w:tcBorders>
          </w:tcPr>
          <w:p w14:paraId="027A4D7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 </w:t>
            </w:r>
            <w:r w:rsidRPr="00724E2A">
              <w:rPr>
                <w:rFonts w:ascii="Arial" w:eastAsia="Times New Roman" w:hAnsi="Arial" w:cs="Arial"/>
                <w:sz w:val="20"/>
                <w:szCs w:val="20"/>
                <w:lang w:val="es-MX" w:eastAsia="en-US"/>
              </w:rPr>
              <w:t xml:space="preserve">Por cierre total o parcial de calle y/o vialidad  </w:t>
            </w:r>
          </w:p>
        </w:tc>
        <w:tc>
          <w:tcPr>
            <w:tcW w:w="1084" w:type="pct"/>
            <w:tcBorders>
              <w:top w:val="single" w:sz="6" w:space="0" w:color="000000"/>
              <w:left w:val="single" w:sz="6" w:space="0" w:color="000000"/>
              <w:bottom w:val="single" w:sz="6" w:space="0" w:color="000000"/>
              <w:right w:val="single" w:sz="6" w:space="0" w:color="000000"/>
            </w:tcBorders>
          </w:tcPr>
          <w:p w14:paraId="28F97A0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4.0 UMA hasta por 8 horas.  </w:t>
            </w:r>
          </w:p>
        </w:tc>
      </w:tr>
    </w:tbl>
    <w:p w14:paraId="696886BF"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A062AE5"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El pago de este derecho se hará al momento de solicitar el servicio.</w:t>
      </w:r>
    </w:p>
    <w:p w14:paraId="09A8876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215F700F"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Son sujetos obligados al pago de este derecho por el uso de la vía pública para cargar y descarga de materiales y productos en horario determinado, así como de las vialidades de la ciudad por parte del transporte de carga en vehículos automotores de 3.5 toneladas en adelante, los propietarios de los mismo y a falta de este, sus conductores. La tarifa será en unidades de medida y actualización, conforme a la tabla siguiente:</w:t>
      </w:r>
    </w:p>
    <w:p w14:paraId="655AA9AB"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30" w:type="dxa"/>
          <w:left w:w="42" w:type="dxa"/>
        </w:tblCellMar>
        <w:tblLook w:val="04A0" w:firstRow="1" w:lastRow="0" w:firstColumn="1" w:lastColumn="0" w:noHBand="0" w:noVBand="1"/>
      </w:tblPr>
      <w:tblGrid>
        <w:gridCol w:w="2927"/>
        <w:gridCol w:w="2167"/>
        <w:gridCol w:w="2025"/>
        <w:gridCol w:w="1984"/>
      </w:tblGrid>
      <w:tr w:rsidR="00724E2A" w:rsidRPr="00724E2A" w14:paraId="1FF45BFF" w14:textId="77777777" w:rsidTr="00724E2A">
        <w:trPr>
          <w:trHeight w:val="463"/>
        </w:trPr>
        <w:tc>
          <w:tcPr>
            <w:tcW w:w="1607" w:type="pct"/>
            <w:tcBorders>
              <w:top w:val="single" w:sz="7" w:space="0" w:color="000000"/>
              <w:left w:val="single" w:sz="7" w:space="0" w:color="000000"/>
              <w:bottom w:val="single" w:sz="7" w:space="0" w:color="000000"/>
              <w:right w:val="single" w:sz="7" w:space="0" w:color="000000"/>
            </w:tcBorders>
          </w:tcPr>
          <w:p w14:paraId="622BE42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TIPO DE USO</w:t>
            </w:r>
            <w:r w:rsidRPr="00724E2A">
              <w:rPr>
                <w:rFonts w:ascii="Arial" w:eastAsia="Times New Roman" w:hAnsi="Arial" w:cs="Arial"/>
                <w:sz w:val="20"/>
                <w:szCs w:val="20"/>
                <w:lang w:val="es-MX" w:eastAsia="en-US"/>
              </w:rPr>
              <w:t xml:space="preserve">  </w:t>
            </w:r>
          </w:p>
        </w:tc>
        <w:tc>
          <w:tcPr>
            <w:tcW w:w="1190" w:type="pct"/>
            <w:tcBorders>
              <w:top w:val="single" w:sz="7" w:space="0" w:color="000000"/>
              <w:left w:val="single" w:sz="7" w:space="0" w:color="000000"/>
              <w:bottom w:val="single" w:sz="7" w:space="0" w:color="000000"/>
              <w:right w:val="single" w:sz="7" w:space="0" w:color="000000"/>
            </w:tcBorders>
          </w:tcPr>
          <w:p w14:paraId="48DBAC1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TIPO DE VEHICULO</w:t>
            </w:r>
            <w:r w:rsidRPr="00724E2A">
              <w:rPr>
                <w:rFonts w:ascii="Arial" w:eastAsia="Times New Roman" w:hAnsi="Arial" w:cs="Arial"/>
                <w:sz w:val="20"/>
                <w:szCs w:val="20"/>
                <w:lang w:val="es-MX" w:eastAsia="en-US"/>
              </w:rPr>
              <w:t xml:space="preserve">  </w:t>
            </w:r>
          </w:p>
        </w:tc>
        <w:tc>
          <w:tcPr>
            <w:tcW w:w="1112" w:type="pct"/>
            <w:tcBorders>
              <w:top w:val="single" w:sz="7" w:space="0" w:color="000000"/>
              <w:left w:val="single" w:sz="7" w:space="0" w:color="000000"/>
              <w:bottom w:val="single" w:sz="7" w:space="0" w:color="000000"/>
              <w:right w:val="single" w:sz="7" w:space="0" w:color="000000"/>
            </w:tcBorders>
          </w:tcPr>
          <w:p w14:paraId="2E66C47B"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HORARIO</w:t>
            </w:r>
            <w:r w:rsidRPr="00724E2A">
              <w:rPr>
                <w:rFonts w:ascii="Arial" w:eastAsia="Times New Roman" w:hAnsi="Arial" w:cs="Arial"/>
                <w:sz w:val="20"/>
                <w:szCs w:val="20"/>
                <w:lang w:val="es-MX" w:eastAsia="en-US"/>
              </w:rPr>
              <w:t xml:space="preserve">  </w:t>
            </w:r>
          </w:p>
        </w:tc>
        <w:tc>
          <w:tcPr>
            <w:tcW w:w="1090" w:type="pct"/>
            <w:tcBorders>
              <w:top w:val="single" w:sz="7" w:space="0" w:color="000000"/>
              <w:left w:val="single" w:sz="7" w:space="0" w:color="000000"/>
              <w:bottom w:val="single" w:sz="7" w:space="0" w:color="000000"/>
              <w:right w:val="single" w:sz="7" w:space="0" w:color="000000"/>
            </w:tcBorders>
          </w:tcPr>
          <w:p w14:paraId="378C6466"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TARIFA EN UMA</w:t>
            </w:r>
          </w:p>
        </w:tc>
      </w:tr>
      <w:tr w:rsidR="00724E2A" w:rsidRPr="00724E2A" w14:paraId="43CC1340" w14:textId="77777777" w:rsidTr="00724E2A">
        <w:trPr>
          <w:trHeight w:val="905"/>
        </w:trPr>
        <w:tc>
          <w:tcPr>
            <w:tcW w:w="1607" w:type="pct"/>
            <w:tcBorders>
              <w:top w:val="single" w:sz="7" w:space="0" w:color="000000"/>
              <w:left w:val="single" w:sz="7" w:space="0" w:color="000000"/>
              <w:bottom w:val="single" w:sz="7" w:space="0" w:color="000000"/>
              <w:right w:val="single" w:sz="7" w:space="0" w:color="000000"/>
            </w:tcBorders>
          </w:tcPr>
          <w:p w14:paraId="7C7A0F4A"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71A978E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0D90FD6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Matutino en el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0E573D0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 por maniobra  </w:t>
            </w:r>
          </w:p>
        </w:tc>
      </w:tr>
      <w:tr w:rsidR="00724E2A" w:rsidRPr="00724E2A" w14:paraId="67EDB68E" w14:textId="77777777" w:rsidTr="00724E2A">
        <w:trPr>
          <w:trHeight w:val="1028"/>
        </w:trPr>
        <w:tc>
          <w:tcPr>
            <w:tcW w:w="1607" w:type="pct"/>
            <w:tcBorders>
              <w:top w:val="single" w:sz="7" w:space="0" w:color="000000"/>
              <w:left w:val="single" w:sz="7" w:space="0" w:color="000000"/>
              <w:bottom w:val="single" w:sz="7" w:space="0" w:color="000000"/>
              <w:right w:val="single" w:sz="7" w:space="0" w:color="000000"/>
            </w:tcBorders>
          </w:tcPr>
          <w:p w14:paraId="070B477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56C118B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48DEDE34" w14:textId="77777777" w:rsidR="00724E2A" w:rsidRPr="00724E2A" w:rsidRDefault="00724E2A" w:rsidP="00724E2A">
            <w:pPr>
              <w:spacing w:line="360" w:lineRule="auto"/>
              <w:ind w:firstLine="135"/>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Matutino en sitio distinto al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28FF5F0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1.75 por maniobra  </w:t>
            </w:r>
          </w:p>
        </w:tc>
      </w:tr>
      <w:tr w:rsidR="00724E2A" w:rsidRPr="00724E2A" w14:paraId="3B9D6E1B" w14:textId="77777777" w:rsidTr="00724E2A">
        <w:trPr>
          <w:trHeight w:val="1018"/>
        </w:trPr>
        <w:tc>
          <w:tcPr>
            <w:tcW w:w="1607" w:type="pct"/>
            <w:tcBorders>
              <w:top w:val="single" w:sz="7" w:space="0" w:color="000000"/>
              <w:left w:val="single" w:sz="7" w:space="0" w:color="000000"/>
              <w:bottom w:val="single" w:sz="7" w:space="0" w:color="000000"/>
              <w:right w:val="single" w:sz="7" w:space="0" w:color="000000"/>
            </w:tcBorders>
          </w:tcPr>
          <w:p w14:paraId="2581611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lastRenderedPageBreak/>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6F75B03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10F58B5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Vespertino en el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36F04BE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1.75 por maniobra  </w:t>
            </w:r>
          </w:p>
        </w:tc>
      </w:tr>
      <w:tr w:rsidR="00724E2A" w:rsidRPr="00724E2A" w14:paraId="26FD26AB" w14:textId="77777777" w:rsidTr="00724E2A">
        <w:trPr>
          <w:trHeight w:val="1030"/>
        </w:trPr>
        <w:tc>
          <w:tcPr>
            <w:tcW w:w="1607" w:type="pct"/>
            <w:tcBorders>
              <w:top w:val="single" w:sz="7" w:space="0" w:color="000000"/>
              <w:left w:val="single" w:sz="7" w:space="0" w:color="000000"/>
              <w:bottom w:val="single" w:sz="7" w:space="0" w:color="000000"/>
              <w:right w:val="single" w:sz="7" w:space="0" w:color="000000"/>
            </w:tcBorders>
          </w:tcPr>
          <w:p w14:paraId="2195E5B1"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0E996FA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2F5CFD8F" w14:textId="77777777" w:rsidR="00724E2A" w:rsidRPr="00724E2A" w:rsidRDefault="00724E2A" w:rsidP="00724E2A">
            <w:pPr>
              <w:spacing w:line="360" w:lineRule="auto"/>
              <w:ind w:firstLine="24"/>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Vespertino en sitio distinto al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1D78310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1.5 por maniobra  </w:t>
            </w:r>
          </w:p>
        </w:tc>
      </w:tr>
      <w:tr w:rsidR="00724E2A" w:rsidRPr="00724E2A" w14:paraId="76642C6F" w14:textId="77777777" w:rsidTr="00724E2A">
        <w:trPr>
          <w:trHeight w:val="1030"/>
        </w:trPr>
        <w:tc>
          <w:tcPr>
            <w:tcW w:w="1607" w:type="pct"/>
            <w:tcBorders>
              <w:top w:val="single" w:sz="7" w:space="0" w:color="000000"/>
              <w:left w:val="single" w:sz="7" w:space="0" w:color="000000"/>
              <w:bottom w:val="single" w:sz="7" w:space="0" w:color="000000"/>
              <w:right w:val="single" w:sz="7" w:space="0" w:color="000000"/>
            </w:tcBorders>
          </w:tcPr>
          <w:p w14:paraId="58C13B25"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0806F02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0D37EFB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Nocturno en el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35F440B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1.5 por maniobra  </w:t>
            </w:r>
          </w:p>
        </w:tc>
      </w:tr>
      <w:tr w:rsidR="00724E2A" w:rsidRPr="00724E2A" w14:paraId="1B0BAC98" w14:textId="77777777" w:rsidTr="00724E2A">
        <w:trPr>
          <w:trHeight w:val="1025"/>
        </w:trPr>
        <w:tc>
          <w:tcPr>
            <w:tcW w:w="1607" w:type="pct"/>
            <w:tcBorders>
              <w:top w:val="single" w:sz="7" w:space="0" w:color="000000"/>
              <w:left w:val="single" w:sz="7" w:space="0" w:color="000000"/>
              <w:bottom w:val="single" w:sz="7" w:space="0" w:color="000000"/>
              <w:right w:val="single" w:sz="7" w:space="0" w:color="000000"/>
            </w:tcBorders>
          </w:tcPr>
          <w:p w14:paraId="7C098ABE"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151C94E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048A5CAF" w14:textId="77777777" w:rsidR="00724E2A" w:rsidRPr="00724E2A" w:rsidRDefault="00724E2A" w:rsidP="00724E2A">
            <w:pPr>
              <w:spacing w:line="360" w:lineRule="auto"/>
              <w:ind w:firstLine="110"/>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Nocturno en sitio distinto al primer cuadro de la ciudad  </w:t>
            </w:r>
          </w:p>
        </w:tc>
        <w:tc>
          <w:tcPr>
            <w:tcW w:w="1090" w:type="pct"/>
            <w:tcBorders>
              <w:top w:val="single" w:sz="7" w:space="0" w:color="000000"/>
              <w:left w:val="single" w:sz="7" w:space="0" w:color="000000"/>
              <w:bottom w:val="single" w:sz="7" w:space="0" w:color="000000"/>
              <w:right w:val="single" w:sz="7" w:space="0" w:color="000000"/>
            </w:tcBorders>
          </w:tcPr>
          <w:p w14:paraId="4B12607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 por maniobra  </w:t>
            </w:r>
          </w:p>
        </w:tc>
      </w:tr>
      <w:tr w:rsidR="00724E2A" w:rsidRPr="00724E2A" w14:paraId="21C5598D" w14:textId="77777777" w:rsidTr="00724E2A">
        <w:trPr>
          <w:trHeight w:val="1298"/>
        </w:trPr>
        <w:tc>
          <w:tcPr>
            <w:tcW w:w="1607" w:type="pct"/>
            <w:tcBorders>
              <w:top w:val="single" w:sz="7" w:space="0" w:color="000000"/>
              <w:left w:val="single" w:sz="7" w:space="0" w:color="000000"/>
              <w:bottom w:val="single" w:sz="7" w:space="0" w:color="000000"/>
              <w:right w:val="single" w:sz="7" w:space="0" w:color="000000"/>
            </w:tcBorders>
          </w:tcPr>
          <w:p w14:paraId="29E90442"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Carga y descarga  </w:t>
            </w:r>
          </w:p>
        </w:tc>
        <w:tc>
          <w:tcPr>
            <w:tcW w:w="1190" w:type="pct"/>
            <w:tcBorders>
              <w:top w:val="single" w:sz="7" w:space="0" w:color="000000"/>
              <w:left w:val="single" w:sz="7" w:space="0" w:color="000000"/>
              <w:bottom w:val="single" w:sz="7" w:space="0" w:color="000000"/>
              <w:right w:val="single" w:sz="7" w:space="0" w:color="000000"/>
            </w:tcBorders>
          </w:tcPr>
          <w:p w14:paraId="6B5524E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3C7686D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En cualquier horario  </w:t>
            </w:r>
          </w:p>
        </w:tc>
        <w:tc>
          <w:tcPr>
            <w:tcW w:w="1090" w:type="pct"/>
            <w:tcBorders>
              <w:top w:val="single" w:sz="7" w:space="0" w:color="000000"/>
              <w:left w:val="single" w:sz="7" w:space="0" w:color="000000"/>
              <w:bottom w:val="single" w:sz="7" w:space="0" w:color="000000"/>
              <w:right w:val="single" w:sz="7" w:space="0" w:color="000000"/>
            </w:tcBorders>
          </w:tcPr>
          <w:p w14:paraId="2A1FD1EE" w14:textId="77777777" w:rsidR="00724E2A" w:rsidRPr="00724E2A" w:rsidRDefault="00724E2A" w:rsidP="00724E2A">
            <w:pPr>
              <w:spacing w:line="360" w:lineRule="auto"/>
              <w:ind w:hanging="211"/>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0.50 más por maniobra de acuerdo al respectivo horario  </w:t>
            </w:r>
          </w:p>
        </w:tc>
      </w:tr>
      <w:tr w:rsidR="00724E2A" w:rsidRPr="00724E2A" w14:paraId="090F8BF4" w14:textId="77777777" w:rsidTr="00724E2A">
        <w:trPr>
          <w:trHeight w:val="1126"/>
        </w:trPr>
        <w:tc>
          <w:tcPr>
            <w:tcW w:w="1607" w:type="pct"/>
            <w:tcBorders>
              <w:top w:val="single" w:sz="7" w:space="0" w:color="000000"/>
              <w:left w:val="single" w:sz="7" w:space="0" w:color="000000"/>
              <w:bottom w:val="single" w:sz="7" w:space="0" w:color="000000"/>
              <w:right w:val="single" w:sz="7" w:space="0" w:color="000000"/>
            </w:tcBorders>
          </w:tcPr>
          <w:p w14:paraId="2B0931A4" w14:textId="77777777" w:rsidR="00724E2A" w:rsidRPr="00724E2A" w:rsidRDefault="00724E2A" w:rsidP="00724E2A">
            <w:pPr>
              <w:spacing w:line="360" w:lineRule="auto"/>
              <w:ind w:firstLine="48"/>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Uso de las vialidades por transportación de carga de materiales y suministros  </w:t>
            </w:r>
          </w:p>
        </w:tc>
        <w:tc>
          <w:tcPr>
            <w:tcW w:w="1190" w:type="pct"/>
            <w:tcBorders>
              <w:top w:val="single" w:sz="7" w:space="0" w:color="000000"/>
              <w:left w:val="single" w:sz="7" w:space="0" w:color="000000"/>
              <w:bottom w:val="single" w:sz="7" w:space="0" w:color="000000"/>
              <w:right w:val="single" w:sz="7" w:space="0" w:color="000000"/>
            </w:tcBorders>
          </w:tcPr>
          <w:p w14:paraId="1AC23BF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288449D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Matutino  </w:t>
            </w:r>
          </w:p>
        </w:tc>
        <w:tc>
          <w:tcPr>
            <w:tcW w:w="1090" w:type="pct"/>
            <w:tcBorders>
              <w:top w:val="single" w:sz="7" w:space="0" w:color="000000"/>
              <w:left w:val="single" w:sz="7" w:space="0" w:color="000000"/>
              <w:bottom w:val="single" w:sz="7" w:space="0" w:color="000000"/>
              <w:right w:val="single" w:sz="7" w:space="0" w:color="000000"/>
            </w:tcBorders>
          </w:tcPr>
          <w:p w14:paraId="7611199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 por día  </w:t>
            </w:r>
          </w:p>
        </w:tc>
      </w:tr>
      <w:tr w:rsidR="00724E2A" w:rsidRPr="00724E2A" w14:paraId="6DEE7AD7" w14:textId="77777777" w:rsidTr="00724E2A">
        <w:trPr>
          <w:trHeight w:val="1013"/>
        </w:trPr>
        <w:tc>
          <w:tcPr>
            <w:tcW w:w="1607" w:type="pct"/>
            <w:tcBorders>
              <w:top w:val="single" w:sz="7" w:space="0" w:color="000000"/>
              <w:left w:val="single" w:sz="7" w:space="0" w:color="000000"/>
              <w:bottom w:val="single" w:sz="7" w:space="0" w:color="000000"/>
              <w:right w:val="single" w:sz="7" w:space="0" w:color="000000"/>
            </w:tcBorders>
          </w:tcPr>
          <w:p w14:paraId="3478B7E1" w14:textId="77777777" w:rsidR="00724E2A" w:rsidRPr="00724E2A" w:rsidRDefault="00724E2A" w:rsidP="00724E2A">
            <w:pPr>
              <w:spacing w:line="360" w:lineRule="auto"/>
              <w:ind w:firstLine="48"/>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Uso de las vialidades por transportación de carga de materiales y suministros  </w:t>
            </w:r>
          </w:p>
        </w:tc>
        <w:tc>
          <w:tcPr>
            <w:tcW w:w="1190" w:type="pct"/>
            <w:tcBorders>
              <w:top w:val="single" w:sz="7" w:space="0" w:color="000000"/>
              <w:left w:val="single" w:sz="7" w:space="0" w:color="000000"/>
              <w:bottom w:val="single" w:sz="7" w:space="0" w:color="000000"/>
              <w:right w:val="single" w:sz="7" w:space="0" w:color="000000"/>
            </w:tcBorders>
          </w:tcPr>
          <w:p w14:paraId="1632FAF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3.5 a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3CD2D9D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Vespertino y nocturno  </w:t>
            </w:r>
          </w:p>
        </w:tc>
        <w:tc>
          <w:tcPr>
            <w:tcW w:w="1090" w:type="pct"/>
            <w:tcBorders>
              <w:top w:val="single" w:sz="7" w:space="0" w:color="000000"/>
              <w:left w:val="single" w:sz="7" w:space="0" w:color="000000"/>
              <w:bottom w:val="single" w:sz="7" w:space="0" w:color="000000"/>
              <w:right w:val="single" w:sz="7" w:space="0" w:color="000000"/>
            </w:tcBorders>
          </w:tcPr>
          <w:p w14:paraId="7FFB7CC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0.75 por día  </w:t>
            </w:r>
          </w:p>
        </w:tc>
      </w:tr>
      <w:tr w:rsidR="00724E2A" w:rsidRPr="00724E2A" w14:paraId="5D232C79" w14:textId="77777777" w:rsidTr="00724E2A">
        <w:trPr>
          <w:trHeight w:val="1030"/>
        </w:trPr>
        <w:tc>
          <w:tcPr>
            <w:tcW w:w="1607" w:type="pct"/>
            <w:tcBorders>
              <w:top w:val="single" w:sz="7" w:space="0" w:color="000000"/>
              <w:left w:val="single" w:sz="7" w:space="0" w:color="000000"/>
              <w:bottom w:val="single" w:sz="7" w:space="0" w:color="000000"/>
              <w:right w:val="single" w:sz="7" w:space="0" w:color="000000"/>
            </w:tcBorders>
          </w:tcPr>
          <w:p w14:paraId="70EB6BE2" w14:textId="77777777" w:rsidR="00724E2A" w:rsidRPr="00724E2A" w:rsidRDefault="00724E2A" w:rsidP="00724E2A">
            <w:pPr>
              <w:spacing w:line="360" w:lineRule="auto"/>
              <w:ind w:firstLine="48"/>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Uso de las vialidades por transportación de carga de materiales y suministros  </w:t>
            </w:r>
          </w:p>
        </w:tc>
        <w:tc>
          <w:tcPr>
            <w:tcW w:w="1190" w:type="pct"/>
            <w:tcBorders>
              <w:top w:val="single" w:sz="7" w:space="0" w:color="000000"/>
              <w:left w:val="single" w:sz="7" w:space="0" w:color="000000"/>
              <w:bottom w:val="single" w:sz="7" w:space="0" w:color="000000"/>
              <w:right w:val="single" w:sz="7" w:space="0" w:color="000000"/>
            </w:tcBorders>
          </w:tcPr>
          <w:p w14:paraId="1296BEF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3C28683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Matutino  </w:t>
            </w:r>
          </w:p>
        </w:tc>
        <w:tc>
          <w:tcPr>
            <w:tcW w:w="1090" w:type="pct"/>
            <w:tcBorders>
              <w:top w:val="single" w:sz="7" w:space="0" w:color="000000"/>
              <w:left w:val="single" w:sz="7" w:space="0" w:color="000000"/>
              <w:bottom w:val="single" w:sz="7" w:space="0" w:color="000000"/>
              <w:right w:val="single" w:sz="7" w:space="0" w:color="000000"/>
            </w:tcBorders>
          </w:tcPr>
          <w:p w14:paraId="7533BE9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1.5 por día  </w:t>
            </w:r>
          </w:p>
        </w:tc>
      </w:tr>
      <w:tr w:rsidR="00724E2A" w:rsidRPr="00724E2A" w14:paraId="7A5EC631" w14:textId="77777777" w:rsidTr="00724E2A">
        <w:trPr>
          <w:trHeight w:val="1027"/>
        </w:trPr>
        <w:tc>
          <w:tcPr>
            <w:tcW w:w="1607" w:type="pct"/>
            <w:tcBorders>
              <w:top w:val="single" w:sz="7" w:space="0" w:color="000000"/>
              <w:left w:val="single" w:sz="7" w:space="0" w:color="000000"/>
              <w:bottom w:val="single" w:sz="7" w:space="0" w:color="000000"/>
              <w:right w:val="single" w:sz="7" w:space="0" w:color="000000"/>
            </w:tcBorders>
          </w:tcPr>
          <w:p w14:paraId="296E0FC6" w14:textId="77777777" w:rsidR="00724E2A" w:rsidRPr="00724E2A" w:rsidRDefault="00724E2A" w:rsidP="00724E2A">
            <w:pPr>
              <w:spacing w:line="360" w:lineRule="auto"/>
              <w:ind w:firstLine="48"/>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Uso de las vialidades por transportación de carga de materiales y suministros  </w:t>
            </w:r>
          </w:p>
        </w:tc>
        <w:tc>
          <w:tcPr>
            <w:tcW w:w="1190" w:type="pct"/>
            <w:tcBorders>
              <w:top w:val="single" w:sz="7" w:space="0" w:color="000000"/>
              <w:left w:val="single" w:sz="7" w:space="0" w:color="000000"/>
              <w:bottom w:val="single" w:sz="7" w:space="0" w:color="000000"/>
              <w:right w:val="single" w:sz="7" w:space="0" w:color="000000"/>
            </w:tcBorders>
          </w:tcPr>
          <w:p w14:paraId="7E5FF56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5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4256150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Vespertino y nocturno  </w:t>
            </w:r>
          </w:p>
        </w:tc>
        <w:tc>
          <w:tcPr>
            <w:tcW w:w="1090" w:type="pct"/>
            <w:tcBorders>
              <w:top w:val="single" w:sz="7" w:space="0" w:color="000000"/>
              <w:left w:val="single" w:sz="7" w:space="0" w:color="000000"/>
              <w:bottom w:val="single" w:sz="7" w:space="0" w:color="000000"/>
              <w:right w:val="single" w:sz="7" w:space="0" w:color="000000"/>
            </w:tcBorders>
          </w:tcPr>
          <w:p w14:paraId="7B72B38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 por día  </w:t>
            </w:r>
          </w:p>
        </w:tc>
      </w:tr>
      <w:tr w:rsidR="00724E2A" w:rsidRPr="00724E2A" w14:paraId="6FD61BC5" w14:textId="77777777" w:rsidTr="00724E2A">
        <w:trPr>
          <w:trHeight w:val="1040"/>
        </w:trPr>
        <w:tc>
          <w:tcPr>
            <w:tcW w:w="1607" w:type="pct"/>
            <w:tcBorders>
              <w:top w:val="single" w:sz="7" w:space="0" w:color="000000"/>
              <w:left w:val="single" w:sz="7" w:space="0" w:color="000000"/>
              <w:bottom w:val="single" w:sz="7" w:space="0" w:color="000000"/>
              <w:right w:val="single" w:sz="7" w:space="0" w:color="000000"/>
            </w:tcBorders>
          </w:tcPr>
          <w:p w14:paraId="20E638D1" w14:textId="77777777" w:rsidR="00724E2A" w:rsidRPr="00724E2A" w:rsidRDefault="00724E2A" w:rsidP="00724E2A">
            <w:pPr>
              <w:spacing w:line="360" w:lineRule="auto"/>
              <w:ind w:firstLine="48"/>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Uso de las vialidades por transportación de carga de materiales y suministros  </w:t>
            </w:r>
          </w:p>
        </w:tc>
        <w:tc>
          <w:tcPr>
            <w:tcW w:w="1190" w:type="pct"/>
            <w:tcBorders>
              <w:top w:val="single" w:sz="7" w:space="0" w:color="000000"/>
              <w:left w:val="single" w:sz="7" w:space="0" w:color="000000"/>
              <w:bottom w:val="single" w:sz="7" w:space="0" w:color="000000"/>
              <w:right w:val="single" w:sz="7" w:space="0" w:color="000000"/>
            </w:tcBorders>
          </w:tcPr>
          <w:p w14:paraId="3B1E7CD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 10 toneladas en adelante  </w:t>
            </w:r>
          </w:p>
        </w:tc>
        <w:tc>
          <w:tcPr>
            <w:tcW w:w="1112" w:type="pct"/>
            <w:tcBorders>
              <w:top w:val="single" w:sz="7" w:space="0" w:color="000000"/>
              <w:left w:val="single" w:sz="7" w:space="0" w:color="000000"/>
              <w:bottom w:val="single" w:sz="7" w:space="0" w:color="000000"/>
              <w:right w:val="single" w:sz="7" w:space="0" w:color="000000"/>
            </w:tcBorders>
          </w:tcPr>
          <w:p w14:paraId="1BA953C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En cualquier horario  </w:t>
            </w:r>
          </w:p>
        </w:tc>
        <w:tc>
          <w:tcPr>
            <w:tcW w:w="1090" w:type="pct"/>
            <w:tcBorders>
              <w:top w:val="single" w:sz="7" w:space="0" w:color="000000"/>
              <w:left w:val="single" w:sz="7" w:space="0" w:color="000000"/>
              <w:bottom w:val="single" w:sz="7" w:space="0" w:color="000000"/>
              <w:right w:val="single" w:sz="7" w:space="0" w:color="000000"/>
            </w:tcBorders>
          </w:tcPr>
          <w:p w14:paraId="49FFA7D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2.0 por día  </w:t>
            </w:r>
          </w:p>
        </w:tc>
      </w:tr>
    </w:tbl>
    <w:p w14:paraId="03F457C5"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FD7D624"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lastRenderedPageBreak/>
        <w:t xml:space="preserve">Sección Cuarta </w:t>
      </w:r>
    </w:p>
    <w:p w14:paraId="263EF80C"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Expedición de Certificados, Constancias, Copias, Fotografías y Formas Oficiales</w:t>
      </w:r>
    </w:p>
    <w:p w14:paraId="58BEBD73"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2876BD7F"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13.- </w:t>
      </w:r>
      <w:r w:rsidRPr="00724E2A">
        <w:rPr>
          <w:rFonts w:ascii="Arial" w:eastAsia="Calibri" w:hAnsi="Arial" w:cs="Arial"/>
          <w:sz w:val="20"/>
          <w:szCs w:val="20"/>
          <w:lang w:val="es-MX"/>
        </w:rPr>
        <w:t xml:space="preserve">El cobro de derechos por la expedición de certificados, constancias, copias y formas oficiales, se realizará con base en las siguientes tarifas: </w:t>
      </w:r>
    </w:p>
    <w:p w14:paraId="6E50670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CellMar>
          <w:top w:w="12" w:type="dxa"/>
          <w:left w:w="5" w:type="dxa"/>
          <w:right w:w="60" w:type="dxa"/>
        </w:tblCellMar>
        <w:tblLook w:val="04A0" w:firstRow="1" w:lastRow="0" w:firstColumn="1" w:lastColumn="0" w:noHBand="0" w:noVBand="1"/>
      </w:tblPr>
      <w:tblGrid>
        <w:gridCol w:w="5346"/>
        <w:gridCol w:w="3083"/>
        <w:gridCol w:w="682"/>
      </w:tblGrid>
      <w:tr w:rsidR="00724E2A" w:rsidRPr="00724E2A" w14:paraId="7F50A0E5"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1D8CA89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Por certificado de no adeudo de contribuciones </w:t>
            </w:r>
          </w:p>
        </w:tc>
        <w:tc>
          <w:tcPr>
            <w:tcW w:w="2066" w:type="pct"/>
            <w:gridSpan w:val="2"/>
            <w:tcBorders>
              <w:top w:val="single" w:sz="4" w:space="0" w:color="000000"/>
              <w:left w:val="single" w:sz="4" w:space="0" w:color="000000"/>
              <w:bottom w:val="single" w:sz="4" w:space="0" w:color="000000"/>
              <w:right w:val="single" w:sz="4" w:space="0" w:color="000000"/>
            </w:tcBorders>
          </w:tcPr>
          <w:p w14:paraId="382BB1C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14D9FF22"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53395D7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 </w:t>
            </w:r>
            <w:r w:rsidRPr="00724E2A">
              <w:rPr>
                <w:rFonts w:ascii="Arial" w:eastAsia="Times New Roman" w:hAnsi="Arial" w:cs="Arial"/>
                <w:sz w:val="20"/>
                <w:szCs w:val="20"/>
                <w:lang w:val="es-MX" w:eastAsia="en-US"/>
              </w:rPr>
              <w:t xml:space="preserve">Por expedición de duplicados de recibos oficiales </w:t>
            </w:r>
          </w:p>
        </w:tc>
        <w:tc>
          <w:tcPr>
            <w:tcW w:w="2066" w:type="pct"/>
            <w:gridSpan w:val="2"/>
            <w:tcBorders>
              <w:top w:val="single" w:sz="4" w:space="0" w:color="000000"/>
              <w:left w:val="single" w:sz="4" w:space="0" w:color="000000"/>
              <w:bottom w:val="single" w:sz="4" w:space="0" w:color="000000"/>
              <w:right w:val="single" w:sz="4" w:space="0" w:color="000000"/>
            </w:tcBorders>
          </w:tcPr>
          <w:p w14:paraId="5AC363D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42E0C4EE"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0A1D6E8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III.- </w:t>
            </w:r>
            <w:r w:rsidRPr="00724E2A">
              <w:rPr>
                <w:rFonts w:ascii="Arial" w:eastAsia="Times New Roman" w:hAnsi="Arial" w:cs="Arial"/>
                <w:sz w:val="20"/>
                <w:szCs w:val="20"/>
                <w:lang w:val="es-MX" w:eastAsia="en-US"/>
              </w:rPr>
              <w:t xml:space="preserve">Por cada hoja certificada de documentos oficiales </w:t>
            </w:r>
          </w:p>
        </w:tc>
        <w:tc>
          <w:tcPr>
            <w:tcW w:w="1692" w:type="pct"/>
            <w:tcBorders>
              <w:top w:val="single" w:sz="4" w:space="0" w:color="000000"/>
              <w:left w:val="single" w:sz="4" w:space="0" w:color="000000"/>
              <w:bottom w:val="single" w:sz="4" w:space="0" w:color="000000"/>
            </w:tcBorders>
          </w:tcPr>
          <w:p w14:paraId="26260D35"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 </w:t>
            </w:r>
          </w:p>
        </w:tc>
        <w:tc>
          <w:tcPr>
            <w:tcW w:w="375" w:type="pct"/>
            <w:tcBorders>
              <w:top w:val="single" w:sz="4" w:space="0" w:color="000000"/>
              <w:left w:val="nil"/>
              <w:bottom w:val="single" w:sz="4" w:space="0" w:color="000000"/>
              <w:right w:val="single" w:sz="4" w:space="0" w:color="000000"/>
            </w:tcBorders>
          </w:tcPr>
          <w:p w14:paraId="1CD56DC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3.00</w:t>
            </w:r>
          </w:p>
        </w:tc>
      </w:tr>
      <w:tr w:rsidR="00724E2A" w:rsidRPr="00724E2A" w14:paraId="2A901A55"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43EFB84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IV.- </w:t>
            </w:r>
            <w:r w:rsidRPr="00724E2A">
              <w:rPr>
                <w:rFonts w:ascii="Arial" w:eastAsia="Times New Roman" w:hAnsi="Arial" w:cs="Arial"/>
                <w:sz w:val="20"/>
                <w:szCs w:val="20"/>
                <w:lang w:val="es-MX" w:eastAsia="en-US"/>
              </w:rPr>
              <w:t xml:space="preserve">Por carta de vecindad </w:t>
            </w:r>
          </w:p>
        </w:tc>
        <w:tc>
          <w:tcPr>
            <w:tcW w:w="2066" w:type="pct"/>
            <w:gridSpan w:val="2"/>
            <w:tcBorders>
              <w:top w:val="single" w:sz="4" w:space="0" w:color="000000"/>
              <w:left w:val="single" w:sz="4" w:space="0" w:color="000000"/>
              <w:bottom w:val="single" w:sz="4" w:space="0" w:color="000000"/>
              <w:right w:val="single" w:sz="4" w:space="0" w:color="000000"/>
            </w:tcBorders>
          </w:tcPr>
          <w:p w14:paraId="5E7E33A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1EF8205E"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754EFD1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 </w:t>
            </w:r>
            <w:r w:rsidRPr="00724E2A">
              <w:rPr>
                <w:rFonts w:ascii="Arial" w:eastAsia="Times New Roman" w:hAnsi="Arial" w:cs="Arial"/>
                <w:sz w:val="20"/>
                <w:szCs w:val="20"/>
                <w:lang w:val="es-MX" w:eastAsia="en-US"/>
              </w:rPr>
              <w:t xml:space="preserve">Por carta de residencia </w:t>
            </w:r>
          </w:p>
        </w:tc>
        <w:tc>
          <w:tcPr>
            <w:tcW w:w="2066" w:type="pct"/>
            <w:gridSpan w:val="2"/>
            <w:tcBorders>
              <w:top w:val="single" w:sz="4" w:space="0" w:color="000000"/>
              <w:left w:val="single" w:sz="4" w:space="0" w:color="000000"/>
              <w:bottom w:val="single" w:sz="4" w:space="0" w:color="000000"/>
              <w:right w:val="single" w:sz="4" w:space="0" w:color="000000"/>
            </w:tcBorders>
          </w:tcPr>
          <w:p w14:paraId="7250C08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42A65EF2"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2FFE77B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VI.- </w:t>
            </w:r>
            <w:r w:rsidRPr="00724E2A">
              <w:rPr>
                <w:rFonts w:ascii="Arial" w:eastAsia="Times New Roman" w:hAnsi="Arial" w:cs="Arial"/>
                <w:sz w:val="20"/>
                <w:szCs w:val="20"/>
                <w:lang w:val="es-MX" w:eastAsia="en-US"/>
              </w:rPr>
              <w:t xml:space="preserve">Por registro de fierro ganadero </w:t>
            </w:r>
          </w:p>
        </w:tc>
        <w:tc>
          <w:tcPr>
            <w:tcW w:w="2066" w:type="pct"/>
            <w:gridSpan w:val="2"/>
            <w:tcBorders>
              <w:top w:val="single" w:sz="4" w:space="0" w:color="000000"/>
              <w:left w:val="single" w:sz="4" w:space="0" w:color="000000"/>
              <w:bottom w:val="single" w:sz="4" w:space="0" w:color="000000"/>
              <w:right w:val="single" w:sz="4" w:space="0" w:color="000000"/>
            </w:tcBorders>
          </w:tcPr>
          <w:p w14:paraId="5043587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 Unidades de Medida y Actualización </w:t>
            </w:r>
          </w:p>
        </w:tc>
      </w:tr>
      <w:tr w:rsidR="00724E2A" w:rsidRPr="00724E2A" w14:paraId="374E608B" w14:textId="77777777" w:rsidTr="00724E2A">
        <w:trPr>
          <w:trHeight w:val="355"/>
        </w:trPr>
        <w:tc>
          <w:tcPr>
            <w:tcW w:w="2934" w:type="pct"/>
            <w:tcBorders>
              <w:top w:val="single" w:sz="4" w:space="0" w:color="000000"/>
              <w:left w:val="single" w:sz="4" w:space="0" w:color="000000"/>
              <w:bottom w:val="single" w:sz="4" w:space="0" w:color="000000"/>
              <w:right w:val="single" w:sz="4" w:space="0" w:color="000000"/>
            </w:tcBorders>
          </w:tcPr>
          <w:p w14:paraId="039531D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VII.- </w:t>
            </w:r>
            <w:r w:rsidRPr="00724E2A">
              <w:rPr>
                <w:rFonts w:ascii="Arial" w:eastAsia="Times New Roman" w:hAnsi="Arial" w:cs="Arial"/>
                <w:sz w:val="20"/>
                <w:szCs w:val="20"/>
                <w:lang w:val="es-MX" w:eastAsia="en-US"/>
              </w:rPr>
              <w:t xml:space="preserve">Por constancia de terreno </w:t>
            </w:r>
          </w:p>
        </w:tc>
        <w:tc>
          <w:tcPr>
            <w:tcW w:w="2066" w:type="pct"/>
            <w:gridSpan w:val="2"/>
            <w:tcBorders>
              <w:top w:val="single" w:sz="4" w:space="0" w:color="000000"/>
              <w:left w:val="single" w:sz="4" w:space="0" w:color="000000"/>
              <w:bottom w:val="single" w:sz="4" w:space="0" w:color="000000"/>
              <w:right w:val="single" w:sz="4" w:space="0" w:color="000000"/>
            </w:tcBorders>
          </w:tcPr>
          <w:p w14:paraId="0DA613B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 Unidades de Medida y Actualización </w:t>
            </w:r>
          </w:p>
        </w:tc>
      </w:tr>
    </w:tbl>
    <w:p w14:paraId="54DA75E8"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5BEA3513"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Quinta </w:t>
      </w:r>
    </w:p>
    <w:p w14:paraId="4302F40B"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Catastro</w:t>
      </w:r>
    </w:p>
    <w:p w14:paraId="6359112D"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6AF4DA9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14.- </w:t>
      </w:r>
      <w:r w:rsidRPr="00724E2A">
        <w:rPr>
          <w:rFonts w:ascii="Arial" w:eastAsia="Calibri" w:hAnsi="Arial" w:cs="Arial"/>
          <w:sz w:val="20"/>
          <w:szCs w:val="20"/>
          <w:lang w:val="es-MX"/>
        </w:rPr>
        <w:t xml:space="preserve">El cobro de derechos por los servicios que proporciona el Catastro Municipal, se calculará con base en las siguientes tarifas: </w:t>
      </w:r>
    </w:p>
    <w:p w14:paraId="4E73AF1F"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Por expedición de copias fotostáticas simples de cédulas catastrales, planos de parcelas y manifestaciones en general, </w:t>
      </w:r>
    </w:p>
    <w:p w14:paraId="47121C4A"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CellMar>
          <w:top w:w="12" w:type="dxa"/>
          <w:left w:w="5" w:type="dxa"/>
          <w:right w:w="7" w:type="dxa"/>
        </w:tblCellMar>
        <w:tblLook w:val="04A0" w:firstRow="1" w:lastRow="0" w:firstColumn="1" w:lastColumn="0" w:noHBand="0" w:noVBand="1"/>
      </w:tblPr>
      <w:tblGrid>
        <w:gridCol w:w="7727"/>
        <w:gridCol w:w="856"/>
        <w:gridCol w:w="528"/>
      </w:tblGrid>
      <w:tr w:rsidR="00724E2A" w:rsidRPr="00724E2A" w14:paraId="310FF61C" w14:textId="77777777" w:rsidTr="00724E2A">
        <w:trPr>
          <w:trHeight w:val="355"/>
        </w:trPr>
        <w:tc>
          <w:tcPr>
            <w:tcW w:w="4240" w:type="pct"/>
            <w:tcBorders>
              <w:top w:val="single" w:sz="4" w:space="0" w:color="000000"/>
              <w:left w:val="single" w:sz="4" w:space="0" w:color="000000"/>
              <w:bottom w:val="single" w:sz="4" w:space="0" w:color="000000"/>
              <w:right w:val="single" w:sz="4" w:space="0" w:color="000000"/>
            </w:tcBorders>
          </w:tcPr>
          <w:p w14:paraId="1CD42F8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Copia tamaño carta </w:t>
            </w:r>
          </w:p>
        </w:tc>
        <w:tc>
          <w:tcPr>
            <w:tcW w:w="470" w:type="pct"/>
            <w:tcBorders>
              <w:top w:val="single" w:sz="4" w:space="0" w:color="000000"/>
              <w:left w:val="single" w:sz="4" w:space="0" w:color="000000"/>
              <w:bottom w:val="single" w:sz="4" w:space="0" w:color="000000"/>
            </w:tcBorders>
          </w:tcPr>
          <w:p w14:paraId="1330366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290" w:type="pct"/>
            <w:tcBorders>
              <w:top w:val="single" w:sz="4" w:space="0" w:color="000000"/>
              <w:left w:val="nil"/>
              <w:bottom w:val="single" w:sz="4" w:space="0" w:color="000000"/>
              <w:right w:val="single" w:sz="4" w:space="0" w:color="000000"/>
            </w:tcBorders>
          </w:tcPr>
          <w:p w14:paraId="3BA481A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4.00</w:t>
            </w:r>
          </w:p>
        </w:tc>
      </w:tr>
      <w:tr w:rsidR="00724E2A" w:rsidRPr="00724E2A" w14:paraId="42122B48" w14:textId="77777777" w:rsidTr="00724E2A">
        <w:trPr>
          <w:trHeight w:val="358"/>
        </w:trPr>
        <w:tc>
          <w:tcPr>
            <w:tcW w:w="4240" w:type="pct"/>
            <w:tcBorders>
              <w:top w:val="single" w:sz="4" w:space="0" w:color="000000"/>
              <w:left w:val="single" w:sz="4" w:space="0" w:color="000000"/>
              <w:bottom w:val="single" w:sz="4" w:space="0" w:color="000000"/>
              <w:right w:val="single" w:sz="4" w:space="0" w:color="000000"/>
            </w:tcBorders>
          </w:tcPr>
          <w:p w14:paraId="4C615A5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Copia tamaño oficio </w:t>
            </w:r>
          </w:p>
        </w:tc>
        <w:tc>
          <w:tcPr>
            <w:tcW w:w="470" w:type="pct"/>
            <w:tcBorders>
              <w:top w:val="single" w:sz="4" w:space="0" w:color="000000"/>
              <w:left w:val="single" w:sz="4" w:space="0" w:color="000000"/>
              <w:bottom w:val="single" w:sz="4" w:space="0" w:color="000000"/>
            </w:tcBorders>
          </w:tcPr>
          <w:p w14:paraId="4DD401C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290" w:type="pct"/>
            <w:tcBorders>
              <w:top w:val="single" w:sz="4" w:space="0" w:color="000000"/>
              <w:left w:val="nil"/>
              <w:bottom w:val="single" w:sz="4" w:space="0" w:color="000000"/>
              <w:right w:val="single" w:sz="4" w:space="0" w:color="000000"/>
            </w:tcBorders>
          </w:tcPr>
          <w:p w14:paraId="59558D1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6.00</w:t>
            </w:r>
          </w:p>
        </w:tc>
      </w:tr>
    </w:tbl>
    <w:p w14:paraId="4E133C07"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 xml:space="preserve"> </w:t>
      </w:r>
    </w:p>
    <w:p w14:paraId="52F2AE5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 </w:t>
      </w:r>
      <w:r w:rsidRPr="00724E2A">
        <w:rPr>
          <w:rFonts w:ascii="Arial" w:eastAsia="Calibri" w:hAnsi="Arial" w:cs="Arial"/>
          <w:sz w:val="20"/>
          <w:szCs w:val="20"/>
          <w:lang w:val="es-MX"/>
        </w:rPr>
        <w:t xml:space="preserve">Por expedición de copias fotostáticas certificadas de: Cédulas catastrales, planos parcelas y manifestaciones en general. </w:t>
      </w:r>
    </w:p>
    <w:tbl>
      <w:tblPr>
        <w:tblStyle w:val="TableGrid1"/>
        <w:tblW w:w="5000" w:type="pct"/>
        <w:tblInd w:w="0" w:type="dxa"/>
        <w:tblCellMar>
          <w:top w:w="12" w:type="dxa"/>
          <w:right w:w="10" w:type="dxa"/>
        </w:tblCellMar>
        <w:tblLook w:val="04A0" w:firstRow="1" w:lastRow="0" w:firstColumn="1" w:lastColumn="0" w:noHBand="0" w:noVBand="1"/>
      </w:tblPr>
      <w:tblGrid>
        <w:gridCol w:w="7724"/>
        <w:gridCol w:w="851"/>
        <w:gridCol w:w="536"/>
      </w:tblGrid>
      <w:tr w:rsidR="00724E2A" w:rsidRPr="00724E2A" w14:paraId="458FF0C8" w14:textId="77777777" w:rsidTr="00724E2A">
        <w:trPr>
          <w:trHeight w:val="355"/>
        </w:trPr>
        <w:tc>
          <w:tcPr>
            <w:tcW w:w="4239" w:type="pct"/>
            <w:tcBorders>
              <w:top w:val="single" w:sz="4" w:space="0" w:color="000000"/>
              <w:left w:val="single" w:sz="4" w:space="0" w:color="000000"/>
              <w:bottom w:val="single" w:sz="4" w:space="0" w:color="000000"/>
              <w:right w:val="single" w:sz="4" w:space="0" w:color="000000"/>
            </w:tcBorders>
          </w:tcPr>
          <w:p w14:paraId="4316F24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 </w:t>
            </w:r>
            <w:r w:rsidRPr="00724E2A">
              <w:rPr>
                <w:rFonts w:ascii="Arial" w:eastAsia="Times New Roman" w:hAnsi="Arial" w:cs="Arial"/>
                <w:sz w:val="20"/>
                <w:szCs w:val="20"/>
                <w:lang w:val="es-MX" w:eastAsia="en-US"/>
              </w:rPr>
              <w:t xml:space="preserve">Copia tamaño carta </w:t>
            </w:r>
          </w:p>
        </w:tc>
        <w:tc>
          <w:tcPr>
            <w:tcW w:w="467" w:type="pct"/>
            <w:tcBorders>
              <w:top w:val="single" w:sz="4" w:space="0" w:color="000000"/>
              <w:left w:val="single" w:sz="4" w:space="0" w:color="000000"/>
              <w:bottom w:val="single" w:sz="4" w:space="0" w:color="000000"/>
              <w:right w:val="nil"/>
            </w:tcBorders>
          </w:tcPr>
          <w:p w14:paraId="62589FB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294" w:type="pct"/>
            <w:tcBorders>
              <w:top w:val="single" w:sz="4" w:space="0" w:color="000000"/>
              <w:left w:val="nil"/>
              <w:bottom w:val="single" w:sz="4" w:space="0" w:color="000000"/>
              <w:right w:val="single" w:sz="4" w:space="0" w:color="000000"/>
            </w:tcBorders>
          </w:tcPr>
          <w:p w14:paraId="7CF45C9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23.00</w:t>
            </w:r>
          </w:p>
        </w:tc>
      </w:tr>
      <w:tr w:rsidR="00724E2A" w:rsidRPr="00724E2A" w14:paraId="20F57B2E" w14:textId="77777777" w:rsidTr="00724E2A">
        <w:trPr>
          <w:trHeight w:val="355"/>
        </w:trPr>
        <w:tc>
          <w:tcPr>
            <w:tcW w:w="4239" w:type="pct"/>
            <w:tcBorders>
              <w:top w:val="single" w:sz="4" w:space="0" w:color="000000"/>
              <w:left w:val="single" w:sz="4" w:space="0" w:color="000000"/>
              <w:bottom w:val="single" w:sz="4" w:space="0" w:color="000000"/>
              <w:right w:val="single" w:sz="4" w:space="0" w:color="000000"/>
            </w:tcBorders>
          </w:tcPr>
          <w:p w14:paraId="3E14F4D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Copia tamaño oficio </w:t>
            </w:r>
          </w:p>
        </w:tc>
        <w:tc>
          <w:tcPr>
            <w:tcW w:w="467" w:type="pct"/>
            <w:tcBorders>
              <w:top w:val="single" w:sz="4" w:space="0" w:color="000000"/>
              <w:left w:val="single" w:sz="4" w:space="0" w:color="000000"/>
              <w:bottom w:val="single" w:sz="4" w:space="0" w:color="000000"/>
              <w:right w:val="nil"/>
            </w:tcBorders>
          </w:tcPr>
          <w:p w14:paraId="45026B5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294" w:type="pct"/>
            <w:tcBorders>
              <w:top w:val="single" w:sz="4" w:space="0" w:color="000000"/>
              <w:left w:val="nil"/>
              <w:bottom w:val="single" w:sz="4" w:space="0" w:color="000000"/>
              <w:right w:val="single" w:sz="4" w:space="0" w:color="000000"/>
            </w:tcBorders>
          </w:tcPr>
          <w:p w14:paraId="08DCFD7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26.00</w:t>
            </w:r>
          </w:p>
        </w:tc>
      </w:tr>
    </w:tbl>
    <w:p w14:paraId="0483543A"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D42F79B"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III.- </w:t>
      </w:r>
      <w:r w:rsidRPr="00724E2A">
        <w:rPr>
          <w:rFonts w:ascii="Arial" w:eastAsia="Calibri" w:hAnsi="Arial" w:cs="Arial"/>
          <w:sz w:val="20"/>
          <w:szCs w:val="20"/>
          <w:lang w:val="es-MX"/>
        </w:rPr>
        <w:t xml:space="preserve">Por expedición de: </w:t>
      </w:r>
    </w:p>
    <w:tbl>
      <w:tblPr>
        <w:tblStyle w:val="TableGrid1"/>
        <w:tblW w:w="5000" w:type="pct"/>
        <w:tblInd w:w="0" w:type="dxa"/>
        <w:tblCellMar>
          <w:top w:w="12" w:type="dxa"/>
          <w:right w:w="9" w:type="dxa"/>
        </w:tblCellMar>
        <w:tblLook w:val="04A0" w:firstRow="1" w:lastRow="0" w:firstColumn="1" w:lastColumn="0" w:noHBand="0" w:noVBand="1"/>
      </w:tblPr>
      <w:tblGrid>
        <w:gridCol w:w="7726"/>
        <w:gridCol w:w="734"/>
        <w:gridCol w:w="651"/>
      </w:tblGrid>
      <w:tr w:rsidR="00724E2A" w:rsidRPr="00724E2A" w14:paraId="3B4D962A" w14:textId="77777777" w:rsidTr="00724E2A">
        <w:trPr>
          <w:trHeight w:val="355"/>
        </w:trPr>
        <w:tc>
          <w:tcPr>
            <w:tcW w:w="4240" w:type="pct"/>
            <w:tcBorders>
              <w:top w:val="single" w:sz="4" w:space="0" w:color="000000"/>
              <w:left w:val="single" w:sz="4" w:space="0" w:color="000000"/>
              <w:bottom w:val="single" w:sz="4" w:space="0" w:color="000000"/>
              <w:right w:val="single" w:sz="4" w:space="0" w:color="000000"/>
            </w:tcBorders>
          </w:tcPr>
          <w:p w14:paraId="4D21DA8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lastRenderedPageBreak/>
              <w:t xml:space="preserve">a) </w:t>
            </w:r>
            <w:r w:rsidRPr="00724E2A">
              <w:rPr>
                <w:rFonts w:ascii="Arial" w:eastAsia="Times New Roman" w:hAnsi="Arial" w:cs="Arial"/>
                <w:sz w:val="20"/>
                <w:szCs w:val="20"/>
                <w:lang w:val="es-MX" w:eastAsia="en-US"/>
              </w:rPr>
              <w:t xml:space="preserve">Cédulas catastrales </w:t>
            </w:r>
          </w:p>
        </w:tc>
        <w:tc>
          <w:tcPr>
            <w:tcW w:w="403" w:type="pct"/>
            <w:tcBorders>
              <w:top w:val="single" w:sz="4" w:space="0" w:color="000000"/>
              <w:left w:val="single" w:sz="4" w:space="0" w:color="000000"/>
              <w:bottom w:val="single" w:sz="4" w:space="0" w:color="000000"/>
              <w:right w:val="nil"/>
            </w:tcBorders>
          </w:tcPr>
          <w:p w14:paraId="26C9A2D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20781F18"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51.00</w:t>
            </w:r>
          </w:p>
        </w:tc>
      </w:tr>
      <w:tr w:rsidR="00724E2A" w:rsidRPr="00724E2A" w14:paraId="56F191D5" w14:textId="77777777" w:rsidTr="00724E2A">
        <w:trPr>
          <w:trHeight w:val="384"/>
        </w:trPr>
        <w:tc>
          <w:tcPr>
            <w:tcW w:w="4240" w:type="pct"/>
            <w:tcBorders>
              <w:top w:val="single" w:sz="4" w:space="0" w:color="000000"/>
              <w:left w:val="single" w:sz="4" w:space="0" w:color="000000"/>
              <w:bottom w:val="single" w:sz="4" w:space="0" w:color="000000"/>
              <w:right w:val="single" w:sz="4" w:space="0" w:color="000000"/>
            </w:tcBorders>
          </w:tcPr>
          <w:p w14:paraId="2A8696C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b) </w:t>
            </w:r>
            <w:r w:rsidRPr="00724E2A">
              <w:rPr>
                <w:rFonts w:ascii="Arial" w:eastAsia="Times New Roman" w:hAnsi="Arial" w:cs="Arial"/>
                <w:sz w:val="20"/>
                <w:szCs w:val="20"/>
                <w:lang w:val="es-MX" w:eastAsia="en-US"/>
              </w:rPr>
              <w:t xml:space="preserve">Divisiones (por cada parte) </w:t>
            </w:r>
          </w:p>
        </w:tc>
        <w:tc>
          <w:tcPr>
            <w:tcW w:w="403" w:type="pct"/>
            <w:tcBorders>
              <w:top w:val="single" w:sz="4" w:space="0" w:color="000000"/>
              <w:left w:val="single" w:sz="4" w:space="0" w:color="000000"/>
              <w:bottom w:val="single" w:sz="4" w:space="0" w:color="000000"/>
              <w:right w:val="nil"/>
            </w:tcBorders>
          </w:tcPr>
          <w:p w14:paraId="08545CF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277F3A7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31.00</w:t>
            </w:r>
          </w:p>
        </w:tc>
      </w:tr>
      <w:tr w:rsidR="00724E2A" w:rsidRPr="00724E2A" w14:paraId="5AC57E24" w14:textId="77777777" w:rsidTr="00724E2A">
        <w:trPr>
          <w:trHeight w:val="701"/>
        </w:trPr>
        <w:tc>
          <w:tcPr>
            <w:tcW w:w="4240" w:type="pct"/>
            <w:tcBorders>
              <w:top w:val="single" w:sz="4" w:space="0" w:color="000000"/>
              <w:left w:val="single" w:sz="4" w:space="0" w:color="000000"/>
              <w:bottom w:val="single" w:sz="4" w:space="0" w:color="000000"/>
              <w:right w:val="single" w:sz="4" w:space="0" w:color="000000"/>
            </w:tcBorders>
          </w:tcPr>
          <w:p w14:paraId="0C748C99"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 </w:t>
            </w:r>
            <w:r w:rsidRPr="00724E2A">
              <w:rPr>
                <w:rFonts w:ascii="Arial" w:eastAsia="Times New Roman" w:hAnsi="Arial" w:cs="Arial"/>
                <w:sz w:val="20"/>
                <w:szCs w:val="20"/>
                <w:lang w:val="es-MX" w:eastAsia="en-US"/>
              </w:rPr>
              <w:t xml:space="preserve">Oficio de unión de predios, división de predios, rectificación de  medidas, urbanización, cambio de nomenclatura </w:t>
            </w:r>
          </w:p>
        </w:tc>
        <w:tc>
          <w:tcPr>
            <w:tcW w:w="403" w:type="pct"/>
            <w:tcBorders>
              <w:top w:val="single" w:sz="4" w:space="0" w:color="000000"/>
              <w:left w:val="single" w:sz="4" w:space="0" w:color="000000"/>
              <w:bottom w:val="single" w:sz="4" w:space="0" w:color="000000"/>
              <w:right w:val="nil"/>
            </w:tcBorders>
          </w:tcPr>
          <w:p w14:paraId="6E42727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062F2C5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72.00</w:t>
            </w:r>
          </w:p>
        </w:tc>
      </w:tr>
      <w:tr w:rsidR="00724E2A" w:rsidRPr="00724E2A" w14:paraId="1EEB704E" w14:textId="77777777" w:rsidTr="00724E2A">
        <w:trPr>
          <w:trHeight w:val="699"/>
        </w:trPr>
        <w:tc>
          <w:tcPr>
            <w:tcW w:w="4240" w:type="pct"/>
            <w:tcBorders>
              <w:top w:val="single" w:sz="4" w:space="0" w:color="000000"/>
              <w:left w:val="single" w:sz="4" w:space="0" w:color="000000"/>
              <w:bottom w:val="single" w:sz="4" w:space="0" w:color="000000"/>
              <w:right w:val="single" w:sz="4" w:space="0" w:color="000000"/>
            </w:tcBorders>
          </w:tcPr>
          <w:p w14:paraId="6585182C"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d) </w:t>
            </w:r>
            <w:r w:rsidRPr="00724E2A">
              <w:rPr>
                <w:rFonts w:ascii="Arial" w:eastAsia="Times New Roman" w:hAnsi="Arial" w:cs="Arial"/>
                <w:sz w:val="20"/>
                <w:szCs w:val="20"/>
                <w:lang w:val="es-MX" w:eastAsia="en-US"/>
              </w:rPr>
              <w:t xml:space="preserve">Constancias de no propiedad, única propiedad, valor catastral, número oficial de predio </w:t>
            </w:r>
          </w:p>
        </w:tc>
        <w:tc>
          <w:tcPr>
            <w:tcW w:w="403" w:type="pct"/>
            <w:tcBorders>
              <w:top w:val="single" w:sz="4" w:space="0" w:color="000000"/>
              <w:left w:val="single" w:sz="4" w:space="0" w:color="000000"/>
              <w:bottom w:val="single" w:sz="4" w:space="0" w:color="000000"/>
              <w:right w:val="nil"/>
            </w:tcBorders>
          </w:tcPr>
          <w:p w14:paraId="3DFD3BC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36EC364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72.00</w:t>
            </w:r>
          </w:p>
        </w:tc>
      </w:tr>
      <w:tr w:rsidR="00724E2A" w:rsidRPr="00724E2A" w14:paraId="2D9AB2EC" w14:textId="77777777" w:rsidTr="00724E2A">
        <w:trPr>
          <w:trHeight w:val="355"/>
        </w:trPr>
        <w:tc>
          <w:tcPr>
            <w:tcW w:w="4240" w:type="pct"/>
            <w:tcBorders>
              <w:top w:val="single" w:sz="4" w:space="0" w:color="000000"/>
              <w:left w:val="single" w:sz="4" w:space="0" w:color="000000"/>
              <w:bottom w:val="single" w:sz="4" w:space="0" w:color="000000"/>
              <w:right w:val="single" w:sz="4" w:space="0" w:color="000000"/>
            </w:tcBorders>
          </w:tcPr>
          <w:p w14:paraId="4940156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 </w:t>
            </w:r>
            <w:r w:rsidRPr="00724E2A">
              <w:rPr>
                <w:rFonts w:ascii="Arial" w:eastAsia="Times New Roman" w:hAnsi="Arial" w:cs="Arial"/>
                <w:sz w:val="20"/>
                <w:szCs w:val="20"/>
                <w:lang w:val="es-MX" w:eastAsia="en-US"/>
              </w:rPr>
              <w:t xml:space="preserve">Por elaboración de planos a escala </w:t>
            </w:r>
          </w:p>
        </w:tc>
        <w:tc>
          <w:tcPr>
            <w:tcW w:w="403" w:type="pct"/>
            <w:tcBorders>
              <w:top w:val="single" w:sz="4" w:space="0" w:color="000000"/>
              <w:left w:val="single" w:sz="4" w:space="0" w:color="000000"/>
              <w:bottom w:val="single" w:sz="4" w:space="0" w:color="000000"/>
              <w:right w:val="nil"/>
            </w:tcBorders>
          </w:tcPr>
          <w:p w14:paraId="3A81418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0BBB5AE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106.00</w:t>
            </w:r>
          </w:p>
        </w:tc>
      </w:tr>
      <w:tr w:rsidR="00724E2A" w:rsidRPr="00724E2A" w14:paraId="02982D02" w14:textId="77777777" w:rsidTr="00724E2A">
        <w:trPr>
          <w:trHeight w:val="355"/>
        </w:trPr>
        <w:tc>
          <w:tcPr>
            <w:tcW w:w="4240" w:type="pct"/>
            <w:tcBorders>
              <w:top w:val="single" w:sz="4" w:space="0" w:color="000000"/>
              <w:left w:val="single" w:sz="4" w:space="0" w:color="000000"/>
              <w:bottom w:val="single" w:sz="4" w:space="0" w:color="000000"/>
              <w:right w:val="single" w:sz="4" w:space="0" w:color="000000"/>
            </w:tcBorders>
          </w:tcPr>
          <w:p w14:paraId="22CED64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f) </w:t>
            </w:r>
            <w:r w:rsidRPr="00724E2A">
              <w:rPr>
                <w:rFonts w:ascii="Arial" w:eastAsia="Times New Roman" w:hAnsi="Arial" w:cs="Arial"/>
                <w:sz w:val="20"/>
                <w:szCs w:val="20"/>
                <w:lang w:val="es-MX" w:eastAsia="en-US"/>
              </w:rPr>
              <w:t xml:space="preserve">Por revalidación de oficios de unión, división, rectificación de medidas </w:t>
            </w:r>
          </w:p>
        </w:tc>
        <w:tc>
          <w:tcPr>
            <w:tcW w:w="403" w:type="pct"/>
            <w:tcBorders>
              <w:top w:val="single" w:sz="4" w:space="0" w:color="000000"/>
              <w:left w:val="single" w:sz="4" w:space="0" w:color="000000"/>
              <w:bottom w:val="single" w:sz="4" w:space="0" w:color="000000"/>
              <w:right w:val="nil"/>
            </w:tcBorders>
          </w:tcPr>
          <w:p w14:paraId="73FE899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06F1BAC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60.00</w:t>
            </w:r>
          </w:p>
        </w:tc>
      </w:tr>
      <w:tr w:rsidR="00724E2A" w:rsidRPr="00724E2A" w14:paraId="2B7A331D" w14:textId="77777777" w:rsidTr="00724E2A">
        <w:trPr>
          <w:trHeight w:val="355"/>
        </w:trPr>
        <w:tc>
          <w:tcPr>
            <w:tcW w:w="4240" w:type="pct"/>
            <w:tcBorders>
              <w:top w:val="single" w:sz="4" w:space="0" w:color="000000"/>
              <w:left w:val="single" w:sz="4" w:space="0" w:color="000000"/>
              <w:bottom w:val="single" w:sz="4" w:space="0" w:color="000000"/>
              <w:right w:val="single" w:sz="4" w:space="0" w:color="000000"/>
            </w:tcBorders>
          </w:tcPr>
          <w:p w14:paraId="230353B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g) </w:t>
            </w:r>
            <w:r w:rsidRPr="00724E2A">
              <w:rPr>
                <w:rFonts w:ascii="Arial" w:eastAsia="Times New Roman" w:hAnsi="Arial" w:cs="Arial"/>
                <w:sz w:val="20"/>
                <w:szCs w:val="20"/>
                <w:lang w:val="es-MX" w:eastAsia="en-US"/>
              </w:rPr>
              <w:t xml:space="preserve">Por verificación de medidas físicas y de colindancias </w:t>
            </w:r>
          </w:p>
        </w:tc>
        <w:tc>
          <w:tcPr>
            <w:tcW w:w="403" w:type="pct"/>
            <w:tcBorders>
              <w:top w:val="single" w:sz="4" w:space="0" w:color="000000"/>
              <w:left w:val="single" w:sz="4" w:space="0" w:color="000000"/>
              <w:bottom w:val="single" w:sz="4" w:space="0" w:color="000000"/>
              <w:right w:val="nil"/>
            </w:tcBorders>
          </w:tcPr>
          <w:p w14:paraId="51B01B0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357" w:type="pct"/>
            <w:tcBorders>
              <w:top w:val="single" w:sz="4" w:space="0" w:color="000000"/>
              <w:left w:val="nil"/>
              <w:bottom w:val="single" w:sz="4" w:space="0" w:color="000000"/>
              <w:right w:val="single" w:sz="4" w:space="0" w:color="000000"/>
            </w:tcBorders>
          </w:tcPr>
          <w:p w14:paraId="6C08DFA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185.00</w:t>
            </w:r>
          </w:p>
        </w:tc>
      </w:tr>
    </w:tbl>
    <w:p w14:paraId="0A07A0CD"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1B093F7"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Sexta </w:t>
      </w:r>
    </w:p>
    <w:p w14:paraId="4E294D1C"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Mercados</w:t>
      </w:r>
    </w:p>
    <w:p w14:paraId="218017F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A24550B"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15.- </w:t>
      </w:r>
      <w:r w:rsidRPr="00724E2A">
        <w:rPr>
          <w:rFonts w:ascii="Arial" w:eastAsia="Calibri" w:hAnsi="Arial" w:cs="Arial"/>
          <w:sz w:val="20"/>
          <w:szCs w:val="20"/>
          <w:lang w:val="es-MX"/>
        </w:rPr>
        <w:t xml:space="preserve">El cobro de derechos por el servicio público de mercados, se calculará con base en las siguientes tarifas: </w:t>
      </w:r>
    </w:p>
    <w:tbl>
      <w:tblPr>
        <w:tblStyle w:val="TableGrid1"/>
        <w:tblW w:w="9131" w:type="dxa"/>
        <w:tblInd w:w="14" w:type="dxa"/>
        <w:tblCellMar>
          <w:top w:w="12" w:type="dxa"/>
          <w:right w:w="9" w:type="dxa"/>
        </w:tblCellMar>
        <w:tblLook w:val="04A0" w:firstRow="1" w:lastRow="0" w:firstColumn="1" w:lastColumn="0" w:noHBand="0" w:noVBand="1"/>
      </w:tblPr>
      <w:tblGrid>
        <w:gridCol w:w="5726"/>
        <w:gridCol w:w="1466"/>
        <w:gridCol w:w="869"/>
        <w:gridCol w:w="1070"/>
      </w:tblGrid>
      <w:tr w:rsidR="00724E2A" w:rsidRPr="00724E2A" w14:paraId="05BD4683" w14:textId="77777777" w:rsidTr="00724E2A">
        <w:trPr>
          <w:trHeight w:val="355"/>
        </w:trPr>
        <w:tc>
          <w:tcPr>
            <w:tcW w:w="5726" w:type="dxa"/>
            <w:tcBorders>
              <w:top w:val="single" w:sz="4" w:space="0" w:color="000000"/>
              <w:left w:val="single" w:sz="4" w:space="0" w:color="000000"/>
              <w:bottom w:val="single" w:sz="4" w:space="0" w:color="000000"/>
              <w:right w:val="single" w:sz="4" w:space="0" w:color="000000"/>
            </w:tcBorders>
          </w:tcPr>
          <w:p w14:paraId="6EDF599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Puestos fijos </w:t>
            </w:r>
          </w:p>
        </w:tc>
        <w:tc>
          <w:tcPr>
            <w:tcW w:w="1466" w:type="dxa"/>
            <w:tcBorders>
              <w:top w:val="single" w:sz="4" w:space="0" w:color="000000"/>
              <w:left w:val="single" w:sz="4" w:space="0" w:color="000000"/>
              <w:bottom w:val="single" w:sz="4" w:space="0" w:color="000000"/>
              <w:right w:val="nil"/>
            </w:tcBorders>
          </w:tcPr>
          <w:p w14:paraId="097BEFF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69" w:type="dxa"/>
            <w:tcBorders>
              <w:top w:val="single" w:sz="4" w:space="0" w:color="000000"/>
              <w:left w:val="nil"/>
              <w:bottom w:val="single" w:sz="4" w:space="0" w:color="000000"/>
              <w:right w:val="single" w:sz="4" w:space="0" w:color="000000"/>
            </w:tcBorders>
          </w:tcPr>
          <w:p w14:paraId="72B17393"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93.00 </w:t>
            </w:r>
          </w:p>
        </w:tc>
        <w:tc>
          <w:tcPr>
            <w:tcW w:w="1070" w:type="dxa"/>
            <w:tcBorders>
              <w:top w:val="single" w:sz="4" w:space="0" w:color="000000"/>
              <w:left w:val="nil"/>
              <w:bottom w:val="single" w:sz="4" w:space="0" w:color="000000"/>
              <w:right w:val="single" w:sz="4" w:space="0" w:color="000000"/>
            </w:tcBorders>
          </w:tcPr>
          <w:p w14:paraId="1CABCBF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mensuales</w:t>
            </w:r>
          </w:p>
        </w:tc>
      </w:tr>
      <w:tr w:rsidR="00724E2A" w:rsidRPr="00724E2A" w14:paraId="1728DFFB" w14:textId="77777777" w:rsidTr="00724E2A">
        <w:trPr>
          <w:trHeight w:val="355"/>
        </w:trPr>
        <w:tc>
          <w:tcPr>
            <w:tcW w:w="5726" w:type="dxa"/>
            <w:tcBorders>
              <w:top w:val="single" w:sz="4" w:space="0" w:color="000000"/>
              <w:left w:val="single" w:sz="4" w:space="0" w:color="000000"/>
              <w:bottom w:val="single" w:sz="4" w:space="0" w:color="000000"/>
              <w:right w:val="single" w:sz="4" w:space="0" w:color="000000"/>
            </w:tcBorders>
          </w:tcPr>
          <w:p w14:paraId="4946B96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 </w:t>
            </w:r>
            <w:r w:rsidRPr="00724E2A">
              <w:rPr>
                <w:rFonts w:ascii="Arial" w:eastAsia="Times New Roman" w:hAnsi="Arial" w:cs="Arial"/>
                <w:sz w:val="20"/>
                <w:szCs w:val="20"/>
                <w:lang w:val="es-MX" w:eastAsia="en-US"/>
              </w:rPr>
              <w:t xml:space="preserve">Puestos semifijos </w:t>
            </w:r>
          </w:p>
        </w:tc>
        <w:tc>
          <w:tcPr>
            <w:tcW w:w="1466" w:type="dxa"/>
            <w:tcBorders>
              <w:top w:val="single" w:sz="4" w:space="0" w:color="000000"/>
              <w:left w:val="single" w:sz="4" w:space="0" w:color="000000"/>
              <w:bottom w:val="single" w:sz="4" w:space="0" w:color="000000"/>
              <w:right w:val="nil"/>
            </w:tcBorders>
          </w:tcPr>
          <w:p w14:paraId="3943658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tc>
        <w:tc>
          <w:tcPr>
            <w:tcW w:w="869" w:type="dxa"/>
            <w:tcBorders>
              <w:top w:val="single" w:sz="4" w:space="0" w:color="000000"/>
              <w:left w:val="nil"/>
              <w:bottom w:val="single" w:sz="4" w:space="0" w:color="000000"/>
              <w:right w:val="single" w:sz="4" w:space="0" w:color="000000"/>
            </w:tcBorders>
          </w:tcPr>
          <w:p w14:paraId="699AE653"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 xml:space="preserve">41.00 </w:t>
            </w:r>
          </w:p>
        </w:tc>
        <w:tc>
          <w:tcPr>
            <w:tcW w:w="1070" w:type="dxa"/>
            <w:tcBorders>
              <w:top w:val="single" w:sz="4" w:space="0" w:color="000000"/>
              <w:left w:val="nil"/>
              <w:bottom w:val="single" w:sz="4" w:space="0" w:color="000000"/>
              <w:right w:val="single" w:sz="4" w:space="0" w:color="000000"/>
            </w:tcBorders>
          </w:tcPr>
          <w:p w14:paraId="7682E8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diarios</w:t>
            </w:r>
          </w:p>
        </w:tc>
      </w:tr>
    </w:tbl>
    <w:p w14:paraId="162550F7"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309FD0B9"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Séptima </w:t>
      </w:r>
    </w:p>
    <w:p w14:paraId="7E171D7F"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Limpia y Recolección de Basura</w:t>
      </w:r>
    </w:p>
    <w:p w14:paraId="57D39E9A"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6C78516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16.- </w:t>
      </w:r>
      <w:r w:rsidRPr="00724E2A">
        <w:rPr>
          <w:rFonts w:ascii="Arial" w:eastAsia="Calibri" w:hAnsi="Arial" w:cs="Arial"/>
          <w:sz w:val="20"/>
          <w:szCs w:val="20"/>
          <w:lang w:val="es-MX"/>
        </w:rPr>
        <w:t xml:space="preserve">Los derechos por el servicio de limpia y recolección de basura, se pagará de conformidad con las siguientes tarifas: </w:t>
      </w:r>
    </w:p>
    <w:p w14:paraId="5ED71BD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852"/>
        <w:gridCol w:w="1465"/>
      </w:tblGrid>
      <w:tr w:rsidR="00724E2A" w:rsidRPr="00724E2A" w14:paraId="1BBD253B" w14:textId="77777777" w:rsidTr="00724E2A">
        <w:trPr>
          <w:trHeight w:val="314"/>
        </w:trPr>
        <w:tc>
          <w:tcPr>
            <w:tcW w:w="3730" w:type="pct"/>
          </w:tcPr>
          <w:p w14:paraId="7D537E56" w14:textId="77777777" w:rsidR="00724E2A" w:rsidRPr="00724E2A" w:rsidRDefault="00724E2A" w:rsidP="00724E2A">
            <w:pPr>
              <w:spacing w:line="360" w:lineRule="auto"/>
              <w:rPr>
                <w:rFonts w:ascii="Arial" w:eastAsia="Calibri" w:hAnsi="Arial" w:cs="Arial"/>
                <w:b/>
                <w:lang w:val="es-MX"/>
              </w:rPr>
            </w:pPr>
            <w:r w:rsidRPr="00724E2A">
              <w:rPr>
                <w:rFonts w:ascii="Arial" w:eastAsia="Calibri" w:hAnsi="Arial" w:cs="Arial"/>
                <w:lang w:val="es-MX"/>
              </w:rPr>
              <w:t>Limpia de Terrenos</w:t>
            </w:r>
          </w:p>
        </w:tc>
        <w:tc>
          <w:tcPr>
            <w:tcW w:w="467" w:type="pct"/>
          </w:tcPr>
          <w:p w14:paraId="07229FC8" w14:textId="77777777" w:rsidR="00724E2A" w:rsidRPr="00724E2A" w:rsidRDefault="00724E2A" w:rsidP="00724E2A">
            <w:pPr>
              <w:spacing w:line="360" w:lineRule="auto"/>
              <w:jc w:val="right"/>
              <w:rPr>
                <w:rFonts w:ascii="Arial" w:eastAsia="Calibri" w:hAnsi="Arial" w:cs="Arial"/>
                <w:lang w:val="es-MX"/>
              </w:rPr>
            </w:pPr>
          </w:p>
        </w:tc>
        <w:tc>
          <w:tcPr>
            <w:tcW w:w="803" w:type="pct"/>
          </w:tcPr>
          <w:p w14:paraId="56587CEB" w14:textId="77777777" w:rsidR="00724E2A" w:rsidRPr="00724E2A" w:rsidRDefault="00724E2A" w:rsidP="00724E2A">
            <w:pPr>
              <w:spacing w:line="360" w:lineRule="auto"/>
              <w:jc w:val="right"/>
              <w:rPr>
                <w:rFonts w:ascii="Arial" w:eastAsia="Calibri" w:hAnsi="Arial" w:cs="Arial"/>
                <w:lang w:val="es-MX"/>
              </w:rPr>
            </w:pPr>
          </w:p>
        </w:tc>
      </w:tr>
      <w:tr w:rsidR="00724E2A" w:rsidRPr="00724E2A" w14:paraId="7373E643" w14:textId="77777777" w:rsidTr="00724E2A">
        <w:tc>
          <w:tcPr>
            <w:tcW w:w="3730" w:type="pct"/>
          </w:tcPr>
          <w:p w14:paraId="424A0474" w14:textId="77777777" w:rsidR="00724E2A" w:rsidRPr="00724E2A" w:rsidRDefault="00724E2A" w:rsidP="00724E2A">
            <w:pPr>
              <w:spacing w:line="360" w:lineRule="auto"/>
              <w:rPr>
                <w:rFonts w:ascii="Calibri" w:eastAsia="Calibri" w:hAnsi="Calibri" w:cs="Arial"/>
                <w:lang w:val="es-MX"/>
              </w:rPr>
            </w:pPr>
            <w:r w:rsidRPr="00724E2A">
              <w:rPr>
                <w:rFonts w:ascii="Arial" w:eastAsia="Calibri" w:hAnsi="Arial" w:cs="Arial"/>
                <w:b/>
                <w:lang w:val="es-MX"/>
              </w:rPr>
              <w:t xml:space="preserve">I.- </w:t>
            </w:r>
            <w:r w:rsidRPr="00724E2A">
              <w:rPr>
                <w:rFonts w:ascii="Arial" w:eastAsia="Calibri" w:hAnsi="Arial" w:cs="Arial"/>
                <w:lang w:val="es-MX"/>
              </w:rPr>
              <w:t>Terrenos baldíos</w:t>
            </w:r>
          </w:p>
        </w:tc>
        <w:tc>
          <w:tcPr>
            <w:tcW w:w="467" w:type="pct"/>
          </w:tcPr>
          <w:p w14:paraId="2C999C93"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w:t>
            </w:r>
          </w:p>
        </w:tc>
        <w:tc>
          <w:tcPr>
            <w:tcW w:w="803" w:type="pct"/>
          </w:tcPr>
          <w:p w14:paraId="1C18835A"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15.00 por m2.</w:t>
            </w:r>
          </w:p>
        </w:tc>
      </w:tr>
      <w:tr w:rsidR="00724E2A" w:rsidRPr="00724E2A" w14:paraId="32CA6F1E" w14:textId="77777777" w:rsidTr="00724E2A">
        <w:tc>
          <w:tcPr>
            <w:tcW w:w="3730" w:type="pct"/>
          </w:tcPr>
          <w:p w14:paraId="40559EFC" w14:textId="77777777" w:rsidR="00724E2A" w:rsidRPr="00724E2A" w:rsidRDefault="00724E2A" w:rsidP="00724E2A">
            <w:pPr>
              <w:spacing w:line="360" w:lineRule="auto"/>
              <w:rPr>
                <w:rFonts w:ascii="Arial" w:eastAsia="Calibri" w:hAnsi="Arial" w:cs="Arial"/>
                <w:b/>
                <w:lang w:val="es-MX"/>
              </w:rPr>
            </w:pPr>
            <w:r w:rsidRPr="00724E2A">
              <w:rPr>
                <w:rFonts w:ascii="Arial" w:eastAsia="Calibri" w:hAnsi="Arial" w:cs="Arial"/>
                <w:b/>
                <w:lang w:val="es-MX"/>
              </w:rPr>
              <w:t xml:space="preserve">Recolección de Terrenos </w:t>
            </w:r>
          </w:p>
          <w:p w14:paraId="2FC1131F" w14:textId="77777777" w:rsidR="00724E2A" w:rsidRPr="00724E2A" w:rsidRDefault="00724E2A" w:rsidP="00724E2A">
            <w:pPr>
              <w:spacing w:line="360" w:lineRule="auto"/>
              <w:rPr>
                <w:rFonts w:ascii="Calibri" w:eastAsia="Calibri" w:hAnsi="Calibri" w:cs="Arial"/>
                <w:lang w:val="es-MX"/>
              </w:rPr>
            </w:pPr>
            <w:r w:rsidRPr="00724E2A">
              <w:rPr>
                <w:rFonts w:ascii="Arial" w:eastAsia="Calibri" w:hAnsi="Arial" w:cs="Arial"/>
                <w:b/>
                <w:lang w:val="es-MX"/>
              </w:rPr>
              <w:t>I.-</w:t>
            </w:r>
            <w:r w:rsidRPr="00724E2A">
              <w:rPr>
                <w:rFonts w:ascii="Arial" w:eastAsia="Calibri" w:hAnsi="Arial" w:cs="Arial"/>
                <w:lang w:val="es-MX"/>
              </w:rPr>
              <w:t xml:space="preserve"> Doméstica:</w:t>
            </w:r>
          </w:p>
        </w:tc>
        <w:tc>
          <w:tcPr>
            <w:tcW w:w="467" w:type="pct"/>
          </w:tcPr>
          <w:p w14:paraId="1D07637B" w14:textId="77777777" w:rsidR="00724E2A" w:rsidRPr="00724E2A" w:rsidRDefault="00724E2A" w:rsidP="00724E2A">
            <w:pPr>
              <w:spacing w:line="360" w:lineRule="auto"/>
              <w:jc w:val="right"/>
              <w:rPr>
                <w:rFonts w:ascii="Calibri" w:eastAsia="Calibri" w:hAnsi="Calibri" w:cs="Arial"/>
                <w:lang w:val="es-MX"/>
              </w:rPr>
            </w:pPr>
          </w:p>
        </w:tc>
        <w:tc>
          <w:tcPr>
            <w:tcW w:w="803" w:type="pct"/>
          </w:tcPr>
          <w:p w14:paraId="3F8029A5" w14:textId="77777777" w:rsidR="00724E2A" w:rsidRPr="00724E2A" w:rsidRDefault="00724E2A" w:rsidP="00724E2A">
            <w:pPr>
              <w:spacing w:line="360" w:lineRule="auto"/>
              <w:jc w:val="right"/>
              <w:rPr>
                <w:rFonts w:ascii="Calibri" w:eastAsia="Calibri" w:hAnsi="Calibri" w:cs="Arial"/>
                <w:lang w:val="es-MX"/>
              </w:rPr>
            </w:pPr>
          </w:p>
        </w:tc>
      </w:tr>
      <w:tr w:rsidR="00724E2A" w:rsidRPr="00724E2A" w14:paraId="742CDB60" w14:textId="77777777" w:rsidTr="00724E2A">
        <w:tc>
          <w:tcPr>
            <w:tcW w:w="3730" w:type="pct"/>
          </w:tcPr>
          <w:p w14:paraId="1B159304" w14:textId="77777777" w:rsidR="00724E2A" w:rsidRPr="00724E2A" w:rsidRDefault="00724E2A" w:rsidP="006745BC">
            <w:pPr>
              <w:numPr>
                <w:ilvl w:val="0"/>
                <w:numId w:val="7"/>
              </w:numPr>
              <w:spacing w:after="200" w:line="360" w:lineRule="auto"/>
              <w:ind w:left="0"/>
              <w:contextualSpacing/>
              <w:rPr>
                <w:rFonts w:ascii="Calibri" w:eastAsia="Calibri" w:hAnsi="Calibri" w:cs="Arial"/>
                <w:lang w:val="es-MX"/>
              </w:rPr>
            </w:pPr>
            <w:r w:rsidRPr="00724E2A">
              <w:rPr>
                <w:rFonts w:ascii="Arial" w:eastAsia="Calibri" w:hAnsi="Arial" w:cs="Arial"/>
                <w:lang w:val="es-MX"/>
              </w:rPr>
              <w:t>Inscripción:</w:t>
            </w:r>
          </w:p>
        </w:tc>
        <w:tc>
          <w:tcPr>
            <w:tcW w:w="467" w:type="pct"/>
          </w:tcPr>
          <w:p w14:paraId="25B5AE03"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w:t>
            </w:r>
          </w:p>
        </w:tc>
        <w:tc>
          <w:tcPr>
            <w:tcW w:w="803" w:type="pct"/>
          </w:tcPr>
          <w:p w14:paraId="45E16D59" w14:textId="77777777" w:rsidR="00724E2A" w:rsidRPr="00724E2A" w:rsidRDefault="00724E2A" w:rsidP="00724E2A">
            <w:pPr>
              <w:spacing w:line="360" w:lineRule="auto"/>
              <w:jc w:val="right"/>
              <w:rPr>
                <w:rFonts w:ascii="Calibri" w:eastAsia="Calibri" w:hAnsi="Calibri" w:cs="Arial"/>
                <w:lang w:val="es-MX"/>
              </w:rPr>
            </w:pPr>
            <w:r w:rsidRPr="00724E2A">
              <w:rPr>
                <w:rFonts w:ascii="Calibri" w:eastAsia="Calibri" w:hAnsi="Calibri" w:cs="Arial"/>
                <w:lang w:val="es-MX"/>
              </w:rPr>
              <w:t>50.00</w:t>
            </w:r>
          </w:p>
        </w:tc>
      </w:tr>
      <w:tr w:rsidR="00724E2A" w:rsidRPr="00724E2A" w14:paraId="124AF80D" w14:textId="77777777" w:rsidTr="00724E2A">
        <w:tc>
          <w:tcPr>
            <w:tcW w:w="3730" w:type="pct"/>
          </w:tcPr>
          <w:p w14:paraId="77E8EF3A" w14:textId="77777777" w:rsidR="00724E2A" w:rsidRPr="00724E2A" w:rsidRDefault="00724E2A" w:rsidP="006745BC">
            <w:pPr>
              <w:numPr>
                <w:ilvl w:val="0"/>
                <w:numId w:val="7"/>
              </w:numPr>
              <w:spacing w:after="200" w:line="360" w:lineRule="auto"/>
              <w:ind w:left="0"/>
              <w:contextualSpacing/>
              <w:rPr>
                <w:rFonts w:ascii="Arial" w:eastAsia="Calibri" w:hAnsi="Arial" w:cs="Arial"/>
                <w:lang w:val="es-MX"/>
              </w:rPr>
            </w:pPr>
            <w:r w:rsidRPr="00724E2A">
              <w:rPr>
                <w:rFonts w:ascii="Arial" w:eastAsia="Calibri" w:hAnsi="Arial" w:cs="Arial"/>
                <w:lang w:val="es-MX"/>
              </w:rPr>
              <w:t>Cuota mensual</w:t>
            </w:r>
          </w:p>
        </w:tc>
        <w:tc>
          <w:tcPr>
            <w:tcW w:w="467" w:type="pct"/>
          </w:tcPr>
          <w:p w14:paraId="3E2E7FED"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w:t>
            </w:r>
          </w:p>
        </w:tc>
        <w:tc>
          <w:tcPr>
            <w:tcW w:w="803" w:type="pct"/>
          </w:tcPr>
          <w:p w14:paraId="18EE8AAE" w14:textId="77777777" w:rsidR="00724E2A" w:rsidRPr="00724E2A" w:rsidRDefault="00724E2A" w:rsidP="00724E2A">
            <w:pPr>
              <w:spacing w:line="360" w:lineRule="auto"/>
              <w:jc w:val="right"/>
              <w:rPr>
                <w:rFonts w:ascii="Calibri" w:eastAsia="Calibri" w:hAnsi="Calibri" w:cs="Arial"/>
                <w:lang w:val="es-MX"/>
              </w:rPr>
            </w:pPr>
            <w:r w:rsidRPr="00724E2A">
              <w:rPr>
                <w:rFonts w:ascii="Calibri" w:eastAsia="Calibri" w:hAnsi="Calibri" w:cs="Arial"/>
                <w:lang w:val="es-MX"/>
              </w:rPr>
              <w:t>60.00</w:t>
            </w:r>
          </w:p>
        </w:tc>
      </w:tr>
      <w:tr w:rsidR="00724E2A" w:rsidRPr="00724E2A" w14:paraId="6FE78D07" w14:textId="77777777" w:rsidTr="00724E2A">
        <w:trPr>
          <w:trHeight w:val="442"/>
        </w:trPr>
        <w:tc>
          <w:tcPr>
            <w:tcW w:w="3730" w:type="pct"/>
          </w:tcPr>
          <w:p w14:paraId="611ABF19" w14:textId="77777777" w:rsidR="00724E2A" w:rsidRPr="00724E2A" w:rsidRDefault="00724E2A" w:rsidP="00724E2A">
            <w:pPr>
              <w:spacing w:line="360" w:lineRule="auto"/>
              <w:rPr>
                <w:rFonts w:ascii="Arial" w:eastAsia="Calibri" w:hAnsi="Arial" w:cs="Arial"/>
                <w:lang w:val="es-MX"/>
              </w:rPr>
            </w:pPr>
            <w:r w:rsidRPr="00724E2A">
              <w:rPr>
                <w:rFonts w:ascii="Arial" w:eastAsia="Calibri" w:hAnsi="Arial" w:cs="Arial"/>
                <w:b/>
                <w:lang w:val="es-MX"/>
              </w:rPr>
              <w:t xml:space="preserve">II.- </w:t>
            </w:r>
            <w:r w:rsidRPr="00724E2A">
              <w:rPr>
                <w:rFonts w:ascii="Arial" w:eastAsia="Calibri" w:hAnsi="Arial" w:cs="Arial"/>
                <w:lang w:val="es-MX"/>
              </w:rPr>
              <w:t>Comercial:</w:t>
            </w:r>
          </w:p>
        </w:tc>
        <w:tc>
          <w:tcPr>
            <w:tcW w:w="467" w:type="pct"/>
          </w:tcPr>
          <w:p w14:paraId="5A21FAA5" w14:textId="77777777" w:rsidR="00724E2A" w:rsidRPr="00724E2A" w:rsidRDefault="00724E2A" w:rsidP="00724E2A">
            <w:pPr>
              <w:spacing w:line="360" w:lineRule="auto"/>
              <w:jc w:val="right"/>
              <w:rPr>
                <w:rFonts w:ascii="Calibri" w:eastAsia="Calibri" w:hAnsi="Calibri" w:cs="Arial"/>
                <w:lang w:val="es-MX"/>
              </w:rPr>
            </w:pPr>
          </w:p>
        </w:tc>
        <w:tc>
          <w:tcPr>
            <w:tcW w:w="803" w:type="pct"/>
          </w:tcPr>
          <w:p w14:paraId="6499809A" w14:textId="77777777" w:rsidR="00724E2A" w:rsidRPr="00724E2A" w:rsidRDefault="00724E2A" w:rsidP="00724E2A">
            <w:pPr>
              <w:spacing w:line="360" w:lineRule="auto"/>
              <w:jc w:val="right"/>
              <w:rPr>
                <w:rFonts w:ascii="Calibri" w:eastAsia="Calibri" w:hAnsi="Calibri" w:cs="Arial"/>
                <w:lang w:val="es-MX"/>
              </w:rPr>
            </w:pPr>
          </w:p>
        </w:tc>
      </w:tr>
      <w:tr w:rsidR="00724E2A" w:rsidRPr="00724E2A" w14:paraId="4956098F" w14:textId="77777777" w:rsidTr="00724E2A">
        <w:tc>
          <w:tcPr>
            <w:tcW w:w="3730" w:type="pct"/>
          </w:tcPr>
          <w:p w14:paraId="211A33C4" w14:textId="77777777" w:rsidR="00724E2A" w:rsidRPr="00724E2A" w:rsidRDefault="00724E2A" w:rsidP="006745BC">
            <w:pPr>
              <w:numPr>
                <w:ilvl w:val="0"/>
                <w:numId w:val="8"/>
              </w:numPr>
              <w:spacing w:after="200" w:line="360" w:lineRule="auto"/>
              <w:ind w:left="0"/>
              <w:contextualSpacing/>
              <w:rPr>
                <w:rFonts w:ascii="Arial" w:eastAsia="Calibri" w:hAnsi="Arial" w:cs="Arial"/>
                <w:lang w:val="es-MX"/>
              </w:rPr>
            </w:pPr>
            <w:r w:rsidRPr="00724E2A">
              <w:rPr>
                <w:rFonts w:ascii="Arial" w:eastAsia="Calibri" w:hAnsi="Arial" w:cs="Arial"/>
                <w:lang w:val="es-MX"/>
              </w:rPr>
              <w:lastRenderedPageBreak/>
              <w:t>Inscripción</w:t>
            </w:r>
          </w:p>
        </w:tc>
        <w:tc>
          <w:tcPr>
            <w:tcW w:w="467" w:type="pct"/>
          </w:tcPr>
          <w:p w14:paraId="0540A12D"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w:t>
            </w:r>
          </w:p>
        </w:tc>
        <w:tc>
          <w:tcPr>
            <w:tcW w:w="803" w:type="pct"/>
          </w:tcPr>
          <w:p w14:paraId="1B73ECF4" w14:textId="77777777" w:rsidR="00724E2A" w:rsidRPr="00724E2A" w:rsidRDefault="00724E2A" w:rsidP="00724E2A">
            <w:pPr>
              <w:spacing w:line="360" w:lineRule="auto"/>
              <w:jc w:val="right"/>
              <w:rPr>
                <w:rFonts w:ascii="Calibri" w:eastAsia="Calibri" w:hAnsi="Calibri" w:cs="Arial"/>
                <w:lang w:val="es-MX"/>
              </w:rPr>
            </w:pPr>
            <w:r w:rsidRPr="00724E2A">
              <w:rPr>
                <w:rFonts w:ascii="Calibri" w:eastAsia="Calibri" w:hAnsi="Calibri" w:cs="Arial"/>
                <w:lang w:val="es-MX"/>
              </w:rPr>
              <w:t>100.00</w:t>
            </w:r>
          </w:p>
        </w:tc>
      </w:tr>
      <w:tr w:rsidR="00724E2A" w:rsidRPr="00724E2A" w14:paraId="411DFEA3" w14:textId="77777777" w:rsidTr="00724E2A">
        <w:tc>
          <w:tcPr>
            <w:tcW w:w="3730" w:type="pct"/>
          </w:tcPr>
          <w:p w14:paraId="04B98047" w14:textId="77777777" w:rsidR="00724E2A" w:rsidRPr="00724E2A" w:rsidRDefault="00724E2A" w:rsidP="006745BC">
            <w:pPr>
              <w:numPr>
                <w:ilvl w:val="0"/>
                <w:numId w:val="8"/>
              </w:numPr>
              <w:spacing w:after="200" w:line="360" w:lineRule="auto"/>
              <w:ind w:left="0"/>
              <w:contextualSpacing/>
              <w:rPr>
                <w:rFonts w:ascii="Arial" w:eastAsia="Calibri" w:hAnsi="Arial" w:cs="Arial"/>
                <w:lang w:val="es-MX"/>
              </w:rPr>
            </w:pPr>
            <w:r w:rsidRPr="00724E2A">
              <w:rPr>
                <w:rFonts w:ascii="Arial" w:eastAsia="Calibri" w:hAnsi="Arial" w:cs="Arial"/>
                <w:lang w:val="es-MX"/>
              </w:rPr>
              <w:t>Cuota mensual</w:t>
            </w:r>
          </w:p>
          <w:p w14:paraId="5B7AE8A7" w14:textId="77777777" w:rsidR="00724E2A" w:rsidRPr="00724E2A" w:rsidRDefault="00724E2A" w:rsidP="00724E2A">
            <w:pPr>
              <w:spacing w:line="360" w:lineRule="auto"/>
              <w:rPr>
                <w:rFonts w:ascii="Arial" w:eastAsia="Calibri" w:hAnsi="Arial" w:cs="Arial"/>
                <w:lang w:val="es-MX"/>
              </w:rPr>
            </w:pPr>
          </w:p>
          <w:p w14:paraId="153C25BD" w14:textId="77777777" w:rsidR="00724E2A" w:rsidRPr="00724E2A" w:rsidRDefault="00724E2A" w:rsidP="00724E2A">
            <w:pPr>
              <w:spacing w:line="360" w:lineRule="auto"/>
              <w:rPr>
                <w:rFonts w:ascii="Arial" w:eastAsia="Calibri" w:hAnsi="Arial" w:cs="Arial"/>
                <w:lang w:val="es-MX"/>
              </w:rPr>
            </w:pPr>
          </w:p>
        </w:tc>
        <w:tc>
          <w:tcPr>
            <w:tcW w:w="467" w:type="pct"/>
          </w:tcPr>
          <w:p w14:paraId="3F8079AF" w14:textId="77777777" w:rsidR="00724E2A" w:rsidRPr="00724E2A" w:rsidRDefault="00724E2A" w:rsidP="00724E2A">
            <w:pPr>
              <w:spacing w:line="360" w:lineRule="auto"/>
              <w:jc w:val="right"/>
              <w:rPr>
                <w:rFonts w:ascii="Calibri" w:eastAsia="Calibri" w:hAnsi="Calibri" w:cs="Arial"/>
                <w:lang w:val="es-MX"/>
              </w:rPr>
            </w:pPr>
            <w:r w:rsidRPr="00724E2A">
              <w:rPr>
                <w:rFonts w:ascii="Arial" w:eastAsia="Calibri" w:hAnsi="Arial" w:cs="Arial"/>
                <w:lang w:val="es-MX"/>
              </w:rPr>
              <w:t>$</w:t>
            </w:r>
          </w:p>
        </w:tc>
        <w:tc>
          <w:tcPr>
            <w:tcW w:w="803" w:type="pct"/>
          </w:tcPr>
          <w:p w14:paraId="3EC906FD" w14:textId="77777777" w:rsidR="00724E2A" w:rsidRPr="00724E2A" w:rsidRDefault="00724E2A" w:rsidP="00724E2A">
            <w:pPr>
              <w:spacing w:line="360" w:lineRule="auto"/>
              <w:jc w:val="right"/>
              <w:rPr>
                <w:rFonts w:ascii="Calibri" w:eastAsia="Calibri" w:hAnsi="Calibri" w:cs="Arial"/>
                <w:lang w:val="es-MX"/>
              </w:rPr>
            </w:pPr>
            <w:r w:rsidRPr="00724E2A">
              <w:rPr>
                <w:rFonts w:ascii="Calibri" w:eastAsia="Calibri" w:hAnsi="Calibri" w:cs="Arial"/>
                <w:lang w:val="es-MX"/>
              </w:rPr>
              <w:t>150.00</w:t>
            </w:r>
          </w:p>
        </w:tc>
      </w:tr>
    </w:tbl>
    <w:p w14:paraId="36BE8E2E"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Octava </w:t>
      </w:r>
    </w:p>
    <w:p w14:paraId="476141D1"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en Panteones</w:t>
      </w:r>
    </w:p>
    <w:p w14:paraId="7926D73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21B9FEA"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Artículo 17.- </w:t>
      </w:r>
      <w:r w:rsidRPr="00724E2A">
        <w:rPr>
          <w:rFonts w:ascii="Arial" w:eastAsia="Calibri" w:hAnsi="Arial" w:cs="Arial"/>
          <w:sz w:val="20"/>
          <w:szCs w:val="20"/>
          <w:lang w:val="es-MX"/>
        </w:rPr>
        <w:t xml:space="preserve">Los derechos por el servicio público de panteones se pagarán de conformidad con las siguientes tarifas: </w:t>
      </w:r>
    </w:p>
    <w:tbl>
      <w:tblPr>
        <w:tblStyle w:val="TableGrid1"/>
        <w:tblW w:w="5000" w:type="pct"/>
        <w:tblInd w:w="0" w:type="dxa"/>
        <w:tblCellMar>
          <w:top w:w="12" w:type="dxa"/>
          <w:left w:w="5" w:type="dxa"/>
          <w:right w:w="115" w:type="dxa"/>
        </w:tblCellMar>
        <w:tblLook w:val="04A0" w:firstRow="1" w:lastRow="0" w:firstColumn="1" w:lastColumn="0" w:noHBand="0" w:noVBand="1"/>
      </w:tblPr>
      <w:tblGrid>
        <w:gridCol w:w="5150"/>
        <w:gridCol w:w="3961"/>
      </w:tblGrid>
      <w:tr w:rsidR="00724E2A" w:rsidRPr="00724E2A" w14:paraId="6BCDDAD1"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58D2B7B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 </w:t>
            </w:r>
            <w:r w:rsidRPr="00724E2A">
              <w:rPr>
                <w:rFonts w:ascii="Arial" w:eastAsia="Times New Roman" w:hAnsi="Arial" w:cs="Arial"/>
                <w:sz w:val="20"/>
                <w:szCs w:val="20"/>
                <w:lang w:val="es-MX" w:eastAsia="en-US"/>
              </w:rPr>
              <w:t xml:space="preserve">Por inhumación </w:t>
            </w:r>
          </w:p>
        </w:tc>
        <w:tc>
          <w:tcPr>
            <w:tcW w:w="2174" w:type="pct"/>
            <w:tcBorders>
              <w:top w:val="single" w:sz="4" w:space="0" w:color="000000"/>
              <w:left w:val="single" w:sz="4" w:space="0" w:color="000000"/>
              <w:bottom w:val="single" w:sz="4" w:space="0" w:color="000000"/>
              <w:right w:val="single" w:sz="4" w:space="0" w:color="000000"/>
            </w:tcBorders>
          </w:tcPr>
          <w:p w14:paraId="26DF9E6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674AC28C"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5350839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 </w:t>
            </w:r>
            <w:r w:rsidRPr="00724E2A">
              <w:rPr>
                <w:rFonts w:ascii="Arial" w:eastAsia="Times New Roman" w:hAnsi="Arial" w:cs="Arial"/>
                <w:sz w:val="20"/>
                <w:szCs w:val="20"/>
                <w:lang w:val="es-MX" w:eastAsia="en-US"/>
              </w:rPr>
              <w:t xml:space="preserve">Por exhumación </w:t>
            </w:r>
          </w:p>
        </w:tc>
        <w:tc>
          <w:tcPr>
            <w:tcW w:w="2174" w:type="pct"/>
            <w:tcBorders>
              <w:top w:val="single" w:sz="4" w:space="0" w:color="000000"/>
              <w:left w:val="single" w:sz="4" w:space="0" w:color="000000"/>
              <w:bottom w:val="single" w:sz="4" w:space="0" w:color="000000"/>
              <w:right w:val="single" w:sz="4" w:space="0" w:color="000000"/>
            </w:tcBorders>
          </w:tcPr>
          <w:p w14:paraId="52D5989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 Unidades de Medida y Actualización </w:t>
            </w:r>
          </w:p>
        </w:tc>
      </w:tr>
      <w:tr w:rsidR="00724E2A" w:rsidRPr="00724E2A" w14:paraId="4D9E7E63" w14:textId="77777777" w:rsidTr="00724E2A">
        <w:trPr>
          <w:trHeight w:val="701"/>
        </w:trPr>
        <w:tc>
          <w:tcPr>
            <w:tcW w:w="2826" w:type="pct"/>
            <w:tcBorders>
              <w:top w:val="single" w:sz="4" w:space="0" w:color="000000"/>
              <w:left w:val="single" w:sz="4" w:space="0" w:color="000000"/>
              <w:bottom w:val="single" w:sz="4" w:space="0" w:color="000000"/>
              <w:right w:val="single" w:sz="4" w:space="0" w:color="000000"/>
            </w:tcBorders>
          </w:tcPr>
          <w:p w14:paraId="3A1666D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III.- </w:t>
            </w:r>
            <w:r w:rsidRPr="00724E2A">
              <w:rPr>
                <w:rFonts w:ascii="Arial" w:eastAsia="Times New Roman" w:hAnsi="Arial" w:cs="Arial"/>
                <w:sz w:val="20"/>
                <w:szCs w:val="20"/>
                <w:lang w:val="es-MX" w:eastAsia="en-US"/>
              </w:rPr>
              <w:t xml:space="preserve">Por expedición de certificados de derechos  sobre fosa u osario </w:t>
            </w:r>
          </w:p>
        </w:tc>
        <w:tc>
          <w:tcPr>
            <w:tcW w:w="2174" w:type="pct"/>
            <w:tcBorders>
              <w:top w:val="single" w:sz="4" w:space="0" w:color="000000"/>
              <w:left w:val="single" w:sz="4" w:space="0" w:color="000000"/>
              <w:bottom w:val="single" w:sz="4" w:space="0" w:color="000000"/>
              <w:right w:val="single" w:sz="4" w:space="0" w:color="000000"/>
            </w:tcBorders>
          </w:tcPr>
          <w:p w14:paraId="0873910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w:t>
            </w:r>
          </w:p>
          <w:p w14:paraId="5490AF3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4F0AD976" w14:textId="77777777" w:rsidTr="00724E2A">
        <w:trPr>
          <w:trHeight w:val="353"/>
        </w:trPr>
        <w:tc>
          <w:tcPr>
            <w:tcW w:w="2826" w:type="pct"/>
            <w:tcBorders>
              <w:top w:val="single" w:sz="4" w:space="0" w:color="000000"/>
              <w:left w:val="single" w:sz="4" w:space="0" w:color="000000"/>
              <w:bottom w:val="single" w:sz="4" w:space="0" w:color="000000"/>
              <w:right w:val="single" w:sz="4" w:space="0" w:color="000000"/>
            </w:tcBorders>
          </w:tcPr>
          <w:p w14:paraId="546378A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IV.- </w:t>
            </w:r>
            <w:r w:rsidRPr="00724E2A">
              <w:rPr>
                <w:rFonts w:ascii="Arial" w:eastAsia="Times New Roman" w:hAnsi="Arial" w:cs="Arial"/>
                <w:sz w:val="20"/>
                <w:szCs w:val="20"/>
                <w:lang w:val="es-MX" w:eastAsia="en-US"/>
              </w:rPr>
              <w:t xml:space="preserve">Por construcción de lápidas, nichos y figuras </w:t>
            </w:r>
          </w:p>
        </w:tc>
        <w:tc>
          <w:tcPr>
            <w:tcW w:w="2174" w:type="pct"/>
            <w:tcBorders>
              <w:top w:val="single" w:sz="4" w:space="0" w:color="000000"/>
              <w:left w:val="single" w:sz="4" w:space="0" w:color="000000"/>
              <w:bottom w:val="single" w:sz="4" w:space="0" w:color="000000"/>
              <w:right w:val="single" w:sz="4" w:space="0" w:color="000000"/>
            </w:tcBorders>
          </w:tcPr>
          <w:p w14:paraId="07186C9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 Unidades de Medida y Actualización </w:t>
            </w:r>
          </w:p>
        </w:tc>
      </w:tr>
      <w:tr w:rsidR="00724E2A" w:rsidRPr="00724E2A" w14:paraId="27253B3D"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6E45605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 </w:t>
            </w:r>
            <w:r w:rsidRPr="00724E2A">
              <w:rPr>
                <w:rFonts w:ascii="Arial" w:eastAsia="Times New Roman" w:hAnsi="Arial" w:cs="Arial"/>
                <w:sz w:val="20"/>
                <w:szCs w:val="20"/>
                <w:lang w:val="es-MX" w:eastAsia="en-US"/>
              </w:rPr>
              <w:t xml:space="preserve">Venta de fosa </w:t>
            </w:r>
          </w:p>
        </w:tc>
        <w:tc>
          <w:tcPr>
            <w:tcW w:w="2174" w:type="pct"/>
            <w:tcBorders>
              <w:top w:val="single" w:sz="4" w:space="0" w:color="000000"/>
              <w:left w:val="single" w:sz="4" w:space="0" w:color="000000"/>
              <w:bottom w:val="single" w:sz="4" w:space="0" w:color="000000"/>
              <w:right w:val="single" w:sz="4" w:space="0" w:color="000000"/>
            </w:tcBorders>
          </w:tcPr>
          <w:p w14:paraId="768D55E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61 Unidades de Medida y Actualización </w:t>
            </w:r>
          </w:p>
        </w:tc>
      </w:tr>
      <w:tr w:rsidR="00724E2A" w:rsidRPr="00724E2A" w14:paraId="61F88163"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5A5E4F2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VI.- </w:t>
            </w:r>
            <w:r w:rsidRPr="00724E2A">
              <w:rPr>
                <w:rFonts w:ascii="Arial" w:eastAsia="Times New Roman" w:hAnsi="Arial" w:cs="Arial"/>
                <w:sz w:val="20"/>
                <w:szCs w:val="20"/>
                <w:lang w:val="es-MX" w:eastAsia="en-US"/>
              </w:rPr>
              <w:t xml:space="preserve">Ocupación de fosa durante 3 años </w:t>
            </w:r>
          </w:p>
        </w:tc>
        <w:tc>
          <w:tcPr>
            <w:tcW w:w="2174" w:type="pct"/>
            <w:tcBorders>
              <w:top w:val="single" w:sz="4" w:space="0" w:color="000000"/>
              <w:left w:val="single" w:sz="4" w:space="0" w:color="000000"/>
              <w:bottom w:val="single" w:sz="4" w:space="0" w:color="000000"/>
              <w:right w:val="single" w:sz="4" w:space="0" w:color="000000"/>
            </w:tcBorders>
          </w:tcPr>
          <w:p w14:paraId="6F105E2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19 Unidades de Medida y Actualización </w:t>
            </w:r>
          </w:p>
        </w:tc>
      </w:tr>
      <w:tr w:rsidR="00724E2A" w:rsidRPr="00724E2A" w14:paraId="541D4322"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1588ABF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VII.- </w:t>
            </w:r>
            <w:r w:rsidRPr="00724E2A">
              <w:rPr>
                <w:rFonts w:ascii="Arial" w:eastAsia="Times New Roman" w:hAnsi="Arial" w:cs="Arial"/>
                <w:sz w:val="20"/>
                <w:szCs w:val="20"/>
                <w:lang w:val="es-MX" w:eastAsia="en-US"/>
              </w:rPr>
              <w:t xml:space="preserve">Ocupación de fosa durante 5 años </w:t>
            </w:r>
          </w:p>
        </w:tc>
        <w:tc>
          <w:tcPr>
            <w:tcW w:w="2174" w:type="pct"/>
            <w:tcBorders>
              <w:top w:val="single" w:sz="4" w:space="0" w:color="000000"/>
              <w:left w:val="single" w:sz="4" w:space="0" w:color="000000"/>
              <w:bottom w:val="single" w:sz="4" w:space="0" w:color="000000"/>
              <w:right w:val="single" w:sz="4" w:space="0" w:color="000000"/>
            </w:tcBorders>
          </w:tcPr>
          <w:p w14:paraId="373A56B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25 Unidades de Medida y Actualización </w:t>
            </w:r>
          </w:p>
        </w:tc>
      </w:tr>
      <w:tr w:rsidR="00724E2A" w:rsidRPr="00724E2A" w14:paraId="3C5E50CC" w14:textId="77777777" w:rsidTr="00724E2A">
        <w:trPr>
          <w:trHeight w:val="355"/>
        </w:trPr>
        <w:tc>
          <w:tcPr>
            <w:tcW w:w="2826" w:type="pct"/>
            <w:tcBorders>
              <w:top w:val="single" w:sz="4" w:space="0" w:color="000000"/>
              <w:left w:val="single" w:sz="4" w:space="0" w:color="000000"/>
              <w:bottom w:val="single" w:sz="4" w:space="0" w:color="000000"/>
              <w:right w:val="single" w:sz="4" w:space="0" w:color="000000"/>
            </w:tcBorders>
          </w:tcPr>
          <w:p w14:paraId="01A53FF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VIII.- </w:t>
            </w:r>
            <w:r w:rsidRPr="00724E2A">
              <w:rPr>
                <w:rFonts w:ascii="Arial" w:eastAsia="Times New Roman" w:hAnsi="Arial" w:cs="Arial"/>
                <w:sz w:val="20"/>
                <w:szCs w:val="20"/>
                <w:lang w:val="es-MX" w:eastAsia="en-US"/>
              </w:rPr>
              <w:t xml:space="preserve">Venta de osario </w:t>
            </w:r>
          </w:p>
        </w:tc>
        <w:tc>
          <w:tcPr>
            <w:tcW w:w="2174" w:type="pct"/>
            <w:tcBorders>
              <w:top w:val="single" w:sz="4" w:space="0" w:color="000000"/>
              <w:left w:val="single" w:sz="4" w:space="0" w:color="000000"/>
              <w:bottom w:val="single" w:sz="4" w:space="0" w:color="000000"/>
              <w:right w:val="single" w:sz="4" w:space="0" w:color="000000"/>
            </w:tcBorders>
          </w:tcPr>
          <w:p w14:paraId="3B941E6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21 Unidades de Medida y Actualización </w:t>
            </w:r>
          </w:p>
        </w:tc>
      </w:tr>
    </w:tbl>
    <w:p w14:paraId="094E7416"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21C81888"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Novena </w:t>
      </w:r>
    </w:p>
    <w:p w14:paraId="1461D726"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Alumbrado Público</w:t>
      </w:r>
    </w:p>
    <w:p w14:paraId="08879A0F"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552DEF57"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18.- </w:t>
      </w:r>
      <w:r w:rsidRPr="00724E2A">
        <w:rPr>
          <w:rFonts w:ascii="Arial" w:eastAsia="Calibri" w:hAnsi="Arial" w:cs="Arial"/>
          <w:sz w:val="20"/>
          <w:szCs w:val="20"/>
          <w:lang w:val="es-MX"/>
        </w:rPr>
        <w:t xml:space="preserve">El derecho por el servicio de alumbrado público será el que resulte de aplicar la tarifa que se describe en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w:t>
      </w:r>
    </w:p>
    <w:p w14:paraId="5E43B7CB" w14:textId="77777777" w:rsidR="00724E2A" w:rsidRPr="00724E2A" w:rsidRDefault="00724E2A" w:rsidP="00724E2A">
      <w:pPr>
        <w:widowControl/>
        <w:autoSpaceDE/>
        <w:autoSpaceDN/>
        <w:spacing w:after="200" w:line="276" w:lineRule="auto"/>
        <w:rPr>
          <w:rFonts w:ascii="Calibri" w:eastAsia="Calibri" w:hAnsi="Calibri" w:cs="Arial"/>
          <w:lang w:val="es-MX" w:eastAsia="es-MX"/>
        </w:rPr>
      </w:pPr>
    </w:p>
    <w:p w14:paraId="66EEC2C2"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Décima </w:t>
      </w:r>
    </w:p>
    <w:p w14:paraId="70B26869"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que Presta la Unidad de Acceso a la Información Pública</w:t>
      </w:r>
    </w:p>
    <w:p w14:paraId="075C7F7B"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293449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19.- </w:t>
      </w:r>
      <w:r w:rsidRPr="00724E2A">
        <w:rPr>
          <w:rFonts w:ascii="Arial" w:eastAsia="Calibri" w:hAnsi="Arial" w:cs="Arial"/>
          <w:sz w:val="20"/>
          <w:szCs w:val="20"/>
          <w:lang w:val="es-MX"/>
        </w:rPr>
        <w:t xml:space="preserve">El derecho por acceso a la información pública que proporciona la Unidad de Transparencia municipal será gratuita. </w:t>
      </w:r>
    </w:p>
    <w:p w14:paraId="66BA089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9E8CFF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lastRenderedPageBreak/>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437E32C8"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tbl>
      <w:tblPr>
        <w:tblStyle w:val="TableGrid1"/>
        <w:tblW w:w="5000" w:type="pct"/>
        <w:tblInd w:w="0" w:type="dxa"/>
        <w:tblLayout w:type="fixed"/>
        <w:tblCellMar>
          <w:top w:w="27" w:type="dxa"/>
          <w:left w:w="70" w:type="dxa"/>
          <w:right w:w="20" w:type="dxa"/>
        </w:tblCellMar>
        <w:tblLook w:val="04A0" w:firstRow="1" w:lastRow="0" w:firstColumn="1" w:lastColumn="0" w:noHBand="0" w:noVBand="1"/>
      </w:tblPr>
      <w:tblGrid>
        <w:gridCol w:w="7082"/>
        <w:gridCol w:w="282"/>
        <w:gridCol w:w="708"/>
        <w:gridCol w:w="1033"/>
      </w:tblGrid>
      <w:tr w:rsidR="00724E2A" w:rsidRPr="00724E2A" w14:paraId="4A914643" w14:textId="77777777" w:rsidTr="00724E2A">
        <w:trPr>
          <w:trHeight w:val="379"/>
        </w:trPr>
        <w:tc>
          <w:tcPr>
            <w:tcW w:w="3889" w:type="pct"/>
            <w:tcBorders>
              <w:top w:val="single" w:sz="6" w:space="0" w:color="000000"/>
              <w:left w:val="single" w:sz="6" w:space="0" w:color="000000"/>
              <w:bottom w:val="single" w:sz="6" w:space="0" w:color="000000"/>
              <w:right w:val="single" w:sz="6" w:space="0" w:color="000000"/>
            </w:tcBorders>
            <w:shd w:val="clear" w:color="auto" w:fill="A6A6A6"/>
          </w:tcPr>
          <w:p w14:paraId="5B6F018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Medio de reproducción </w:t>
            </w:r>
          </w:p>
        </w:tc>
        <w:tc>
          <w:tcPr>
            <w:tcW w:w="1111" w:type="pct"/>
            <w:gridSpan w:val="3"/>
            <w:tcBorders>
              <w:top w:val="single" w:sz="6" w:space="0" w:color="000000"/>
              <w:left w:val="single" w:sz="6" w:space="0" w:color="000000"/>
              <w:bottom w:val="single" w:sz="6" w:space="0" w:color="000000"/>
              <w:right w:val="single" w:sz="6" w:space="0" w:color="000000"/>
            </w:tcBorders>
            <w:shd w:val="clear" w:color="auto" w:fill="A6A6A6"/>
          </w:tcPr>
          <w:p w14:paraId="4C99FD2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Costo aplicable </w:t>
            </w:r>
          </w:p>
        </w:tc>
      </w:tr>
      <w:tr w:rsidR="00724E2A" w:rsidRPr="00724E2A" w14:paraId="559056AC" w14:textId="77777777" w:rsidTr="00724E2A">
        <w:trPr>
          <w:trHeight w:val="745"/>
        </w:trPr>
        <w:tc>
          <w:tcPr>
            <w:tcW w:w="3889" w:type="pct"/>
            <w:tcBorders>
              <w:top w:val="single" w:sz="6" w:space="0" w:color="000000"/>
              <w:left w:val="single" w:sz="6" w:space="0" w:color="000000"/>
              <w:bottom w:val="single" w:sz="6" w:space="0" w:color="000000"/>
              <w:right w:val="single" w:sz="6" w:space="0" w:color="000000"/>
            </w:tcBorders>
          </w:tcPr>
          <w:p w14:paraId="42415FAB"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I.</w:t>
            </w:r>
            <w:r w:rsidRPr="00724E2A">
              <w:rPr>
                <w:rFonts w:ascii="Arial" w:eastAsia="Times New Roman" w:hAnsi="Arial" w:cs="Arial"/>
                <w:sz w:val="20"/>
                <w:szCs w:val="20"/>
                <w:lang w:val="es-MX" w:eastAsia="en-US"/>
              </w:rPr>
              <w:t xml:space="preserve"> Copia simple o impresa a partir de la vigesimoprimera hoja proporcionada por la Unidad de Transparencia. </w:t>
            </w:r>
          </w:p>
        </w:tc>
        <w:tc>
          <w:tcPr>
            <w:tcW w:w="155" w:type="pct"/>
            <w:tcBorders>
              <w:top w:val="single" w:sz="6" w:space="0" w:color="000000"/>
              <w:left w:val="single" w:sz="6" w:space="0" w:color="000000"/>
              <w:bottom w:val="single" w:sz="6" w:space="0" w:color="000000"/>
            </w:tcBorders>
          </w:tcPr>
          <w:p w14:paraId="60FFE91A"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389" w:type="pct"/>
            <w:tcBorders>
              <w:top w:val="single" w:sz="6" w:space="0" w:color="000000"/>
              <w:left w:val="nil"/>
              <w:bottom w:val="single" w:sz="6" w:space="0" w:color="000000"/>
            </w:tcBorders>
          </w:tcPr>
          <w:p w14:paraId="549E7D4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1.00</w:t>
            </w:r>
          </w:p>
        </w:tc>
        <w:tc>
          <w:tcPr>
            <w:tcW w:w="568" w:type="pct"/>
            <w:tcBorders>
              <w:top w:val="single" w:sz="6" w:space="0" w:color="000000"/>
              <w:left w:val="nil"/>
              <w:bottom w:val="single" w:sz="6" w:space="0" w:color="000000"/>
              <w:right w:val="single" w:sz="6" w:space="0" w:color="000000"/>
            </w:tcBorders>
          </w:tcPr>
          <w:p w14:paraId="5F3A2AFF" w14:textId="77777777" w:rsidR="00724E2A" w:rsidRPr="00724E2A" w:rsidRDefault="00724E2A" w:rsidP="00724E2A">
            <w:pPr>
              <w:spacing w:line="360" w:lineRule="auto"/>
              <w:jc w:val="right"/>
              <w:rPr>
                <w:rFonts w:ascii="Arial" w:eastAsia="Times New Roman" w:hAnsi="Arial" w:cs="Arial"/>
                <w:sz w:val="20"/>
                <w:szCs w:val="20"/>
                <w:lang w:val="es-MX" w:eastAsia="en-US"/>
              </w:rPr>
            </w:pPr>
          </w:p>
        </w:tc>
      </w:tr>
      <w:tr w:rsidR="00724E2A" w:rsidRPr="00724E2A" w14:paraId="6FD48AB5" w14:textId="77777777" w:rsidTr="00724E2A">
        <w:trPr>
          <w:trHeight w:val="734"/>
        </w:trPr>
        <w:tc>
          <w:tcPr>
            <w:tcW w:w="3889" w:type="pct"/>
            <w:tcBorders>
              <w:top w:val="single" w:sz="6" w:space="0" w:color="000000"/>
              <w:left w:val="single" w:sz="6" w:space="0" w:color="000000"/>
              <w:bottom w:val="single" w:sz="6" w:space="0" w:color="000000"/>
              <w:right w:val="single" w:sz="6" w:space="0" w:color="000000"/>
            </w:tcBorders>
          </w:tcPr>
          <w:p w14:paraId="1D59DCC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II.</w:t>
            </w:r>
            <w:r w:rsidRPr="00724E2A">
              <w:rPr>
                <w:rFonts w:ascii="Arial" w:eastAsia="Times New Roman" w:hAnsi="Arial" w:cs="Arial"/>
                <w:sz w:val="20"/>
                <w:szCs w:val="20"/>
                <w:lang w:val="es-MX" w:eastAsia="en-US"/>
              </w:rPr>
              <w:t xml:space="preserve"> Copia certificada a partir de la vigesimoprimera hoja proporcionada por la Unidad de Transparencia. </w:t>
            </w:r>
          </w:p>
        </w:tc>
        <w:tc>
          <w:tcPr>
            <w:tcW w:w="155" w:type="pct"/>
            <w:tcBorders>
              <w:top w:val="single" w:sz="6" w:space="0" w:color="000000"/>
              <w:left w:val="single" w:sz="6" w:space="0" w:color="000000"/>
              <w:bottom w:val="single" w:sz="6" w:space="0" w:color="000000"/>
            </w:tcBorders>
          </w:tcPr>
          <w:p w14:paraId="1B768A8B"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389" w:type="pct"/>
            <w:tcBorders>
              <w:top w:val="single" w:sz="6" w:space="0" w:color="000000"/>
              <w:left w:val="nil"/>
              <w:bottom w:val="single" w:sz="6" w:space="0" w:color="000000"/>
            </w:tcBorders>
          </w:tcPr>
          <w:p w14:paraId="2DADB357"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3.00</w:t>
            </w:r>
          </w:p>
        </w:tc>
        <w:tc>
          <w:tcPr>
            <w:tcW w:w="568" w:type="pct"/>
            <w:tcBorders>
              <w:top w:val="single" w:sz="6" w:space="0" w:color="000000"/>
              <w:left w:val="nil"/>
              <w:bottom w:val="single" w:sz="6" w:space="0" w:color="000000"/>
              <w:right w:val="single" w:sz="6" w:space="0" w:color="000000"/>
            </w:tcBorders>
          </w:tcPr>
          <w:p w14:paraId="7BC5D6F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por hoja</w:t>
            </w:r>
          </w:p>
        </w:tc>
      </w:tr>
      <w:tr w:rsidR="00724E2A" w:rsidRPr="00724E2A" w14:paraId="45586429" w14:textId="77777777" w:rsidTr="00724E2A">
        <w:trPr>
          <w:trHeight w:val="734"/>
        </w:trPr>
        <w:tc>
          <w:tcPr>
            <w:tcW w:w="3889" w:type="pct"/>
            <w:tcBorders>
              <w:top w:val="single" w:sz="6" w:space="0" w:color="000000"/>
              <w:left w:val="single" w:sz="6" w:space="0" w:color="000000"/>
              <w:bottom w:val="single" w:sz="6" w:space="0" w:color="000000"/>
              <w:right w:val="single" w:sz="6" w:space="0" w:color="000000"/>
            </w:tcBorders>
          </w:tcPr>
          <w:p w14:paraId="47DA3EF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III.</w:t>
            </w:r>
            <w:r w:rsidRPr="00724E2A">
              <w:rPr>
                <w:rFonts w:ascii="Arial" w:eastAsia="Times New Roman" w:hAnsi="Arial" w:cs="Arial"/>
                <w:sz w:val="20"/>
                <w:szCs w:val="20"/>
                <w:lang w:val="es-MX" w:eastAsia="en-US"/>
              </w:rPr>
              <w:t xml:space="preserve"> Disco compacto o multimedia (CD </w:t>
            </w:r>
            <w:proofErr w:type="spellStart"/>
            <w:r w:rsidRPr="00724E2A">
              <w:rPr>
                <w:rFonts w:ascii="Arial" w:eastAsia="Times New Roman" w:hAnsi="Arial" w:cs="Arial"/>
                <w:sz w:val="20"/>
                <w:szCs w:val="20"/>
                <w:lang w:val="es-MX" w:eastAsia="en-US"/>
              </w:rPr>
              <w:t>ó</w:t>
            </w:r>
            <w:proofErr w:type="spellEnd"/>
            <w:r w:rsidRPr="00724E2A">
              <w:rPr>
                <w:rFonts w:ascii="Arial" w:eastAsia="Times New Roman" w:hAnsi="Arial" w:cs="Arial"/>
                <w:sz w:val="20"/>
                <w:szCs w:val="20"/>
                <w:lang w:val="es-MX" w:eastAsia="en-US"/>
              </w:rPr>
              <w:t xml:space="preserve"> DVD) proporcionada por la Unidad de Transparencia. </w:t>
            </w:r>
          </w:p>
        </w:tc>
        <w:tc>
          <w:tcPr>
            <w:tcW w:w="155" w:type="pct"/>
            <w:tcBorders>
              <w:top w:val="single" w:sz="6" w:space="0" w:color="000000"/>
              <w:left w:val="single" w:sz="6" w:space="0" w:color="000000"/>
              <w:bottom w:val="single" w:sz="6" w:space="0" w:color="000000"/>
            </w:tcBorders>
          </w:tcPr>
          <w:p w14:paraId="1AAE2AED"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389" w:type="pct"/>
            <w:tcBorders>
              <w:top w:val="single" w:sz="6" w:space="0" w:color="000000"/>
              <w:left w:val="nil"/>
              <w:bottom w:val="single" w:sz="6" w:space="0" w:color="000000"/>
            </w:tcBorders>
          </w:tcPr>
          <w:p w14:paraId="26B18B7C"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10.00</w:t>
            </w:r>
          </w:p>
        </w:tc>
        <w:tc>
          <w:tcPr>
            <w:tcW w:w="568" w:type="pct"/>
            <w:tcBorders>
              <w:top w:val="single" w:sz="6" w:space="0" w:color="000000"/>
              <w:left w:val="nil"/>
              <w:bottom w:val="single" w:sz="6" w:space="0" w:color="000000"/>
              <w:right w:val="single" w:sz="6" w:space="0" w:color="000000"/>
            </w:tcBorders>
          </w:tcPr>
          <w:p w14:paraId="0440CF2B" w14:textId="77777777" w:rsidR="00724E2A" w:rsidRPr="00724E2A" w:rsidRDefault="00724E2A" w:rsidP="00724E2A">
            <w:pPr>
              <w:spacing w:line="360" w:lineRule="auto"/>
              <w:jc w:val="right"/>
              <w:rPr>
                <w:rFonts w:ascii="Arial" w:eastAsia="Times New Roman" w:hAnsi="Arial" w:cs="Arial"/>
                <w:sz w:val="20"/>
                <w:szCs w:val="20"/>
                <w:lang w:val="es-MX" w:eastAsia="en-US"/>
              </w:rPr>
            </w:pPr>
          </w:p>
        </w:tc>
      </w:tr>
    </w:tbl>
    <w:p w14:paraId="6B0753EE"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132BC5E7"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Sección Décima Primera </w:t>
      </w:r>
    </w:p>
    <w:p w14:paraId="1153ECE3"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Derechos por Servicios de Agua Potable</w:t>
      </w:r>
    </w:p>
    <w:p w14:paraId="5BB37C42"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0FB2C7DF"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Artículo 20.- </w:t>
      </w:r>
      <w:r w:rsidRPr="00724E2A">
        <w:rPr>
          <w:rFonts w:ascii="Arial" w:eastAsia="Calibri" w:hAnsi="Arial" w:cs="Arial"/>
          <w:sz w:val="20"/>
          <w:szCs w:val="20"/>
          <w:lang w:val="es-MX"/>
        </w:rPr>
        <w:t xml:space="preserve">El cobro de derechos por los servicios de agua potable que proporcione el Ayuntamiento, se calculará con base en las siguientes tarifas: </w:t>
      </w:r>
    </w:p>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4030"/>
        <w:gridCol w:w="852"/>
        <w:gridCol w:w="1182"/>
      </w:tblGrid>
      <w:tr w:rsidR="00724E2A" w:rsidRPr="00724E2A" w14:paraId="14C17BEE" w14:textId="77777777" w:rsidTr="00724E2A">
        <w:tc>
          <w:tcPr>
            <w:tcW w:w="1676" w:type="pct"/>
          </w:tcPr>
          <w:p w14:paraId="58AA6BF5" w14:textId="77777777" w:rsidR="00724E2A" w:rsidRPr="00724E2A" w:rsidRDefault="00724E2A" w:rsidP="00724E2A">
            <w:pPr>
              <w:spacing w:line="360" w:lineRule="auto"/>
              <w:rPr>
                <w:rFonts w:ascii="Arial" w:eastAsia="Calibri" w:hAnsi="Arial" w:cs="Arial"/>
                <w:lang w:val="es-MX"/>
              </w:rPr>
            </w:pPr>
            <w:r w:rsidRPr="00724E2A">
              <w:rPr>
                <w:rFonts w:ascii="Arial" w:eastAsia="Calibri" w:hAnsi="Arial" w:cs="Arial"/>
                <w:b/>
                <w:lang w:val="es-MX"/>
              </w:rPr>
              <w:t xml:space="preserve">I.- </w:t>
            </w:r>
            <w:r w:rsidRPr="00724E2A">
              <w:rPr>
                <w:rFonts w:ascii="Arial" w:eastAsia="Calibri" w:hAnsi="Arial" w:cs="Arial"/>
                <w:lang w:val="es-MX"/>
              </w:rPr>
              <w:t>Consumo doméstico</w:t>
            </w:r>
          </w:p>
        </w:tc>
        <w:tc>
          <w:tcPr>
            <w:tcW w:w="2209" w:type="pct"/>
          </w:tcPr>
          <w:p w14:paraId="1CFC8DD1"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w:t>
            </w:r>
          </w:p>
        </w:tc>
        <w:tc>
          <w:tcPr>
            <w:tcW w:w="467" w:type="pct"/>
          </w:tcPr>
          <w:p w14:paraId="1FD94F6A"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50.00</w:t>
            </w:r>
          </w:p>
        </w:tc>
        <w:tc>
          <w:tcPr>
            <w:tcW w:w="648" w:type="pct"/>
          </w:tcPr>
          <w:p w14:paraId="6EC849BB"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bimestral</w:t>
            </w:r>
          </w:p>
        </w:tc>
      </w:tr>
      <w:tr w:rsidR="00724E2A" w:rsidRPr="00724E2A" w14:paraId="426A6A66" w14:textId="77777777" w:rsidTr="00724E2A">
        <w:tc>
          <w:tcPr>
            <w:tcW w:w="1676" w:type="pct"/>
          </w:tcPr>
          <w:p w14:paraId="5DBC09A3" w14:textId="77777777" w:rsidR="00724E2A" w:rsidRPr="00724E2A" w:rsidRDefault="00724E2A" w:rsidP="00724E2A">
            <w:pPr>
              <w:spacing w:line="360" w:lineRule="auto"/>
              <w:rPr>
                <w:rFonts w:ascii="Arial" w:eastAsia="Calibri" w:hAnsi="Arial" w:cs="Arial"/>
                <w:lang w:val="es-MX"/>
              </w:rPr>
            </w:pPr>
            <w:r w:rsidRPr="00724E2A">
              <w:rPr>
                <w:rFonts w:ascii="Arial" w:eastAsia="Calibri" w:hAnsi="Arial" w:cs="Arial"/>
                <w:b/>
                <w:lang w:val="es-MX"/>
              </w:rPr>
              <w:t xml:space="preserve">II.- </w:t>
            </w:r>
            <w:r w:rsidRPr="00724E2A">
              <w:rPr>
                <w:rFonts w:ascii="Arial" w:eastAsia="Calibri" w:hAnsi="Arial" w:cs="Arial"/>
                <w:lang w:val="es-MX"/>
              </w:rPr>
              <w:t>Consumo comercial</w:t>
            </w:r>
          </w:p>
        </w:tc>
        <w:tc>
          <w:tcPr>
            <w:tcW w:w="2209" w:type="pct"/>
          </w:tcPr>
          <w:p w14:paraId="11CAAA8E"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w:t>
            </w:r>
          </w:p>
        </w:tc>
        <w:tc>
          <w:tcPr>
            <w:tcW w:w="467" w:type="pct"/>
          </w:tcPr>
          <w:p w14:paraId="26FDB220"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100.00</w:t>
            </w:r>
          </w:p>
        </w:tc>
        <w:tc>
          <w:tcPr>
            <w:tcW w:w="648" w:type="pct"/>
          </w:tcPr>
          <w:p w14:paraId="6DA7335D"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bimestral</w:t>
            </w:r>
          </w:p>
        </w:tc>
      </w:tr>
      <w:tr w:rsidR="00724E2A" w:rsidRPr="00724E2A" w14:paraId="29CBB830" w14:textId="77777777" w:rsidTr="00724E2A">
        <w:tc>
          <w:tcPr>
            <w:tcW w:w="1676" w:type="pct"/>
          </w:tcPr>
          <w:p w14:paraId="0780AF63" w14:textId="77777777" w:rsidR="00724E2A" w:rsidRPr="00724E2A" w:rsidRDefault="00724E2A" w:rsidP="00724E2A">
            <w:pPr>
              <w:spacing w:line="360" w:lineRule="auto"/>
              <w:rPr>
                <w:rFonts w:ascii="Arial" w:eastAsia="Calibri" w:hAnsi="Arial" w:cs="Arial"/>
                <w:lang w:val="es-MX"/>
              </w:rPr>
            </w:pPr>
            <w:r w:rsidRPr="00724E2A">
              <w:rPr>
                <w:rFonts w:ascii="Arial" w:eastAsia="Calibri" w:hAnsi="Arial" w:cs="Arial"/>
                <w:b/>
                <w:lang w:val="es-MX"/>
              </w:rPr>
              <w:t>III.-</w:t>
            </w:r>
            <w:r w:rsidRPr="00724E2A">
              <w:rPr>
                <w:rFonts w:ascii="Arial" w:eastAsia="Calibri" w:hAnsi="Arial" w:cs="Arial"/>
                <w:lang w:val="es-MX"/>
              </w:rPr>
              <w:t xml:space="preserve"> Instalación de toma nueva </w:t>
            </w:r>
          </w:p>
        </w:tc>
        <w:tc>
          <w:tcPr>
            <w:tcW w:w="2209" w:type="pct"/>
          </w:tcPr>
          <w:p w14:paraId="6ED524C1"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w:t>
            </w:r>
          </w:p>
        </w:tc>
        <w:tc>
          <w:tcPr>
            <w:tcW w:w="467" w:type="pct"/>
          </w:tcPr>
          <w:p w14:paraId="01EFFE5F" w14:textId="77777777" w:rsidR="00724E2A" w:rsidRPr="00724E2A" w:rsidRDefault="00724E2A" w:rsidP="00724E2A">
            <w:pPr>
              <w:spacing w:line="360" w:lineRule="auto"/>
              <w:jc w:val="right"/>
              <w:rPr>
                <w:rFonts w:ascii="Arial" w:eastAsia="Calibri" w:hAnsi="Arial" w:cs="Arial"/>
                <w:lang w:val="es-MX"/>
              </w:rPr>
            </w:pPr>
          </w:p>
        </w:tc>
        <w:tc>
          <w:tcPr>
            <w:tcW w:w="648" w:type="pct"/>
          </w:tcPr>
          <w:p w14:paraId="6EFE3888" w14:textId="77777777" w:rsidR="00724E2A" w:rsidRPr="00724E2A" w:rsidRDefault="00724E2A" w:rsidP="00724E2A">
            <w:pPr>
              <w:spacing w:line="360" w:lineRule="auto"/>
              <w:jc w:val="right"/>
              <w:rPr>
                <w:rFonts w:ascii="Arial" w:eastAsia="Calibri" w:hAnsi="Arial" w:cs="Arial"/>
                <w:lang w:val="es-MX"/>
              </w:rPr>
            </w:pPr>
          </w:p>
        </w:tc>
      </w:tr>
      <w:tr w:rsidR="00724E2A" w:rsidRPr="00724E2A" w14:paraId="093980DC" w14:textId="77777777" w:rsidTr="00724E2A">
        <w:tc>
          <w:tcPr>
            <w:tcW w:w="1676" w:type="pct"/>
          </w:tcPr>
          <w:p w14:paraId="0765E0E2" w14:textId="77777777" w:rsidR="00724E2A" w:rsidRPr="00724E2A" w:rsidRDefault="00724E2A" w:rsidP="006745BC">
            <w:pPr>
              <w:numPr>
                <w:ilvl w:val="0"/>
                <w:numId w:val="9"/>
              </w:numPr>
              <w:spacing w:after="200" w:line="360" w:lineRule="auto"/>
              <w:ind w:left="0"/>
              <w:contextualSpacing/>
              <w:rPr>
                <w:rFonts w:ascii="Arial" w:eastAsia="Calibri" w:hAnsi="Arial" w:cs="Arial"/>
                <w:lang w:val="es-MX"/>
              </w:rPr>
            </w:pPr>
            <w:r w:rsidRPr="00724E2A">
              <w:rPr>
                <w:rFonts w:ascii="Arial" w:eastAsia="Calibri" w:hAnsi="Arial" w:cs="Arial"/>
                <w:lang w:val="es-MX"/>
              </w:rPr>
              <w:t>Doméstico</w:t>
            </w:r>
          </w:p>
        </w:tc>
        <w:tc>
          <w:tcPr>
            <w:tcW w:w="2209" w:type="pct"/>
          </w:tcPr>
          <w:p w14:paraId="6A70F09A"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w:t>
            </w:r>
          </w:p>
        </w:tc>
        <w:tc>
          <w:tcPr>
            <w:tcW w:w="467" w:type="pct"/>
          </w:tcPr>
          <w:p w14:paraId="09CB2E1F"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556.00</w:t>
            </w:r>
          </w:p>
        </w:tc>
        <w:tc>
          <w:tcPr>
            <w:tcW w:w="648" w:type="pct"/>
          </w:tcPr>
          <w:p w14:paraId="52B51D7F" w14:textId="77777777" w:rsidR="00724E2A" w:rsidRPr="00724E2A" w:rsidRDefault="00724E2A" w:rsidP="00724E2A">
            <w:pPr>
              <w:spacing w:line="360" w:lineRule="auto"/>
              <w:jc w:val="right"/>
              <w:rPr>
                <w:rFonts w:ascii="Arial" w:eastAsia="Calibri" w:hAnsi="Arial" w:cs="Arial"/>
                <w:lang w:val="es-MX"/>
              </w:rPr>
            </w:pPr>
          </w:p>
        </w:tc>
      </w:tr>
      <w:tr w:rsidR="00724E2A" w:rsidRPr="00724E2A" w14:paraId="44ED30E4" w14:textId="77777777" w:rsidTr="00724E2A">
        <w:tc>
          <w:tcPr>
            <w:tcW w:w="1676" w:type="pct"/>
          </w:tcPr>
          <w:p w14:paraId="7E1124BA" w14:textId="77777777" w:rsidR="00724E2A" w:rsidRPr="00724E2A" w:rsidRDefault="00724E2A" w:rsidP="006745BC">
            <w:pPr>
              <w:numPr>
                <w:ilvl w:val="0"/>
                <w:numId w:val="9"/>
              </w:numPr>
              <w:spacing w:after="200" w:line="360" w:lineRule="auto"/>
              <w:ind w:left="0"/>
              <w:contextualSpacing/>
              <w:rPr>
                <w:rFonts w:ascii="Arial" w:eastAsia="Calibri" w:hAnsi="Arial" w:cs="Arial"/>
                <w:lang w:val="es-MX"/>
              </w:rPr>
            </w:pPr>
            <w:r w:rsidRPr="00724E2A">
              <w:rPr>
                <w:rFonts w:ascii="Arial" w:eastAsia="Calibri" w:hAnsi="Arial" w:cs="Arial"/>
                <w:lang w:val="es-MX"/>
              </w:rPr>
              <w:t>Comercial</w:t>
            </w:r>
          </w:p>
        </w:tc>
        <w:tc>
          <w:tcPr>
            <w:tcW w:w="2209" w:type="pct"/>
          </w:tcPr>
          <w:p w14:paraId="72BAE53C"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w:t>
            </w:r>
          </w:p>
        </w:tc>
        <w:tc>
          <w:tcPr>
            <w:tcW w:w="467" w:type="pct"/>
          </w:tcPr>
          <w:p w14:paraId="06F91DC5" w14:textId="77777777" w:rsidR="00724E2A" w:rsidRPr="00724E2A" w:rsidRDefault="00724E2A" w:rsidP="00724E2A">
            <w:pPr>
              <w:spacing w:line="360" w:lineRule="auto"/>
              <w:jc w:val="right"/>
              <w:rPr>
                <w:rFonts w:ascii="Arial" w:eastAsia="Calibri" w:hAnsi="Arial" w:cs="Arial"/>
                <w:lang w:val="es-MX"/>
              </w:rPr>
            </w:pPr>
            <w:r w:rsidRPr="00724E2A">
              <w:rPr>
                <w:rFonts w:ascii="Arial" w:eastAsia="Calibri" w:hAnsi="Arial" w:cs="Arial"/>
                <w:lang w:val="es-MX"/>
              </w:rPr>
              <w:t>850.00</w:t>
            </w:r>
          </w:p>
        </w:tc>
        <w:tc>
          <w:tcPr>
            <w:tcW w:w="648" w:type="pct"/>
          </w:tcPr>
          <w:p w14:paraId="1DF7C27E" w14:textId="77777777" w:rsidR="00724E2A" w:rsidRPr="00724E2A" w:rsidRDefault="00724E2A" w:rsidP="00724E2A">
            <w:pPr>
              <w:spacing w:line="360" w:lineRule="auto"/>
              <w:jc w:val="right"/>
              <w:rPr>
                <w:rFonts w:ascii="Arial" w:eastAsia="Calibri" w:hAnsi="Arial" w:cs="Arial"/>
                <w:lang w:val="es-MX"/>
              </w:rPr>
            </w:pPr>
          </w:p>
        </w:tc>
      </w:tr>
    </w:tbl>
    <w:p w14:paraId="5A7981DA"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CAPÍTULO IV </w:t>
      </w:r>
    </w:p>
    <w:p w14:paraId="02777F09"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Contribuciones Especiales</w:t>
      </w:r>
    </w:p>
    <w:p w14:paraId="3D5132E5"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F1A3EA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21.- </w:t>
      </w:r>
      <w:r w:rsidRPr="00724E2A">
        <w:rPr>
          <w:rFonts w:ascii="Arial" w:eastAsia="Calibri" w:hAnsi="Arial" w:cs="Arial"/>
          <w:sz w:val="20"/>
          <w:szCs w:val="20"/>
          <w:lang w:val="es-MX"/>
        </w:rPr>
        <w:t xml:space="preserve">Una vez determinado el costo de la obra, en términos de lo dispuesto por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se aplicará la tasa que la autoridad haya convenido con los beneficiarios, procurando que la aportación económica no sea ruinosa o desproporcionada; la </w:t>
      </w:r>
      <w:r w:rsidRPr="00724E2A">
        <w:rPr>
          <w:rFonts w:ascii="Arial" w:eastAsia="Calibri" w:hAnsi="Arial" w:cs="Arial"/>
          <w:sz w:val="20"/>
          <w:szCs w:val="20"/>
          <w:lang w:val="es-MX"/>
        </w:rPr>
        <w:lastRenderedPageBreak/>
        <w:t xml:space="preserve">cantidad que resulte se dividirá entre el número de metros lineales, cuadrados o cúbicos, según corresponda al tipo de la obra, con el objeto de determinar la cuota unitaria que deberán pagar los sujetos obligados. </w:t>
      </w:r>
    </w:p>
    <w:p w14:paraId="5CE18340"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p>
    <w:p w14:paraId="5275034B"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CAPÍTULO V </w:t>
      </w:r>
    </w:p>
    <w:p w14:paraId="6E0C344D"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 los Productos</w:t>
      </w:r>
    </w:p>
    <w:p w14:paraId="653F68EE"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CA94F2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22.- </w:t>
      </w:r>
      <w:r w:rsidRPr="00724E2A">
        <w:rPr>
          <w:rFonts w:ascii="Arial" w:eastAsia="Calibri" w:hAnsi="Arial" w:cs="Arial"/>
          <w:sz w:val="20"/>
          <w:szCs w:val="20"/>
          <w:lang w:val="es-MX"/>
        </w:rPr>
        <w:t xml:space="preserve">La enajenación de bienes inmuebles propiedad del municipio, se realizará con base en la Unidad de Medida y Actualización a la fecha de realización. El municipio percibirá productos derivados de sus bienes inmuebles por los siguientes conceptos: </w:t>
      </w:r>
    </w:p>
    <w:p w14:paraId="164E32BC"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50FD062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Arrendamiento o enajenación de bienes inmuebles. La cantidad a percibir será la acordada por el cabildo al considerar las características y ubicación de los inmuebles; </w:t>
      </w:r>
    </w:p>
    <w:p w14:paraId="15E2C8D0"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 </w:t>
      </w:r>
      <w:r w:rsidRPr="00724E2A">
        <w:rPr>
          <w:rFonts w:ascii="Arial" w:eastAsia="Calibri" w:hAnsi="Arial" w:cs="Arial"/>
          <w:sz w:val="20"/>
          <w:szCs w:val="20"/>
          <w:lang w:val="es-MX"/>
        </w:rPr>
        <w:t xml:space="preserve">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 inmuebles, y </w:t>
      </w:r>
    </w:p>
    <w:p w14:paraId="383E8C95"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III.- </w:t>
      </w:r>
      <w:r w:rsidRPr="00724E2A">
        <w:rPr>
          <w:rFonts w:ascii="Arial" w:eastAsia="Calibri" w:hAnsi="Arial" w:cs="Arial"/>
          <w:sz w:val="20"/>
          <w:szCs w:val="20"/>
          <w:lang w:val="es-MX"/>
        </w:rPr>
        <w:t xml:space="preserve">Por concesión del uso del piso en la vía pública o en bienes destinados a un servicio público como mercados, unidades deportivas, plaza y otros bienes de dominio público. </w:t>
      </w:r>
    </w:p>
    <w:p w14:paraId="52A412BC" w14:textId="77777777" w:rsidR="00724E2A" w:rsidRPr="00724E2A" w:rsidRDefault="00724E2A" w:rsidP="006745BC">
      <w:pPr>
        <w:widowControl/>
        <w:numPr>
          <w:ilvl w:val="0"/>
          <w:numId w:val="3"/>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Por uso de piso en la vía pública o en bienes destinados a un servicio público, como el mercado unidades deportivas, plazas y otros bienes de dominio público el municipio cobrará la cantidad de $ 15.00 el metro lineal por día. </w:t>
      </w:r>
    </w:p>
    <w:p w14:paraId="7B6F91A2" w14:textId="77777777" w:rsidR="00724E2A" w:rsidRPr="00724E2A" w:rsidRDefault="00724E2A" w:rsidP="006745BC">
      <w:pPr>
        <w:widowControl/>
        <w:numPr>
          <w:ilvl w:val="0"/>
          <w:numId w:val="3"/>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Las personas que utilicen las vías públicas, plazas y parques con fines de lucro mediante actividades de carácter ambulante, y cuando no afecte el interés público, pagará a razón de 2 Unidad de Medida y Actualización en el Estado de Yucatán a la fecha del pago por día. </w:t>
      </w:r>
    </w:p>
    <w:p w14:paraId="0232DDCE" w14:textId="77777777" w:rsidR="00724E2A" w:rsidRPr="00724E2A" w:rsidRDefault="00724E2A" w:rsidP="006745BC">
      <w:pPr>
        <w:widowControl/>
        <w:numPr>
          <w:ilvl w:val="0"/>
          <w:numId w:val="3"/>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Las personas que utilicen las vías públicas, plazas y parques públicos con fines de lucro mediante actividades realizadas en puestos fijos o semifijos pagarán 0.00 Unidad de Medida y actualización a la fecha del pago por semana por metro cuadrado. </w:t>
      </w:r>
    </w:p>
    <w:p w14:paraId="7473D551" w14:textId="77777777" w:rsidR="00724E2A" w:rsidRPr="00724E2A" w:rsidRDefault="00724E2A" w:rsidP="00724E2A">
      <w:pPr>
        <w:widowControl/>
        <w:autoSpaceDE/>
        <w:autoSpaceDN/>
        <w:spacing w:line="360" w:lineRule="auto"/>
        <w:rPr>
          <w:rFonts w:ascii="Arial" w:eastAsia="Calibri" w:hAnsi="Arial" w:cs="Arial"/>
          <w:b/>
          <w:sz w:val="20"/>
          <w:szCs w:val="20"/>
          <w:lang w:val="es-MX"/>
        </w:rPr>
      </w:pPr>
    </w:p>
    <w:p w14:paraId="1ACB681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23.- </w:t>
      </w:r>
      <w:r w:rsidRPr="00724E2A">
        <w:rPr>
          <w:rFonts w:ascii="Arial" w:eastAsia="Calibri" w:hAnsi="Arial" w:cs="Arial"/>
          <w:sz w:val="20"/>
          <w:szCs w:val="20"/>
          <w:lang w:val="es-MX"/>
        </w:rPr>
        <w:t xml:space="preserve">El municipio percibirá productos por concepto de enajenación de sus bienes muebles siempre que éstos sean inservibles o sean innecesarios para la administración municipal, o bien resulte </w:t>
      </w:r>
      <w:r w:rsidRPr="00724E2A">
        <w:rPr>
          <w:rFonts w:ascii="Arial" w:eastAsia="Calibri" w:hAnsi="Arial" w:cs="Arial"/>
          <w:sz w:val="20"/>
          <w:szCs w:val="20"/>
          <w:lang w:val="es-MX"/>
        </w:rPr>
        <w:lastRenderedPageBreak/>
        <w:t xml:space="preserve">incosteable su mantenimiento. En cada caso el cabildo resolverá sobre la forma y el monto de enajenación. </w:t>
      </w:r>
    </w:p>
    <w:p w14:paraId="0864CE8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1E534C1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24.- </w:t>
      </w:r>
      <w:r w:rsidRPr="00724E2A">
        <w:rPr>
          <w:rFonts w:ascii="Arial" w:eastAsia="Calibri" w:hAnsi="Arial" w:cs="Arial"/>
          <w:sz w:val="20"/>
          <w:szCs w:val="20"/>
          <w:lang w:val="es-MX"/>
        </w:rPr>
        <w:t xml:space="preserve">El municipio percibirá productos derivados de sus funciones de derecho privado, por el ejercicio de sus derechos sobre los bienes ajenos y cualquier otro tipo de productos no comprendidos en los tres capítulos anteriores. </w:t>
      </w:r>
    </w:p>
    <w:p w14:paraId="7C9BA3D0"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CAPÍTULO VI </w:t>
      </w:r>
    </w:p>
    <w:p w14:paraId="79E85400"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Aprovechamientos</w:t>
      </w:r>
    </w:p>
    <w:p w14:paraId="60EB848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647101F"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25.- </w:t>
      </w:r>
      <w:r w:rsidRPr="00724E2A">
        <w:rPr>
          <w:rFonts w:ascii="Arial" w:eastAsia="Calibri" w:hAnsi="Arial" w:cs="Arial"/>
          <w:sz w:val="20"/>
          <w:szCs w:val="20"/>
          <w:lang w:val="es-MX"/>
        </w:rPr>
        <w:t xml:space="preserve">El Ayuntamiento percibirá ingresos en concepto de aprovechamientos derivados de sanciones por infracciones a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a los reglamentos municipales, así como por las actualizaciones, recargos y gastos de ejecución de las contribuciones no pagadas en tiempo, de conformidad con lo siguiente: </w:t>
      </w:r>
    </w:p>
    <w:p w14:paraId="2F424523"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1C631B52"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 </w:t>
      </w:r>
      <w:r w:rsidRPr="00724E2A">
        <w:rPr>
          <w:rFonts w:ascii="Arial" w:eastAsia="Calibri" w:hAnsi="Arial" w:cs="Arial"/>
          <w:sz w:val="20"/>
          <w:szCs w:val="20"/>
          <w:lang w:val="es-MX"/>
        </w:rPr>
        <w:t xml:space="preserve">Por las infracciones señaladas en el artículo 148 de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w:t>
      </w:r>
    </w:p>
    <w:p w14:paraId="211BD6D5" w14:textId="77777777" w:rsidR="00724E2A" w:rsidRPr="00724E2A" w:rsidRDefault="00724E2A" w:rsidP="006745BC">
      <w:pPr>
        <w:widowControl/>
        <w:numPr>
          <w:ilvl w:val="0"/>
          <w:numId w:val="4"/>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Multa de 2 a 6 veces la Unidad de Medida y Actualización, a las personas que cometan las infracciones establecidas en las fracciones I, III, IV y V. </w:t>
      </w:r>
    </w:p>
    <w:p w14:paraId="440D6C2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51FA74D9" w14:textId="77777777" w:rsidR="00724E2A" w:rsidRPr="00724E2A" w:rsidRDefault="00724E2A" w:rsidP="006745BC">
      <w:pPr>
        <w:widowControl/>
        <w:numPr>
          <w:ilvl w:val="0"/>
          <w:numId w:val="4"/>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Multa de 3 a 5 veces la Unidad de Medida y Actualización, a las personas que cometan las infracciones establecidas en las fracciones VI. </w:t>
      </w:r>
    </w:p>
    <w:p w14:paraId="10618586"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84C0D3F" w14:textId="77777777" w:rsidR="00724E2A" w:rsidRPr="00724E2A" w:rsidRDefault="00724E2A" w:rsidP="006745BC">
      <w:pPr>
        <w:widowControl/>
        <w:numPr>
          <w:ilvl w:val="0"/>
          <w:numId w:val="4"/>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Multa de 13 a 40 veces la Unidad de Medida y Actualización, a las personas que cometan las infracciones establecidas en las fracciones II. </w:t>
      </w:r>
    </w:p>
    <w:p w14:paraId="68A4D9C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174310AB" w14:textId="77777777" w:rsidR="00724E2A" w:rsidRPr="00724E2A" w:rsidRDefault="00724E2A" w:rsidP="006745BC">
      <w:pPr>
        <w:widowControl/>
        <w:numPr>
          <w:ilvl w:val="0"/>
          <w:numId w:val="4"/>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Multa de 4 a 13 veces la Unidad de Medida y Actualización, a las personas que cometan las infracciones establecidas en las fracciones VII. </w:t>
      </w:r>
    </w:p>
    <w:p w14:paraId="02E32925" w14:textId="77777777" w:rsidR="00724E2A" w:rsidRPr="00724E2A" w:rsidRDefault="00724E2A" w:rsidP="006745BC">
      <w:pPr>
        <w:widowControl/>
        <w:numPr>
          <w:ilvl w:val="0"/>
          <w:numId w:val="4"/>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Multa de 5 a 16 veces la Unidad de Medida y Actualización, a las personas que infrinjan cualquiera de las fracciones del Artículo 32 de la Ley de Hacienda del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w:t>
      </w:r>
    </w:p>
    <w:p w14:paraId="5FAE2CAF"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7F510EA"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lastRenderedPageBreak/>
        <w:t xml:space="preserve">Si el infractor fuese jornalero, obrero o trabajador, no podrá ser sancionado con multa mayor del importe de su jornal o con base a 1 Unidad de Medida y Actualización. Tratándose de trabajadores asalariados, la multa no excederá del equivalente a un día de su ingreso. </w:t>
      </w:r>
    </w:p>
    <w:p w14:paraId="4F96BB9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64A7A735"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Se considerará agravante el hecho de que el infractor sea reincidente. Habrá reincidencia cuando:</w:t>
      </w:r>
    </w:p>
    <w:p w14:paraId="0EC6992A"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73EE8BDD" w14:textId="77777777" w:rsidR="00724E2A" w:rsidRPr="00724E2A" w:rsidRDefault="00724E2A" w:rsidP="006745BC">
      <w:pPr>
        <w:widowControl/>
        <w:numPr>
          <w:ilvl w:val="0"/>
          <w:numId w:val="5"/>
        </w:numPr>
        <w:autoSpaceDE/>
        <w:autoSpaceDN/>
        <w:spacing w:after="200" w:line="360" w:lineRule="auto"/>
        <w:ind w:left="0" w:hanging="10"/>
        <w:jc w:val="both"/>
        <w:rPr>
          <w:rFonts w:ascii="Arial" w:eastAsia="Calibri" w:hAnsi="Arial" w:cs="Arial"/>
          <w:sz w:val="20"/>
          <w:szCs w:val="20"/>
          <w:lang w:val="es-MX"/>
        </w:rPr>
      </w:pPr>
      <w:r w:rsidRPr="00724E2A">
        <w:rPr>
          <w:rFonts w:ascii="Arial" w:eastAsia="Calibri" w:hAnsi="Arial" w:cs="Arial"/>
          <w:sz w:val="20"/>
          <w:szCs w:val="20"/>
          <w:lang w:val="es-MX"/>
        </w:rPr>
        <w:t xml:space="preserve">Tratándose de infracciones que tengan como consecuencia la omisión en el pago de contribuciones, la segunda o posteriores veces que se sancione el infractor por ese motivo. </w:t>
      </w:r>
    </w:p>
    <w:p w14:paraId="2178928D"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 xml:space="preserve">Tratándose de infracciones que impliquen la falta de cumplimiento de obligaciones administrativas y/o fiscales distintas del pago de contribuciones, la segunda o posteriores veces que se sanciones al infractor por ese motivo. </w:t>
      </w:r>
    </w:p>
    <w:p w14:paraId="299AE90A"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6EAF8DA"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II.- </w:t>
      </w:r>
      <w:r w:rsidRPr="00724E2A">
        <w:rPr>
          <w:rFonts w:ascii="Arial" w:eastAsia="Calibri" w:hAnsi="Arial" w:cs="Arial"/>
          <w:sz w:val="20"/>
          <w:szCs w:val="20"/>
          <w:lang w:val="es-MX"/>
        </w:rPr>
        <w:t xml:space="preserve">Por el cobro de multas por infracciones a los reglamentos municipales, se estará a lo establecido en cada uno de ellos. </w:t>
      </w:r>
    </w:p>
    <w:p w14:paraId="6F59A353" w14:textId="77777777" w:rsidR="00724E2A" w:rsidRPr="00724E2A" w:rsidRDefault="00724E2A" w:rsidP="00724E2A">
      <w:pPr>
        <w:widowControl/>
        <w:tabs>
          <w:tab w:val="left" w:pos="452"/>
        </w:tabs>
        <w:autoSpaceDE/>
        <w:autoSpaceDN/>
        <w:spacing w:line="360" w:lineRule="auto"/>
        <w:rPr>
          <w:rFonts w:ascii="Arial" w:eastAsia="Calibri" w:hAnsi="Arial" w:cs="Arial"/>
          <w:sz w:val="20"/>
          <w:szCs w:val="20"/>
          <w:lang w:val="es-MX"/>
        </w:rPr>
      </w:pPr>
    </w:p>
    <w:p w14:paraId="5CDBA914"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III.- </w:t>
      </w:r>
      <w:r w:rsidRPr="00724E2A">
        <w:rPr>
          <w:rFonts w:ascii="Arial" w:eastAsia="Calibri" w:hAnsi="Arial" w:cs="Arial"/>
          <w:sz w:val="20"/>
          <w:szCs w:val="20"/>
          <w:lang w:val="es-MX"/>
        </w:rPr>
        <w:t xml:space="preserve">En concepto de recargos y actualizaciones se aplicará la tasa del 3% mensual. </w:t>
      </w:r>
    </w:p>
    <w:p w14:paraId="71F23CE7"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517658C"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t xml:space="preserve">Los recargos se causarán por cada mes o fracción que transcurra partir de la fecha de la exigibilidad, hasta que se efectué el pago, hasta por 5 años y se calcularán sobre el total del crédito fiscal, excluyendo los propios recargos, los gastos de ejecución y las multas por infracciones a las leyes fiscales. Cuando se conceda prórroga o autorización para pagar en parcialidades los créditos fiscales, se causarán recargos sobre el saldo insoluto a la tasa del 2% mensual. En concepto de gastos de ejecución a la tasa del 2% sobre el adeudo por cada una de las diligencias que a continuación se indican: </w:t>
      </w:r>
    </w:p>
    <w:p w14:paraId="1D9FA0FA"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0FEF46B4" w14:textId="77777777" w:rsidR="00724E2A" w:rsidRPr="00724E2A" w:rsidRDefault="00724E2A" w:rsidP="006745BC">
      <w:pPr>
        <w:widowControl/>
        <w:numPr>
          <w:ilvl w:val="0"/>
          <w:numId w:val="6"/>
        </w:numPr>
        <w:autoSpaceDE/>
        <w:autoSpaceDN/>
        <w:spacing w:after="200" w:line="360" w:lineRule="auto"/>
        <w:ind w:left="0" w:hanging="245"/>
        <w:jc w:val="both"/>
        <w:rPr>
          <w:rFonts w:ascii="Arial" w:eastAsia="Calibri" w:hAnsi="Arial" w:cs="Arial"/>
          <w:sz w:val="20"/>
          <w:szCs w:val="20"/>
          <w:lang w:val="es-MX"/>
        </w:rPr>
      </w:pPr>
      <w:r w:rsidRPr="00724E2A">
        <w:rPr>
          <w:rFonts w:ascii="Arial" w:eastAsia="Calibri" w:hAnsi="Arial" w:cs="Arial"/>
          <w:sz w:val="20"/>
          <w:szCs w:val="20"/>
          <w:lang w:val="es-MX"/>
        </w:rPr>
        <w:t>Por el requerimiento de pago;</w:t>
      </w:r>
    </w:p>
    <w:p w14:paraId="69781D7D"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01023CB" w14:textId="77777777" w:rsidR="00724E2A" w:rsidRPr="00724E2A" w:rsidRDefault="00724E2A" w:rsidP="006745BC">
      <w:pPr>
        <w:widowControl/>
        <w:numPr>
          <w:ilvl w:val="0"/>
          <w:numId w:val="6"/>
        </w:numPr>
        <w:autoSpaceDE/>
        <w:autoSpaceDN/>
        <w:spacing w:after="200" w:line="360" w:lineRule="auto"/>
        <w:ind w:left="0" w:hanging="245"/>
        <w:jc w:val="both"/>
        <w:rPr>
          <w:rFonts w:ascii="Arial" w:eastAsia="Calibri" w:hAnsi="Arial" w:cs="Arial"/>
          <w:sz w:val="20"/>
          <w:szCs w:val="20"/>
          <w:lang w:val="es-MX"/>
        </w:rPr>
      </w:pPr>
      <w:r w:rsidRPr="00724E2A">
        <w:rPr>
          <w:rFonts w:ascii="Arial" w:eastAsia="Calibri" w:hAnsi="Arial" w:cs="Arial"/>
          <w:sz w:val="20"/>
          <w:szCs w:val="20"/>
          <w:lang w:val="es-MX"/>
        </w:rPr>
        <w:t>Por la del embargo, y</w:t>
      </w:r>
    </w:p>
    <w:p w14:paraId="463A055A"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AEC2909" w14:textId="77777777" w:rsidR="00724E2A" w:rsidRPr="00724E2A" w:rsidRDefault="00724E2A" w:rsidP="006745BC">
      <w:pPr>
        <w:widowControl/>
        <w:numPr>
          <w:ilvl w:val="0"/>
          <w:numId w:val="6"/>
        </w:numPr>
        <w:autoSpaceDE/>
        <w:autoSpaceDN/>
        <w:spacing w:after="200" w:line="360" w:lineRule="auto"/>
        <w:ind w:left="0" w:hanging="245"/>
        <w:jc w:val="both"/>
        <w:rPr>
          <w:rFonts w:ascii="Arial" w:eastAsia="Calibri" w:hAnsi="Arial" w:cs="Arial"/>
          <w:sz w:val="20"/>
          <w:szCs w:val="20"/>
          <w:lang w:val="es-MX"/>
        </w:rPr>
      </w:pPr>
      <w:r w:rsidRPr="00724E2A">
        <w:rPr>
          <w:rFonts w:ascii="Arial" w:eastAsia="Calibri" w:hAnsi="Arial" w:cs="Arial"/>
          <w:sz w:val="20"/>
          <w:szCs w:val="20"/>
          <w:lang w:val="es-MX"/>
        </w:rPr>
        <w:t>Por la del remate.</w:t>
      </w:r>
    </w:p>
    <w:p w14:paraId="10EF01DC"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3C270241"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lastRenderedPageBreak/>
        <w:t>Cuando en los casos de las fracciones anteriores el 2% del adeudo sea inferior a dos veces la Unidad de Medida y Actualización, se cobrará esta cantidad en lugar del 2% del adeudo. En ningún caso los gastos de ejecución podrán exceder de la cantidad que represente 3 veces la Unidad de Medida de Actualización.</w:t>
      </w:r>
    </w:p>
    <w:p w14:paraId="3F8E4D55"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sz w:val="20"/>
          <w:szCs w:val="20"/>
          <w:lang w:val="es-MX"/>
        </w:rPr>
        <w:br w:type="column"/>
      </w:r>
    </w:p>
    <w:p w14:paraId="513987ED"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 xml:space="preserve">CAPÍTULO VII </w:t>
      </w:r>
    </w:p>
    <w:p w14:paraId="272064F8"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Participaciones y Aportaciones</w:t>
      </w:r>
    </w:p>
    <w:p w14:paraId="20CE37B7"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223C351C"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26.- </w:t>
      </w:r>
      <w:r w:rsidRPr="00724E2A">
        <w:rPr>
          <w:rFonts w:ascii="Arial" w:eastAsia="Calibri" w:hAnsi="Arial" w:cs="Arial"/>
          <w:sz w:val="20"/>
          <w:szCs w:val="20"/>
          <w:lang w:val="es-MX"/>
        </w:rPr>
        <w:t xml:space="preserve">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percibirá participaciones federales y estatales, así como aportaciones federales, de conformidad con lo establecido por la Ley de Coordinación Fiscal y la Ley de Coordinación Fiscal del Estado de Yucatán. </w:t>
      </w:r>
    </w:p>
    <w:p w14:paraId="7ACE2D8A"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52B5F414"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sz w:val="20"/>
          <w:szCs w:val="20"/>
          <w:lang w:val="es-MX"/>
        </w:rPr>
        <w:t xml:space="preserve"> </w:t>
      </w:r>
      <w:r w:rsidRPr="00724E2A">
        <w:rPr>
          <w:rFonts w:ascii="Arial" w:eastAsia="Calibri" w:hAnsi="Arial" w:cs="Arial"/>
          <w:b/>
          <w:sz w:val="20"/>
          <w:szCs w:val="20"/>
          <w:lang w:val="es-MX"/>
        </w:rPr>
        <w:t>CAPÍTULO VIII</w:t>
      </w:r>
    </w:p>
    <w:p w14:paraId="2961814D"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Ingresos Extraordinarios</w:t>
      </w:r>
    </w:p>
    <w:p w14:paraId="1CAA3F3E"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A48DFF3"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27.- </w:t>
      </w:r>
      <w:r w:rsidRPr="00724E2A">
        <w:rPr>
          <w:rFonts w:ascii="Arial" w:eastAsia="Calibri" w:hAnsi="Arial" w:cs="Arial"/>
          <w:sz w:val="20"/>
          <w:szCs w:val="20"/>
          <w:lang w:val="es-MX"/>
        </w:rPr>
        <w:t xml:space="preserve">El Municipio de </w:t>
      </w:r>
      <w:proofErr w:type="spellStart"/>
      <w:r w:rsidRPr="00724E2A">
        <w:rPr>
          <w:rFonts w:ascii="Arial" w:eastAsia="Calibri" w:hAnsi="Arial" w:cs="Arial"/>
          <w:sz w:val="20"/>
          <w:szCs w:val="20"/>
          <w:lang w:val="es-MX"/>
        </w:rPr>
        <w:t>Calotmul</w:t>
      </w:r>
      <w:proofErr w:type="spellEnd"/>
      <w:r w:rsidRPr="00724E2A">
        <w:rPr>
          <w:rFonts w:ascii="Arial" w:eastAsia="Calibri" w:hAnsi="Arial" w:cs="Arial"/>
          <w:sz w:val="20"/>
          <w:szCs w:val="20"/>
          <w:lang w:val="es-MX"/>
        </w:rPr>
        <w:t xml:space="preserve">, Yucatán, podrá percibir ingresos extraordinarios vía empréstitos o financiamientos; o a través de la Federación o el Estado, por conceptos diferentes a las participaciones y aportaciones, de conformidad con lo establecido por las leyes respectivas. </w:t>
      </w:r>
    </w:p>
    <w:p w14:paraId="68C4507B"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r w:rsidRPr="00724E2A">
        <w:rPr>
          <w:rFonts w:ascii="Arial" w:eastAsia="Calibri" w:hAnsi="Arial" w:cs="Arial"/>
          <w:sz w:val="20"/>
          <w:szCs w:val="20"/>
          <w:lang w:val="es-MX"/>
        </w:rPr>
        <w:t xml:space="preserve"> </w:t>
      </w:r>
    </w:p>
    <w:p w14:paraId="4E506B67" w14:textId="77777777" w:rsidR="00724E2A" w:rsidRPr="00724E2A" w:rsidRDefault="00724E2A" w:rsidP="00724E2A">
      <w:pPr>
        <w:widowControl/>
        <w:autoSpaceDE/>
        <w:autoSpaceDN/>
        <w:spacing w:line="360" w:lineRule="auto"/>
        <w:jc w:val="center"/>
        <w:rPr>
          <w:rFonts w:ascii="Arial" w:eastAsia="Calibri" w:hAnsi="Arial" w:cs="Arial"/>
          <w:b/>
          <w:sz w:val="20"/>
          <w:szCs w:val="20"/>
          <w:lang w:val="es-MX"/>
        </w:rPr>
      </w:pPr>
      <w:r w:rsidRPr="00724E2A">
        <w:rPr>
          <w:rFonts w:ascii="Arial" w:eastAsia="Calibri" w:hAnsi="Arial" w:cs="Arial"/>
          <w:b/>
          <w:sz w:val="20"/>
          <w:szCs w:val="20"/>
          <w:lang w:val="es-MX"/>
        </w:rPr>
        <w:t xml:space="preserve">TÍTULO TERCERO </w:t>
      </w:r>
    </w:p>
    <w:p w14:paraId="7E353DC2"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r w:rsidRPr="00724E2A">
        <w:rPr>
          <w:rFonts w:ascii="Arial" w:eastAsia="Calibri" w:hAnsi="Arial" w:cs="Arial"/>
          <w:b/>
          <w:sz w:val="20"/>
          <w:szCs w:val="20"/>
          <w:lang w:val="es-MX"/>
        </w:rPr>
        <w:t xml:space="preserve">DEL PRONÓSTICO DE INGRESOS </w:t>
      </w:r>
    </w:p>
    <w:p w14:paraId="5B8F3888" w14:textId="77777777" w:rsidR="00724E2A" w:rsidRPr="00724E2A" w:rsidRDefault="00724E2A" w:rsidP="00724E2A">
      <w:pPr>
        <w:widowControl/>
        <w:autoSpaceDE/>
        <w:autoSpaceDN/>
        <w:spacing w:line="360" w:lineRule="auto"/>
        <w:jc w:val="center"/>
        <w:rPr>
          <w:rFonts w:ascii="Arial" w:eastAsia="Calibri" w:hAnsi="Arial" w:cs="Arial"/>
          <w:sz w:val="20"/>
          <w:szCs w:val="20"/>
          <w:lang w:val="es-MX"/>
        </w:rPr>
      </w:pPr>
    </w:p>
    <w:p w14:paraId="20789964"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CAPÍTULO ÚNICO</w:t>
      </w:r>
    </w:p>
    <w:p w14:paraId="4DA15EF4"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De los Ingresos a Recibir</w:t>
      </w:r>
    </w:p>
    <w:p w14:paraId="42C4976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AF0047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28.- </w:t>
      </w:r>
      <w:r w:rsidRPr="00724E2A">
        <w:rPr>
          <w:rFonts w:ascii="Arial" w:eastAsia="Calibri" w:hAnsi="Arial" w:cs="Arial"/>
          <w:sz w:val="20"/>
          <w:szCs w:val="20"/>
          <w:lang w:val="es-MX"/>
        </w:rPr>
        <w:t xml:space="preserve">Los impuestos que el municipio percibirá se clasificarán como sigue: </w:t>
      </w:r>
    </w:p>
    <w:tbl>
      <w:tblPr>
        <w:tblStyle w:val="TableGrid1"/>
        <w:tblW w:w="5000" w:type="pct"/>
        <w:tblInd w:w="0" w:type="dxa"/>
        <w:tblCellMar>
          <w:top w:w="34" w:type="dxa"/>
          <w:left w:w="68" w:type="dxa"/>
          <w:right w:w="9" w:type="dxa"/>
        </w:tblCellMar>
        <w:tblLook w:val="04A0" w:firstRow="1" w:lastRow="0" w:firstColumn="1" w:lastColumn="0" w:noHBand="0" w:noVBand="1"/>
      </w:tblPr>
      <w:tblGrid>
        <w:gridCol w:w="7225"/>
        <w:gridCol w:w="791"/>
        <w:gridCol w:w="1095"/>
      </w:tblGrid>
      <w:tr w:rsidR="00724E2A" w:rsidRPr="00724E2A" w14:paraId="7ACA1644" w14:textId="77777777" w:rsidTr="00724E2A">
        <w:trPr>
          <w:trHeight w:val="307"/>
        </w:trPr>
        <w:tc>
          <w:tcPr>
            <w:tcW w:w="3965" w:type="pct"/>
            <w:tcBorders>
              <w:top w:val="single" w:sz="4" w:space="0" w:color="000000"/>
              <w:left w:val="single" w:sz="4" w:space="0" w:color="000000"/>
              <w:bottom w:val="single" w:sz="4" w:space="0" w:color="000000"/>
              <w:right w:val="single" w:sz="4" w:space="0" w:color="000000"/>
            </w:tcBorders>
            <w:shd w:val="clear" w:color="auto" w:fill="D9D9D9"/>
          </w:tcPr>
          <w:p w14:paraId="34E7DA6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Impuestos </w:t>
            </w:r>
          </w:p>
        </w:tc>
        <w:tc>
          <w:tcPr>
            <w:tcW w:w="434" w:type="pct"/>
            <w:tcBorders>
              <w:top w:val="single" w:sz="4" w:space="0" w:color="000000"/>
              <w:left w:val="single" w:sz="4" w:space="0" w:color="000000"/>
              <w:bottom w:val="single" w:sz="4" w:space="0" w:color="000000"/>
            </w:tcBorders>
            <w:shd w:val="clear" w:color="auto" w:fill="D9D9D9"/>
          </w:tcPr>
          <w:p w14:paraId="3DB1F8A8"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601" w:type="pct"/>
            <w:tcBorders>
              <w:top w:val="single" w:sz="4" w:space="0" w:color="000000"/>
              <w:left w:val="nil"/>
              <w:bottom w:val="single" w:sz="4" w:space="0" w:color="000000"/>
              <w:right w:val="single" w:sz="4" w:space="0" w:color="000000"/>
            </w:tcBorders>
            <w:shd w:val="clear" w:color="auto" w:fill="D9D9D9"/>
          </w:tcPr>
          <w:p w14:paraId="6F9D261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599,714.00 </w:t>
            </w:r>
          </w:p>
        </w:tc>
      </w:tr>
      <w:tr w:rsidR="00724E2A" w:rsidRPr="00724E2A" w14:paraId="4A476EC5" w14:textId="77777777" w:rsidTr="00724E2A">
        <w:trPr>
          <w:trHeight w:val="311"/>
        </w:trPr>
        <w:tc>
          <w:tcPr>
            <w:tcW w:w="3965" w:type="pct"/>
            <w:tcBorders>
              <w:top w:val="single" w:sz="4" w:space="0" w:color="000000"/>
              <w:left w:val="single" w:sz="4" w:space="0" w:color="000000"/>
              <w:bottom w:val="single" w:sz="4" w:space="0" w:color="000000"/>
              <w:right w:val="single" w:sz="4" w:space="0" w:color="000000"/>
            </w:tcBorders>
          </w:tcPr>
          <w:p w14:paraId="35C5229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Impuestos sobre los ingresos </w:t>
            </w:r>
          </w:p>
        </w:tc>
        <w:tc>
          <w:tcPr>
            <w:tcW w:w="434" w:type="pct"/>
            <w:tcBorders>
              <w:top w:val="single" w:sz="4" w:space="0" w:color="000000"/>
              <w:left w:val="single" w:sz="4" w:space="0" w:color="000000"/>
              <w:bottom w:val="single" w:sz="4" w:space="0" w:color="000000"/>
            </w:tcBorders>
          </w:tcPr>
          <w:p w14:paraId="66CDE13C"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tcPr>
          <w:p w14:paraId="0346B2D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7,847.00 </w:t>
            </w:r>
          </w:p>
        </w:tc>
      </w:tr>
      <w:tr w:rsidR="00724E2A" w:rsidRPr="00724E2A" w14:paraId="5C1193A3" w14:textId="77777777" w:rsidTr="00724E2A">
        <w:trPr>
          <w:trHeight w:val="310"/>
        </w:trPr>
        <w:tc>
          <w:tcPr>
            <w:tcW w:w="3965" w:type="pct"/>
            <w:tcBorders>
              <w:top w:val="single" w:sz="4" w:space="0" w:color="000000"/>
              <w:left w:val="single" w:sz="4" w:space="0" w:color="000000"/>
              <w:bottom w:val="single" w:sz="4" w:space="0" w:color="000000"/>
              <w:right w:val="single" w:sz="4" w:space="0" w:color="000000"/>
            </w:tcBorders>
          </w:tcPr>
          <w:p w14:paraId="317149C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Impuestos sobre el patrimonio </w:t>
            </w:r>
          </w:p>
        </w:tc>
        <w:tc>
          <w:tcPr>
            <w:tcW w:w="434" w:type="pct"/>
            <w:tcBorders>
              <w:top w:val="single" w:sz="4" w:space="0" w:color="000000"/>
              <w:left w:val="single" w:sz="4" w:space="0" w:color="000000"/>
              <w:bottom w:val="single" w:sz="4" w:space="0" w:color="000000"/>
            </w:tcBorders>
          </w:tcPr>
          <w:p w14:paraId="6228D38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tcPr>
          <w:p w14:paraId="5346BE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353,511.00 </w:t>
            </w:r>
          </w:p>
        </w:tc>
      </w:tr>
      <w:tr w:rsidR="00724E2A" w:rsidRPr="00724E2A" w14:paraId="64FC0359" w14:textId="77777777" w:rsidTr="00724E2A">
        <w:trPr>
          <w:trHeight w:val="310"/>
        </w:trPr>
        <w:tc>
          <w:tcPr>
            <w:tcW w:w="3965" w:type="pct"/>
            <w:tcBorders>
              <w:top w:val="single" w:sz="4" w:space="0" w:color="000000"/>
              <w:left w:val="single" w:sz="4" w:space="0" w:color="000000"/>
              <w:bottom w:val="single" w:sz="4" w:space="0" w:color="000000"/>
              <w:right w:val="single" w:sz="4" w:space="0" w:color="000000"/>
            </w:tcBorders>
          </w:tcPr>
          <w:p w14:paraId="2959A8A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Impuestos sobre la producción, el consumo y las transacciones </w:t>
            </w:r>
          </w:p>
        </w:tc>
        <w:tc>
          <w:tcPr>
            <w:tcW w:w="434" w:type="pct"/>
            <w:tcBorders>
              <w:top w:val="single" w:sz="4" w:space="0" w:color="000000"/>
              <w:left w:val="single" w:sz="4" w:space="0" w:color="000000"/>
              <w:bottom w:val="single" w:sz="4" w:space="0" w:color="000000"/>
            </w:tcBorders>
          </w:tcPr>
          <w:p w14:paraId="6FA82A11"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tcPr>
          <w:p w14:paraId="2162C3B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238,356.00 </w:t>
            </w:r>
          </w:p>
        </w:tc>
      </w:tr>
      <w:tr w:rsidR="00724E2A" w:rsidRPr="00724E2A" w14:paraId="1A39FB9D" w14:textId="77777777" w:rsidTr="00724E2A">
        <w:trPr>
          <w:trHeight w:val="310"/>
        </w:trPr>
        <w:tc>
          <w:tcPr>
            <w:tcW w:w="3965" w:type="pct"/>
            <w:tcBorders>
              <w:top w:val="single" w:sz="4" w:space="0" w:color="000000"/>
              <w:left w:val="single" w:sz="4" w:space="0" w:color="000000"/>
              <w:bottom w:val="single" w:sz="4" w:space="0" w:color="000000"/>
              <w:right w:val="single" w:sz="4" w:space="0" w:color="000000"/>
            </w:tcBorders>
          </w:tcPr>
          <w:p w14:paraId="3319576E"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Accesorios </w:t>
            </w:r>
          </w:p>
        </w:tc>
        <w:tc>
          <w:tcPr>
            <w:tcW w:w="434" w:type="pct"/>
            <w:tcBorders>
              <w:top w:val="single" w:sz="4" w:space="0" w:color="000000"/>
              <w:left w:val="single" w:sz="4" w:space="0" w:color="000000"/>
              <w:bottom w:val="single" w:sz="4" w:space="0" w:color="000000"/>
            </w:tcBorders>
          </w:tcPr>
          <w:p w14:paraId="6E3BF897"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tcPr>
          <w:p w14:paraId="0DBCACB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784DB12" w14:textId="77777777" w:rsidTr="00724E2A">
        <w:trPr>
          <w:trHeight w:val="310"/>
        </w:trPr>
        <w:tc>
          <w:tcPr>
            <w:tcW w:w="3965" w:type="pct"/>
            <w:tcBorders>
              <w:top w:val="single" w:sz="4" w:space="0" w:color="000000"/>
              <w:left w:val="single" w:sz="4" w:space="0" w:color="000000"/>
              <w:bottom w:val="single" w:sz="4" w:space="0" w:color="000000"/>
              <w:right w:val="single" w:sz="4" w:space="0" w:color="000000"/>
            </w:tcBorders>
          </w:tcPr>
          <w:p w14:paraId="3D766C6F"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Otros Impuestos </w:t>
            </w:r>
          </w:p>
        </w:tc>
        <w:tc>
          <w:tcPr>
            <w:tcW w:w="434" w:type="pct"/>
            <w:tcBorders>
              <w:top w:val="single" w:sz="4" w:space="0" w:color="000000"/>
              <w:left w:val="single" w:sz="4" w:space="0" w:color="000000"/>
              <w:bottom w:val="single" w:sz="4" w:space="0" w:color="000000"/>
            </w:tcBorders>
          </w:tcPr>
          <w:p w14:paraId="032AB339"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tcPr>
          <w:p w14:paraId="182A3D7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0F9DC868" w14:textId="77777777" w:rsidTr="00724E2A">
        <w:trPr>
          <w:trHeight w:val="461"/>
        </w:trPr>
        <w:tc>
          <w:tcPr>
            <w:tcW w:w="3965" w:type="pct"/>
            <w:tcBorders>
              <w:top w:val="single" w:sz="4" w:space="0" w:color="000000"/>
              <w:left w:val="single" w:sz="4" w:space="0" w:color="000000"/>
              <w:bottom w:val="single" w:sz="4" w:space="0" w:color="000000"/>
              <w:right w:val="single" w:sz="4" w:space="0" w:color="000000"/>
            </w:tcBorders>
          </w:tcPr>
          <w:p w14:paraId="2ED50E0B"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Impuestos no comprendidos en las fracciones de la Ley de Ingresos causadas en ejercicios fiscales anteriores pendientes de liquidación o pago </w:t>
            </w:r>
          </w:p>
        </w:tc>
        <w:tc>
          <w:tcPr>
            <w:tcW w:w="434" w:type="pct"/>
            <w:tcBorders>
              <w:top w:val="single" w:sz="4" w:space="0" w:color="000000"/>
              <w:left w:val="single" w:sz="4" w:space="0" w:color="000000"/>
              <w:bottom w:val="single" w:sz="4" w:space="0" w:color="000000"/>
            </w:tcBorders>
          </w:tcPr>
          <w:p w14:paraId="3E8880EE"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01" w:type="pct"/>
            <w:tcBorders>
              <w:top w:val="single" w:sz="4" w:space="0" w:color="000000"/>
              <w:left w:val="nil"/>
              <w:bottom w:val="single" w:sz="4" w:space="0" w:color="000000"/>
              <w:right w:val="single" w:sz="4" w:space="0" w:color="000000"/>
            </w:tcBorders>
            <w:vAlign w:val="center"/>
          </w:tcPr>
          <w:p w14:paraId="15C70880"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331DF036"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sz w:val="20"/>
          <w:szCs w:val="20"/>
          <w:lang w:val="es-MX"/>
        </w:rPr>
        <w:t xml:space="preserve"> </w:t>
      </w:r>
    </w:p>
    <w:p w14:paraId="1E950476"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29.- </w:t>
      </w:r>
      <w:r w:rsidRPr="00724E2A">
        <w:rPr>
          <w:rFonts w:ascii="Arial" w:eastAsia="Calibri" w:hAnsi="Arial" w:cs="Arial"/>
          <w:sz w:val="20"/>
          <w:szCs w:val="20"/>
          <w:lang w:val="es-MX"/>
        </w:rPr>
        <w:t xml:space="preserve">Los derechos que el municipio percibirá se causarán por los siguientes conceptos: </w:t>
      </w:r>
    </w:p>
    <w:tbl>
      <w:tblPr>
        <w:tblStyle w:val="TableGrid1"/>
        <w:tblW w:w="5000" w:type="pct"/>
        <w:tblInd w:w="0" w:type="dxa"/>
        <w:tblCellMar>
          <w:top w:w="33" w:type="dxa"/>
          <w:left w:w="68" w:type="dxa"/>
          <w:right w:w="9" w:type="dxa"/>
        </w:tblCellMar>
        <w:tblLook w:val="04A0" w:firstRow="1" w:lastRow="0" w:firstColumn="1" w:lastColumn="0" w:noHBand="0" w:noVBand="1"/>
      </w:tblPr>
      <w:tblGrid>
        <w:gridCol w:w="7649"/>
        <w:gridCol w:w="217"/>
        <w:gridCol w:w="1245"/>
      </w:tblGrid>
      <w:tr w:rsidR="00724E2A" w:rsidRPr="00724E2A" w14:paraId="74851E7D" w14:textId="77777777" w:rsidTr="00724E2A">
        <w:trPr>
          <w:trHeight w:val="308"/>
        </w:trPr>
        <w:tc>
          <w:tcPr>
            <w:tcW w:w="4198" w:type="pct"/>
            <w:tcBorders>
              <w:top w:val="single" w:sz="4" w:space="0" w:color="000000"/>
              <w:left w:val="single" w:sz="4" w:space="0" w:color="000000"/>
              <w:bottom w:val="single" w:sz="4" w:space="0" w:color="000000"/>
              <w:right w:val="single" w:sz="4" w:space="0" w:color="000000"/>
            </w:tcBorders>
            <w:shd w:val="clear" w:color="auto" w:fill="D9D9D9"/>
          </w:tcPr>
          <w:p w14:paraId="55D8E93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lastRenderedPageBreak/>
              <w:t xml:space="preserve">Derechos </w:t>
            </w:r>
          </w:p>
        </w:tc>
        <w:tc>
          <w:tcPr>
            <w:tcW w:w="119" w:type="pct"/>
            <w:tcBorders>
              <w:top w:val="single" w:sz="4" w:space="0" w:color="000000"/>
              <w:left w:val="single" w:sz="4" w:space="0" w:color="000000"/>
              <w:bottom w:val="single" w:sz="4" w:space="0" w:color="000000"/>
            </w:tcBorders>
            <w:shd w:val="clear" w:color="auto" w:fill="D9D9D9"/>
          </w:tcPr>
          <w:p w14:paraId="7D781F0C"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683" w:type="pct"/>
            <w:tcBorders>
              <w:top w:val="single" w:sz="4" w:space="0" w:color="000000"/>
              <w:left w:val="nil"/>
              <w:bottom w:val="single" w:sz="4" w:space="0" w:color="000000"/>
              <w:right w:val="single" w:sz="4" w:space="0" w:color="000000"/>
            </w:tcBorders>
            <w:shd w:val="clear" w:color="auto" w:fill="D9D9D9"/>
          </w:tcPr>
          <w:p w14:paraId="044C0C6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1,426,388.00 </w:t>
            </w:r>
          </w:p>
        </w:tc>
      </w:tr>
      <w:tr w:rsidR="00724E2A" w:rsidRPr="00724E2A" w14:paraId="7CEDFA9D" w14:textId="77777777" w:rsidTr="00724E2A">
        <w:trPr>
          <w:trHeight w:val="311"/>
        </w:trPr>
        <w:tc>
          <w:tcPr>
            <w:tcW w:w="4198" w:type="pct"/>
            <w:tcBorders>
              <w:top w:val="single" w:sz="4" w:space="0" w:color="000000"/>
              <w:left w:val="single" w:sz="4" w:space="0" w:color="000000"/>
              <w:bottom w:val="single" w:sz="4" w:space="0" w:color="000000"/>
              <w:right w:val="single" w:sz="4" w:space="0" w:color="000000"/>
            </w:tcBorders>
          </w:tcPr>
          <w:p w14:paraId="31EF9566"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Derechos por el uso, goce, aprovechamiento o explotación de bienes de dominio público </w:t>
            </w:r>
          </w:p>
        </w:tc>
        <w:tc>
          <w:tcPr>
            <w:tcW w:w="119" w:type="pct"/>
            <w:tcBorders>
              <w:top w:val="single" w:sz="4" w:space="0" w:color="000000"/>
              <w:left w:val="single" w:sz="4" w:space="0" w:color="000000"/>
              <w:bottom w:val="single" w:sz="4" w:space="0" w:color="000000"/>
            </w:tcBorders>
          </w:tcPr>
          <w:p w14:paraId="4F434AC9"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p>
        </w:tc>
        <w:tc>
          <w:tcPr>
            <w:tcW w:w="683" w:type="pct"/>
            <w:tcBorders>
              <w:top w:val="single" w:sz="4" w:space="0" w:color="000000"/>
              <w:left w:val="nil"/>
              <w:bottom w:val="single" w:sz="4" w:space="0" w:color="000000"/>
              <w:right w:val="single" w:sz="4" w:space="0" w:color="000000"/>
            </w:tcBorders>
          </w:tcPr>
          <w:p w14:paraId="6398EDF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194,555.00 </w:t>
            </w:r>
          </w:p>
        </w:tc>
      </w:tr>
      <w:tr w:rsidR="00724E2A" w:rsidRPr="00724E2A" w14:paraId="0DFCC7D3" w14:textId="77777777" w:rsidTr="00724E2A">
        <w:trPr>
          <w:trHeight w:val="310"/>
        </w:trPr>
        <w:tc>
          <w:tcPr>
            <w:tcW w:w="4198" w:type="pct"/>
            <w:tcBorders>
              <w:top w:val="single" w:sz="4" w:space="0" w:color="000000"/>
              <w:left w:val="single" w:sz="4" w:space="0" w:color="000000"/>
              <w:bottom w:val="single" w:sz="4" w:space="0" w:color="000000"/>
              <w:right w:val="single" w:sz="4" w:space="0" w:color="000000"/>
            </w:tcBorders>
          </w:tcPr>
          <w:p w14:paraId="50B449BA"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Derechos por prestación de servicios </w:t>
            </w:r>
          </w:p>
        </w:tc>
        <w:tc>
          <w:tcPr>
            <w:tcW w:w="119" w:type="pct"/>
            <w:tcBorders>
              <w:top w:val="single" w:sz="4" w:space="0" w:color="000000"/>
              <w:left w:val="single" w:sz="4" w:space="0" w:color="000000"/>
              <w:bottom w:val="single" w:sz="4" w:space="0" w:color="000000"/>
            </w:tcBorders>
          </w:tcPr>
          <w:p w14:paraId="2F7D459B"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83" w:type="pct"/>
            <w:tcBorders>
              <w:top w:val="single" w:sz="4" w:space="0" w:color="000000"/>
              <w:left w:val="nil"/>
              <w:bottom w:val="single" w:sz="4" w:space="0" w:color="000000"/>
              <w:right w:val="single" w:sz="4" w:space="0" w:color="000000"/>
            </w:tcBorders>
          </w:tcPr>
          <w:p w14:paraId="73E4076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5564CF87" w14:textId="77777777" w:rsidTr="00724E2A">
        <w:trPr>
          <w:trHeight w:val="310"/>
        </w:trPr>
        <w:tc>
          <w:tcPr>
            <w:tcW w:w="4198" w:type="pct"/>
            <w:tcBorders>
              <w:top w:val="single" w:sz="4" w:space="0" w:color="000000"/>
              <w:left w:val="single" w:sz="4" w:space="0" w:color="000000"/>
              <w:bottom w:val="single" w:sz="4" w:space="0" w:color="000000"/>
              <w:right w:val="single" w:sz="4" w:space="0" w:color="000000"/>
            </w:tcBorders>
          </w:tcPr>
          <w:p w14:paraId="358A8F3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Otros Derechos </w:t>
            </w:r>
          </w:p>
        </w:tc>
        <w:tc>
          <w:tcPr>
            <w:tcW w:w="119" w:type="pct"/>
            <w:tcBorders>
              <w:top w:val="single" w:sz="4" w:space="0" w:color="000000"/>
              <w:left w:val="single" w:sz="4" w:space="0" w:color="000000"/>
              <w:bottom w:val="single" w:sz="4" w:space="0" w:color="000000"/>
            </w:tcBorders>
          </w:tcPr>
          <w:p w14:paraId="1FA424B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83" w:type="pct"/>
            <w:tcBorders>
              <w:top w:val="single" w:sz="4" w:space="0" w:color="000000"/>
              <w:left w:val="nil"/>
              <w:bottom w:val="single" w:sz="4" w:space="0" w:color="000000"/>
              <w:right w:val="single" w:sz="4" w:space="0" w:color="000000"/>
            </w:tcBorders>
          </w:tcPr>
          <w:p w14:paraId="7721591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149,926.00 </w:t>
            </w:r>
          </w:p>
        </w:tc>
      </w:tr>
      <w:tr w:rsidR="00724E2A" w:rsidRPr="00724E2A" w14:paraId="5B813CD2" w14:textId="77777777" w:rsidTr="00724E2A">
        <w:trPr>
          <w:trHeight w:val="310"/>
        </w:trPr>
        <w:tc>
          <w:tcPr>
            <w:tcW w:w="4198" w:type="pct"/>
            <w:tcBorders>
              <w:top w:val="single" w:sz="4" w:space="0" w:color="000000"/>
              <w:left w:val="single" w:sz="4" w:space="0" w:color="000000"/>
              <w:bottom w:val="single" w:sz="4" w:space="0" w:color="000000"/>
              <w:right w:val="single" w:sz="4" w:space="0" w:color="000000"/>
            </w:tcBorders>
          </w:tcPr>
          <w:p w14:paraId="177A632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Accesorios de derechos </w:t>
            </w:r>
          </w:p>
        </w:tc>
        <w:tc>
          <w:tcPr>
            <w:tcW w:w="119" w:type="pct"/>
            <w:tcBorders>
              <w:top w:val="single" w:sz="4" w:space="0" w:color="000000"/>
              <w:left w:val="single" w:sz="4" w:space="0" w:color="000000"/>
              <w:bottom w:val="single" w:sz="4" w:space="0" w:color="000000"/>
            </w:tcBorders>
          </w:tcPr>
          <w:p w14:paraId="4D3ACBB3"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83" w:type="pct"/>
            <w:tcBorders>
              <w:top w:val="single" w:sz="4" w:space="0" w:color="000000"/>
              <w:left w:val="nil"/>
              <w:bottom w:val="single" w:sz="4" w:space="0" w:color="000000"/>
              <w:right w:val="single" w:sz="4" w:space="0" w:color="000000"/>
            </w:tcBorders>
          </w:tcPr>
          <w:p w14:paraId="63A5678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1,016,840.00 </w:t>
            </w:r>
          </w:p>
        </w:tc>
      </w:tr>
      <w:tr w:rsidR="00724E2A" w:rsidRPr="00724E2A" w14:paraId="6070B0F4" w14:textId="77777777" w:rsidTr="00724E2A">
        <w:trPr>
          <w:trHeight w:val="461"/>
        </w:trPr>
        <w:tc>
          <w:tcPr>
            <w:tcW w:w="4198" w:type="pct"/>
            <w:tcBorders>
              <w:top w:val="single" w:sz="4" w:space="0" w:color="000000"/>
              <w:left w:val="single" w:sz="4" w:space="0" w:color="000000"/>
              <w:bottom w:val="single" w:sz="4" w:space="0" w:color="000000"/>
              <w:right w:val="single" w:sz="4" w:space="0" w:color="000000"/>
            </w:tcBorders>
          </w:tcPr>
          <w:p w14:paraId="08072686"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Derechos no comprendidos en las fracciones de la Ley de Ingresos causadas en ejercicios fiscales anteriores pendientes de liquidación o pago </w:t>
            </w:r>
          </w:p>
        </w:tc>
        <w:tc>
          <w:tcPr>
            <w:tcW w:w="119" w:type="pct"/>
            <w:tcBorders>
              <w:top w:val="single" w:sz="4" w:space="0" w:color="000000"/>
              <w:left w:val="single" w:sz="4" w:space="0" w:color="000000"/>
              <w:bottom w:val="single" w:sz="4" w:space="0" w:color="000000"/>
            </w:tcBorders>
          </w:tcPr>
          <w:p w14:paraId="155D9B2E"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683" w:type="pct"/>
            <w:tcBorders>
              <w:top w:val="single" w:sz="4" w:space="0" w:color="000000"/>
              <w:left w:val="nil"/>
              <w:bottom w:val="single" w:sz="4" w:space="0" w:color="000000"/>
              <w:right w:val="single" w:sz="4" w:space="0" w:color="000000"/>
            </w:tcBorders>
          </w:tcPr>
          <w:p w14:paraId="4316E58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65,067.00 </w:t>
            </w:r>
          </w:p>
        </w:tc>
      </w:tr>
    </w:tbl>
    <w:p w14:paraId="5E4167F7"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E3E5B15"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30.- </w:t>
      </w:r>
      <w:r w:rsidRPr="00724E2A">
        <w:rPr>
          <w:rFonts w:ascii="Arial" w:eastAsia="Calibri" w:hAnsi="Arial" w:cs="Arial"/>
          <w:sz w:val="20"/>
          <w:szCs w:val="20"/>
          <w:lang w:val="es-MX"/>
        </w:rPr>
        <w:t>Las contribuciones de mejoras que la Hacienda Pública Municipal tiene derecho de percibir, serán las siguientes:</w:t>
      </w:r>
    </w:p>
    <w:p w14:paraId="0938DAC5"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34" w:type="dxa"/>
          <w:left w:w="68" w:type="dxa"/>
          <w:right w:w="7" w:type="dxa"/>
        </w:tblCellMar>
        <w:tblLook w:val="04A0" w:firstRow="1" w:lastRow="0" w:firstColumn="1" w:lastColumn="0" w:noHBand="0" w:noVBand="1"/>
      </w:tblPr>
      <w:tblGrid>
        <w:gridCol w:w="8216"/>
        <w:gridCol w:w="323"/>
        <w:gridCol w:w="572"/>
      </w:tblGrid>
      <w:tr w:rsidR="00724E2A" w:rsidRPr="00724E2A" w14:paraId="0A36EA10" w14:textId="77777777" w:rsidTr="00724E2A">
        <w:trPr>
          <w:trHeight w:val="307"/>
        </w:trPr>
        <w:tc>
          <w:tcPr>
            <w:tcW w:w="4509" w:type="pct"/>
            <w:tcBorders>
              <w:top w:val="single" w:sz="4" w:space="0" w:color="000000"/>
              <w:left w:val="single" w:sz="4" w:space="0" w:color="000000"/>
              <w:bottom w:val="single" w:sz="4" w:space="0" w:color="000000"/>
              <w:right w:val="single" w:sz="4" w:space="0" w:color="000000"/>
            </w:tcBorders>
            <w:shd w:val="clear" w:color="auto" w:fill="D9D9D9"/>
          </w:tcPr>
          <w:p w14:paraId="652D7C8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Contribuciones de mejoras </w:t>
            </w:r>
          </w:p>
        </w:tc>
        <w:tc>
          <w:tcPr>
            <w:tcW w:w="177" w:type="pct"/>
            <w:tcBorders>
              <w:top w:val="single" w:sz="4" w:space="0" w:color="000000"/>
              <w:left w:val="single" w:sz="4" w:space="0" w:color="000000"/>
              <w:bottom w:val="single" w:sz="4" w:space="0" w:color="000000"/>
            </w:tcBorders>
            <w:shd w:val="clear" w:color="auto" w:fill="D9D9D9"/>
          </w:tcPr>
          <w:p w14:paraId="1D0E188A"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314" w:type="pct"/>
            <w:tcBorders>
              <w:top w:val="single" w:sz="4" w:space="0" w:color="000000"/>
              <w:left w:val="nil"/>
              <w:bottom w:val="single" w:sz="4" w:space="0" w:color="000000"/>
              <w:right w:val="single" w:sz="4" w:space="0" w:color="000000"/>
            </w:tcBorders>
            <w:shd w:val="clear" w:color="auto" w:fill="D9D9D9"/>
          </w:tcPr>
          <w:p w14:paraId="40D0180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0.00 </w:t>
            </w:r>
          </w:p>
        </w:tc>
      </w:tr>
      <w:tr w:rsidR="00724E2A" w:rsidRPr="00724E2A" w14:paraId="44799D43" w14:textId="77777777" w:rsidTr="00724E2A">
        <w:trPr>
          <w:trHeight w:val="311"/>
        </w:trPr>
        <w:tc>
          <w:tcPr>
            <w:tcW w:w="4509" w:type="pct"/>
            <w:tcBorders>
              <w:top w:val="single" w:sz="4" w:space="0" w:color="000000"/>
              <w:left w:val="single" w:sz="4" w:space="0" w:color="000000"/>
              <w:bottom w:val="single" w:sz="4" w:space="0" w:color="000000"/>
              <w:right w:val="single" w:sz="4" w:space="0" w:color="000000"/>
            </w:tcBorders>
          </w:tcPr>
          <w:p w14:paraId="77BE24A7"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Contribución de mejoras por obras públicas </w:t>
            </w:r>
          </w:p>
        </w:tc>
        <w:tc>
          <w:tcPr>
            <w:tcW w:w="177" w:type="pct"/>
            <w:tcBorders>
              <w:top w:val="single" w:sz="4" w:space="0" w:color="000000"/>
              <w:left w:val="single" w:sz="4" w:space="0" w:color="000000"/>
              <w:bottom w:val="single" w:sz="4" w:space="0" w:color="000000"/>
            </w:tcBorders>
          </w:tcPr>
          <w:p w14:paraId="54910763"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5AD55062"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4501F2C5"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0892EF21"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Contribuciones de Mejoras no comprendidas en las fracciones de la Ley de Ingresos causadas en ejercicios fiscales anteriores pendientes de liquidación o pago </w:t>
            </w:r>
          </w:p>
        </w:tc>
        <w:tc>
          <w:tcPr>
            <w:tcW w:w="177" w:type="pct"/>
            <w:tcBorders>
              <w:top w:val="single" w:sz="4" w:space="0" w:color="000000"/>
              <w:left w:val="single" w:sz="4" w:space="0" w:color="000000"/>
              <w:bottom w:val="single" w:sz="4" w:space="0" w:color="000000"/>
            </w:tcBorders>
          </w:tcPr>
          <w:p w14:paraId="07EC8C06"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18C47D2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76CB52D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1361C28"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31.- </w:t>
      </w:r>
      <w:r w:rsidRPr="00724E2A">
        <w:rPr>
          <w:rFonts w:ascii="Arial" w:eastAsia="Calibri" w:hAnsi="Arial" w:cs="Arial"/>
          <w:sz w:val="20"/>
          <w:szCs w:val="20"/>
          <w:lang w:val="es-MX"/>
        </w:rPr>
        <w:t xml:space="preserve">Los ingresos que la Hacienda Pública Municipal percibirá por concepto de productos, serán las siguientes: </w:t>
      </w:r>
    </w:p>
    <w:tbl>
      <w:tblPr>
        <w:tblStyle w:val="TableGrid1"/>
        <w:tblW w:w="5000" w:type="pct"/>
        <w:tblInd w:w="0" w:type="dxa"/>
        <w:tblCellMar>
          <w:top w:w="34" w:type="dxa"/>
          <w:left w:w="68" w:type="dxa"/>
          <w:right w:w="7" w:type="dxa"/>
        </w:tblCellMar>
        <w:tblLook w:val="04A0" w:firstRow="1" w:lastRow="0" w:firstColumn="1" w:lastColumn="0" w:noHBand="0" w:noVBand="1"/>
      </w:tblPr>
      <w:tblGrid>
        <w:gridCol w:w="8217"/>
        <w:gridCol w:w="284"/>
        <w:gridCol w:w="610"/>
      </w:tblGrid>
      <w:tr w:rsidR="00724E2A" w:rsidRPr="00724E2A" w14:paraId="7EC2A289" w14:textId="77777777" w:rsidTr="00724E2A">
        <w:trPr>
          <w:trHeight w:val="307"/>
        </w:trPr>
        <w:tc>
          <w:tcPr>
            <w:tcW w:w="4509" w:type="pct"/>
            <w:tcBorders>
              <w:top w:val="single" w:sz="4" w:space="0" w:color="000000"/>
              <w:left w:val="single" w:sz="4" w:space="0" w:color="000000"/>
              <w:bottom w:val="single" w:sz="4" w:space="0" w:color="000000"/>
              <w:right w:val="single" w:sz="4" w:space="0" w:color="000000"/>
            </w:tcBorders>
            <w:shd w:val="clear" w:color="auto" w:fill="D9D9D9"/>
          </w:tcPr>
          <w:p w14:paraId="43E315C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Productos </w:t>
            </w:r>
          </w:p>
        </w:tc>
        <w:tc>
          <w:tcPr>
            <w:tcW w:w="156" w:type="pct"/>
            <w:tcBorders>
              <w:top w:val="single" w:sz="4" w:space="0" w:color="000000"/>
              <w:left w:val="single" w:sz="4" w:space="0" w:color="000000"/>
              <w:bottom w:val="single" w:sz="4" w:space="0" w:color="000000"/>
            </w:tcBorders>
            <w:shd w:val="clear" w:color="auto" w:fill="D9D9D9"/>
          </w:tcPr>
          <w:p w14:paraId="79C66440"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335" w:type="pct"/>
            <w:tcBorders>
              <w:top w:val="single" w:sz="4" w:space="0" w:color="000000"/>
              <w:left w:val="nil"/>
              <w:bottom w:val="single" w:sz="4" w:space="0" w:color="000000"/>
              <w:right w:val="single" w:sz="4" w:space="0" w:color="000000"/>
            </w:tcBorders>
            <w:shd w:val="clear" w:color="auto" w:fill="D9D9D9"/>
          </w:tcPr>
          <w:p w14:paraId="4B00F4F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57.00 </w:t>
            </w:r>
          </w:p>
        </w:tc>
      </w:tr>
      <w:tr w:rsidR="00724E2A" w:rsidRPr="00724E2A" w14:paraId="4B80D308" w14:textId="77777777" w:rsidTr="00724E2A">
        <w:trPr>
          <w:trHeight w:val="311"/>
        </w:trPr>
        <w:tc>
          <w:tcPr>
            <w:tcW w:w="4509" w:type="pct"/>
            <w:tcBorders>
              <w:top w:val="single" w:sz="4" w:space="0" w:color="000000"/>
              <w:left w:val="single" w:sz="4" w:space="0" w:color="000000"/>
              <w:bottom w:val="single" w:sz="4" w:space="0" w:color="000000"/>
              <w:right w:val="single" w:sz="4" w:space="0" w:color="000000"/>
            </w:tcBorders>
          </w:tcPr>
          <w:p w14:paraId="0BE256D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Productos </w:t>
            </w:r>
          </w:p>
        </w:tc>
        <w:tc>
          <w:tcPr>
            <w:tcW w:w="156" w:type="pct"/>
            <w:tcBorders>
              <w:top w:val="single" w:sz="4" w:space="0" w:color="000000"/>
              <w:left w:val="single" w:sz="4" w:space="0" w:color="000000"/>
              <w:bottom w:val="single" w:sz="4" w:space="0" w:color="000000"/>
            </w:tcBorders>
          </w:tcPr>
          <w:p w14:paraId="0529128D"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35" w:type="pct"/>
            <w:tcBorders>
              <w:top w:val="single" w:sz="4" w:space="0" w:color="000000"/>
              <w:left w:val="nil"/>
              <w:bottom w:val="single" w:sz="4" w:space="0" w:color="000000"/>
              <w:right w:val="single" w:sz="4" w:space="0" w:color="000000"/>
            </w:tcBorders>
          </w:tcPr>
          <w:p w14:paraId="13B96C6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57.00 </w:t>
            </w:r>
          </w:p>
        </w:tc>
      </w:tr>
      <w:tr w:rsidR="00724E2A" w:rsidRPr="00724E2A" w14:paraId="5347E899"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282CC069"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Productos no comprendidos en las fracciones de la Ley de Ingresos causadas en ejercicios fiscales anteriores pendientes de liquidación o pago </w:t>
            </w:r>
          </w:p>
        </w:tc>
        <w:tc>
          <w:tcPr>
            <w:tcW w:w="156" w:type="pct"/>
            <w:tcBorders>
              <w:top w:val="single" w:sz="4" w:space="0" w:color="000000"/>
              <w:left w:val="single" w:sz="4" w:space="0" w:color="000000"/>
              <w:bottom w:val="single" w:sz="4" w:space="0" w:color="000000"/>
            </w:tcBorders>
          </w:tcPr>
          <w:p w14:paraId="57DE4234"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35" w:type="pct"/>
            <w:tcBorders>
              <w:top w:val="single" w:sz="4" w:space="0" w:color="000000"/>
              <w:left w:val="nil"/>
              <w:bottom w:val="single" w:sz="4" w:space="0" w:color="000000"/>
              <w:right w:val="single" w:sz="4" w:space="0" w:color="000000"/>
            </w:tcBorders>
          </w:tcPr>
          <w:p w14:paraId="049E985D"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08B313FF"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5912CC04"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32- </w:t>
      </w:r>
      <w:r w:rsidRPr="00724E2A">
        <w:rPr>
          <w:rFonts w:ascii="Arial" w:eastAsia="Calibri" w:hAnsi="Arial" w:cs="Arial"/>
          <w:sz w:val="20"/>
          <w:szCs w:val="20"/>
          <w:lang w:val="es-MX"/>
        </w:rPr>
        <w:t xml:space="preserve">Los ingresos que la Hacienda Pública Municipal percibirá por concepto de aprovechamientos, se clasificarán de la siguiente manera: </w:t>
      </w:r>
    </w:p>
    <w:p w14:paraId="4129A00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34" w:type="dxa"/>
          <w:left w:w="68" w:type="dxa"/>
          <w:right w:w="7" w:type="dxa"/>
        </w:tblCellMar>
        <w:tblLook w:val="04A0" w:firstRow="1" w:lastRow="0" w:firstColumn="1" w:lastColumn="0" w:noHBand="0" w:noVBand="1"/>
      </w:tblPr>
      <w:tblGrid>
        <w:gridCol w:w="8217"/>
        <w:gridCol w:w="426"/>
        <w:gridCol w:w="468"/>
      </w:tblGrid>
      <w:tr w:rsidR="00724E2A" w:rsidRPr="00724E2A" w14:paraId="68E51336" w14:textId="77777777" w:rsidTr="00724E2A">
        <w:trPr>
          <w:trHeight w:val="307"/>
        </w:trPr>
        <w:tc>
          <w:tcPr>
            <w:tcW w:w="4509" w:type="pct"/>
            <w:tcBorders>
              <w:top w:val="single" w:sz="4" w:space="0" w:color="000000"/>
              <w:left w:val="single" w:sz="4" w:space="0" w:color="000000"/>
              <w:bottom w:val="single" w:sz="4" w:space="0" w:color="000000"/>
              <w:right w:val="single" w:sz="4" w:space="0" w:color="000000"/>
            </w:tcBorders>
            <w:shd w:val="clear" w:color="auto" w:fill="D9D9D9"/>
          </w:tcPr>
          <w:p w14:paraId="74EC051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Aprovechamientos </w:t>
            </w:r>
          </w:p>
        </w:tc>
        <w:tc>
          <w:tcPr>
            <w:tcW w:w="234" w:type="pct"/>
            <w:tcBorders>
              <w:top w:val="single" w:sz="4" w:space="0" w:color="000000"/>
              <w:left w:val="single" w:sz="4" w:space="0" w:color="000000"/>
              <w:bottom w:val="single" w:sz="4" w:space="0" w:color="000000"/>
            </w:tcBorders>
            <w:shd w:val="clear" w:color="auto" w:fill="D9D9D9"/>
          </w:tcPr>
          <w:p w14:paraId="1D8BAB61"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257" w:type="pct"/>
            <w:tcBorders>
              <w:top w:val="single" w:sz="4" w:space="0" w:color="000000"/>
              <w:left w:val="nil"/>
              <w:bottom w:val="single" w:sz="4" w:space="0" w:color="000000"/>
              <w:right w:val="single" w:sz="4" w:space="0" w:color="000000"/>
            </w:tcBorders>
            <w:shd w:val="clear" w:color="auto" w:fill="D9D9D9"/>
          </w:tcPr>
          <w:p w14:paraId="123A7D4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0.00 </w:t>
            </w:r>
          </w:p>
        </w:tc>
      </w:tr>
      <w:tr w:rsidR="00724E2A" w:rsidRPr="00724E2A" w14:paraId="19145783" w14:textId="77777777" w:rsidTr="00724E2A">
        <w:trPr>
          <w:trHeight w:val="311"/>
        </w:trPr>
        <w:tc>
          <w:tcPr>
            <w:tcW w:w="4509" w:type="pct"/>
            <w:tcBorders>
              <w:top w:val="single" w:sz="4" w:space="0" w:color="000000"/>
              <w:left w:val="single" w:sz="4" w:space="0" w:color="000000"/>
              <w:bottom w:val="single" w:sz="4" w:space="0" w:color="000000"/>
              <w:right w:val="single" w:sz="4" w:space="0" w:color="000000"/>
            </w:tcBorders>
          </w:tcPr>
          <w:p w14:paraId="371EF99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Aprovechamientos  </w:t>
            </w:r>
          </w:p>
        </w:tc>
        <w:tc>
          <w:tcPr>
            <w:tcW w:w="234" w:type="pct"/>
            <w:tcBorders>
              <w:top w:val="single" w:sz="4" w:space="0" w:color="000000"/>
              <w:left w:val="single" w:sz="4" w:space="0" w:color="000000"/>
              <w:bottom w:val="single" w:sz="4" w:space="0" w:color="000000"/>
            </w:tcBorders>
          </w:tcPr>
          <w:p w14:paraId="3A595904"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7" w:type="pct"/>
            <w:tcBorders>
              <w:top w:val="single" w:sz="4" w:space="0" w:color="000000"/>
              <w:left w:val="nil"/>
              <w:bottom w:val="single" w:sz="4" w:space="0" w:color="000000"/>
              <w:right w:val="single" w:sz="4" w:space="0" w:color="000000"/>
            </w:tcBorders>
          </w:tcPr>
          <w:p w14:paraId="10B8B56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74D49A03" w14:textId="77777777" w:rsidTr="00724E2A">
        <w:trPr>
          <w:trHeight w:val="310"/>
        </w:trPr>
        <w:tc>
          <w:tcPr>
            <w:tcW w:w="4509" w:type="pct"/>
            <w:tcBorders>
              <w:top w:val="single" w:sz="4" w:space="0" w:color="000000"/>
              <w:left w:val="single" w:sz="4" w:space="0" w:color="000000"/>
              <w:bottom w:val="single" w:sz="4" w:space="0" w:color="000000"/>
              <w:right w:val="single" w:sz="4" w:space="0" w:color="000000"/>
            </w:tcBorders>
          </w:tcPr>
          <w:p w14:paraId="3C6DF250"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Aprovechamientos patrimoniales </w:t>
            </w:r>
          </w:p>
        </w:tc>
        <w:tc>
          <w:tcPr>
            <w:tcW w:w="234" w:type="pct"/>
            <w:tcBorders>
              <w:top w:val="single" w:sz="4" w:space="0" w:color="000000"/>
              <w:left w:val="single" w:sz="4" w:space="0" w:color="000000"/>
              <w:bottom w:val="single" w:sz="4" w:space="0" w:color="000000"/>
            </w:tcBorders>
          </w:tcPr>
          <w:p w14:paraId="60F5C9F7"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7" w:type="pct"/>
            <w:tcBorders>
              <w:top w:val="single" w:sz="4" w:space="0" w:color="000000"/>
              <w:left w:val="nil"/>
              <w:bottom w:val="single" w:sz="4" w:space="0" w:color="000000"/>
              <w:right w:val="single" w:sz="4" w:space="0" w:color="000000"/>
            </w:tcBorders>
          </w:tcPr>
          <w:p w14:paraId="5051FFF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37A6CB63" w14:textId="77777777" w:rsidTr="00724E2A">
        <w:trPr>
          <w:trHeight w:val="312"/>
        </w:trPr>
        <w:tc>
          <w:tcPr>
            <w:tcW w:w="4509" w:type="pct"/>
            <w:tcBorders>
              <w:top w:val="single" w:sz="4" w:space="0" w:color="000000"/>
              <w:left w:val="single" w:sz="4" w:space="0" w:color="000000"/>
              <w:bottom w:val="single" w:sz="4" w:space="0" w:color="000000"/>
              <w:right w:val="single" w:sz="4" w:space="0" w:color="000000"/>
            </w:tcBorders>
          </w:tcPr>
          <w:p w14:paraId="1B2560A6"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Accesorios de aprovechamientos  </w:t>
            </w:r>
          </w:p>
        </w:tc>
        <w:tc>
          <w:tcPr>
            <w:tcW w:w="234" w:type="pct"/>
            <w:tcBorders>
              <w:top w:val="single" w:sz="4" w:space="0" w:color="000000"/>
              <w:left w:val="single" w:sz="4" w:space="0" w:color="000000"/>
              <w:bottom w:val="single" w:sz="4" w:space="0" w:color="000000"/>
            </w:tcBorders>
          </w:tcPr>
          <w:p w14:paraId="03F98804"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7" w:type="pct"/>
            <w:tcBorders>
              <w:top w:val="single" w:sz="4" w:space="0" w:color="000000"/>
              <w:left w:val="nil"/>
              <w:bottom w:val="single" w:sz="4" w:space="0" w:color="000000"/>
              <w:right w:val="single" w:sz="4" w:space="0" w:color="000000"/>
            </w:tcBorders>
          </w:tcPr>
          <w:p w14:paraId="16E3AE6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140C807C" w14:textId="77777777" w:rsidTr="00724E2A">
        <w:trPr>
          <w:trHeight w:val="458"/>
        </w:trPr>
        <w:tc>
          <w:tcPr>
            <w:tcW w:w="4509" w:type="pct"/>
            <w:tcBorders>
              <w:top w:val="single" w:sz="4" w:space="0" w:color="000000"/>
              <w:left w:val="single" w:sz="4" w:space="0" w:color="000000"/>
              <w:bottom w:val="single" w:sz="4" w:space="0" w:color="000000"/>
              <w:right w:val="single" w:sz="4" w:space="0" w:color="000000"/>
            </w:tcBorders>
          </w:tcPr>
          <w:p w14:paraId="14D55542"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lastRenderedPageBreak/>
              <w:t xml:space="preserve">Aprovechamientos no comprendidos en las fracciones de la Ley de Ingresos causadas en ejercicios fiscales anteriores pendientes de liquidación o pago </w:t>
            </w:r>
          </w:p>
        </w:tc>
        <w:tc>
          <w:tcPr>
            <w:tcW w:w="234" w:type="pct"/>
            <w:tcBorders>
              <w:top w:val="single" w:sz="4" w:space="0" w:color="000000"/>
              <w:left w:val="single" w:sz="4" w:space="0" w:color="000000"/>
              <w:bottom w:val="single" w:sz="4" w:space="0" w:color="000000"/>
            </w:tcBorders>
          </w:tcPr>
          <w:p w14:paraId="5734729B"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7" w:type="pct"/>
            <w:tcBorders>
              <w:top w:val="single" w:sz="4" w:space="0" w:color="000000"/>
              <w:left w:val="nil"/>
              <w:bottom w:val="single" w:sz="4" w:space="0" w:color="000000"/>
              <w:right w:val="single" w:sz="4" w:space="0" w:color="000000"/>
            </w:tcBorders>
          </w:tcPr>
          <w:p w14:paraId="121D95E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3EA9C60D"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121FB29F"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33.- </w:t>
      </w:r>
      <w:r w:rsidRPr="00724E2A">
        <w:rPr>
          <w:rFonts w:ascii="Arial" w:eastAsia="Calibri" w:hAnsi="Arial" w:cs="Arial"/>
          <w:sz w:val="20"/>
          <w:szCs w:val="20"/>
          <w:lang w:val="es-MX"/>
        </w:rPr>
        <w:t xml:space="preserve">Los ingresos por participaciones que percibirá la Hacienda Pública Municipal se integrarán por los siguientes conceptos: </w:t>
      </w:r>
    </w:p>
    <w:tbl>
      <w:tblPr>
        <w:tblStyle w:val="TableGrid1"/>
        <w:tblW w:w="5000" w:type="pct"/>
        <w:tblInd w:w="0" w:type="dxa"/>
        <w:tblCellMar>
          <w:top w:w="11" w:type="dxa"/>
          <w:left w:w="4" w:type="dxa"/>
          <w:right w:w="66" w:type="dxa"/>
        </w:tblCellMar>
        <w:tblLook w:val="04A0" w:firstRow="1" w:lastRow="0" w:firstColumn="1" w:lastColumn="0" w:noHBand="0" w:noVBand="1"/>
      </w:tblPr>
      <w:tblGrid>
        <w:gridCol w:w="7225"/>
        <w:gridCol w:w="426"/>
        <w:gridCol w:w="1460"/>
      </w:tblGrid>
      <w:tr w:rsidR="00724E2A" w:rsidRPr="00724E2A" w14:paraId="0BB26126" w14:textId="77777777" w:rsidTr="00724E2A">
        <w:trPr>
          <w:trHeight w:val="386"/>
        </w:trPr>
        <w:tc>
          <w:tcPr>
            <w:tcW w:w="3965" w:type="pct"/>
            <w:tcBorders>
              <w:top w:val="single" w:sz="4" w:space="0" w:color="000000"/>
              <w:left w:val="single" w:sz="4" w:space="0" w:color="000000"/>
              <w:bottom w:val="single" w:sz="4" w:space="0" w:color="000000"/>
              <w:right w:val="single" w:sz="4" w:space="0" w:color="000000"/>
            </w:tcBorders>
            <w:shd w:val="clear" w:color="auto" w:fill="D9D9D9"/>
          </w:tcPr>
          <w:p w14:paraId="651445B1"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Participaciones </w:t>
            </w:r>
          </w:p>
        </w:tc>
        <w:tc>
          <w:tcPr>
            <w:tcW w:w="234" w:type="pct"/>
            <w:tcBorders>
              <w:top w:val="single" w:sz="4" w:space="0" w:color="000000"/>
              <w:left w:val="single" w:sz="4" w:space="0" w:color="000000"/>
              <w:bottom w:val="single" w:sz="4" w:space="0" w:color="000000"/>
            </w:tcBorders>
            <w:shd w:val="clear" w:color="auto" w:fill="D9D9D9"/>
          </w:tcPr>
          <w:p w14:paraId="55C27F86"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b/>
                <w:sz w:val="20"/>
                <w:szCs w:val="20"/>
                <w:lang w:val="es-MX" w:eastAsia="en-US"/>
              </w:rPr>
              <w:t>$</w:t>
            </w:r>
          </w:p>
        </w:tc>
        <w:tc>
          <w:tcPr>
            <w:tcW w:w="801" w:type="pct"/>
            <w:tcBorders>
              <w:top w:val="single" w:sz="4" w:space="0" w:color="000000"/>
              <w:left w:val="nil"/>
              <w:bottom w:val="single" w:sz="4" w:space="0" w:color="000000"/>
              <w:right w:val="single" w:sz="4" w:space="0" w:color="000000"/>
            </w:tcBorders>
            <w:shd w:val="clear" w:color="auto" w:fill="D9D9D9"/>
          </w:tcPr>
          <w:p w14:paraId="21A32AE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19,975,107.00</w:t>
            </w:r>
          </w:p>
        </w:tc>
      </w:tr>
      <w:tr w:rsidR="00724E2A" w:rsidRPr="00724E2A" w14:paraId="4F017291" w14:textId="77777777" w:rsidTr="00724E2A">
        <w:trPr>
          <w:trHeight w:val="356"/>
        </w:trPr>
        <w:tc>
          <w:tcPr>
            <w:tcW w:w="3965" w:type="pct"/>
            <w:tcBorders>
              <w:top w:val="single" w:sz="4" w:space="0" w:color="000000"/>
              <w:left w:val="single" w:sz="4" w:space="0" w:color="000000"/>
              <w:bottom w:val="single" w:sz="4" w:space="0" w:color="000000"/>
              <w:right w:val="single" w:sz="4" w:space="0" w:color="000000"/>
            </w:tcBorders>
          </w:tcPr>
          <w:p w14:paraId="5545B83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Participaciones </w:t>
            </w:r>
          </w:p>
        </w:tc>
        <w:tc>
          <w:tcPr>
            <w:tcW w:w="234" w:type="pct"/>
            <w:tcBorders>
              <w:top w:val="single" w:sz="4" w:space="0" w:color="000000"/>
              <w:left w:val="single" w:sz="4" w:space="0" w:color="000000"/>
              <w:bottom w:val="single" w:sz="4" w:space="0" w:color="000000"/>
            </w:tcBorders>
          </w:tcPr>
          <w:p w14:paraId="6EB9AFE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801" w:type="pct"/>
            <w:tcBorders>
              <w:top w:val="single" w:sz="4" w:space="0" w:color="000000"/>
              <w:left w:val="nil"/>
              <w:bottom w:val="single" w:sz="4" w:space="0" w:color="000000"/>
              <w:right w:val="single" w:sz="4" w:space="0" w:color="000000"/>
            </w:tcBorders>
          </w:tcPr>
          <w:p w14:paraId="649F515E"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19,975,107.00</w:t>
            </w:r>
          </w:p>
        </w:tc>
      </w:tr>
    </w:tbl>
    <w:p w14:paraId="05950257"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p>
    <w:p w14:paraId="40877908"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283AEEF1" w14:textId="77777777" w:rsidR="00724E2A" w:rsidRPr="00724E2A" w:rsidRDefault="00724E2A" w:rsidP="00724E2A">
      <w:pPr>
        <w:widowControl/>
        <w:autoSpaceDE/>
        <w:autoSpaceDN/>
        <w:spacing w:line="360" w:lineRule="auto"/>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34.- </w:t>
      </w:r>
      <w:r w:rsidRPr="00724E2A">
        <w:rPr>
          <w:rFonts w:ascii="Arial" w:eastAsia="Calibri" w:hAnsi="Arial" w:cs="Arial"/>
          <w:sz w:val="20"/>
          <w:szCs w:val="20"/>
          <w:lang w:val="es-MX"/>
        </w:rPr>
        <w:t xml:space="preserve">Las aportaciones que recaudarán la Hacienda Pública Municipal se integrarán con los siguientes conceptos: </w:t>
      </w:r>
    </w:p>
    <w:tbl>
      <w:tblPr>
        <w:tblStyle w:val="TableGrid1"/>
        <w:tblW w:w="5000" w:type="pct"/>
        <w:tblInd w:w="0" w:type="dxa"/>
        <w:tblCellMar>
          <w:top w:w="11" w:type="dxa"/>
          <w:left w:w="4" w:type="dxa"/>
          <w:right w:w="66" w:type="dxa"/>
        </w:tblCellMar>
        <w:tblLook w:val="04A0" w:firstRow="1" w:lastRow="0" w:firstColumn="1" w:lastColumn="0" w:noHBand="0" w:noVBand="1"/>
      </w:tblPr>
      <w:tblGrid>
        <w:gridCol w:w="7225"/>
        <w:gridCol w:w="426"/>
        <w:gridCol w:w="1460"/>
      </w:tblGrid>
      <w:tr w:rsidR="00724E2A" w:rsidRPr="00724E2A" w14:paraId="35E72AC1" w14:textId="77777777" w:rsidTr="00724E2A">
        <w:trPr>
          <w:trHeight w:val="386"/>
        </w:trPr>
        <w:tc>
          <w:tcPr>
            <w:tcW w:w="3965" w:type="pct"/>
            <w:tcBorders>
              <w:top w:val="single" w:sz="4" w:space="0" w:color="000000"/>
              <w:left w:val="single" w:sz="4" w:space="0" w:color="000000"/>
              <w:bottom w:val="single" w:sz="4" w:space="0" w:color="000000"/>
              <w:right w:val="single" w:sz="4" w:space="0" w:color="000000"/>
            </w:tcBorders>
            <w:shd w:val="clear" w:color="auto" w:fill="D9D9D9"/>
          </w:tcPr>
          <w:p w14:paraId="77ED4E8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Aportaciones </w:t>
            </w:r>
          </w:p>
        </w:tc>
        <w:tc>
          <w:tcPr>
            <w:tcW w:w="234" w:type="pct"/>
            <w:tcBorders>
              <w:top w:val="single" w:sz="4" w:space="0" w:color="000000"/>
              <w:left w:val="single" w:sz="4" w:space="0" w:color="000000"/>
              <w:bottom w:val="single" w:sz="4" w:space="0" w:color="000000"/>
            </w:tcBorders>
            <w:shd w:val="clear" w:color="auto" w:fill="D9D9D9"/>
          </w:tcPr>
          <w:p w14:paraId="65EA1C4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b/>
                <w:sz w:val="20"/>
                <w:szCs w:val="20"/>
                <w:lang w:val="es-MX" w:eastAsia="en-US"/>
              </w:rPr>
              <w:t>$</w:t>
            </w:r>
          </w:p>
        </w:tc>
        <w:tc>
          <w:tcPr>
            <w:tcW w:w="801" w:type="pct"/>
            <w:tcBorders>
              <w:top w:val="single" w:sz="4" w:space="0" w:color="000000"/>
              <w:left w:val="nil"/>
              <w:bottom w:val="single" w:sz="4" w:space="0" w:color="000000"/>
              <w:right w:val="single" w:sz="4" w:space="0" w:color="000000"/>
            </w:tcBorders>
            <w:shd w:val="clear" w:color="auto" w:fill="D9D9D9"/>
          </w:tcPr>
          <w:p w14:paraId="614BD99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16,590,211,00</w:t>
            </w:r>
          </w:p>
        </w:tc>
      </w:tr>
      <w:tr w:rsidR="00724E2A" w:rsidRPr="00724E2A" w14:paraId="6EBE4A79" w14:textId="77777777" w:rsidTr="00724E2A">
        <w:trPr>
          <w:trHeight w:val="356"/>
        </w:trPr>
        <w:tc>
          <w:tcPr>
            <w:tcW w:w="3965" w:type="pct"/>
            <w:tcBorders>
              <w:top w:val="single" w:sz="4" w:space="0" w:color="000000"/>
              <w:left w:val="single" w:sz="4" w:space="0" w:color="000000"/>
              <w:bottom w:val="single" w:sz="4" w:space="0" w:color="000000"/>
              <w:right w:val="single" w:sz="4" w:space="0" w:color="000000"/>
            </w:tcBorders>
          </w:tcPr>
          <w:p w14:paraId="00601119"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Fondo de Aportaciones para la Infraestructura Social Municipal </w:t>
            </w:r>
          </w:p>
        </w:tc>
        <w:tc>
          <w:tcPr>
            <w:tcW w:w="234" w:type="pct"/>
            <w:tcBorders>
              <w:top w:val="single" w:sz="4" w:space="0" w:color="000000"/>
              <w:left w:val="single" w:sz="4" w:space="0" w:color="000000"/>
              <w:bottom w:val="single" w:sz="4" w:space="0" w:color="000000"/>
            </w:tcBorders>
          </w:tcPr>
          <w:p w14:paraId="007C9D8A"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801" w:type="pct"/>
            <w:tcBorders>
              <w:top w:val="single" w:sz="4" w:space="0" w:color="000000"/>
              <w:left w:val="nil"/>
              <w:bottom w:val="single" w:sz="4" w:space="0" w:color="000000"/>
              <w:right w:val="single" w:sz="4" w:space="0" w:color="000000"/>
            </w:tcBorders>
          </w:tcPr>
          <w:p w14:paraId="47B4661D" w14:textId="77777777" w:rsidR="00724E2A" w:rsidRPr="00724E2A" w:rsidRDefault="00724E2A" w:rsidP="00724E2A">
            <w:pPr>
              <w:spacing w:line="360" w:lineRule="auto"/>
              <w:jc w:val="center"/>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 12,382,327.00</w:t>
            </w:r>
          </w:p>
        </w:tc>
      </w:tr>
      <w:tr w:rsidR="00724E2A" w:rsidRPr="00724E2A" w14:paraId="7F74A381" w14:textId="77777777" w:rsidTr="00724E2A">
        <w:trPr>
          <w:trHeight w:val="355"/>
        </w:trPr>
        <w:tc>
          <w:tcPr>
            <w:tcW w:w="3965" w:type="pct"/>
            <w:tcBorders>
              <w:top w:val="single" w:sz="4" w:space="0" w:color="000000"/>
              <w:left w:val="single" w:sz="4" w:space="0" w:color="000000"/>
              <w:bottom w:val="single" w:sz="4" w:space="0" w:color="000000"/>
              <w:right w:val="single" w:sz="4" w:space="0" w:color="000000"/>
            </w:tcBorders>
          </w:tcPr>
          <w:p w14:paraId="153C049D"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Fondo de Aportaciones para el Fortalecimiento Municipal </w:t>
            </w:r>
          </w:p>
        </w:tc>
        <w:tc>
          <w:tcPr>
            <w:tcW w:w="234" w:type="pct"/>
            <w:tcBorders>
              <w:top w:val="single" w:sz="4" w:space="0" w:color="000000"/>
              <w:left w:val="single" w:sz="4" w:space="0" w:color="000000"/>
              <w:bottom w:val="single" w:sz="4" w:space="0" w:color="000000"/>
            </w:tcBorders>
          </w:tcPr>
          <w:p w14:paraId="3A89A9DE"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sz w:val="20"/>
                <w:szCs w:val="20"/>
                <w:lang w:val="es-MX" w:eastAsia="en-US"/>
              </w:rPr>
              <w:t>$</w:t>
            </w:r>
          </w:p>
        </w:tc>
        <w:tc>
          <w:tcPr>
            <w:tcW w:w="801" w:type="pct"/>
            <w:tcBorders>
              <w:top w:val="single" w:sz="4" w:space="0" w:color="000000"/>
              <w:left w:val="nil"/>
              <w:bottom w:val="single" w:sz="4" w:space="0" w:color="000000"/>
              <w:right w:val="single" w:sz="4" w:space="0" w:color="000000"/>
            </w:tcBorders>
          </w:tcPr>
          <w:p w14:paraId="4E467148"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4,207,884.00</w:t>
            </w:r>
          </w:p>
        </w:tc>
      </w:tr>
    </w:tbl>
    <w:p w14:paraId="38B18F97"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0EDE53EC" w14:textId="77777777" w:rsidR="00724E2A" w:rsidRPr="00724E2A" w:rsidRDefault="00724E2A" w:rsidP="00724E2A">
      <w:pPr>
        <w:widowControl/>
        <w:autoSpaceDE/>
        <w:autoSpaceDN/>
        <w:spacing w:line="360" w:lineRule="auto"/>
        <w:rPr>
          <w:rFonts w:ascii="Arial" w:eastAsia="Calibri" w:hAnsi="Arial" w:cs="Arial"/>
          <w:sz w:val="20"/>
          <w:szCs w:val="20"/>
          <w:lang w:val="es-MX"/>
        </w:rPr>
      </w:pPr>
      <w:r w:rsidRPr="00724E2A">
        <w:rPr>
          <w:rFonts w:ascii="Arial" w:eastAsia="Calibri" w:hAnsi="Arial" w:cs="Arial"/>
          <w:b/>
          <w:sz w:val="20"/>
          <w:szCs w:val="20"/>
          <w:lang w:val="es-MX"/>
        </w:rPr>
        <w:t xml:space="preserve">Artículo 35- </w:t>
      </w:r>
      <w:r w:rsidRPr="00724E2A">
        <w:rPr>
          <w:rFonts w:ascii="Arial" w:eastAsia="Calibri" w:hAnsi="Arial" w:cs="Arial"/>
          <w:sz w:val="20"/>
          <w:szCs w:val="20"/>
          <w:lang w:val="es-MX"/>
        </w:rPr>
        <w:t xml:space="preserve">Los ingresos extraordinarios que podrá percibir la Hacienda Pública Municipal serán los siguientes: </w:t>
      </w:r>
    </w:p>
    <w:tbl>
      <w:tblPr>
        <w:tblStyle w:val="TableGrid1"/>
        <w:tblW w:w="5000" w:type="pct"/>
        <w:tblInd w:w="0" w:type="dxa"/>
        <w:tblCellMar>
          <w:top w:w="10" w:type="dxa"/>
          <w:left w:w="68" w:type="dxa"/>
          <w:right w:w="7" w:type="dxa"/>
        </w:tblCellMar>
        <w:tblLook w:val="04A0" w:firstRow="1" w:lastRow="0" w:firstColumn="1" w:lastColumn="0" w:noHBand="0" w:noVBand="1"/>
      </w:tblPr>
      <w:tblGrid>
        <w:gridCol w:w="8216"/>
        <w:gridCol w:w="323"/>
        <w:gridCol w:w="572"/>
      </w:tblGrid>
      <w:tr w:rsidR="00724E2A" w:rsidRPr="00724E2A" w14:paraId="192D2B17" w14:textId="77777777" w:rsidTr="00724E2A">
        <w:trPr>
          <w:trHeight w:val="514"/>
        </w:trPr>
        <w:tc>
          <w:tcPr>
            <w:tcW w:w="4509" w:type="pct"/>
            <w:tcBorders>
              <w:top w:val="single" w:sz="4" w:space="0" w:color="000000"/>
              <w:left w:val="single" w:sz="4" w:space="0" w:color="000000"/>
              <w:bottom w:val="single" w:sz="4" w:space="0" w:color="000000"/>
              <w:right w:val="single" w:sz="4" w:space="0" w:color="000000"/>
            </w:tcBorders>
            <w:shd w:val="clear" w:color="auto" w:fill="D9D9D9"/>
          </w:tcPr>
          <w:p w14:paraId="024643D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Ingresos por ventas de bienes, prestaciones de servicios y otros ingresos </w:t>
            </w:r>
          </w:p>
        </w:tc>
        <w:tc>
          <w:tcPr>
            <w:tcW w:w="177" w:type="pct"/>
            <w:tcBorders>
              <w:top w:val="single" w:sz="4" w:space="0" w:color="000000"/>
              <w:left w:val="single" w:sz="4" w:space="0" w:color="000000"/>
              <w:bottom w:val="single" w:sz="4" w:space="0" w:color="000000"/>
            </w:tcBorders>
            <w:shd w:val="clear" w:color="auto" w:fill="D9D9D9"/>
          </w:tcPr>
          <w:p w14:paraId="5CA4CD3E"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314" w:type="pct"/>
            <w:tcBorders>
              <w:top w:val="single" w:sz="4" w:space="0" w:color="000000"/>
              <w:left w:val="nil"/>
              <w:bottom w:val="single" w:sz="4" w:space="0" w:color="000000"/>
              <w:right w:val="single" w:sz="4" w:space="0" w:color="000000"/>
            </w:tcBorders>
            <w:shd w:val="clear" w:color="auto" w:fill="D9D9D9"/>
          </w:tcPr>
          <w:p w14:paraId="3962AA5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0.00 </w:t>
            </w:r>
          </w:p>
        </w:tc>
      </w:tr>
      <w:tr w:rsidR="00724E2A" w:rsidRPr="00724E2A" w14:paraId="5B6B6D32" w14:textId="77777777" w:rsidTr="00724E2A">
        <w:trPr>
          <w:trHeight w:val="311"/>
        </w:trPr>
        <w:tc>
          <w:tcPr>
            <w:tcW w:w="4509" w:type="pct"/>
            <w:tcBorders>
              <w:top w:val="single" w:sz="4" w:space="0" w:color="000000"/>
              <w:left w:val="single" w:sz="4" w:space="0" w:color="000000"/>
              <w:bottom w:val="single" w:sz="4" w:space="0" w:color="000000"/>
              <w:right w:val="single" w:sz="4" w:space="0" w:color="000000"/>
            </w:tcBorders>
          </w:tcPr>
          <w:p w14:paraId="74DACB46"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instituciones públicas de seguridad social </w:t>
            </w:r>
          </w:p>
        </w:tc>
        <w:tc>
          <w:tcPr>
            <w:tcW w:w="177" w:type="pct"/>
            <w:tcBorders>
              <w:top w:val="single" w:sz="4" w:space="0" w:color="000000"/>
              <w:left w:val="single" w:sz="4" w:space="0" w:color="000000"/>
              <w:bottom w:val="single" w:sz="4" w:space="0" w:color="000000"/>
            </w:tcBorders>
          </w:tcPr>
          <w:p w14:paraId="08B525E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287CEBB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31642544" w14:textId="77777777" w:rsidTr="00724E2A">
        <w:trPr>
          <w:trHeight w:val="310"/>
        </w:trPr>
        <w:tc>
          <w:tcPr>
            <w:tcW w:w="4509" w:type="pct"/>
            <w:tcBorders>
              <w:top w:val="single" w:sz="4" w:space="0" w:color="000000"/>
              <w:left w:val="single" w:sz="4" w:space="0" w:color="000000"/>
              <w:bottom w:val="single" w:sz="4" w:space="0" w:color="000000"/>
              <w:right w:val="single" w:sz="4" w:space="0" w:color="000000"/>
            </w:tcBorders>
          </w:tcPr>
          <w:p w14:paraId="43490D53"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 de empresas productivas del estado </w:t>
            </w:r>
          </w:p>
        </w:tc>
        <w:tc>
          <w:tcPr>
            <w:tcW w:w="177" w:type="pct"/>
            <w:tcBorders>
              <w:top w:val="single" w:sz="4" w:space="0" w:color="000000"/>
              <w:left w:val="single" w:sz="4" w:space="0" w:color="000000"/>
              <w:bottom w:val="single" w:sz="4" w:space="0" w:color="000000"/>
            </w:tcBorders>
          </w:tcPr>
          <w:p w14:paraId="64911426"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2CBEDE5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5FF0966B"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69F678FE"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entidades paraestatales y fideicomisos no empresariales y no financieros </w:t>
            </w:r>
          </w:p>
        </w:tc>
        <w:tc>
          <w:tcPr>
            <w:tcW w:w="177" w:type="pct"/>
            <w:tcBorders>
              <w:top w:val="single" w:sz="4" w:space="0" w:color="000000"/>
              <w:left w:val="single" w:sz="4" w:space="0" w:color="000000"/>
              <w:bottom w:val="single" w:sz="4" w:space="0" w:color="000000"/>
            </w:tcBorders>
          </w:tcPr>
          <w:p w14:paraId="2F8C9991"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3FEC1BBA"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BB33D6D"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2BC77DA2"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entidades paraestatales empresariales no financieras con participación estatal mayoritaria </w:t>
            </w:r>
          </w:p>
        </w:tc>
        <w:tc>
          <w:tcPr>
            <w:tcW w:w="177" w:type="pct"/>
            <w:tcBorders>
              <w:top w:val="single" w:sz="4" w:space="0" w:color="000000"/>
              <w:left w:val="single" w:sz="4" w:space="0" w:color="000000"/>
              <w:bottom w:val="single" w:sz="4" w:space="0" w:color="000000"/>
            </w:tcBorders>
          </w:tcPr>
          <w:p w14:paraId="1F2B85D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63BB8391"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6C602BB" w14:textId="77777777" w:rsidTr="00724E2A">
        <w:trPr>
          <w:trHeight w:val="458"/>
        </w:trPr>
        <w:tc>
          <w:tcPr>
            <w:tcW w:w="4509" w:type="pct"/>
            <w:tcBorders>
              <w:top w:val="single" w:sz="4" w:space="0" w:color="000000"/>
              <w:left w:val="single" w:sz="4" w:space="0" w:color="000000"/>
              <w:bottom w:val="single" w:sz="4" w:space="0" w:color="000000"/>
              <w:right w:val="single" w:sz="4" w:space="0" w:color="000000"/>
            </w:tcBorders>
          </w:tcPr>
          <w:p w14:paraId="164839B8"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entidades paraestatales empresariales financieras monetarias con participación estatal mayoritaria </w:t>
            </w:r>
          </w:p>
        </w:tc>
        <w:tc>
          <w:tcPr>
            <w:tcW w:w="177" w:type="pct"/>
            <w:tcBorders>
              <w:top w:val="single" w:sz="4" w:space="0" w:color="000000"/>
              <w:left w:val="single" w:sz="4" w:space="0" w:color="000000"/>
              <w:bottom w:val="single" w:sz="4" w:space="0" w:color="000000"/>
            </w:tcBorders>
          </w:tcPr>
          <w:p w14:paraId="6BDB0761"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4CB715A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78AFE37D"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156384B8"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entidades paraestatales empresariales financieras no monetarias con participación estatal mayoritaria </w:t>
            </w:r>
          </w:p>
        </w:tc>
        <w:tc>
          <w:tcPr>
            <w:tcW w:w="177" w:type="pct"/>
            <w:tcBorders>
              <w:top w:val="single" w:sz="4" w:space="0" w:color="000000"/>
              <w:left w:val="single" w:sz="4" w:space="0" w:color="000000"/>
              <w:bottom w:val="single" w:sz="4" w:space="0" w:color="000000"/>
            </w:tcBorders>
          </w:tcPr>
          <w:p w14:paraId="25E756F2"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36FF3C0F"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68E7E909" w14:textId="77777777" w:rsidTr="00724E2A">
        <w:trPr>
          <w:trHeight w:val="461"/>
        </w:trPr>
        <w:tc>
          <w:tcPr>
            <w:tcW w:w="4509" w:type="pct"/>
            <w:tcBorders>
              <w:top w:val="single" w:sz="4" w:space="0" w:color="000000"/>
              <w:left w:val="single" w:sz="4" w:space="0" w:color="000000"/>
              <w:bottom w:val="single" w:sz="4" w:space="0" w:color="000000"/>
              <w:right w:val="single" w:sz="4" w:space="0" w:color="000000"/>
            </w:tcBorders>
          </w:tcPr>
          <w:p w14:paraId="0EB71CA9"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 de bienes y prestación de servicios de fideicomisos financieros públicos con participación estatal mayoritaria </w:t>
            </w:r>
          </w:p>
        </w:tc>
        <w:tc>
          <w:tcPr>
            <w:tcW w:w="177" w:type="pct"/>
            <w:tcBorders>
              <w:top w:val="single" w:sz="4" w:space="0" w:color="000000"/>
              <w:left w:val="single" w:sz="4" w:space="0" w:color="000000"/>
              <w:bottom w:val="single" w:sz="4" w:space="0" w:color="000000"/>
            </w:tcBorders>
          </w:tcPr>
          <w:p w14:paraId="21D348C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419AC0E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184E5D47" w14:textId="77777777" w:rsidTr="00724E2A">
        <w:trPr>
          <w:trHeight w:val="458"/>
        </w:trPr>
        <w:tc>
          <w:tcPr>
            <w:tcW w:w="4509" w:type="pct"/>
            <w:tcBorders>
              <w:top w:val="single" w:sz="4" w:space="0" w:color="000000"/>
              <w:left w:val="single" w:sz="4" w:space="0" w:color="000000"/>
              <w:bottom w:val="single" w:sz="4" w:space="0" w:color="000000"/>
              <w:right w:val="single" w:sz="4" w:space="0" w:color="000000"/>
            </w:tcBorders>
          </w:tcPr>
          <w:p w14:paraId="23E3ED2A"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lastRenderedPageBreak/>
              <w:t xml:space="preserve">Ingresos por venta de bienes y prestación de servicios de los poderes legislativo y judicial y de los órganos autónomos </w:t>
            </w:r>
          </w:p>
        </w:tc>
        <w:tc>
          <w:tcPr>
            <w:tcW w:w="177" w:type="pct"/>
            <w:tcBorders>
              <w:top w:val="single" w:sz="4" w:space="0" w:color="000000"/>
              <w:left w:val="single" w:sz="4" w:space="0" w:color="000000"/>
              <w:bottom w:val="single" w:sz="4" w:space="0" w:color="000000"/>
            </w:tcBorders>
          </w:tcPr>
          <w:p w14:paraId="7A0E3780"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0E74222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16C809D6" w14:textId="77777777" w:rsidTr="00724E2A">
        <w:trPr>
          <w:trHeight w:val="312"/>
        </w:trPr>
        <w:tc>
          <w:tcPr>
            <w:tcW w:w="4509" w:type="pct"/>
            <w:tcBorders>
              <w:top w:val="single" w:sz="4" w:space="0" w:color="000000"/>
              <w:left w:val="single" w:sz="4" w:space="0" w:color="000000"/>
              <w:bottom w:val="single" w:sz="4" w:space="0" w:color="000000"/>
              <w:right w:val="single" w:sz="4" w:space="0" w:color="000000"/>
            </w:tcBorders>
          </w:tcPr>
          <w:p w14:paraId="115D27FD"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Ingresos por ventas de bienes y servicios producidos en establecimientos del Gobierno Central </w:t>
            </w:r>
          </w:p>
        </w:tc>
        <w:tc>
          <w:tcPr>
            <w:tcW w:w="177" w:type="pct"/>
            <w:tcBorders>
              <w:top w:val="single" w:sz="4" w:space="0" w:color="000000"/>
              <w:left w:val="single" w:sz="4" w:space="0" w:color="000000"/>
              <w:bottom w:val="single" w:sz="4" w:space="0" w:color="000000"/>
            </w:tcBorders>
          </w:tcPr>
          <w:p w14:paraId="3DD3DB6B"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03956ECB"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6657B125" w14:textId="77777777" w:rsidTr="00724E2A">
        <w:tblPrEx>
          <w:tblCellMar>
            <w:top w:w="11" w:type="dxa"/>
          </w:tblCellMar>
        </w:tblPrEx>
        <w:trPr>
          <w:trHeight w:val="512"/>
        </w:trPr>
        <w:tc>
          <w:tcPr>
            <w:tcW w:w="4509" w:type="pct"/>
            <w:tcBorders>
              <w:top w:val="single" w:sz="4" w:space="0" w:color="000000"/>
              <w:left w:val="single" w:sz="4" w:space="0" w:color="000000"/>
              <w:bottom w:val="single" w:sz="4" w:space="0" w:color="000000"/>
              <w:right w:val="single" w:sz="4" w:space="0" w:color="000000"/>
            </w:tcBorders>
            <w:shd w:val="clear" w:color="auto" w:fill="D9D9D9"/>
          </w:tcPr>
          <w:p w14:paraId="132E110A"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Transferencias, Asignaciones, Subsidios y subvenciones, y pensiones y jubilaciones </w:t>
            </w:r>
          </w:p>
        </w:tc>
        <w:tc>
          <w:tcPr>
            <w:tcW w:w="177" w:type="pct"/>
            <w:tcBorders>
              <w:top w:val="single" w:sz="4" w:space="0" w:color="000000"/>
              <w:left w:val="single" w:sz="4" w:space="0" w:color="000000"/>
              <w:bottom w:val="single" w:sz="4" w:space="0" w:color="000000"/>
            </w:tcBorders>
            <w:shd w:val="clear" w:color="auto" w:fill="D9D9D9"/>
          </w:tcPr>
          <w:p w14:paraId="69506C3F"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314" w:type="pct"/>
            <w:tcBorders>
              <w:top w:val="single" w:sz="4" w:space="0" w:color="000000"/>
              <w:left w:val="nil"/>
              <w:bottom w:val="single" w:sz="4" w:space="0" w:color="000000"/>
              <w:right w:val="single" w:sz="4" w:space="0" w:color="000000"/>
            </w:tcBorders>
            <w:shd w:val="clear" w:color="auto" w:fill="D9D9D9"/>
          </w:tcPr>
          <w:p w14:paraId="4D558EE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0.00 </w:t>
            </w:r>
          </w:p>
        </w:tc>
      </w:tr>
      <w:tr w:rsidR="00724E2A" w:rsidRPr="00724E2A" w14:paraId="6470C400" w14:textId="77777777" w:rsidTr="00724E2A">
        <w:tblPrEx>
          <w:tblCellMar>
            <w:top w:w="11" w:type="dxa"/>
          </w:tblCellMar>
        </w:tblPrEx>
        <w:trPr>
          <w:trHeight w:val="314"/>
        </w:trPr>
        <w:tc>
          <w:tcPr>
            <w:tcW w:w="4509" w:type="pct"/>
            <w:tcBorders>
              <w:top w:val="single" w:sz="4" w:space="0" w:color="000000"/>
              <w:left w:val="single" w:sz="4" w:space="0" w:color="000000"/>
              <w:bottom w:val="single" w:sz="4" w:space="0" w:color="000000"/>
              <w:right w:val="single" w:sz="4" w:space="0" w:color="000000"/>
            </w:tcBorders>
          </w:tcPr>
          <w:p w14:paraId="4D33BCFF"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Transferencias y asignaciones </w:t>
            </w:r>
          </w:p>
        </w:tc>
        <w:tc>
          <w:tcPr>
            <w:tcW w:w="177" w:type="pct"/>
            <w:tcBorders>
              <w:top w:val="single" w:sz="4" w:space="0" w:color="000000"/>
              <w:left w:val="single" w:sz="4" w:space="0" w:color="000000"/>
              <w:bottom w:val="single" w:sz="4" w:space="0" w:color="000000"/>
            </w:tcBorders>
          </w:tcPr>
          <w:p w14:paraId="54E65355"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2317D5C6"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3CF39D51" w14:textId="77777777" w:rsidTr="00724E2A">
        <w:tblPrEx>
          <w:tblCellMar>
            <w:top w:w="11" w:type="dxa"/>
          </w:tblCellMar>
        </w:tblPrEx>
        <w:trPr>
          <w:trHeight w:val="310"/>
        </w:trPr>
        <w:tc>
          <w:tcPr>
            <w:tcW w:w="4509" w:type="pct"/>
            <w:tcBorders>
              <w:top w:val="single" w:sz="4" w:space="0" w:color="000000"/>
              <w:left w:val="single" w:sz="4" w:space="0" w:color="000000"/>
              <w:bottom w:val="single" w:sz="4" w:space="0" w:color="000000"/>
              <w:right w:val="single" w:sz="4" w:space="0" w:color="000000"/>
            </w:tcBorders>
          </w:tcPr>
          <w:p w14:paraId="551C213F"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Subsidios y Subvenciones </w:t>
            </w:r>
          </w:p>
        </w:tc>
        <w:tc>
          <w:tcPr>
            <w:tcW w:w="177" w:type="pct"/>
            <w:tcBorders>
              <w:top w:val="single" w:sz="4" w:space="0" w:color="000000"/>
              <w:left w:val="single" w:sz="4" w:space="0" w:color="000000"/>
              <w:bottom w:val="single" w:sz="4" w:space="0" w:color="000000"/>
            </w:tcBorders>
          </w:tcPr>
          <w:p w14:paraId="3334414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76B9475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4C2AEC54" w14:textId="77777777" w:rsidTr="00724E2A">
        <w:tblPrEx>
          <w:tblCellMar>
            <w:top w:w="11" w:type="dxa"/>
          </w:tblCellMar>
        </w:tblPrEx>
        <w:trPr>
          <w:trHeight w:val="310"/>
        </w:trPr>
        <w:tc>
          <w:tcPr>
            <w:tcW w:w="4509" w:type="pct"/>
            <w:tcBorders>
              <w:top w:val="single" w:sz="4" w:space="0" w:color="000000"/>
              <w:left w:val="single" w:sz="4" w:space="0" w:color="000000"/>
              <w:bottom w:val="single" w:sz="4" w:space="0" w:color="000000"/>
              <w:right w:val="single" w:sz="4" w:space="0" w:color="000000"/>
            </w:tcBorders>
          </w:tcPr>
          <w:p w14:paraId="68E700DE"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Pensiones y Jubilaciones  </w:t>
            </w:r>
          </w:p>
        </w:tc>
        <w:tc>
          <w:tcPr>
            <w:tcW w:w="177" w:type="pct"/>
            <w:tcBorders>
              <w:top w:val="single" w:sz="4" w:space="0" w:color="000000"/>
              <w:left w:val="single" w:sz="4" w:space="0" w:color="000000"/>
              <w:bottom w:val="single" w:sz="4" w:space="0" w:color="000000"/>
            </w:tcBorders>
          </w:tcPr>
          <w:p w14:paraId="011939B1"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3FC6E42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205F98C" w14:textId="77777777" w:rsidTr="00724E2A">
        <w:tblPrEx>
          <w:tblCellMar>
            <w:top w:w="11" w:type="dxa"/>
          </w:tblCellMar>
        </w:tblPrEx>
        <w:trPr>
          <w:trHeight w:val="310"/>
        </w:trPr>
        <w:tc>
          <w:tcPr>
            <w:tcW w:w="4509" w:type="pct"/>
            <w:tcBorders>
              <w:top w:val="single" w:sz="4" w:space="0" w:color="000000"/>
              <w:left w:val="single" w:sz="4" w:space="0" w:color="000000"/>
              <w:bottom w:val="single" w:sz="4" w:space="0" w:color="000000"/>
              <w:right w:val="single" w:sz="4" w:space="0" w:color="000000"/>
            </w:tcBorders>
          </w:tcPr>
          <w:p w14:paraId="25B9411D"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Transferencias a Fideicomisos, mandatos y análogos </w:t>
            </w:r>
          </w:p>
        </w:tc>
        <w:tc>
          <w:tcPr>
            <w:tcW w:w="177" w:type="pct"/>
            <w:tcBorders>
              <w:top w:val="single" w:sz="4" w:space="0" w:color="000000"/>
              <w:left w:val="single" w:sz="4" w:space="0" w:color="000000"/>
              <w:bottom w:val="single" w:sz="4" w:space="0" w:color="000000"/>
            </w:tcBorders>
          </w:tcPr>
          <w:p w14:paraId="4F03ACE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314" w:type="pct"/>
            <w:tcBorders>
              <w:top w:val="single" w:sz="4" w:space="0" w:color="000000"/>
              <w:left w:val="nil"/>
              <w:bottom w:val="single" w:sz="4" w:space="0" w:color="000000"/>
              <w:right w:val="single" w:sz="4" w:space="0" w:color="000000"/>
            </w:tcBorders>
          </w:tcPr>
          <w:p w14:paraId="5B0D2309"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5A432B34"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0" w:type="dxa"/>
          <w:right w:w="1" w:type="dxa"/>
        </w:tblCellMar>
        <w:tblLook w:val="04A0" w:firstRow="1" w:lastRow="0" w:firstColumn="1" w:lastColumn="0" w:noHBand="0" w:noVBand="1"/>
      </w:tblPr>
      <w:tblGrid>
        <w:gridCol w:w="7792"/>
        <w:gridCol w:w="217"/>
        <w:gridCol w:w="1102"/>
      </w:tblGrid>
      <w:tr w:rsidR="00724E2A" w:rsidRPr="00724E2A" w14:paraId="321417A8" w14:textId="77777777" w:rsidTr="00724E2A">
        <w:trPr>
          <w:trHeight w:val="386"/>
        </w:trPr>
        <w:tc>
          <w:tcPr>
            <w:tcW w:w="4276" w:type="pct"/>
            <w:tcBorders>
              <w:top w:val="single" w:sz="4" w:space="0" w:color="000000"/>
              <w:left w:val="single" w:sz="4" w:space="0" w:color="000000"/>
              <w:bottom w:val="single" w:sz="4" w:space="0" w:color="000000"/>
              <w:right w:val="single" w:sz="4" w:space="0" w:color="000000"/>
            </w:tcBorders>
            <w:shd w:val="clear" w:color="auto" w:fill="D9D9D9"/>
          </w:tcPr>
          <w:p w14:paraId="5DDD3E5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Convenios </w:t>
            </w:r>
          </w:p>
        </w:tc>
        <w:tc>
          <w:tcPr>
            <w:tcW w:w="119" w:type="pct"/>
            <w:tcBorders>
              <w:top w:val="single" w:sz="4" w:space="0" w:color="000000"/>
              <w:left w:val="single" w:sz="4" w:space="0" w:color="000000"/>
              <w:bottom w:val="single" w:sz="4" w:space="0" w:color="000000"/>
              <w:right w:val="nil"/>
            </w:tcBorders>
            <w:shd w:val="clear" w:color="auto" w:fill="D9D9D9"/>
          </w:tcPr>
          <w:p w14:paraId="0BAD37E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w:t>
            </w:r>
          </w:p>
        </w:tc>
        <w:tc>
          <w:tcPr>
            <w:tcW w:w="605" w:type="pct"/>
            <w:tcBorders>
              <w:top w:val="single" w:sz="4" w:space="0" w:color="000000"/>
              <w:left w:val="nil"/>
              <w:bottom w:val="single" w:sz="4" w:space="0" w:color="000000"/>
              <w:right w:val="single" w:sz="4" w:space="0" w:color="000000"/>
            </w:tcBorders>
            <w:shd w:val="clear" w:color="auto" w:fill="D9D9D9"/>
          </w:tcPr>
          <w:p w14:paraId="0F47019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372,162.00</w:t>
            </w:r>
          </w:p>
        </w:tc>
      </w:tr>
      <w:tr w:rsidR="00724E2A" w:rsidRPr="00724E2A" w14:paraId="0914CE49" w14:textId="77777777" w:rsidTr="00724E2A">
        <w:trPr>
          <w:trHeight w:val="565"/>
        </w:trPr>
        <w:tc>
          <w:tcPr>
            <w:tcW w:w="4276" w:type="pct"/>
            <w:tcBorders>
              <w:top w:val="single" w:sz="4" w:space="0" w:color="000000"/>
              <w:left w:val="single" w:sz="4" w:space="0" w:color="000000"/>
              <w:bottom w:val="single" w:sz="4" w:space="0" w:color="000000"/>
              <w:right w:val="single" w:sz="4" w:space="0" w:color="000000"/>
            </w:tcBorders>
          </w:tcPr>
          <w:p w14:paraId="47DC44CC"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Con la Federación o el Estado: Hábitat, Tu Casa, 3x1 migrantes, Rescate de Espacios Públicos, entre otros. </w:t>
            </w:r>
          </w:p>
        </w:tc>
        <w:tc>
          <w:tcPr>
            <w:tcW w:w="119" w:type="pct"/>
            <w:tcBorders>
              <w:top w:val="single" w:sz="4" w:space="0" w:color="000000"/>
              <w:left w:val="single" w:sz="4" w:space="0" w:color="000000"/>
              <w:bottom w:val="single" w:sz="4" w:space="0" w:color="000000"/>
              <w:right w:val="nil"/>
            </w:tcBorders>
          </w:tcPr>
          <w:p w14:paraId="68482BD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w:t>
            </w:r>
          </w:p>
        </w:tc>
        <w:tc>
          <w:tcPr>
            <w:tcW w:w="605" w:type="pct"/>
            <w:tcBorders>
              <w:top w:val="single" w:sz="4" w:space="0" w:color="000000"/>
              <w:left w:val="nil"/>
              <w:bottom w:val="single" w:sz="4" w:space="0" w:color="000000"/>
              <w:right w:val="single" w:sz="4" w:space="0" w:color="000000"/>
            </w:tcBorders>
          </w:tcPr>
          <w:p w14:paraId="33C78A6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372,162.00</w:t>
            </w:r>
          </w:p>
        </w:tc>
      </w:tr>
    </w:tbl>
    <w:p w14:paraId="7E3A8395"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34" w:type="dxa"/>
          <w:left w:w="68" w:type="dxa"/>
          <w:right w:w="7" w:type="dxa"/>
        </w:tblCellMar>
        <w:tblLook w:val="04A0" w:firstRow="1" w:lastRow="0" w:firstColumn="1" w:lastColumn="0" w:noHBand="0" w:noVBand="1"/>
      </w:tblPr>
      <w:tblGrid>
        <w:gridCol w:w="8210"/>
        <w:gridCol w:w="436"/>
        <w:gridCol w:w="465"/>
      </w:tblGrid>
      <w:tr w:rsidR="00724E2A" w:rsidRPr="00724E2A" w14:paraId="098003E6" w14:textId="77777777" w:rsidTr="00724E2A">
        <w:trPr>
          <w:trHeight w:val="307"/>
        </w:trPr>
        <w:tc>
          <w:tcPr>
            <w:tcW w:w="4506" w:type="pct"/>
            <w:tcBorders>
              <w:top w:val="single" w:sz="4" w:space="0" w:color="000000"/>
              <w:left w:val="single" w:sz="4" w:space="0" w:color="000000"/>
              <w:bottom w:val="single" w:sz="4" w:space="0" w:color="000000"/>
              <w:right w:val="single" w:sz="4" w:space="0" w:color="000000"/>
            </w:tcBorders>
            <w:shd w:val="clear" w:color="auto" w:fill="D9D9D9"/>
          </w:tcPr>
          <w:p w14:paraId="25D6ECC2"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Ingresos derivados de Financiamientos </w:t>
            </w:r>
          </w:p>
        </w:tc>
        <w:tc>
          <w:tcPr>
            <w:tcW w:w="239" w:type="pct"/>
            <w:tcBorders>
              <w:top w:val="single" w:sz="4" w:space="0" w:color="000000"/>
              <w:left w:val="single" w:sz="4" w:space="0" w:color="000000"/>
              <w:bottom w:val="single" w:sz="4" w:space="0" w:color="000000"/>
            </w:tcBorders>
            <w:shd w:val="clear" w:color="auto" w:fill="D9D9D9"/>
          </w:tcPr>
          <w:p w14:paraId="41458B3E" w14:textId="77777777" w:rsidR="00724E2A" w:rsidRPr="00724E2A" w:rsidRDefault="00724E2A" w:rsidP="00724E2A">
            <w:pPr>
              <w:spacing w:line="360" w:lineRule="auto"/>
              <w:jc w:val="right"/>
              <w:rPr>
                <w:rFonts w:ascii="Arial" w:eastAsia="Times New Roman" w:hAnsi="Arial" w:cs="Times New Roman"/>
                <w:b/>
                <w:sz w:val="20"/>
                <w:szCs w:val="20"/>
                <w:lang w:val="es-MX" w:eastAsia="en-US"/>
              </w:rPr>
            </w:pPr>
            <w:r w:rsidRPr="00724E2A">
              <w:rPr>
                <w:rFonts w:ascii="Arial" w:eastAsia="Times New Roman" w:hAnsi="Arial" w:cs="Times New Roman"/>
                <w:b/>
                <w:sz w:val="20"/>
                <w:szCs w:val="20"/>
                <w:lang w:val="es-MX" w:eastAsia="en-US"/>
              </w:rPr>
              <w:t>$</w:t>
            </w:r>
          </w:p>
        </w:tc>
        <w:tc>
          <w:tcPr>
            <w:tcW w:w="255" w:type="pct"/>
            <w:tcBorders>
              <w:top w:val="single" w:sz="4" w:space="0" w:color="000000"/>
              <w:left w:val="nil"/>
              <w:bottom w:val="single" w:sz="4" w:space="0" w:color="000000"/>
              <w:right w:val="single" w:sz="4" w:space="0" w:color="000000"/>
            </w:tcBorders>
            <w:shd w:val="clear" w:color="auto" w:fill="D9D9D9"/>
          </w:tcPr>
          <w:p w14:paraId="23FBAF47"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0.00 </w:t>
            </w:r>
          </w:p>
        </w:tc>
      </w:tr>
      <w:tr w:rsidR="00724E2A" w:rsidRPr="00724E2A" w14:paraId="17040C3B" w14:textId="77777777" w:rsidTr="00724E2A">
        <w:trPr>
          <w:trHeight w:val="313"/>
        </w:trPr>
        <w:tc>
          <w:tcPr>
            <w:tcW w:w="4506" w:type="pct"/>
            <w:tcBorders>
              <w:top w:val="single" w:sz="4" w:space="0" w:color="000000"/>
              <w:left w:val="single" w:sz="4" w:space="0" w:color="000000"/>
              <w:bottom w:val="single" w:sz="4" w:space="0" w:color="000000"/>
              <w:right w:val="single" w:sz="4" w:space="0" w:color="000000"/>
            </w:tcBorders>
          </w:tcPr>
          <w:p w14:paraId="0F223E83"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Endeudamiento interno </w:t>
            </w:r>
          </w:p>
        </w:tc>
        <w:tc>
          <w:tcPr>
            <w:tcW w:w="239" w:type="pct"/>
            <w:tcBorders>
              <w:top w:val="single" w:sz="4" w:space="0" w:color="000000"/>
              <w:left w:val="single" w:sz="4" w:space="0" w:color="000000"/>
              <w:bottom w:val="single" w:sz="4" w:space="0" w:color="000000"/>
            </w:tcBorders>
          </w:tcPr>
          <w:p w14:paraId="2FC4E4A8"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5" w:type="pct"/>
            <w:tcBorders>
              <w:top w:val="single" w:sz="4" w:space="0" w:color="000000"/>
              <w:left w:val="nil"/>
              <w:bottom w:val="single" w:sz="4" w:space="0" w:color="000000"/>
              <w:right w:val="single" w:sz="4" w:space="0" w:color="000000"/>
            </w:tcBorders>
          </w:tcPr>
          <w:p w14:paraId="2F84DC4C"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E3F50AD" w14:textId="77777777" w:rsidTr="00724E2A">
        <w:trPr>
          <w:trHeight w:val="310"/>
        </w:trPr>
        <w:tc>
          <w:tcPr>
            <w:tcW w:w="4506" w:type="pct"/>
            <w:tcBorders>
              <w:top w:val="single" w:sz="4" w:space="0" w:color="000000"/>
              <w:left w:val="single" w:sz="4" w:space="0" w:color="000000"/>
              <w:bottom w:val="single" w:sz="4" w:space="0" w:color="000000"/>
              <w:right w:val="single" w:sz="4" w:space="0" w:color="000000"/>
            </w:tcBorders>
          </w:tcPr>
          <w:p w14:paraId="1155E4E4"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Endeudamiento externo </w:t>
            </w:r>
          </w:p>
        </w:tc>
        <w:tc>
          <w:tcPr>
            <w:tcW w:w="239" w:type="pct"/>
            <w:tcBorders>
              <w:top w:val="single" w:sz="4" w:space="0" w:color="000000"/>
              <w:left w:val="single" w:sz="4" w:space="0" w:color="000000"/>
              <w:bottom w:val="single" w:sz="4" w:space="0" w:color="000000"/>
            </w:tcBorders>
          </w:tcPr>
          <w:p w14:paraId="273AADCF"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5" w:type="pct"/>
            <w:tcBorders>
              <w:top w:val="single" w:sz="4" w:space="0" w:color="000000"/>
              <w:left w:val="nil"/>
              <w:bottom w:val="single" w:sz="4" w:space="0" w:color="000000"/>
              <w:right w:val="single" w:sz="4" w:space="0" w:color="000000"/>
            </w:tcBorders>
          </w:tcPr>
          <w:p w14:paraId="112AB3C5"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r w:rsidR="00724E2A" w:rsidRPr="00724E2A" w14:paraId="2316C8BF" w14:textId="77777777" w:rsidTr="00724E2A">
        <w:trPr>
          <w:trHeight w:val="310"/>
        </w:trPr>
        <w:tc>
          <w:tcPr>
            <w:tcW w:w="4506" w:type="pct"/>
            <w:tcBorders>
              <w:top w:val="single" w:sz="4" w:space="0" w:color="000000"/>
              <w:left w:val="single" w:sz="4" w:space="0" w:color="000000"/>
              <w:bottom w:val="single" w:sz="4" w:space="0" w:color="000000"/>
              <w:right w:val="single" w:sz="4" w:space="0" w:color="000000"/>
            </w:tcBorders>
          </w:tcPr>
          <w:p w14:paraId="4E06DAF5" w14:textId="77777777" w:rsidR="00724E2A" w:rsidRPr="00724E2A" w:rsidRDefault="00724E2A" w:rsidP="00724E2A">
            <w:pPr>
              <w:spacing w:line="360" w:lineRule="auto"/>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Financiamiento Interno </w:t>
            </w:r>
          </w:p>
        </w:tc>
        <w:tc>
          <w:tcPr>
            <w:tcW w:w="239" w:type="pct"/>
            <w:tcBorders>
              <w:top w:val="single" w:sz="4" w:space="0" w:color="000000"/>
              <w:left w:val="single" w:sz="4" w:space="0" w:color="000000"/>
              <w:bottom w:val="single" w:sz="4" w:space="0" w:color="000000"/>
            </w:tcBorders>
          </w:tcPr>
          <w:p w14:paraId="780AC83C"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Times New Roman"/>
                <w:sz w:val="20"/>
                <w:szCs w:val="20"/>
                <w:lang w:val="es-MX" w:eastAsia="en-US"/>
              </w:rPr>
              <w:t>$</w:t>
            </w:r>
          </w:p>
        </w:tc>
        <w:tc>
          <w:tcPr>
            <w:tcW w:w="255" w:type="pct"/>
            <w:tcBorders>
              <w:top w:val="single" w:sz="4" w:space="0" w:color="000000"/>
              <w:left w:val="nil"/>
              <w:bottom w:val="single" w:sz="4" w:space="0" w:color="000000"/>
              <w:right w:val="single" w:sz="4" w:space="0" w:color="000000"/>
            </w:tcBorders>
          </w:tcPr>
          <w:p w14:paraId="50B0A0D4"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sz w:val="20"/>
                <w:szCs w:val="20"/>
                <w:lang w:val="es-MX" w:eastAsia="en-US"/>
              </w:rPr>
              <w:t xml:space="preserve">0.00 </w:t>
            </w:r>
          </w:p>
        </w:tc>
      </w:tr>
    </w:tbl>
    <w:p w14:paraId="3C201829"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tbl>
      <w:tblPr>
        <w:tblStyle w:val="TableGrid1"/>
        <w:tblW w:w="5000" w:type="pct"/>
        <w:tblInd w:w="0" w:type="dxa"/>
        <w:tblCellMar>
          <w:top w:w="12" w:type="dxa"/>
          <w:left w:w="106" w:type="dxa"/>
          <w:right w:w="60" w:type="dxa"/>
        </w:tblCellMar>
        <w:tblLook w:val="04A0" w:firstRow="1" w:lastRow="0" w:firstColumn="1" w:lastColumn="0" w:noHBand="0" w:noVBand="1"/>
      </w:tblPr>
      <w:tblGrid>
        <w:gridCol w:w="7367"/>
        <w:gridCol w:w="284"/>
        <w:gridCol w:w="1460"/>
      </w:tblGrid>
      <w:tr w:rsidR="00724E2A" w:rsidRPr="00724E2A" w14:paraId="3627F967" w14:textId="77777777" w:rsidTr="00724E2A">
        <w:trPr>
          <w:trHeight w:val="698"/>
        </w:trPr>
        <w:tc>
          <w:tcPr>
            <w:tcW w:w="4043" w:type="pct"/>
            <w:tcBorders>
              <w:top w:val="single" w:sz="4" w:space="0" w:color="000000"/>
              <w:left w:val="single" w:sz="4" w:space="0" w:color="000000"/>
              <w:bottom w:val="single" w:sz="4" w:space="0" w:color="000000"/>
              <w:right w:val="single" w:sz="4" w:space="0" w:color="000000"/>
            </w:tcBorders>
          </w:tcPr>
          <w:p w14:paraId="364BAF64" w14:textId="77777777" w:rsidR="00724E2A" w:rsidRPr="00724E2A" w:rsidRDefault="00724E2A" w:rsidP="00724E2A">
            <w:pPr>
              <w:spacing w:line="360" w:lineRule="auto"/>
              <w:jc w:val="both"/>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 xml:space="preserve">EL TOTAL DE INGRESOS QUE EL MUNICIPIO DE CALOTMUL, YUCATÁN PERCIBIRÁ DURANTE EL EJERCICIO FISCAL 2026, ACCEDERÁ A: </w:t>
            </w:r>
            <w:r w:rsidRPr="00724E2A">
              <w:rPr>
                <w:rFonts w:ascii="Arial" w:eastAsia="Times New Roman" w:hAnsi="Arial" w:cs="Arial"/>
                <w:sz w:val="20"/>
                <w:szCs w:val="20"/>
                <w:lang w:val="es-MX" w:eastAsia="en-US"/>
              </w:rPr>
              <w:t xml:space="preserve"> </w:t>
            </w:r>
          </w:p>
        </w:tc>
        <w:tc>
          <w:tcPr>
            <w:tcW w:w="156" w:type="pct"/>
            <w:tcBorders>
              <w:top w:val="single" w:sz="4" w:space="0" w:color="000000"/>
              <w:left w:val="single" w:sz="4" w:space="0" w:color="000000"/>
              <w:bottom w:val="single" w:sz="4" w:space="0" w:color="000000"/>
            </w:tcBorders>
          </w:tcPr>
          <w:p w14:paraId="109468A5" w14:textId="77777777" w:rsidR="00724E2A" w:rsidRPr="00724E2A" w:rsidRDefault="00724E2A" w:rsidP="00724E2A">
            <w:pPr>
              <w:spacing w:line="360" w:lineRule="auto"/>
              <w:jc w:val="right"/>
              <w:rPr>
                <w:rFonts w:ascii="Arial" w:eastAsia="Times New Roman" w:hAnsi="Arial" w:cs="Times New Roman"/>
                <w:sz w:val="20"/>
                <w:szCs w:val="20"/>
                <w:lang w:val="es-MX" w:eastAsia="en-US"/>
              </w:rPr>
            </w:pPr>
            <w:r w:rsidRPr="00724E2A">
              <w:rPr>
                <w:rFonts w:ascii="Arial" w:eastAsia="Times New Roman" w:hAnsi="Arial" w:cs="Arial"/>
                <w:b/>
                <w:sz w:val="20"/>
                <w:szCs w:val="20"/>
                <w:lang w:val="es-MX" w:eastAsia="en-US"/>
              </w:rPr>
              <w:t>$</w:t>
            </w:r>
            <w:r w:rsidRPr="00724E2A">
              <w:rPr>
                <w:rFonts w:ascii="Arial" w:eastAsia="Times New Roman" w:hAnsi="Arial" w:cs="Arial"/>
                <w:sz w:val="20"/>
                <w:szCs w:val="20"/>
                <w:lang w:val="es-MX" w:eastAsia="en-US"/>
              </w:rPr>
              <w:t xml:space="preserve"> </w:t>
            </w:r>
          </w:p>
        </w:tc>
        <w:tc>
          <w:tcPr>
            <w:tcW w:w="801" w:type="pct"/>
            <w:tcBorders>
              <w:top w:val="single" w:sz="4" w:space="0" w:color="000000"/>
              <w:left w:val="nil"/>
              <w:bottom w:val="single" w:sz="4" w:space="0" w:color="000000"/>
              <w:right w:val="single" w:sz="4" w:space="0" w:color="000000"/>
            </w:tcBorders>
          </w:tcPr>
          <w:p w14:paraId="287F4933" w14:textId="77777777" w:rsidR="00724E2A" w:rsidRPr="00724E2A" w:rsidRDefault="00724E2A" w:rsidP="00724E2A">
            <w:pPr>
              <w:spacing w:line="360" w:lineRule="auto"/>
              <w:jc w:val="right"/>
              <w:rPr>
                <w:rFonts w:ascii="Arial" w:eastAsia="Times New Roman" w:hAnsi="Arial" w:cs="Arial"/>
                <w:sz w:val="20"/>
                <w:szCs w:val="20"/>
                <w:lang w:val="es-MX" w:eastAsia="en-US"/>
              </w:rPr>
            </w:pPr>
            <w:r w:rsidRPr="00724E2A">
              <w:rPr>
                <w:rFonts w:ascii="Arial" w:eastAsia="Times New Roman" w:hAnsi="Arial" w:cs="Arial"/>
                <w:b/>
                <w:sz w:val="20"/>
                <w:szCs w:val="20"/>
                <w:lang w:val="es-MX" w:eastAsia="en-US"/>
              </w:rPr>
              <w:t>38,963,639.00</w:t>
            </w:r>
          </w:p>
        </w:tc>
      </w:tr>
    </w:tbl>
    <w:p w14:paraId="3697B006"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74489438"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p>
    <w:p w14:paraId="1F6B1178" w14:textId="77777777" w:rsidR="00724E2A" w:rsidRPr="00724E2A" w:rsidRDefault="00724E2A" w:rsidP="00724E2A">
      <w:pPr>
        <w:adjustRightInd w:val="0"/>
        <w:spacing w:line="360" w:lineRule="auto"/>
        <w:jc w:val="center"/>
        <w:outlineLvl w:val="0"/>
        <w:rPr>
          <w:rFonts w:ascii="Arial" w:eastAsia="Times New Roman" w:hAnsi="Arial" w:cs="Arial"/>
          <w:b/>
          <w:bCs/>
          <w:sz w:val="20"/>
          <w:szCs w:val="20"/>
          <w:lang w:val="es-MX" w:eastAsia="es-MX"/>
        </w:rPr>
      </w:pPr>
      <w:r w:rsidRPr="00724E2A">
        <w:rPr>
          <w:rFonts w:ascii="Arial" w:eastAsia="Times New Roman" w:hAnsi="Arial" w:cs="Arial"/>
          <w:b/>
          <w:bCs/>
          <w:sz w:val="20"/>
          <w:szCs w:val="20"/>
          <w:lang w:val="es-MX" w:eastAsia="es-MX"/>
        </w:rPr>
        <w:t>T r a n s i t o r i o</w:t>
      </w:r>
    </w:p>
    <w:p w14:paraId="6989FC70" w14:textId="77777777" w:rsidR="00724E2A" w:rsidRPr="00724E2A" w:rsidRDefault="00724E2A" w:rsidP="00724E2A">
      <w:pPr>
        <w:widowControl/>
        <w:autoSpaceDE/>
        <w:autoSpaceDN/>
        <w:spacing w:line="360" w:lineRule="auto"/>
        <w:rPr>
          <w:rFonts w:ascii="Arial" w:eastAsia="Calibri" w:hAnsi="Arial" w:cs="Arial"/>
          <w:sz w:val="20"/>
          <w:szCs w:val="20"/>
          <w:lang w:val="es-MX"/>
        </w:rPr>
      </w:pPr>
    </w:p>
    <w:p w14:paraId="47B72C72" w14:textId="6DA63857" w:rsidR="00AD045F" w:rsidRDefault="00724E2A" w:rsidP="00724E2A">
      <w:pPr>
        <w:ind w:hanging="10"/>
        <w:jc w:val="both"/>
        <w:rPr>
          <w:rFonts w:ascii="Arial" w:eastAsia="Calibri" w:hAnsi="Arial" w:cs="Arial"/>
          <w:sz w:val="20"/>
          <w:szCs w:val="20"/>
          <w:lang w:val="es-MX"/>
        </w:rPr>
      </w:pPr>
      <w:r w:rsidRPr="00724E2A">
        <w:rPr>
          <w:rFonts w:ascii="Arial" w:eastAsia="Calibri" w:hAnsi="Arial" w:cs="Arial"/>
          <w:b/>
          <w:sz w:val="20"/>
          <w:szCs w:val="20"/>
          <w:lang w:val="es-MX"/>
        </w:rPr>
        <w:t xml:space="preserve">Artículo Único. - </w:t>
      </w:r>
      <w:r w:rsidRPr="00724E2A">
        <w:rPr>
          <w:rFonts w:ascii="Arial" w:eastAsia="Calibri" w:hAnsi="Arial" w:cs="Arial"/>
          <w:sz w:val="20"/>
          <w:szCs w:val="20"/>
          <w:lang w:val="es-MX"/>
        </w:rPr>
        <w:t>Para poder recibir aprovechamientos vía infracciones por faltas administrativas, el Ayuntamiento deberá contar con los reglamentos municipales respectivos, los que establecen los montos de las sanciones correspondientes.</w:t>
      </w:r>
    </w:p>
    <w:p w14:paraId="10AD3B25" w14:textId="77777777" w:rsidR="00724E2A" w:rsidRDefault="00724E2A" w:rsidP="00724E2A">
      <w:pPr>
        <w:ind w:hanging="10"/>
        <w:jc w:val="both"/>
        <w:rPr>
          <w:rFonts w:ascii="Arial" w:eastAsia="Arial" w:hAnsi="Arial"/>
          <w:sz w:val="20"/>
          <w:szCs w:val="20"/>
        </w:rPr>
      </w:pPr>
    </w:p>
    <w:bookmarkEnd w:id="4"/>
    <w:p w14:paraId="1FC0B9B7" w14:textId="77777777" w:rsidR="007228C1" w:rsidRPr="007228C1" w:rsidRDefault="007228C1" w:rsidP="007228C1">
      <w:pPr>
        <w:spacing w:line="360" w:lineRule="auto"/>
        <w:jc w:val="center"/>
        <w:rPr>
          <w:rFonts w:ascii="Arial" w:hAnsi="Arial" w:cs="Arial"/>
          <w:b/>
          <w:color w:val="000000"/>
          <w:sz w:val="20"/>
          <w:szCs w:val="20"/>
          <w:lang w:val="pt-BR" w:eastAsia="es-ES" w:bidi="es-ES"/>
        </w:rPr>
      </w:pPr>
      <w:r w:rsidRPr="007228C1">
        <w:rPr>
          <w:rFonts w:ascii="Arial" w:hAnsi="Arial" w:cs="Arial"/>
          <w:b/>
          <w:color w:val="000000"/>
          <w:sz w:val="20"/>
          <w:szCs w:val="20"/>
          <w:lang w:val="pt-BR" w:eastAsia="es-ES" w:bidi="es-ES"/>
        </w:rPr>
        <w:t>T r a n s i t o r i o s</w:t>
      </w:r>
    </w:p>
    <w:p w14:paraId="3FA156C1" w14:textId="77777777" w:rsidR="007228C1" w:rsidRPr="007228C1" w:rsidRDefault="007228C1" w:rsidP="007228C1">
      <w:pPr>
        <w:adjustRightInd w:val="0"/>
        <w:spacing w:line="360" w:lineRule="auto"/>
        <w:jc w:val="center"/>
        <w:rPr>
          <w:rFonts w:ascii="Arial" w:hAnsi="Arial" w:cs="Arial"/>
          <w:b/>
          <w:color w:val="000000"/>
          <w:sz w:val="20"/>
          <w:szCs w:val="20"/>
          <w:lang w:val="pt-BR" w:eastAsia="es-ES" w:bidi="es-ES"/>
        </w:rPr>
      </w:pPr>
    </w:p>
    <w:p w14:paraId="2B8A0993" w14:textId="0547F063" w:rsidR="007228C1" w:rsidRPr="007228C1" w:rsidRDefault="007228C1" w:rsidP="007228C1">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lang w:eastAsia="es-ES" w:bidi="es-ES"/>
        </w:rPr>
        <w:t xml:space="preserve">Artículo primero. </w:t>
      </w:r>
      <w:r w:rsidRPr="007228C1">
        <w:rPr>
          <w:rFonts w:ascii="Arial" w:hAnsi="Arial" w:cs="Arial"/>
          <w:color w:val="000000"/>
          <w:sz w:val="20"/>
          <w:szCs w:val="20"/>
          <w:lang w:eastAsia="es-ES" w:bidi="es-ES"/>
        </w:rPr>
        <w:t xml:space="preserve">Este decreto y las leyes contenidas en él, entrarán en vigor el día primero de enero </w:t>
      </w:r>
      <w:r w:rsidRPr="007228C1">
        <w:rPr>
          <w:rFonts w:ascii="Arial" w:hAnsi="Arial" w:cs="Arial"/>
          <w:color w:val="000000"/>
          <w:sz w:val="20"/>
          <w:szCs w:val="20"/>
          <w:lang w:eastAsia="es-ES" w:bidi="es-ES"/>
        </w:rPr>
        <w:lastRenderedPageBreak/>
        <w:t xml:space="preserve">del año dos mil </w:t>
      </w:r>
      <w:r w:rsidR="00BB52D6" w:rsidRPr="007228C1">
        <w:rPr>
          <w:rFonts w:ascii="Arial" w:hAnsi="Arial" w:cs="Arial"/>
          <w:color w:val="000000"/>
          <w:sz w:val="20"/>
          <w:szCs w:val="20"/>
          <w:lang w:eastAsia="es-ES" w:bidi="es-ES"/>
        </w:rPr>
        <w:t>veintiséis</w:t>
      </w:r>
      <w:bookmarkStart w:id="5" w:name="_GoBack"/>
      <w:bookmarkEnd w:id="5"/>
      <w:r w:rsidRPr="007228C1">
        <w:rPr>
          <w:rFonts w:ascii="Arial" w:hAnsi="Arial" w:cs="Arial"/>
          <w:color w:val="000000"/>
          <w:sz w:val="20"/>
          <w:szCs w:val="20"/>
          <w:lang w:eastAsia="es-ES" w:bidi="es-ES"/>
        </w:rPr>
        <w:t>, previa su publicación en el Diario Oficial del Gobierno del Estado de Yucatán, y tendrán vigencia hasta el treinta y uno de diciembre del mismo año.</w:t>
      </w:r>
    </w:p>
    <w:p w14:paraId="699E0F9C" w14:textId="77777777" w:rsidR="007228C1" w:rsidRPr="007228C1" w:rsidRDefault="007228C1" w:rsidP="007228C1">
      <w:pPr>
        <w:jc w:val="both"/>
        <w:rPr>
          <w:rFonts w:ascii="Arial" w:hAnsi="Arial" w:cs="Arial"/>
          <w:color w:val="000000"/>
          <w:sz w:val="20"/>
          <w:szCs w:val="20"/>
          <w:lang w:eastAsia="es-ES" w:bidi="es-ES"/>
        </w:rPr>
      </w:pPr>
    </w:p>
    <w:p w14:paraId="6FC9D140" w14:textId="77777777" w:rsidR="007228C1" w:rsidRPr="007228C1" w:rsidRDefault="007228C1" w:rsidP="007228C1">
      <w:pPr>
        <w:spacing w:line="360" w:lineRule="auto"/>
        <w:jc w:val="both"/>
        <w:rPr>
          <w:rFonts w:ascii="Arial" w:hAnsi="Arial" w:cs="Arial"/>
          <w:color w:val="000000"/>
          <w:sz w:val="20"/>
          <w:szCs w:val="20"/>
          <w:shd w:val="clear" w:color="auto" w:fill="FFFFFF"/>
          <w:lang w:eastAsia="es-ES" w:bidi="es-ES"/>
        </w:rPr>
      </w:pPr>
      <w:r w:rsidRPr="007228C1">
        <w:rPr>
          <w:rFonts w:ascii="Arial" w:hAnsi="Arial" w:cs="Arial"/>
          <w:b/>
          <w:color w:val="000000"/>
          <w:sz w:val="20"/>
          <w:szCs w:val="20"/>
          <w:lang w:eastAsia="es-ES" w:bidi="es-ES"/>
        </w:rPr>
        <w:t xml:space="preserve">Artículo segundo. </w:t>
      </w:r>
      <w:r w:rsidRPr="007228C1">
        <w:rPr>
          <w:rFonts w:ascii="Arial" w:hAnsi="Arial" w:cs="Arial"/>
          <w:color w:val="000000"/>
          <w:sz w:val="20"/>
          <w:szCs w:val="20"/>
          <w:shd w:val="clear" w:color="auto" w:fill="FFFFFF"/>
          <w:lang w:eastAsia="es-ES" w:bidi="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228C1">
        <w:rPr>
          <w:rFonts w:ascii="Arial" w:hAnsi="Arial" w:cs="Arial"/>
          <w:bCs/>
          <w:iCs/>
          <w:color w:val="000000"/>
          <w:sz w:val="20"/>
          <w:szCs w:val="20"/>
          <w:shd w:val="clear" w:color="auto" w:fill="FFFFFF"/>
          <w:lang w:eastAsia="es-ES" w:bidi="es-ES"/>
        </w:rPr>
        <w:t xml:space="preserve">dará </w:t>
      </w:r>
      <w:r w:rsidRPr="007228C1">
        <w:rPr>
          <w:rFonts w:ascii="Arial" w:hAnsi="Arial" w:cs="Arial"/>
          <w:color w:val="000000"/>
          <w:sz w:val="20"/>
          <w:szCs w:val="20"/>
          <w:shd w:val="clear" w:color="auto" w:fill="FFFFFF"/>
          <w:lang w:eastAsia="es-ES" w:bidi="es-E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C6D6E93" w14:textId="77777777" w:rsidR="007228C1" w:rsidRPr="007228C1" w:rsidRDefault="007228C1" w:rsidP="007228C1">
      <w:pPr>
        <w:jc w:val="both"/>
        <w:rPr>
          <w:rFonts w:ascii="Arial" w:hAnsi="Arial" w:cs="Arial"/>
          <w:b/>
          <w:color w:val="000000"/>
          <w:sz w:val="20"/>
          <w:szCs w:val="20"/>
          <w:shd w:val="clear" w:color="auto" w:fill="FFFFFF"/>
          <w:lang w:eastAsia="es-ES" w:bidi="es-ES"/>
        </w:rPr>
      </w:pPr>
    </w:p>
    <w:p w14:paraId="7D37CDA6" w14:textId="77777777" w:rsidR="007228C1" w:rsidRPr="007228C1" w:rsidRDefault="007228C1" w:rsidP="007228C1">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shd w:val="clear" w:color="auto" w:fill="FFFFFF"/>
          <w:lang w:eastAsia="es-ES" w:bidi="es-ES"/>
        </w:rPr>
        <w:t xml:space="preserve">Artículo tercero. </w:t>
      </w:r>
      <w:r w:rsidRPr="007228C1">
        <w:rPr>
          <w:rFonts w:ascii="Arial" w:hAnsi="Arial" w:cs="Arial"/>
          <w:color w:val="000000"/>
          <w:sz w:val="20"/>
          <w:szCs w:val="20"/>
          <w:lang w:eastAsia="es-ES" w:bidi="es-E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60D947BF" w14:textId="77777777" w:rsidR="007228C1" w:rsidRPr="007228C1" w:rsidRDefault="007228C1" w:rsidP="007228C1">
      <w:pPr>
        <w:jc w:val="both"/>
        <w:rPr>
          <w:rFonts w:ascii="Arial" w:hAnsi="Arial" w:cs="Arial"/>
          <w:color w:val="000000"/>
          <w:sz w:val="20"/>
          <w:szCs w:val="20"/>
          <w:lang w:eastAsia="es-ES" w:bidi="es-ES"/>
        </w:rPr>
      </w:pPr>
    </w:p>
    <w:p w14:paraId="0AA260B4" w14:textId="77777777" w:rsidR="007228C1" w:rsidRPr="007228C1" w:rsidRDefault="007228C1" w:rsidP="007228C1">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lang w:eastAsia="es-ES" w:bidi="es-ES"/>
        </w:rPr>
        <w:t>Artículo cuarto.</w:t>
      </w:r>
      <w:r w:rsidRPr="007228C1">
        <w:rPr>
          <w:rFonts w:ascii="Arial" w:hAnsi="Arial" w:cs="Arial"/>
          <w:color w:val="000000"/>
          <w:sz w:val="20"/>
          <w:szCs w:val="20"/>
          <w:lang w:eastAsia="es-ES" w:bidi="es-ES"/>
        </w:rPr>
        <w:t xml:space="preserve"> </w:t>
      </w:r>
      <w:r w:rsidRPr="007228C1">
        <w:rPr>
          <w:rFonts w:ascii="Arial" w:hAnsi="Arial" w:cs="Arial"/>
          <w:bCs/>
          <w:color w:val="000000"/>
          <w:sz w:val="20"/>
          <w:szCs w:val="20"/>
          <w:lang w:eastAsia="es-ES" w:bidi="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228C1">
        <w:rPr>
          <w:rFonts w:ascii="Arial" w:hAnsi="Arial" w:cs="Arial"/>
          <w:color w:val="000000"/>
          <w:sz w:val="20"/>
          <w:szCs w:val="20"/>
          <w:lang w:eastAsia="es-ES" w:bidi="es-ES"/>
        </w:rPr>
        <w:t>.</w:t>
      </w:r>
    </w:p>
    <w:p w14:paraId="1264859A" w14:textId="77777777" w:rsidR="007228C1" w:rsidRPr="007228C1" w:rsidRDefault="007228C1" w:rsidP="007228C1">
      <w:pPr>
        <w:jc w:val="both"/>
        <w:rPr>
          <w:color w:val="000000"/>
          <w:sz w:val="20"/>
          <w:szCs w:val="20"/>
          <w:lang w:eastAsia="es-ES" w:bidi="es-ES"/>
        </w:rPr>
      </w:pPr>
    </w:p>
    <w:p w14:paraId="35661EDE" w14:textId="77777777" w:rsidR="007228C1" w:rsidRPr="007228C1" w:rsidRDefault="007228C1" w:rsidP="007228C1">
      <w:pPr>
        <w:adjustRightInd w:val="0"/>
        <w:jc w:val="both"/>
        <w:rPr>
          <w:rFonts w:ascii="Arial" w:eastAsia="Times New Roman" w:hAnsi="Arial" w:cs="Arial"/>
          <w:b/>
          <w:bCs/>
          <w:sz w:val="20"/>
          <w:szCs w:val="20"/>
          <w:lang w:val="es-MX" w:eastAsia="es-MX"/>
        </w:rPr>
      </w:pPr>
      <w:r w:rsidRPr="007228C1">
        <w:rPr>
          <w:rFonts w:ascii="Arial" w:eastAsia="Calibri" w:hAnsi="Arial" w:cs="Arial"/>
          <w:b/>
          <w:bCs/>
          <w:color w:val="000000"/>
          <w:sz w:val="20"/>
          <w:szCs w:val="20"/>
          <w:lang w:val="es-MX" w:eastAsia="es-MX"/>
        </w:rPr>
        <w:t>DADO EN EL SALÓN DE SESIONES ‘‘CONSTITUYENTES DE 1918’’ DEL RECINTO DEL PODER LEGISLATIVO, EN LA CIUDAD DE MÉRIDA, YUCATÁN, A LOS DOCE DÍAS DEL MES DE DICIEMBRE DEL AÑO DOS MIL VEINTICINCO.-</w:t>
      </w:r>
      <w:r w:rsidRPr="007228C1">
        <w:rPr>
          <w:rFonts w:ascii="Arial" w:eastAsia="Calibri" w:hAnsi="Arial" w:cs="Arial"/>
          <w:b/>
          <w:bCs/>
          <w:color w:val="000000"/>
          <w:lang w:val="es-MX" w:eastAsia="es-MX"/>
        </w:rPr>
        <w:t xml:space="preserve"> </w:t>
      </w:r>
      <w:r w:rsidRPr="007228C1">
        <w:rPr>
          <w:rFonts w:ascii="Arial" w:eastAsia="Times New Roman" w:hAnsi="Arial" w:cs="Arial"/>
          <w:b/>
          <w:bCs/>
          <w:sz w:val="20"/>
          <w:szCs w:val="20"/>
          <w:lang w:val="es-MX" w:eastAsia="es-MX"/>
        </w:rPr>
        <w:t xml:space="preserve">PRESIDENTE DIPUTADO </w:t>
      </w:r>
      <w:r w:rsidRPr="007228C1">
        <w:rPr>
          <w:rFonts w:ascii="Arial" w:eastAsia="Times New Roman" w:hAnsi="Arial" w:cs="Arial"/>
          <w:b/>
          <w:bCs/>
          <w:sz w:val="20"/>
          <w:szCs w:val="20"/>
          <w:lang w:val="pt-BR" w:eastAsia="es-MX"/>
        </w:rPr>
        <w:t>MARIO ALEJANDRO CUEVAS MENA</w:t>
      </w:r>
      <w:r w:rsidRPr="007228C1">
        <w:rPr>
          <w:rFonts w:ascii="Arial" w:eastAsia="Times New Roman" w:hAnsi="Arial" w:cs="Arial"/>
          <w:b/>
          <w:bCs/>
          <w:sz w:val="20"/>
          <w:szCs w:val="20"/>
          <w:lang w:val="es-MX" w:eastAsia="es-MX"/>
        </w:rPr>
        <w:t xml:space="preserve">.- SECRETARIA DIPUTADA </w:t>
      </w:r>
      <w:r w:rsidRPr="007228C1">
        <w:rPr>
          <w:rFonts w:ascii="Arial" w:eastAsia="Times New Roman" w:hAnsi="Arial" w:cs="Arial"/>
          <w:b/>
          <w:bCs/>
          <w:sz w:val="20"/>
          <w:szCs w:val="20"/>
          <w:lang w:val="es-MX" w:eastAsia="es-MX" w:bidi="es-ES"/>
        </w:rPr>
        <w:t>SAYDA MELINA RODRÍGUEZ GÓMEZ</w:t>
      </w:r>
      <w:r w:rsidRPr="007228C1">
        <w:rPr>
          <w:rFonts w:ascii="Arial" w:eastAsia="Times New Roman" w:hAnsi="Arial" w:cs="Arial"/>
          <w:b/>
          <w:bCs/>
          <w:sz w:val="20"/>
          <w:szCs w:val="20"/>
          <w:lang w:val="es-MX" w:eastAsia="es-MX"/>
        </w:rPr>
        <w:t xml:space="preserve">.- SECRETARIA DIPUTADA </w:t>
      </w:r>
      <w:r w:rsidRPr="007228C1">
        <w:rPr>
          <w:rFonts w:ascii="Arial" w:eastAsia="Times New Roman" w:hAnsi="Arial" w:cs="Arial"/>
          <w:b/>
          <w:bCs/>
          <w:sz w:val="20"/>
          <w:szCs w:val="20"/>
          <w:lang w:val="es-MX" w:eastAsia="es-MX" w:bidi="es-ES"/>
        </w:rPr>
        <w:t>NAOMI RAQUEL PENICHE LÓPEZ</w:t>
      </w:r>
      <w:r w:rsidRPr="007228C1">
        <w:rPr>
          <w:rFonts w:ascii="Arial" w:eastAsia="Times New Roman" w:hAnsi="Arial" w:cs="Arial"/>
          <w:b/>
          <w:bCs/>
          <w:sz w:val="20"/>
          <w:szCs w:val="20"/>
          <w:lang w:val="es-MX" w:eastAsia="es-MX"/>
        </w:rPr>
        <w:t xml:space="preserve">.- RÚBRICAS.” </w:t>
      </w:r>
    </w:p>
    <w:p w14:paraId="29BAEDC9" w14:textId="77777777" w:rsidR="007228C1" w:rsidRPr="007228C1" w:rsidRDefault="007228C1" w:rsidP="007228C1">
      <w:pPr>
        <w:adjustRightInd w:val="0"/>
        <w:rPr>
          <w:rFonts w:ascii="Arial" w:eastAsia="Times New Roman" w:hAnsi="Arial" w:cs="Arial"/>
          <w:sz w:val="20"/>
          <w:szCs w:val="20"/>
          <w:lang w:val="es-MX" w:eastAsia="es-MX"/>
        </w:rPr>
      </w:pPr>
    </w:p>
    <w:p w14:paraId="03410846" w14:textId="77777777" w:rsidR="007228C1" w:rsidRPr="007228C1" w:rsidRDefault="007228C1" w:rsidP="007228C1">
      <w:pPr>
        <w:adjustRightInd w:val="0"/>
        <w:spacing w:line="360" w:lineRule="auto"/>
        <w:jc w:val="both"/>
        <w:rPr>
          <w:rFonts w:ascii="Arial" w:eastAsia="Times New Roman" w:hAnsi="Arial" w:cs="Arial"/>
          <w:sz w:val="20"/>
          <w:szCs w:val="20"/>
          <w:lang w:val="es-MX" w:eastAsia="es-MX"/>
        </w:rPr>
      </w:pPr>
      <w:r w:rsidRPr="007228C1">
        <w:rPr>
          <w:rFonts w:ascii="Arial" w:eastAsia="Times New Roman" w:hAnsi="Arial" w:cs="Arial"/>
          <w:sz w:val="20"/>
          <w:szCs w:val="20"/>
          <w:lang w:val="es-MX" w:eastAsia="es-MX"/>
        </w:rPr>
        <w:t xml:space="preserve">Y, por tanto, mando se imprima, publique y circule para su conocimiento y debido cumplimiento. </w:t>
      </w:r>
    </w:p>
    <w:p w14:paraId="70E70725" w14:textId="77777777" w:rsidR="007228C1" w:rsidRPr="007228C1" w:rsidRDefault="007228C1" w:rsidP="007228C1">
      <w:pPr>
        <w:adjustRightInd w:val="0"/>
        <w:rPr>
          <w:rFonts w:ascii="Arial" w:eastAsia="Times New Roman" w:hAnsi="Arial" w:cs="Arial"/>
          <w:sz w:val="20"/>
          <w:szCs w:val="20"/>
          <w:lang w:val="es-MX" w:eastAsia="es-MX"/>
        </w:rPr>
      </w:pPr>
    </w:p>
    <w:p w14:paraId="732A305F" w14:textId="5F2FD9FD" w:rsidR="007228C1" w:rsidRPr="007228C1" w:rsidRDefault="007228C1" w:rsidP="007228C1">
      <w:pPr>
        <w:adjustRightInd w:val="0"/>
        <w:spacing w:line="360" w:lineRule="auto"/>
        <w:rPr>
          <w:rFonts w:ascii="Arial" w:eastAsia="Times New Roman" w:hAnsi="Arial" w:cs="Arial"/>
          <w:sz w:val="20"/>
          <w:szCs w:val="20"/>
          <w:lang w:val="es-MX" w:eastAsia="es-MX"/>
        </w:rPr>
      </w:pPr>
      <w:r w:rsidRPr="007228C1">
        <w:rPr>
          <w:rFonts w:ascii="Arial" w:eastAsia="Times New Roman" w:hAnsi="Arial" w:cs="Arial"/>
          <w:sz w:val="20"/>
          <w:szCs w:val="20"/>
          <w:lang w:val="es-MX" w:eastAsia="es-MX"/>
        </w:rPr>
        <w:t>Se expide este decreto en la sede del Poder Ejecutivo, en Mérida, Yucatán, a 23 de diciembre de 2025</w:t>
      </w:r>
      <w:r>
        <w:rPr>
          <w:rFonts w:ascii="Arial" w:eastAsia="Times New Roman" w:hAnsi="Arial" w:cs="Arial"/>
          <w:sz w:val="20"/>
          <w:szCs w:val="20"/>
          <w:lang w:val="es-MX" w:eastAsia="es-MX"/>
        </w:rPr>
        <w:t>.</w:t>
      </w:r>
    </w:p>
    <w:p w14:paraId="348E9616" w14:textId="77777777" w:rsidR="007228C1" w:rsidRPr="007228C1" w:rsidRDefault="007228C1" w:rsidP="007228C1">
      <w:pPr>
        <w:adjustRightInd w:val="0"/>
        <w:jc w:val="center"/>
        <w:rPr>
          <w:rFonts w:ascii="Arial" w:eastAsia="Times New Roman" w:hAnsi="Arial" w:cs="Arial"/>
          <w:b/>
          <w:bCs/>
          <w:sz w:val="20"/>
          <w:szCs w:val="20"/>
          <w:lang w:val="es-MX" w:eastAsia="es-MX"/>
        </w:rPr>
      </w:pPr>
      <w:proofErr w:type="gramStart"/>
      <w:r w:rsidRPr="007228C1">
        <w:rPr>
          <w:rFonts w:ascii="Arial" w:eastAsia="Times New Roman" w:hAnsi="Arial" w:cs="Arial"/>
          <w:b/>
          <w:bCs/>
          <w:sz w:val="20"/>
          <w:szCs w:val="20"/>
          <w:lang w:val="es-MX" w:eastAsia="es-MX"/>
        </w:rPr>
        <w:t>( RÚBRICA</w:t>
      </w:r>
      <w:proofErr w:type="gramEnd"/>
      <w:r w:rsidRPr="007228C1">
        <w:rPr>
          <w:rFonts w:ascii="Arial" w:eastAsia="Times New Roman" w:hAnsi="Arial" w:cs="Arial"/>
          <w:b/>
          <w:bCs/>
          <w:sz w:val="20"/>
          <w:szCs w:val="20"/>
          <w:lang w:val="es-MX" w:eastAsia="es-MX"/>
        </w:rPr>
        <w:t xml:space="preserve"> )</w:t>
      </w:r>
    </w:p>
    <w:p w14:paraId="5D20A148" w14:textId="77777777" w:rsidR="007228C1" w:rsidRPr="007228C1" w:rsidRDefault="007228C1" w:rsidP="007228C1">
      <w:pPr>
        <w:adjustRightInd w:val="0"/>
        <w:jc w:val="center"/>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Mtro. Joaquín Jesús Díaz Mena</w:t>
      </w:r>
    </w:p>
    <w:p w14:paraId="47D83873" w14:textId="77777777" w:rsidR="007228C1" w:rsidRPr="007228C1" w:rsidRDefault="007228C1" w:rsidP="007228C1">
      <w:pPr>
        <w:adjustRightInd w:val="0"/>
        <w:jc w:val="center"/>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Gobernador del Estado de Yucatán</w:t>
      </w:r>
    </w:p>
    <w:p w14:paraId="4CFA5FD4" w14:textId="77777777" w:rsidR="007228C1" w:rsidRPr="007228C1" w:rsidRDefault="007228C1" w:rsidP="007228C1">
      <w:pPr>
        <w:adjustRightInd w:val="0"/>
        <w:rPr>
          <w:rFonts w:ascii="Arial" w:eastAsia="Times New Roman" w:hAnsi="Arial" w:cs="Arial"/>
          <w:b/>
          <w:bCs/>
          <w:sz w:val="20"/>
          <w:szCs w:val="20"/>
          <w:lang w:val="es-MX" w:eastAsia="es-MX"/>
        </w:rPr>
      </w:pPr>
    </w:p>
    <w:p w14:paraId="3C3B2FDE" w14:textId="77777777" w:rsidR="007228C1" w:rsidRPr="007228C1" w:rsidRDefault="007228C1" w:rsidP="007228C1">
      <w:pPr>
        <w:adjustRightInd w:val="0"/>
        <w:rPr>
          <w:rFonts w:ascii="Arial" w:eastAsia="Times New Roman" w:hAnsi="Arial" w:cs="Arial"/>
          <w:b/>
          <w:bCs/>
          <w:sz w:val="20"/>
          <w:szCs w:val="20"/>
          <w:lang w:val="es-MX" w:eastAsia="es-MX"/>
        </w:rPr>
      </w:pPr>
      <w:proofErr w:type="gramStart"/>
      <w:r w:rsidRPr="007228C1">
        <w:rPr>
          <w:rFonts w:ascii="Arial" w:eastAsia="Times New Roman" w:hAnsi="Arial" w:cs="Arial"/>
          <w:b/>
          <w:bCs/>
          <w:sz w:val="20"/>
          <w:szCs w:val="20"/>
          <w:lang w:val="es-MX" w:eastAsia="es-MX"/>
        </w:rPr>
        <w:t>( RÚBRICA</w:t>
      </w:r>
      <w:proofErr w:type="gramEnd"/>
      <w:r w:rsidRPr="007228C1">
        <w:rPr>
          <w:rFonts w:ascii="Arial" w:eastAsia="Times New Roman" w:hAnsi="Arial" w:cs="Arial"/>
          <w:b/>
          <w:bCs/>
          <w:sz w:val="20"/>
          <w:szCs w:val="20"/>
          <w:lang w:val="es-MX" w:eastAsia="es-MX"/>
        </w:rPr>
        <w:t xml:space="preserve"> ) </w:t>
      </w:r>
    </w:p>
    <w:p w14:paraId="45A8280C" w14:textId="77777777" w:rsidR="007228C1" w:rsidRPr="007228C1" w:rsidRDefault="007228C1" w:rsidP="007228C1">
      <w:pPr>
        <w:adjustRightInd w:val="0"/>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 xml:space="preserve">Mtro. Omar David Pérez Avilés </w:t>
      </w:r>
    </w:p>
    <w:p w14:paraId="5F152A60" w14:textId="77777777" w:rsidR="007228C1" w:rsidRPr="007228C1" w:rsidRDefault="007228C1" w:rsidP="007228C1">
      <w:pPr>
        <w:adjustRightInd w:val="0"/>
        <w:rPr>
          <w:rFonts w:ascii="Arial" w:eastAsia="Times New Roman" w:hAnsi="Arial" w:cs="Arial"/>
          <w:sz w:val="20"/>
          <w:szCs w:val="20"/>
          <w:lang w:val="es-MX" w:eastAsia="es-MX"/>
        </w:rPr>
      </w:pPr>
      <w:r w:rsidRPr="007228C1">
        <w:rPr>
          <w:rFonts w:ascii="Arial" w:eastAsia="Times New Roman" w:hAnsi="Arial" w:cs="Arial"/>
          <w:b/>
          <w:bCs/>
          <w:sz w:val="20"/>
          <w:szCs w:val="20"/>
          <w:lang w:val="es-MX" w:eastAsia="es-MX"/>
        </w:rPr>
        <w:t>Secretario General de Gobierno</w:t>
      </w:r>
    </w:p>
    <w:p w14:paraId="4A0792CB" w14:textId="77777777" w:rsidR="007228C1" w:rsidRPr="007228C1" w:rsidRDefault="007228C1" w:rsidP="007228C1">
      <w:pPr>
        <w:autoSpaceDE/>
        <w:autoSpaceDN/>
        <w:spacing w:line="360" w:lineRule="auto"/>
        <w:jc w:val="both"/>
        <w:rPr>
          <w:rFonts w:ascii="Arial" w:eastAsia="Arial" w:hAnsi="Arial" w:cs="Arial"/>
          <w:sz w:val="20"/>
          <w:szCs w:val="20"/>
          <w:lang w:eastAsia="es-ES" w:bidi="es-ES"/>
        </w:rPr>
      </w:pP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4"/>
      <w:footerReference w:type="default" r:id="rId15"/>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5A51EA" w:rsidRDefault="005A51EA" w:rsidP="004227D1">
      <w:r>
        <w:separator/>
      </w:r>
    </w:p>
  </w:endnote>
  <w:endnote w:type="continuationSeparator" w:id="0">
    <w:p w14:paraId="2905090C" w14:textId="77777777" w:rsidR="005A51EA" w:rsidRDefault="005A51EA"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5A51EA" w:rsidRDefault="005A51EA"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5A51EA" w:rsidRDefault="005A51E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5A51EA" w:rsidRDefault="005A51EA"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5A51EA" w:rsidRDefault="005A51E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5A51EA" w:rsidRPr="00EA281B" w:rsidRDefault="005A51EA">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DC5BD3">
          <w:rPr>
            <w:rFonts w:ascii="Arial" w:hAnsi="Arial" w:cs="Arial"/>
            <w:noProof/>
            <w:sz w:val="20"/>
            <w:szCs w:val="20"/>
          </w:rPr>
          <w:t>60</w:t>
        </w:r>
        <w:r w:rsidRPr="00EA281B">
          <w:rPr>
            <w:rFonts w:ascii="Arial" w:hAnsi="Arial" w:cs="Arial"/>
            <w:sz w:val="20"/>
            <w:szCs w:val="20"/>
          </w:rPr>
          <w:fldChar w:fldCharType="end"/>
        </w:r>
      </w:p>
    </w:sdtContent>
  </w:sdt>
  <w:p w14:paraId="2ACD9061" w14:textId="77777777" w:rsidR="005A51EA" w:rsidRDefault="005A51EA">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5A51EA" w:rsidRDefault="005A51EA" w:rsidP="004227D1">
      <w:r>
        <w:separator/>
      </w:r>
    </w:p>
  </w:footnote>
  <w:footnote w:type="continuationSeparator" w:id="0">
    <w:p w14:paraId="0135758B" w14:textId="77777777" w:rsidR="005A51EA" w:rsidRDefault="005A51EA" w:rsidP="004227D1">
      <w:r>
        <w:continuationSeparator/>
      </w:r>
    </w:p>
  </w:footnote>
  <w:footnote w:id="1">
    <w:p w14:paraId="77EA27B3" w14:textId="77777777" w:rsidR="005A51EA" w:rsidRPr="00776E50" w:rsidRDefault="005A51EA"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5A51EA" w:rsidRPr="00776E50" w:rsidRDefault="005A51EA"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5A51EA" w:rsidRPr="0055215F" w:rsidRDefault="005A51EA" w:rsidP="00DF21B2">
      <w:pPr>
        <w:pStyle w:val="Textonotapie"/>
        <w:rPr>
          <w:lang w:val="es-MX"/>
        </w:rPr>
      </w:pPr>
    </w:p>
  </w:footnote>
  <w:footnote w:id="3">
    <w:p w14:paraId="7BAABBD6" w14:textId="77777777" w:rsidR="005A51EA" w:rsidRPr="00776E50" w:rsidRDefault="005A51EA"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5A51EA" w:rsidRPr="00776E50" w:rsidRDefault="005A51EA"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5A51EA" w:rsidRPr="00791FEA" w:rsidRDefault="005A51EA" w:rsidP="00DF21B2">
      <w:pPr>
        <w:pStyle w:val="Textonotapie"/>
      </w:pPr>
    </w:p>
  </w:footnote>
  <w:footnote w:id="5">
    <w:p w14:paraId="24F50351" w14:textId="77777777" w:rsidR="005A51EA" w:rsidRPr="00D60D3C" w:rsidRDefault="005A51EA"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6">
    <w:p w14:paraId="668CEE0D" w14:textId="77777777" w:rsidR="005A51EA" w:rsidRDefault="005A51EA"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5A51EA" w:rsidRPr="00776E50" w:rsidRDefault="005A51EA"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8">
    <w:p w14:paraId="4504B607" w14:textId="77777777" w:rsidR="005A51EA" w:rsidRPr="00776E50" w:rsidRDefault="005A51EA"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5A51EA" w:rsidRPr="000D12FA" w:rsidRDefault="005A51EA"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5A51EA" w:rsidRPr="00776E50" w:rsidRDefault="005A51EA"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5A51EA" w:rsidRPr="00776E50" w:rsidRDefault="005A51EA" w:rsidP="00DF21B2">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5A51EA" w:rsidRPr="00776E50" w:rsidRDefault="005A51EA"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A51EA" w14:paraId="758BDBD5" w14:textId="77777777" w:rsidTr="00A568DD">
      <w:trPr>
        <w:cantSplit/>
        <w:trHeight w:val="329"/>
      </w:trPr>
      <w:tc>
        <w:tcPr>
          <w:tcW w:w="1260" w:type="dxa"/>
          <w:vMerge w:val="restart"/>
          <w:vAlign w:val="center"/>
        </w:tcPr>
        <w:p w14:paraId="7879C9FB" w14:textId="77777777" w:rsidR="005A51EA" w:rsidRDefault="005A51EA"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6pt" o:ole="">
                <v:imagedata r:id="rId1" o:title=""/>
              </v:shape>
              <o:OLEObject Type="Embed" ProgID="Word.Picture.8" ShapeID="_x0000_i1025" DrawAspect="Content" ObjectID="_1829821996" r:id="rId2"/>
            </w:object>
          </w:r>
        </w:p>
      </w:tc>
      <w:tc>
        <w:tcPr>
          <w:tcW w:w="9000" w:type="dxa"/>
          <w:gridSpan w:val="2"/>
          <w:tcBorders>
            <w:bottom w:val="double" w:sz="4" w:space="0" w:color="auto"/>
          </w:tcBorders>
          <w:vAlign w:val="bottom"/>
        </w:tcPr>
        <w:p w14:paraId="7346933F" w14:textId="77777777" w:rsidR="005A51EA" w:rsidRDefault="005A51EA"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A51EA" w14:paraId="24E05FF3" w14:textId="77777777" w:rsidTr="00A568DD">
      <w:trPr>
        <w:cantSplit/>
        <w:trHeight w:val="49"/>
      </w:trPr>
      <w:tc>
        <w:tcPr>
          <w:tcW w:w="1260" w:type="dxa"/>
          <w:vMerge/>
        </w:tcPr>
        <w:p w14:paraId="117D75A4" w14:textId="77777777" w:rsidR="005A51EA" w:rsidRDefault="005A51EA"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5A51EA" w:rsidRDefault="005A51EA" w:rsidP="00A568DD">
          <w:pPr>
            <w:pStyle w:val="Encabezado"/>
            <w:ind w:left="-70"/>
            <w:jc w:val="right"/>
            <w:rPr>
              <w:rFonts w:ascii="Arial Narrow" w:hAnsi="Arial Narrow" w:cs="Arial Narrow"/>
              <w:sz w:val="4"/>
              <w:szCs w:val="4"/>
            </w:rPr>
          </w:pPr>
        </w:p>
      </w:tc>
    </w:tr>
    <w:tr w:rsidR="005A51EA" w:rsidRPr="001D52AB" w14:paraId="788CDB17" w14:textId="77777777" w:rsidTr="00A568DD">
      <w:trPr>
        <w:cantSplit/>
        <w:trHeight w:val="291"/>
      </w:trPr>
      <w:tc>
        <w:tcPr>
          <w:tcW w:w="1260" w:type="dxa"/>
          <w:vMerge/>
        </w:tcPr>
        <w:p w14:paraId="4ECDC505" w14:textId="77777777" w:rsidR="005A51EA" w:rsidRDefault="005A51EA" w:rsidP="00A568DD">
          <w:pPr>
            <w:pStyle w:val="Encabezado"/>
            <w:rPr>
              <w:rFonts w:ascii="CG Omega" w:hAnsi="CG Omega" w:cs="CG Omega"/>
              <w:sz w:val="16"/>
              <w:szCs w:val="16"/>
            </w:rPr>
          </w:pPr>
        </w:p>
      </w:tc>
      <w:tc>
        <w:tcPr>
          <w:tcW w:w="4212" w:type="dxa"/>
        </w:tcPr>
        <w:p w14:paraId="470C1F31" w14:textId="77777777" w:rsidR="005A51EA" w:rsidRPr="004048C7" w:rsidRDefault="005A51EA"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5A51EA" w:rsidRPr="004048C7" w:rsidRDefault="005A51EA"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5A51EA" w:rsidRPr="004048C7" w:rsidRDefault="005A51EA"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5A51EA" w:rsidRDefault="005A51EA" w:rsidP="00A568DD">
          <w:pPr>
            <w:pStyle w:val="Encabezado"/>
            <w:ind w:left="-70"/>
            <w:rPr>
              <w:rFonts w:ascii="Arial Narrow" w:hAnsi="Arial Narrow" w:cs="Arial Narrow"/>
              <w:sz w:val="4"/>
              <w:szCs w:val="4"/>
            </w:rPr>
          </w:pPr>
        </w:p>
      </w:tc>
      <w:tc>
        <w:tcPr>
          <w:tcW w:w="4788" w:type="dxa"/>
        </w:tcPr>
        <w:p w14:paraId="794C0265" w14:textId="77777777" w:rsidR="005A51EA" w:rsidRDefault="005A51EA"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5A51EA" w:rsidRPr="001D52AB" w:rsidRDefault="005A51EA" w:rsidP="00A568DD">
          <w:pPr>
            <w:pStyle w:val="Encabezado"/>
            <w:ind w:left="-70"/>
            <w:jc w:val="right"/>
            <w:rPr>
              <w:rFonts w:ascii="Arial" w:hAnsi="Arial" w:cs="Arial"/>
              <w:i/>
              <w:iCs/>
              <w:sz w:val="18"/>
              <w:szCs w:val="18"/>
            </w:rPr>
          </w:pPr>
        </w:p>
      </w:tc>
    </w:tr>
  </w:tbl>
  <w:p w14:paraId="4EBE0BE6" w14:textId="77777777" w:rsidR="005A51EA" w:rsidRDefault="005A51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A51EA" w14:paraId="3806AA5E" w14:textId="77777777" w:rsidTr="00A568DD">
      <w:trPr>
        <w:cantSplit/>
        <w:trHeight w:val="329"/>
      </w:trPr>
      <w:tc>
        <w:tcPr>
          <w:tcW w:w="1260" w:type="dxa"/>
          <w:vMerge w:val="restart"/>
          <w:vAlign w:val="center"/>
        </w:tcPr>
        <w:bookmarkStart w:id="6" w:name="_Hlk188868129"/>
        <w:p w14:paraId="552CB5F3" w14:textId="130B50FA" w:rsidR="005A51EA" w:rsidRDefault="005A51EA"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7.8pt" o:ole="">
                <v:imagedata r:id="rId1" o:title=""/>
              </v:shape>
              <o:OLEObject Type="Embed" ProgID="Word.Picture.8" ShapeID="_x0000_i1028" DrawAspect="Content" ObjectID="_1829821997" r:id="rId2"/>
            </w:object>
          </w:r>
        </w:p>
      </w:tc>
      <w:tc>
        <w:tcPr>
          <w:tcW w:w="9000" w:type="dxa"/>
          <w:gridSpan w:val="2"/>
          <w:tcBorders>
            <w:bottom w:val="double" w:sz="4" w:space="0" w:color="auto"/>
          </w:tcBorders>
          <w:vAlign w:val="bottom"/>
        </w:tcPr>
        <w:p w14:paraId="2F4D0006" w14:textId="5D7EDE5E" w:rsidR="005A51EA" w:rsidRDefault="005A51EA"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CALOTMUL, YUCATÁN, PARA EL EJERCICIO FISCAL 2026.</w:t>
          </w:r>
        </w:p>
      </w:tc>
    </w:tr>
    <w:tr w:rsidR="005A51EA" w14:paraId="7B4B5918" w14:textId="77777777" w:rsidTr="00A568DD">
      <w:trPr>
        <w:cantSplit/>
        <w:trHeight w:val="49"/>
      </w:trPr>
      <w:tc>
        <w:tcPr>
          <w:tcW w:w="1260" w:type="dxa"/>
          <w:vMerge/>
        </w:tcPr>
        <w:p w14:paraId="72C296DC" w14:textId="77777777" w:rsidR="005A51EA" w:rsidRDefault="005A51EA"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5A51EA" w:rsidRDefault="005A51EA" w:rsidP="00AD045F">
          <w:pPr>
            <w:pStyle w:val="Encabezado"/>
            <w:ind w:left="-70"/>
            <w:jc w:val="right"/>
            <w:rPr>
              <w:rFonts w:ascii="Arial Narrow" w:hAnsi="Arial Narrow" w:cs="Arial Narrow"/>
              <w:sz w:val="4"/>
              <w:szCs w:val="4"/>
            </w:rPr>
          </w:pPr>
        </w:p>
      </w:tc>
    </w:tr>
    <w:tr w:rsidR="005A51EA" w:rsidRPr="001D52AB" w14:paraId="3FC9D0C9" w14:textId="77777777" w:rsidTr="00A568DD">
      <w:trPr>
        <w:cantSplit/>
        <w:trHeight w:val="291"/>
      </w:trPr>
      <w:tc>
        <w:tcPr>
          <w:tcW w:w="1260" w:type="dxa"/>
          <w:vMerge/>
        </w:tcPr>
        <w:p w14:paraId="14A5F425" w14:textId="77777777" w:rsidR="005A51EA" w:rsidRDefault="005A51EA" w:rsidP="00AD045F">
          <w:pPr>
            <w:pStyle w:val="Encabezado"/>
            <w:rPr>
              <w:rFonts w:ascii="CG Omega" w:hAnsi="CG Omega" w:cs="CG Omega"/>
              <w:sz w:val="16"/>
              <w:szCs w:val="16"/>
            </w:rPr>
          </w:pPr>
        </w:p>
      </w:tc>
      <w:tc>
        <w:tcPr>
          <w:tcW w:w="4212" w:type="dxa"/>
        </w:tcPr>
        <w:p w14:paraId="3D93DDD3" w14:textId="77777777" w:rsidR="005A51EA" w:rsidRPr="004048C7" w:rsidRDefault="005A51EA"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5A51EA" w:rsidRPr="004048C7" w:rsidRDefault="005A51EA"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5A51EA" w:rsidRPr="004048C7" w:rsidRDefault="005A51EA"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5A51EA" w:rsidRDefault="005A51EA" w:rsidP="00AD045F">
          <w:pPr>
            <w:pStyle w:val="Encabezado"/>
            <w:ind w:left="-70"/>
            <w:rPr>
              <w:rFonts w:ascii="Arial Narrow" w:hAnsi="Arial Narrow" w:cs="Arial Narrow"/>
              <w:sz w:val="4"/>
              <w:szCs w:val="4"/>
            </w:rPr>
          </w:pPr>
        </w:p>
      </w:tc>
      <w:tc>
        <w:tcPr>
          <w:tcW w:w="4788" w:type="dxa"/>
        </w:tcPr>
        <w:p w14:paraId="7E86C867" w14:textId="24C42769" w:rsidR="005A51EA" w:rsidRDefault="005A51EA"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5A51EA" w:rsidRPr="001D52AB" w:rsidRDefault="005A51EA" w:rsidP="00AD045F">
          <w:pPr>
            <w:pStyle w:val="Encabezado"/>
            <w:ind w:left="-70"/>
            <w:jc w:val="right"/>
            <w:rPr>
              <w:rFonts w:ascii="Arial" w:hAnsi="Arial" w:cs="Arial"/>
              <w:i/>
              <w:iCs/>
              <w:sz w:val="18"/>
              <w:szCs w:val="18"/>
            </w:rPr>
          </w:pPr>
        </w:p>
      </w:tc>
    </w:tr>
    <w:bookmarkEnd w:id="6"/>
  </w:tbl>
  <w:p w14:paraId="788ADFE4" w14:textId="314C012A" w:rsidR="005A51EA" w:rsidRDefault="005A51EA" w:rsidP="00772D2E">
    <w:pPr>
      <w:pStyle w:val="Encabezado"/>
    </w:pPr>
  </w:p>
  <w:p w14:paraId="56E8D346" w14:textId="77777777" w:rsidR="005A51EA" w:rsidRDefault="005A51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2"/>
  </w:num>
  <w:num w:numId="5">
    <w:abstractNumId w:val="8"/>
  </w:num>
  <w:num w:numId="6">
    <w:abstractNumId w:val="1"/>
  </w:num>
  <w:num w:numId="7">
    <w:abstractNumId w:val="4"/>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61D71"/>
    <w:rsid w:val="00096F71"/>
    <w:rsid w:val="000A7338"/>
    <w:rsid w:val="000A7C8E"/>
    <w:rsid w:val="000A7FE2"/>
    <w:rsid w:val="000B5E26"/>
    <w:rsid w:val="000B693C"/>
    <w:rsid w:val="000B7796"/>
    <w:rsid w:val="000C5871"/>
    <w:rsid w:val="000D2B11"/>
    <w:rsid w:val="000F3455"/>
    <w:rsid w:val="000F442F"/>
    <w:rsid w:val="000F63BB"/>
    <w:rsid w:val="00125ADD"/>
    <w:rsid w:val="00141987"/>
    <w:rsid w:val="00155ACC"/>
    <w:rsid w:val="0016491C"/>
    <w:rsid w:val="00175BFD"/>
    <w:rsid w:val="00177085"/>
    <w:rsid w:val="00193150"/>
    <w:rsid w:val="00195062"/>
    <w:rsid w:val="001A5672"/>
    <w:rsid w:val="001B019A"/>
    <w:rsid w:val="001B3E01"/>
    <w:rsid w:val="001D2776"/>
    <w:rsid w:val="001D5A7B"/>
    <w:rsid w:val="001D780E"/>
    <w:rsid w:val="001E1126"/>
    <w:rsid w:val="00206F4B"/>
    <w:rsid w:val="00212C53"/>
    <w:rsid w:val="002217F2"/>
    <w:rsid w:val="00237CE2"/>
    <w:rsid w:val="0025225F"/>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55CF2"/>
    <w:rsid w:val="00460049"/>
    <w:rsid w:val="00491C3A"/>
    <w:rsid w:val="004A03CC"/>
    <w:rsid w:val="004C65EA"/>
    <w:rsid w:val="004E3F32"/>
    <w:rsid w:val="00523739"/>
    <w:rsid w:val="00525704"/>
    <w:rsid w:val="00540BD8"/>
    <w:rsid w:val="0055660C"/>
    <w:rsid w:val="00556D17"/>
    <w:rsid w:val="00561602"/>
    <w:rsid w:val="00565388"/>
    <w:rsid w:val="00582139"/>
    <w:rsid w:val="005847EB"/>
    <w:rsid w:val="0059719B"/>
    <w:rsid w:val="005A51EA"/>
    <w:rsid w:val="005B46A2"/>
    <w:rsid w:val="005C212A"/>
    <w:rsid w:val="005C7C0A"/>
    <w:rsid w:val="005D42AD"/>
    <w:rsid w:val="005F0574"/>
    <w:rsid w:val="005F53AA"/>
    <w:rsid w:val="00625863"/>
    <w:rsid w:val="006259E9"/>
    <w:rsid w:val="00633402"/>
    <w:rsid w:val="0063716D"/>
    <w:rsid w:val="00652947"/>
    <w:rsid w:val="006660CF"/>
    <w:rsid w:val="006745BC"/>
    <w:rsid w:val="0068447E"/>
    <w:rsid w:val="00691A9B"/>
    <w:rsid w:val="006A2852"/>
    <w:rsid w:val="006B1955"/>
    <w:rsid w:val="006B280F"/>
    <w:rsid w:val="006C03FE"/>
    <w:rsid w:val="006D4778"/>
    <w:rsid w:val="006D6BF9"/>
    <w:rsid w:val="006E6F59"/>
    <w:rsid w:val="006F2ECF"/>
    <w:rsid w:val="0071267D"/>
    <w:rsid w:val="007228C1"/>
    <w:rsid w:val="00724E2A"/>
    <w:rsid w:val="00726F54"/>
    <w:rsid w:val="00766067"/>
    <w:rsid w:val="00772D2E"/>
    <w:rsid w:val="00776EBB"/>
    <w:rsid w:val="0079166C"/>
    <w:rsid w:val="00797734"/>
    <w:rsid w:val="007A2E69"/>
    <w:rsid w:val="007A3F46"/>
    <w:rsid w:val="007B17D4"/>
    <w:rsid w:val="007C342F"/>
    <w:rsid w:val="007C7355"/>
    <w:rsid w:val="007D50B4"/>
    <w:rsid w:val="007E350A"/>
    <w:rsid w:val="007E6086"/>
    <w:rsid w:val="00842075"/>
    <w:rsid w:val="008451FA"/>
    <w:rsid w:val="008501C9"/>
    <w:rsid w:val="00883A4F"/>
    <w:rsid w:val="0089085E"/>
    <w:rsid w:val="008A3D49"/>
    <w:rsid w:val="008D6A51"/>
    <w:rsid w:val="008E7A01"/>
    <w:rsid w:val="00912BAD"/>
    <w:rsid w:val="00914F96"/>
    <w:rsid w:val="0093361F"/>
    <w:rsid w:val="00934429"/>
    <w:rsid w:val="00946324"/>
    <w:rsid w:val="00951CB0"/>
    <w:rsid w:val="00956315"/>
    <w:rsid w:val="00995D5D"/>
    <w:rsid w:val="009B693D"/>
    <w:rsid w:val="009B7BC7"/>
    <w:rsid w:val="009C3F27"/>
    <w:rsid w:val="009C61D1"/>
    <w:rsid w:val="009F1A9A"/>
    <w:rsid w:val="009F26D9"/>
    <w:rsid w:val="00A17F3E"/>
    <w:rsid w:val="00A2269B"/>
    <w:rsid w:val="00A34974"/>
    <w:rsid w:val="00A42B6C"/>
    <w:rsid w:val="00A47CB4"/>
    <w:rsid w:val="00A54A30"/>
    <w:rsid w:val="00A568DD"/>
    <w:rsid w:val="00A71F23"/>
    <w:rsid w:val="00A868FB"/>
    <w:rsid w:val="00A9032E"/>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52698"/>
    <w:rsid w:val="00B550F4"/>
    <w:rsid w:val="00B61BE3"/>
    <w:rsid w:val="00B64342"/>
    <w:rsid w:val="00B65D0D"/>
    <w:rsid w:val="00B80096"/>
    <w:rsid w:val="00B93B7A"/>
    <w:rsid w:val="00BA33C9"/>
    <w:rsid w:val="00BB52D6"/>
    <w:rsid w:val="00BB77D2"/>
    <w:rsid w:val="00BC1774"/>
    <w:rsid w:val="00BD0911"/>
    <w:rsid w:val="00BD15E5"/>
    <w:rsid w:val="00BD4F40"/>
    <w:rsid w:val="00BF31DD"/>
    <w:rsid w:val="00BF5D4D"/>
    <w:rsid w:val="00C01DFF"/>
    <w:rsid w:val="00C1293D"/>
    <w:rsid w:val="00C63229"/>
    <w:rsid w:val="00C67990"/>
    <w:rsid w:val="00C955DB"/>
    <w:rsid w:val="00CB78F4"/>
    <w:rsid w:val="00CE1D05"/>
    <w:rsid w:val="00CE3292"/>
    <w:rsid w:val="00CE6263"/>
    <w:rsid w:val="00CE676F"/>
    <w:rsid w:val="00CE73A9"/>
    <w:rsid w:val="00CF0F7B"/>
    <w:rsid w:val="00D16975"/>
    <w:rsid w:val="00D178E9"/>
    <w:rsid w:val="00D26712"/>
    <w:rsid w:val="00D87178"/>
    <w:rsid w:val="00DB2900"/>
    <w:rsid w:val="00DC5BD3"/>
    <w:rsid w:val="00DC7EF8"/>
    <w:rsid w:val="00DD26C2"/>
    <w:rsid w:val="00DD6F21"/>
    <w:rsid w:val="00DE03A2"/>
    <w:rsid w:val="00DF21B2"/>
    <w:rsid w:val="00E01F4B"/>
    <w:rsid w:val="00E02737"/>
    <w:rsid w:val="00E21C03"/>
    <w:rsid w:val="00E30A61"/>
    <w:rsid w:val="00E31734"/>
    <w:rsid w:val="00E356B3"/>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EF28B1"/>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9"/>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uiPriority w:val="59"/>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99"/>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2CA6-F997-4B45-BEB6-84B82492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14962</Words>
  <Characters>82292</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29</cp:revision>
  <cp:lastPrinted>2024-12-12T08:51:00Z</cp:lastPrinted>
  <dcterms:created xsi:type="dcterms:W3CDTF">2026-01-08T17:34:00Z</dcterms:created>
  <dcterms:modified xsi:type="dcterms:W3CDTF">2026-01-13T21:03:00Z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