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2F3C10" w:rsidRPr="0088400D" w:rsidRDefault="002F3C10"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2F3C10" w:rsidRPr="0088400D" w:rsidRDefault="002F3C10"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2F3C10" w:rsidRDefault="002F3C10"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2F3C10" w:rsidRPr="00A63A96" w:rsidRDefault="002F3C10" w:rsidP="0076165F">
                            <w:pPr>
                              <w:jc w:val="center"/>
                              <w:rPr>
                                <w:rFonts w:ascii="Century" w:hAnsi="Century"/>
                                <w:b/>
                                <w:sz w:val="30"/>
                                <w:szCs w:val="30"/>
                              </w:rPr>
                            </w:pPr>
                            <w:r>
                              <w:rPr>
                                <w:rFonts w:ascii="Century" w:hAnsi="Century"/>
                                <w:b/>
                                <w:sz w:val="30"/>
                                <w:szCs w:val="30"/>
                              </w:rPr>
                              <w:t>PODER LEGISLATIVO</w:t>
                            </w:r>
                          </w:p>
                          <w:p w14:paraId="066B8825" w14:textId="77777777" w:rsidR="002F3C10" w:rsidRDefault="002F3C10" w:rsidP="0076165F">
                            <w:pPr>
                              <w:jc w:val="center"/>
                              <w:rPr>
                                <w:rFonts w:ascii="Century" w:hAnsi="Century"/>
                                <w:b/>
                                <w:sz w:val="26"/>
                                <w:szCs w:val="26"/>
                              </w:rPr>
                            </w:pPr>
                          </w:p>
                          <w:p w14:paraId="6652A3FE" w14:textId="77777777" w:rsidR="002F3C10" w:rsidRDefault="002F3C10"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2F3C10" w:rsidRDefault="002F3C10"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2F3C10" w:rsidRPr="00A63A96" w:rsidRDefault="002F3C10" w:rsidP="0076165F">
                      <w:pPr>
                        <w:jc w:val="center"/>
                        <w:rPr>
                          <w:rFonts w:ascii="Century" w:hAnsi="Century"/>
                          <w:b/>
                          <w:sz w:val="30"/>
                          <w:szCs w:val="30"/>
                        </w:rPr>
                      </w:pPr>
                      <w:r>
                        <w:rPr>
                          <w:rFonts w:ascii="Century" w:hAnsi="Century"/>
                          <w:b/>
                          <w:sz w:val="30"/>
                          <w:szCs w:val="30"/>
                        </w:rPr>
                        <w:t>PODER LEGISLATIVO</w:t>
                      </w:r>
                    </w:p>
                    <w:p w14:paraId="066B8825" w14:textId="77777777" w:rsidR="002F3C10" w:rsidRDefault="002F3C10" w:rsidP="0076165F">
                      <w:pPr>
                        <w:jc w:val="center"/>
                        <w:rPr>
                          <w:rFonts w:ascii="Century" w:hAnsi="Century"/>
                          <w:b/>
                          <w:sz w:val="26"/>
                          <w:szCs w:val="26"/>
                        </w:rPr>
                      </w:pPr>
                    </w:p>
                    <w:p w14:paraId="6652A3FE" w14:textId="77777777" w:rsidR="002F3C10" w:rsidRDefault="002F3C10"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B9CCA9E" w:rsidR="002F3C10" w:rsidRPr="00D1489C" w:rsidRDefault="002F3C10" w:rsidP="0076165F">
                            <w:pPr>
                              <w:pStyle w:val="NormalWeb"/>
                              <w:spacing w:before="0" w:after="0" w:line="360" w:lineRule="auto"/>
                              <w:jc w:val="center"/>
                              <w:rPr>
                                <w:b/>
                                <w:sz w:val="60"/>
                                <w:szCs w:val="60"/>
                              </w:rPr>
                            </w:pPr>
                            <w:r>
                              <w:rPr>
                                <w:rFonts w:ascii="Tahoma" w:hAnsi="Tahoma" w:cs="Tahoma"/>
                                <w:b/>
                                <w:sz w:val="60"/>
                                <w:szCs w:val="60"/>
                              </w:rPr>
                              <w:t>LEY DE INGRESOS DEL MUNICIPIO DE TEMOZÓN,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B9CCA9E" w:rsidR="002F3C10" w:rsidRPr="00D1489C" w:rsidRDefault="002F3C10" w:rsidP="0076165F">
                      <w:pPr>
                        <w:pStyle w:val="NormalWeb"/>
                        <w:spacing w:before="0" w:after="0" w:line="360" w:lineRule="auto"/>
                        <w:jc w:val="center"/>
                        <w:rPr>
                          <w:b/>
                          <w:sz w:val="60"/>
                          <w:szCs w:val="60"/>
                        </w:rPr>
                      </w:pPr>
                      <w:r>
                        <w:rPr>
                          <w:rFonts w:ascii="Tahoma" w:hAnsi="Tahoma" w:cs="Tahoma"/>
                          <w:b/>
                          <w:sz w:val="60"/>
                          <w:szCs w:val="60"/>
                        </w:rPr>
                        <w:t>LEY DE INGRESOS DEL MUNICIPIO DE TEMOZÓN,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2F3C10" w:rsidRDefault="002F3C10"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6549694" r:id="rId12"/>
                              </w:object>
                            </w:r>
                          </w:p>
                          <w:p w14:paraId="0D71FF2D" w14:textId="77777777" w:rsidR="002F3C10" w:rsidRDefault="002F3C10" w:rsidP="0076165F">
                            <w:pPr>
                              <w:rPr>
                                <w:rFonts w:ascii="Tahoma" w:hAnsi="Tahoma" w:cs="Tahoma"/>
                                <w:b/>
                                <w:sz w:val="16"/>
                              </w:rPr>
                            </w:pPr>
                          </w:p>
                          <w:p w14:paraId="69570BAE" w14:textId="77777777" w:rsidR="002F3C10" w:rsidRDefault="002F3C10"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2F3C10" w:rsidRDefault="002F3C10"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6549694" r:id="rId13"/>
                        </w:object>
                      </w:r>
                    </w:p>
                    <w:p w14:paraId="0D71FF2D" w14:textId="77777777" w:rsidR="002F3C10" w:rsidRDefault="002F3C10" w:rsidP="0076165F">
                      <w:pPr>
                        <w:rPr>
                          <w:rFonts w:ascii="Tahoma" w:hAnsi="Tahoma" w:cs="Tahoma"/>
                          <w:b/>
                          <w:sz w:val="16"/>
                        </w:rPr>
                      </w:pPr>
                    </w:p>
                    <w:p w14:paraId="69570BAE" w14:textId="77777777" w:rsidR="002F3C10" w:rsidRDefault="002F3C10"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F26F55">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F26F55">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correspondientes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D3BF191" w14:textId="4207499B" w:rsidR="00086586" w:rsidRDefault="00086586" w:rsidP="003F4794">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w:t>
      </w:r>
      <w:r w:rsidR="003F4794">
        <w:rPr>
          <w:rFonts w:ascii="Arial" w:eastAsia="Arial" w:hAnsi="Arial"/>
          <w:szCs w:val="20"/>
          <w:lang w:val="es-ES" w:eastAsia="es-ES" w:bidi="es-ES"/>
        </w:rPr>
        <w:t xml:space="preserve"> para el Ejercicio Fiscal 2026.</w:t>
      </w:r>
    </w:p>
    <w:p w14:paraId="2C9F891D" w14:textId="77777777" w:rsidR="003F4794" w:rsidRPr="003F4794" w:rsidRDefault="003F4794" w:rsidP="003F4794">
      <w:pPr>
        <w:widowControl w:val="0"/>
        <w:autoSpaceDE w:val="0"/>
        <w:autoSpaceDN w:val="0"/>
        <w:spacing w:after="0"/>
        <w:jc w:val="both"/>
        <w:rPr>
          <w:rFonts w:ascii="Arial" w:eastAsia="Arial" w:hAnsi="Arial"/>
          <w:szCs w:val="20"/>
          <w:lang w:val="es-ES" w:eastAsia="es-ES" w:bidi="es-ES"/>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1FC25F21" w14:textId="77777777" w:rsidR="002F3C10" w:rsidRDefault="002F3C10" w:rsidP="002F3C10">
      <w:pPr>
        <w:widowControl w:val="0"/>
        <w:autoSpaceDE w:val="0"/>
        <w:autoSpaceDN w:val="0"/>
        <w:spacing w:after="0" w:line="360" w:lineRule="auto"/>
        <w:rPr>
          <w:rFonts w:ascii="Arial" w:eastAsia="Arial" w:hAnsi="Arial"/>
          <w:szCs w:val="20"/>
          <w:lang w:val="es-ES" w:eastAsia="es-ES" w:bidi="es-ES"/>
        </w:rPr>
      </w:pPr>
    </w:p>
    <w:p w14:paraId="4D4EE617" w14:textId="77777777" w:rsidR="002F3C10" w:rsidRPr="00F13DCE" w:rsidRDefault="002F3C10" w:rsidP="002F3C10">
      <w:pPr>
        <w:pStyle w:val="Textoindependiente"/>
        <w:spacing w:before="0" w:line="360" w:lineRule="auto"/>
        <w:ind w:left="0"/>
        <w:jc w:val="both"/>
        <w:rPr>
          <w:rFonts w:ascii="Arial" w:hAnsi="Arial" w:cs="Arial"/>
          <w:b/>
          <w:sz w:val="21"/>
          <w:szCs w:val="21"/>
        </w:rPr>
      </w:pPr>
      <w:r w:rsidRPr="00F13DCE">
        <w:rPr>
          <w:rFonts w:ascii="Arial" w:hAnsi="Arial" w:cs="Arial"/>
          <w:b/>
          <w:sz w:val="21"/>
          <w:szCs w:val="21"/>
        </w:rPr>
        <w:t>XLV.- LEY DE INGRESOS PARA EL MUNICIPIO DE TEMOZÓN, YUCATAN PARA EL EJERCICIO FISCAL 2026.</w:t>
      </w:r>
    </w:p>
    <w:p w14:paraId="66DDD732" w14:textId="77777777" w:rsidR="002F3C10" w:rsidRPr="00F13DCE" w:rsidRDefault="002F3C10" w:rsidP="002F3C10">
      <w:pPr>
        <w:pStyle w:val="Textoindependiente"/>
        <w:spacing w:before="0" w:line="360" w:lineRule="auto"/>
        <w:ind w:left="0"/>
        <w:rPr>
          <w:rFonts w:ascii="Arial" w:hAnsi="Arial" w:cs="Arial"/>
          <w:b/>
          <w:sz w:val="21"/>
          <w:szCs w:val="21"/>
          <w:u w:val="single"/>
        </w:rPr>
      </w:pPr>
    </w:p>
    <w:p w14:paraId="67958702"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 xml:space="preserve">TÍTULO PRIMERO </w:t>
      </w:r>
    </w:p>
    <w:p w14:paraId="6E693C81"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 xml:space="preserve">DISPOSICIONES GENERALES </w:t>
      </w:r>
    </w:p>
    <w:p w14:paraId="56430677" w14:textId="77777777" w:rsidR="002F3C10" w:rsidRPr="00F13DCE" w:rsidRDefault="002F3C10" w:rsidP="002F3C10">
      <w:pPr>
        <w:spacing w:after="0" w:line="360" w:lineRule="auto"/>
        <w:jc w:val="center"/>
        <w:rPr>
          <w:rFonts w:ascii="Arial" w:hAnsi="Arial"/>
          <w:b/>
          <w:sz w:val="21"/>
          <w:szCs w:val="21"/>
        </w:rPr>
      </w:pPr>
    </w:p>
    <w:p w14:paraId="645BE8C2"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CAPÍTULO I</w:t>
      </w:r>
    </w:p>
    <w:p w14:paraId="34FD3909" w14:textId="77777777" w:rsidR="002F3C10" w:rsidRPr="00F13DCE" w:rsidRDefault="002F3C10" w:rsidP="002F3C10">
      <w:pPr>
        <w:pStyle w:val="Ttulo2"/>
        <w:rPr>
          <w:b w:val="0"/>
          <w:sz w:val="21"/>
          <w:szCs w:val="21"/>
        </w:rPr>
      </w:pPr>
      <w:r w:rsidRPr="00F13DCE">
        <w:rPr>
          <w:sz w:val="21"/>
          <w:szCs w:val="21"/>
        </w:rPr>
        <w:t>De La Naturaleza y del Objeto de la Ley</w:t>
      </w:r>
    </w:p>
    <w:p w14:paraId="21057C96"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w:t>
      </w:r>
      <w:r w:rsidRPr="00F13DCE">
        <w:rPr>
          <w:rFonts w:ascii="Arial" w:hAnsi="Arial" w:cs="Arial"/>
          <w:sz w:val="21"/>
          <w:szCs w:val="21"/>
        </w:rPr>
        <w:t xml:space="preserve"> La presente Ley es de orden público y de interés social, y tiene por objeto establecer los ingresos que percibirá la Hacienda Pública del Ayuntamiento de Temozón, Yucatán, a través de su Tesorería Municipal, durante el ejercicio fiscal del año 2026.</w:t>
      </w:r>
    </w:p>
    <w:p w14:paraId="6571A26E" w14:textId="77777777" w:rsidR="002F3C10" w:rsidRDefault="002F3C10" w:rsidP="002F3C10">
      <w:pPr>
        <w:pStyle w:val="Textoindependiente"/>
        <w:spacing w:before="0" w:line="360" w:lineRule="auto"/>
        <w:ind w:left="0"/>
        <w:jc w:val="both"/>
        <w:rPr>
          <w:rFonts w:ascii="Arial" w:hAnsi="Arial" w:cs="Arial"/>
          <w:sz w:val="21"/>
          <w:szCs w:val="21"/>
        </w:rPr>
      </w:pPr>
    </w:p>
    <w:p w14:paraId="2F4D9C1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w:t>
      </w:r>
      <w:r w:rsidRPr="00F13DCE">
        <w:rPr>
          <w:rFonts w:ascii="Arial" w:hAnsi="Arial" w:cs="Arial"/>
          <w:sz w:val="21"/>
          <w:szCs w:val="21"/>
        </w:rPr>
        <w:t xml:space="preserve"> Las personas domiciliadas dentro del Municipio de Temozón, Yucatán que tuvieren bienes en su territorio o celebren actos que surtan efectos en el mismo, están obligados a contribuir para los gastos públicos de la manera que disponga la presente Ley, así como la Ley de Hacienda para el Municipio de Temozón, Yucatán, el Código Fiscal del Estado de Yucatán y los demás ordenamientos fiscales de carácter local y federal.</w:t>
      </w:r>
    </w:p>
    <w:p w14:paraId="173F3DE4"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3.-</w:t>
      </w:r>
      <w:r w:rsidRPr="00F13DCE">
        <w:rPr>
          <w:rFonts w:ascii="Arial" w:hAnsi="Arial" w:cs="Arial"/>
          <w:sz w:val="21"/>
          <w:szCs w:val="21"/>
        </w:rPr>
        <w:t xml:space="preserve"> Los ingresos que se recauden por los conceptos señalados en la presente Ley, se destinarán a sufragar los gastos públicos establecidos y autorizados en el Presupuesto de Egresos del Municipio de Temozón, Yucatán, así como en lo dispuesto en los convenios de coordinación fiscal y en las leyes en que se fundamenten.</w:t>
      </w:r>
    </w:p>
    <w:p w14:paraId="70360534" w14:textId="77777777" w:rsidR="002F3C10" w:rsidRPr="00F13DCE" w:rsidRDefault="002F3C10" w:rsidP="002F3C10">
      <w:pPr>
        <w:pStyle w:val="Ttulo1"/>
        <w:spacing w:before="0" w:line="360" w:lineRule="auto"/>
        <w:ind w:left="0"/>
        <w:rPr>
          <w:rFonts w:ascii="Arial" w:hAnsi="Arial" w:cs="Arial"/>
          <w:sz w:val="21"/>
          <w:szCs w:val="21"/>
        </w:rPr>
      </w:pPr>
    </w:p>
    <w:p w14:paraId="637290A1"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w:t>
      </w:r>
    </w:p>
    <w:p w14:paraId="3D234A54" w14:textId="77777777" w:rsidR="002F3C10" w:rsidRPr="00F13DCE" w:rsidRDefault="002F3C10" w:rsidP="002F3C10">
      <w:pPr>
        <w:pStyle w:val="Ttulo2"/>
        <w:rPr>
          <w:b w:val="0"/>
          <w:sz w:val="21"/>
          <w:szCs w:val="21"/>
        </w:rPr>
      </w:pPr>
      <w:r w:rsidRPr="00F13DCE">
        <w:rPr>
          <w:sz w:val="21"/>
          <w:szCs w:val="21"/>
        </w:rPr>
        <w:t>De los Conceptos de Ingresos y sus Pronósticos</w:t>
      </w:r>
    </w:p>
    <w:p w14:paraId="7D15ECD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w:t>
      </w:r>
      <w:r w:rsidRPr="00F13DCE">
        <w:rPr>
          <w:rFonts w:ascii="Arial" w:hAnsi="Arial" w:cs="Arial"/>
          <w:sz w:val="21"/>
          <w:szCs w:val="21"/>
        </w:rPr>
        <w:t xml:space="preserve"> Los conceptos por los que la Hacienda Pública del Municipio de Temozón, Yucatán, percibirá ingresos, serán los siguientes:</w:t>
      </w:r>
    </w:p>
    <w:p w14:paraId="4D2B4F3E"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118BC947" w14:textId="77777777" w:rsidR="002F3C10" w:rsidRPr="00F13DCE" w:rsidRDefault="002F3C10" w:rsidP="002F3C10">
      <w:pPr>
        <w:pStyle w:val="Prrafodelista"/>
        <w:widowControl w:val="0"/>
        <w:tabs>
          <w:tab w:val="left" w:pos="809"/>
          <w:tab w:val="left" w:pos="810"/>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I.- </w:t>
      </w:r>
      <w:r w:rsidRPr="00F13DCE">
        <w:rPr>
          <w:rFonts w:ascii="Arial" w:hAnsi="Arial"/>
          <w:sz w:val="21"/>
          <w:szCs w:val="21"/>
        </w:rPr>
        <w:t>Impuestos;</w:t>
      </w:r>
    </w:p>
    <w:p w14:paraId="3AB574C5" w14:textId="77777777" w:rsidR="002F3C10" w:rsidRPr="00F13DCE" w:rsidRDefault="002F3C10" w:rsidP="002F3C10">
      <w:pPr>
        <w:pStyle w:val="Prrafodelista"/>
        <w:widowControl w:val="0"/>
        <w:tabs>
          <w:tab w:val="left" w:pos="808"/>
          <w:tab w:val="left" w:pos="809"/>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II.- </w:t>
      </w:r>
      <w:r w:rsidRPr="00F13DCE">
        <w:rPr>
          <w:rFonts w:ascii="Arial" w:hAnsi="Arial"/>
          <w:sz w:val="21"/>
          <w:szCs w:val="21"/>
        </w:rPr>
        <w:t>Derechos;</w:t>
      </w:r>
    </w:p>
    <w:p w14:paraId="5E4D8A72" w14:textId="77777777" w:rsidR="002F3C10" w:rsidRPr="00F13DCE" w:rsidRDefault="002F3C10" w:rsidP="002F3C10">
      <w:pPr>
        <w:pStyle w:val="Prrafodelista"/>
        <w:widowControl w:val="0"/>
        <w:tabs>
          <w:tab w:val="left" w:pos="810"/>
          <w:tab w:val="left" w:pos="811"/>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III.- </w:t>
      </w:r>
      <w:r w:rsidRPr="00F13DCE">
        <w:rPr>
          <w:rFonts w:ascii="Arial" w:hAnsi="Arial"/>
          <w:sz w:val="21"/>
          <w:szCs w:val="21"/>
        </w:rPr>
        <w:t>Contribuciones de Mejoras;</w:t>
      </w:r>
    </w:p>
    <w:p w14:paraId="5FC5324B" w14:textId="77777777" w:rsidR="002F3C10" w:rsidRPr="00F13DCE" w:rsidRDefault="002F3C10" w:rsidP="002F3C10">
      <w:pPr>
        <w:pStyle w:val="Prrafodelista"/>
        <w:widowControl w:val="0"/>
        <w:tabs>
          <w:tab w:val="left" w:pos="809"/>
          <w:tab w:val="left" w:pos="810"/>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IV.- </w:t>
      </w:r>
      <w:r w:rsidRPr="00F13DCE">
        <w:rPr>
          <w:rFonts w:ascii="Arial" w:hAnsi="Arial"/>
          <w:sz w:val="21"/>
          <w:szCs w:val="21"/>
        </w:rPr>
        <w:t>Productos;</w:t>
      </w:r>
    </w:p>
    <w:p w14:paraId="2B276341" w14:textId="77777777" w:rsidR="002F3C10" w:rsidRPr="00F13DCE" w:rsidRDefault="002F3C10" w:rsidP="002F3C10">
      <w:pPr>
        <w:pStyle w:val="Prrafodelista"/>
        <w:widowControl w:val="0"/>
        <w:tabs>
          <w:tab w:val="left" w:pos="808"/>
          <w:tab w:val="left" w:pos="809"/>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V.- </w:t>
      </w:r>
      <w:r w:rsidRPr="00F13DCE">
        <w:rPr>
          <w:rFonts w:ascii="Arial" w:hAnsi="Arial"/>
          <w:sz w:val="21"/>
          <w:szCs w:val="21"/>
        </w:rPr>
        <w:t>Aprovechamientos;</w:t>
      </w:r>
    </w:p>
    <w:p w14:paraId="21177FB2" w14:textId="77777777" w:rsidR="002F3C10" w:rsidRPr="00F13DCE" w:rsidRDefault="002F3C10" w:rsidP="002F3C10">
      <w:pPr>
        <w:pStyle w:val="Prrafodelista"/>
        <w:widowControl w:val="0"/>
        <w:tabs>
          <w:tab w:val="left" w:pos="809"/>
          <w:tab w:val="left" w:pos="810"/>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VI.- </w:t>
      </w:r>
      <w:r w:rsidRPr="00F13DCE">
        <w:rPr>
          <w:rFonts w:ascii="Arial" w:hAnsi="Arial"/>
          <w:sz w:val="21"/>
          <w:szCs w:val="21"/>
        </w:rPr>
        <w:t>Participaciones Federales y Estatales;</w:t>
      </w:r>
    </w:p>
    <w:p w14:paraId="1D8A834B" w14:textId="77777777" w:rsidR="002F3C10" w:rsidRPr="00F13DCE" w:rsidRDefault="002F3C10" w:rsidP="002F3C10">
      <w:pPr>
        <w:pStyle w:val="Prrafodelista"/>
        <w:widowControl w:val="0"/>
        <w:tabs>
          <w:tab w:val="left" w:pos="809"/>
          <w:tab w:val="left" w:pos="810"/>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VII.- </w:t>
      </w:r>
      <w:r w:rsidRPr="00F13DCE">
        <w:rPr>
          <w:rFonts w:ascii="Arial" w:hAnsi="Arial"/>
          <w:sz w:val="21"/>
          <w:szCs w:val="21"/>
        </w:rPr>
        <w:t>Aportaciones, y</w:t>
      </w:r>
    </w:p>
    <w:p w14:paraId="65DB8D7D" w14:textId="77777777" w:rsidR="002F3C10" w:rsidRPr="00F13DCE" w:rsidRDefault="002F3C10" w:rsidP="002F3C10">
      <w:pPr>
        <w:pStyle w:val="Prrafodelista"/>
        <w:widowControl w:val="0"/>
        <w:tabs>
          <w:tab w:val="left" w:pos="809"/>
          <w:tab w:val="left" w:pos="810"/>
        </w:tabs>
        <w:autoSpaceDE w:val="0"/>
        <w:autoSpaceDN w:val="0"/>
        <w:spacing w:after="0" w:line="360" w:lineRule="auto"/>
        <w:ind w:left="0"/>
        <w:contextualSpacing w:val="0"/>
        <w:rPr>
          <w:rFonts w:ascii="Arial" w:hAnsi="Arial"/>
          <w:sz w:val="21"/>
          <w:szCs w:val="21"/>
        </w:rPr>
      </w:pPr>
      <w:r w:rsidRPr="00F13DCE">
        <w:rPr>
          <w:rFonts w:ascii="Arial" w:hAnsi="Arial"/>
          <w:b/>
          <w:sz w:val="21"/>
          <w:szCs w:val="21"/>
        </w:rPr>
        <w:t xml:space="preserve">VIII.- </w:t>
      </w:r>
      <w:r w:rsidRPr="00F13DCE">
        <w:rPr>
          <w:rFonts w:ascii="Arial" w:hAnsi="Arial"/>
          <w:sz w:val="21"/>
          <w:szCs w:val="21"/>
        </w:rPr>
        <w:t>Ingresos Extraordinarios.</w:t>
      </w:r>
    </w:p>
    <w:p w14:paraId="32CFEBEC" w14:textId="77777777" w:rsidR="002F3C10" w:rsidRPr="00F13DCE" w:rsidRDefault="002F3C10" w:rsidP="002F3C10">
      <w:pPr>
        <w:pStyle w:val="Prrafodelista"/>
        <w:tabs>
          <w:tab w:val="left" w:pos="809"/>
          <w:tab w:val="left" w:pos="810"/>
        </w:tabs>
        <w:spacing w:after="0" w:line="360" w:lineRule="auto"/>
        <w:ind w:left="0"/>
        <w:rPr>
          <w:rFonts w:ascii="Arial" w:hAnsi="Arial"/>
          <w:sz w:val="21"/>
          <w:szCs w:val="21"/>
        </w:rPr>
      </w:pPr>
    </w:p>
    <w:p w14:paraId="5CEE89D3" w14:textId="5371533D"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5.-</w:t>
      </w:r>
      <w:r w:rsidRPr="00F13DCE">
        <w:rPr>
          <w:rFonts w:ascii="Arial" w:hAnsi="Arial" w:cs="Arial"/>
          <w:sz w:val="21"/>
          <w:szCs w:val="21"/>
        </w:rPr>
        <w:t xml:space="preserve"> Los impuestos que el municipio percibirá se clasificarán como sigue: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567"/>
        <w:gridCol w:w="1319"/>
      </w:tblGrid>
      <w:tr w:rsidR="002F3C10" w:rsidRPr="00F13DCE" w14:paraId="0857B9DE" w14:textId="77777777" w:rsidTr="002F3C10">
        <w:trPr>
          <w:trHeight w:val="20"/>
        </w:trPr>
        <w:tc>
          <w:tcPr>
            <w:tcW w:w="7225" w:type="dxa"/>
          </w:tcPr>
          <w:p w14:paraId="462A5338"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Impuestos</w:t>
            </w:r>
          </w:p>
        </w:tc>
        <w:tc>
          <w:tcPr>
            <w:tcW w:w="567" w:type="dxa"/>
            <w:tcBorders>
              <w:right w:val="nil"/>
            </w:tcBorders>
          </w:tcPr>
          <w:p w14:paraId="60C776F0"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5F2ACF18"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341,000.00</w:t>
            </w:r>
          </w:p>
        </w:tc>
      </w:tr>
      <w:tr w:rsidR="002F3C10" w:rsidRPr="00F13DCE" w14:paraId="1922FE72" w14:textId="77777777" w:rsidTr="002F3C10">
        <w:trPr>
          <w:trHeight w:val="20"/>
        </w:trPr>
        <w:tc>
          <w:tcPr>
            <w:tcW w:w="7225" w:type="dxa"/>
          </w:tcPr>
          <w:p w14:paraId="28822D9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Impuestos sobre los ingresos</w:t>
            </w:r>
          </w:p>
        </w:tc>
        <w:tc>
          <w:tcPr>
            <w:tcW w:w="567" w:type="dxa"/>
            <w:tcBorders>
              <w:right w:val="nil"/>
            </w:tcBorders>
          </w:tcPr>
          <w:p w14:paraId="251B3586"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1FE11658"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60,000.00</w:t>
            </w:r>
          </w:p>
        </w:tc>
      </w:tr>
      <w:tr w:rsidR="002F3C10" w:rsidRPr="00F13DCE" w14:paraId="4AE8CEA5" w14:textId="77777777" w:rsidTr="002F3C10">
        <w:trPr>
          <w:trHeight w:val="20"/>
        </w:trPr>
        <w:tc>
          <w:tcPr>
            <w:tcW w:w="7225" w:type="dxa"/>
          </w:tcPr>
          <w:p w14:paraId="6E88120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Impuesto sobre Espectáculos y Diversiones Públicas</w:t>
            </w:r>
          </w:p>
        </w:tc>
        <w:tc>
          <w:tcPr>
            <w:tcW w:w="567" w:type="dxa"/>
            <w:tcBorders>
              <w:right w:val="nil"/>
            </w:tcBorders>
          </w:tcPr>
          <w:p w14:paraId="7528CD1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394FF14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60,000.00</w:t>
            </w:r>
          </w:p>
        </w:tc>
      </w:tr>
      <w:tr w:rsidR="002F3C10" w:rsidRPr="00F13DCE" w14:paraId="34E4F840" w14:textId="77777777" w:rsidTr="002F3C10">
        <w:trPr>
          <w:trHeight w:val="20"/>
        </w:trPr>
        <w:tc>
          <w:tcPr>
            <w:tcW w:w="7225" w:type="dxa"/>
          </w:tcPr>
          <w:p w14:paraId="604C683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Impuestos sobre el patrimonio</w:t>
            </w:r>
          </w:p>
        </w:tc>
        <w:tc>
          <w:tcPr>
            <w:tcW w:w="567" w:type="dxa"/>
            <w:tcBorders>
              <w:right w:val="nil"/>
            </w:tcBorders>
          </w:tcPr>
          <w:p w14:paraId="6E46920B"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245D9334"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130,400.00</w:t>
            </w:r>
          </w:p>
        </w:tc>
      </w:tr>
      <w:tr w:rsidR="002F3C10" w:rsidRPr="00F13DCE" w14:paraId="1890636E" w14:textId="77777777" w:rsidTr="002F3C10">
        <w:trPr>
          <w:trHeight w:val="20"/>
        </w:trPr>
        <w:tc>
          <w:tcPr>
            <w:tcW w:w="7225" w:type="dxa"/>
          </w:tcPr>
          <w:p w14:paraId="4F14783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Impuesto Predial</w:t>
            </w:r>
          </w:p>
        </w:tc>
        <w:tc>
          <w:tcPr>
            <w:tcW w:w="567" w:type="dxa"/>
            <w:tcBorders>
              <w:right w:val="nil"/>
            </w:tcBorders>
          </w:tcPr>
          <w:p w14:paraId="5F55462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6570198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130,400.00</w:t>
            </w:r>
          </w:p>
        </w:tc>
      </w:tr>
      <w:tr w:rsidR="002F3C10" w:rsidRPr="00F13DCE" w14:paraId="6EA96976" w14:textId="77777777" w:rsidTr="002F3C10">
        <w:trPr>
          <w:trHeight w:val="20"/>
        </w:trPr>
        <w:tc>
          <w:tcPr>
            <w:tcW w:w="7225" w:type="dxa"/>
          </w:tcPr>
          <w:p w14:paraId="7643317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Impuestos sobre la producción, el consumo y las transacciones</w:t>
            </w:r>
          </w:p>
        </w:tc>
        <w:tc>
          <w:tcPr>
            <w:tcW w:w="567" w:type="dxa"/>
            <w:tcBorders>
              <w:right w:val="nil"/>
            </w:tcBorders>
          </w:tcPr>
          <w:p w14:paraId="0ACCF55A"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73ED38D0"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135,600.00</w:t>
            </w:r>
          </w:p>
        </w:tc>
      </w:tr>
      <w:tr w:rsidR="002F3C10" w:rsidRPr="00F13DCE" w14:paraId="3EFEBCF5" w14:textId="77777777" w:rsidTr="002F3C10">
        <w:trPr>
          <w:trHeight w:val="20"/>
        </w:trPr>
        <w:tc>
          <w:tcPr>
            <w:tcW w:w="7225" w:type="dxa"/>
          </w:tcPr>
          <w:p w14:paraId="743FD54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Impuesto sobre Adquisición de Inmuebles</w:t>
            </w:r>
          </w:p>
        </w:tc>
        <w:tc>
          <w:tcPr>
            <w:tcW w:w="567" w:type="dxa"/>
            <w:tcBorders>
              <w:right w:val="nil"/>
            </w:tcBorders>
          </w:tcPr>
          <w:p w14:paraId="4FE5863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335AD73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135,600.00</w:t>
            </w:r>
          </w:p>
        </w:tc>
      </w:tr>
      <w:tr w:rsidR="002F3C10" w:rsidRPr="00F13DCE" w14:paraId="7513F2B6" w14:textId="77777777" w:rsidTr="002F3C10">
        <w:trPr>
          <w:trHeight w:val="20"/>
        </w:trPr>
        <w:tc>
          <w:tcPr>
            <w:tcW w:w="7225" w:type="dxa"/>
          </w:tcPr>
          <w:p w14:paraId="4DA3DF6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Accesorios</w:t>
            </w:r>
          </w:p>
        </w:tc>
        <w:tc>
          <w:tcPr>
            <w:tcW w:w="567" w:type="dxa"/>
            <w:tcBorders>
              <w:right w:val="nil"/>
            </w:tcBorders>
          </w:tcPr>
          <w:p w14:paraId="22BDD7BF"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1319" w:type="dxa"/>
            <w:tcBorders>
              <w:left w:val="nil"/>
            </w:tcBorders>
          </w:tcPr>
          <w:p w14:paraId="680A7ABF"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15,000.00</w:t>
            </w:r>
          </w:p>
        </w:tc>
      </w:tr>
      <w:tr w:rsidR="002F3C10" w:rsidRPr="00F13DCE" w14:paraId="33E35467" w14:textId="77777777" w:rsidTr="002F3C10">
        <w:trPr>
          <w:trHeight w:val="20"/>
        </w:trPr>
        <w:tc>
          <w:tcPr>
            <w:tcW w:w="7225" w:type="dxa"/>
          </w:tcPr>
          <w:p w14:paraId="19531D9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Actualizaciones y Recargos de Impuestos</w:t>
            </w:r>
          </w:p>
        </w:tc>
        <w:tc>
          <w:tcPr>
            <w:tcW w:w="567" w:type="dxa"/>
            <w:tcBorders>
              <w:right w:val="nil"/>
            </w:tcBorders>
          </w:tcPr>
          <w:p w14:paraId="24A2EBD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193F7E7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12725384" w14:textId="77777777" w:rsidTr="002F3C10">
        <w:trPr>
          <w:trHeight w:val="20"/>
        </w:trPr>
        <w:tc>
          <w:tcPr>
            <w:tcW w:w="7225" w:type="dxa"/>
          </w:tcPr>
          <w:p w14:paraId="3329BD9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Multas de Impuestos</w:t>
            </w:r>
          </w:p>
        </w:tc>
        <w:tc>
          <w:tcPr>
            <w:tcW w:w="567" w:type="dxa"/>
            <w:tcBorders>
              <w:right w:val="nil"/>
            </w:tcBorders>
          </w:tcPr>
          <w:p w14:paraId="635B69A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44F1FC8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5DE934E4" w14:textId="77777777" w:rsidTr="002F3C10">
        <w:trPr>
          <w:trHeight w:val="20"/>
        </w:trPr>
        <w:tc>
          <w:tcPr>
            <w:tcW w:w="7225" w:type="dxa"/>
          </w:tcPr>
          <w:p w14:paraId="46FA9B76"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Gastos de Ejecución de Impuestos</w:t>
            </w:r>
          </w:p>
        </w:tc>
        <w:tc>
          <w:tcPr>
            <w:tcW w:w="567" w:type="dxa"/>
            <w:tcBorders>
              <w:right w:val="nil"/>
            </w:tcBorders>
          </w:tcPr>
          <w:p w14:paraId="172AD3A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6106D36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14EDA095" w14:textId="77777777" w:rsidTr="002F3C10">
        <w:trPr>
          <w:trHeight w:val="20"/>
        </w:trPr>
        <w:tc>
          <w:tcPr>
            <w:tcW w:w="7225" w:type="dxa"/>
          </w:tcPr>
          <w:p w14:paraId="569EEF2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Otros Impuestos</w:t>
            </w:r>
          </w:p>
        </w:tc>
        <w:tc>
          <w:tcPr>
            <w:tcW w:w="567" w:type="dxa"/>
            <w:tcBorders>
              <w:right w:val="nil"/>
            </w:tcBorders>
          </w:tcPr>
          <w:p w14:paraId="2A4ACE8B"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1319" w:type="dxa"/>
            <w:tcBorders>
              <w:left w:val="nil"/>
            </w:tcBorders>
          </w:tcPr>
          <w:p w14:paraId="12E276A0"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0.00</w:t>
            </w:r>
          </w:p>
        </w:tc>
      </w:tr>
      <w:tr w:rsidR="002F3C10" w:rsidRPr="00F13DCE" w14:paraId="4A99C224" w14:textId="77777777" w:rsidTr="002F3C10">
        <w:trPr>
          <w:trHeight w:val="20"/>
        </w:trPr>
        <w:tc>
          <w:tcPr>
            <w:tcW w:w="7225" w:type="dxa"/>
          </w:tcPr>
          <w:p w14:paraId="7B36406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Impuestos no comprendidos en las fracciones de la Ley de Ingresos causados</w:t>
            </w:r>
          </w:p>
          <w:p w14:paraId="6B51AC2C"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en ejercicios fiscales anteriores pendientes de liquidación o pago</w:t>
            </w:r>
          </w:p>
        </w:tc>
        <w:tc>
          <w:tcPr>
            <w:tcW w:w="567" w:type="dxa"/>
            <w:tcBorders>
              <w:right w:val="nil"/>
            </w:tcBorders>
          </w:tcPr>
          <w:p w14:paraId="3746FE7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399CACB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bl>
    <w:p w14:paraId="07B9AFA1" w14:textId="77777777" w:rsidR="002F3C10" w:rsidRPr="00F13DCE" w:rsidRDefault="002F3C10" w:rsidP="002F3C10">
      <w:pPr>
        <w:pStyle w:val="Textoindependiente"/>
        <w:spacing w:before="0" w:line="360" w:lineRule="auto"/>
        <w:ind w:left="0"/>
        <w:rPr>
          <w:rFonts w:ascii="Arial" w:hAnsi="Arial" w:cs="Arial"/>
          <w:sz w:val="21"/>
          <w:szCs w:val="21"/>
        </w:rPr>
      </w:pPr>
    </w:p>
    <w:p w14:paraId="2865F1F2" w14:textId="3D933FF9"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Artículo 6.-</w:t>
      </w:r>
      <w:r w:rsidRPr="00F13DCE">
        <w:rPr>
          <w:rFonts w:ascii="Arial" w:hAnsi="Arial" w:cs="Arial"/>
          <w:sz w:val="21"/>
          <w:szCs w:val="21"/>
        </w:rPr>
        <w:t xml:space="preserve"> Los derechos que el municipio percibirá se causarán por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567"/>
        <w:gridCol w:w="1319"/>
      </w:tblGrid>
      <w:tr w:rsidR="002F3C10" w:rsidRPr="00F13DCE" w14:paraId="0E8B4440" w14:textId="77777777" w:rsidTr="002F3C10">
        <w:trPr>
          <w:trHeight w:val="20"/>
        </w:trPr>
        <w:tc>
          <w:tcPr>
            <w:tcW w:w="7225" w:type="dxa"/>
          </w:tcPr>
          <w:p w14:paraId="69FF971F"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Derechos</w:t>
            </w:r>
          </w:p>
        </w:tc>
        <w:tc>
          <w:tcPr>
            <w:tcW w:w="567" w:type="dxa"/>
            <w:tcBorders>
              <w:right w:val="nil"/>
            </w:tcBorders>
          </w:tcPr>
          <w:p w14:paraId="0D5561AC"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1F90BC0F"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1,209,000.00</w:t>
            </w:r>
          </w:p>
        </w:tc>
      </w:tr>
      <w:tr w:rsidR="002F3C10" w:rsidRPr="00F13DCE" w14:paraId="1CEDD0C6" w14:textId="77777777" w:rsidTr="002F3C10">
        <w:trPr>
          <w:trHeight w:val="20"/>
        </w:trPr>
        <w:tc>
          <w:tcPr>
            <w:tcW w:w="7225" w:type="dxa"/>
          </w:tcPr>
          <w:p w14:paraId="0FC5F29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Derechos por el uso, goce, aprovechamiento o explotación de bienes de dominio</w:t>
            </w:r>
          </w:p>
          <w:p w14:paraId="37F84C3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Público</w:t>
            </w:r>
          </w:p>
        </w:tc>
        <w:tc>
          <w:tcPr>
            <w:tcW w:w="567" w:type="dxa"/>
            <w:tcBorders>
              <w:right w:val="nil"/>
            </w:tcBorders>
          </w:tcPr>
          <w:p w14:paraId="4B8FDCA0"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690FC462"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30,000.00</w:t>
            </w:r>
          </w:p>
        </w:tc>
      </w:tr>
      <w:tr w:rsidR="002F3C10" w:rsidRPr="00F13DCE" w14:paraId="125D7C28" w14:textId="77777777" w:rsidTr="002F3C10">
        <w:trPr>
          <w:trHeight w:val="20"/>
        </w:trPr>
        <w:tc>
          <w:tcPr>
            <w:tcW w:w="7225" w:type="dxa"/>
          </w:tcPr>
          <w:p w14:paraId="6A6F085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Por el uso de locales o pisos de mercados, espacios en la vía o parques públicos</w:t>
            </w:r>
          </w:p>
        </w:tc>
        <w:tc>
          <w:tcPr>
            <w:tcW w:w="567" w:type="dxa"/>
            <w:tcBorders>
              <w:right w:val="nil"/>
            </w:tcBorders>
          </w:tcPr>
          <w:p w14:paraId="40A06F6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65DE0B1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20,000.00</w:t>
            </w:r>
          </w:p>
        </w:tc>
      </w:tr>
      <w:tr w:rsidR="002F3C10" w:rsidRPr="00F13DCE" w14:paraId="7BCDFF81" w14:textId="77777777" w:rsidTr="002F3C10">
        <w:trPr>
          <w:trHeight w:val="20"/>
        </w:trPr>
        <w:tc>
          <w:tcPr>
            <w:tcW w:w="7225" w:type="dxa"/>
          </w:tcPr>
          <w:p w14:paraId="2770C07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Por el uso y aprovechamiento de los bienes de dominio público del patrimonio</w:t>
            </w:r>
          </w:p>
          <w:p w14:paraId="2B95002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Municipal</w:t>
            </w:r>
          </w:p>
        </w:tc>
        <w:tc>
          <w:tcPr>
            <w:tcW w:w="567" w:type="dxa"/>
            <w:tcBorders>
              <w:right w:val="nil"/>
            </w:tcBorders>
          </w:tcPr>
          <w:p w14:paraId="0E32DCD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504ED85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10,000.00</w:t>
            </w:r>
          </w:p>
        </w:tc>
      </w:tr>
      <w:tr w:rsidR="002F3C10" w:rsidRPr="00F13DCE" w14:paraId="3B35FCE7" w14:textId="77777777" w:rsidTr="002F3C10">
        <w:trPr>
          <w:trHeight w:val="20"/>
        </w:trPr>
        <w:tc>
          <w:tcPr>
            <w:tcW w:w="7225" w:type="dxa"/>
          </w:tcPr>
          <w:p w14:paraId="28CFF4C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Derechos por prestación de servicios</w:t>
            </w:r>
          </w:p>
        </w:tc>
        <w:tc>
          <w:tcPr>
            <w:tcW w:w="567" w:type="dxa"/>
            <w:tcBorders>
              <w:right w:val="nil"/>
            </w:tcBorders>
          </w:tcPr>
          <w:p w14:paraId="4CEDFB9D"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60DA8BE7"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301,000.00</w:t>
            </w:r>
          </w:p>
        </w:tc>
      </w:tr>
      <w:tr w:rsidR="002F3C10" w:rsidRPr="00F13DCE" w14:paraId="366FCD57" w14:textId="77777777" w:rsidTr="002F3C10">
        <w:trPr>
          <w:trHeight w:val="20"/>
        </w:trPr>
        <w:tc>
          <w:tcPr>
            <w:tcW w:w="7225" w:type="dxa"/>
          </w:tcPr>
          <w:p w14:paraId="2133F78C"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Servicios de Agua potable, drenaje y alcantarillado</w:t>
            </w:r>
          </w:p>
        </w:tc>
        <w:tc>
          <w:tcPr>
            <w:tcW w:w="567" w:type="dxa"/>
            <w:tcBorders>
              <w:right w:val="nil"/>
            </w:tcBorders>
          </w:tcPr>
          <w:p w14:paraId="61AC703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2F5A4E0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38,500.00</w:t>
            </w:r>
          </w:p>
        </w:tc>
      </w:tr>
      <w:tr w:rsidR="002F3C10" w:rsidRPr="00F13DCE" w14:paraId="48651FB9" w14:textId="77777777" w:rsidTr="002F3C10">
        <w:trPr>
          <w:trHeight w:val="20"/>
        </w:trPr>
        <w:tc>
          <w:tcPr>
            <w:tcW w:w="7225" w:type="dxa"/>
          </w:tcPr>
          <w:p w14:paraId="7A254CE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Alumbrado público</w:t>
            </w:r>
          </w:p>
        </w:tc>
        <w:tc>
          <w:tcPr>
            <w:tcW w:w="567" w:type="dxa"/>
            <w:tcBorders>
              <w:right w:val="nil"/>
            </w:tcBorders>
          </w:tcPr>
          <w:p w14:paraId="04054DD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5A88AD1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70,000.00</w:t>
            </w:r>
          </w:p>
        </w:tc>
      </w:tr>
      <w:tr w:rsidR="002F3C10" w:rsidRPr="00F13DCE" w14:paraId="78416094" w14:textId="77777777" w:rsidTr="002F3C10">
        <w:trPr>
          <w:trHeight w:val="20"/>
        </w:trPr>
        <w:tc>
          <w:tcPr>
            <w:tcW w:w="7225" w:type="dxa"/>
          </w:tcPr>
          <w:p w14:paraId="6A7EEA46"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Limpia, Recolección, Traslado y disposición final de residuos</w:t>
            </w:r>
          </w:p>
        </w:tc>
        <w:tc>
          <w:tcPr>
            <w:tcW w:w="567" w:type="dxa"/>
            <w:tcBorders>
              <w:right w:val="nil"/>
            </w:tcBorders>
          </w:tcPr>
          <w:p w14:paraId="21EE791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54A926C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61,000.00</w:t>
            </w:r>
          </w:p>
        </w:tc>
      </w:tr>
      <w:tr w:rsidR="002F3C10" w:rsidRPr="00F13DCE" w14:paraId="45371B77" w14:textId="77777777" w:rsidTr="002F3C10">
        <w:trPr>
          <w:trHeight w:val="20"/>
        </w:trPr>
        <w:tc>
          <w:tcPr>
            <w:tcW w:w="7225" w:type="dxa"/>
          </w:tcPr>
          <w:p w14:paraId="7F23081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Mercados y centrales de abasto</w:t>
            </w:r>
          </w:p>
        </w:tc>
        <w:tc>
          <w:tcPr>
            <w:tcW w:w="567" w:type="dxa"/>
            <w:tcBorders>
              <w:right w:val="nil"/>
            </w:tcBorders>
          </w:tcPr>
          <w:p w14:paraId="7DFB7EE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3441391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49,500.00</w:t>
            </w:r>
          </w:p>
        </w:tc>
      </w:tr>
      <w:tr w:rsidR="002F3C10" w:rsidRPr="00F13DCE" w14:paraId="3877E50D" w14:textId="77777777" w:rsidTr="002F3C10">
        <w:trPr>
          <w:trHeight w:val="20"/>
        </w:trPr>
        <w:tc>
          <w:tcPr>
            <w:tcW w:w="7225" w:type="dxa"/>
          </w:tcPr>
          <w:p w14:paraId="6E25795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Panteones</w:t>
            </w:r>
          </w:p>
        </w:tc>
        <w:tc>
          <w:tcPr>
            <w:tcW w:w="567" w:type="dxa"/>
            <w:tcBorders>
              <w:right w:val="nil"/>
            </w:tcBorders>
          </w:tcPr>
          <w:p w14:paraId="2EAD325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4571C3F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13,000.00</w:t>
            </w:r>
          </w:p>
        </w:tc>
      </w:tr>
      <w:tr w:rsidR="002F3C10" w:rsidRPr="00F13DCE" w14:paraId="2F75C7A2" w14:textId="77777777" w:rsidTr="002F3C10">
        <w:trPr>
          <w:trHeight w:val="20"/>
        </w:trPr>
        <w:tc>
          <w:tcPr>
            <w:tcW w:w="7225" w:type="dxa"/>
          </w:tcPr>
          <w:p w14:paraId="6A9AE30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Rastro</w:t>
            </w:r>
          </w:p>
        </w:tc>
        <w:tc>
          <w:tcPr>
            <w:tcW w:w="567" w:type="dxa"/>
            <w:tcBorders>
              <w:right w:val="nil"/>
            </w:tcBorders>
          </w:tcPr>
          <w:p w14:paraId="5304BCC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77CA85A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25,000.00</w:t>
            </w:r>
          </w:p>
        </w:tc>
      </w:tr>
      <w:tr w:rsidR="002F3C10" w:rsidRPr="00F13DCE" w14:paraId="7FD1EBD7" w14:textId="77777777" w:rsidTr="002F3C10">
        <w:trPr>
          <w:trHeight w:val="20"/>
        </w:trPr>
        <w:tc>
          <w:tcPr>
            <w:tcW w:w="7225" w:type="dxa"/>
          </w:tcPr>
          <w:p w14:paraId="547870C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Seguridad pública (Policía Preventiva y Tránsito Municipal)</w:t>
            </w:r>
          </w:p>
        </w:tc>
        <w:tc>
          <w:tcPr>
            <w:tcW w:w="567" w:type="dxa"/>
            <w:tcBorders>
              <w:right w:val="nil"/>
            </w:tcBorders>
          </w:tcPr>
          <w:p w14:paraId="2B8BAE2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28A5E86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42,000.00</w:t>
            </w:r>
          </w:p>
        </w:tc>
      </w:tr>
      <w:tr w:rsidR="002F3C10" w:rsidRPr="00F13DCE" w14:paraId="00FCFA97" w14:textId="77777777" w:rsidTr="002F3C10">
        <w:trPr>
          <w:trHeight w:val="20"/>
        </w:trPr>
        <w:tc>
          <w:tcPr>
            <w:tcW w:w="7225" w:type="dxa"/>
          </w:tcPr>
          <w:p w14:paraId="3351A64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 de Catastro</w:t>
            </w:r>
          </w:p>
        </w:tc>
        <w:tc>
          <w:tcPr>
            <w:tcW w:w="567" w:type="dxa"/>
            <w:tcBorders>
              <w:right w:val="nil"/>
            </w:tcBorders>
          </w:tcPr>
          <w:p w14:paraId="5E65699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739046E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2,000.00</w:t>
            </w:r>
          </w:p>
        </w:tc>
      </w:tr>
      <w:tr w:rsidR="002F3C10" w:rsidRPr="00F13DCE" w14:paraId="302C2F0C" w14:textId="77777777" w:rsidTr="002F3C10">
        <w:trPr>
          <w:trHeight w:val="20"/>
        </w:trPr>
        <w:tc>
          <w:tcPr>
            <w:tcW w:w="7225" w:type="dxa"/>
          </w:tcPr>
          <w:p w14:paraId="04263146"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Otros Derechos</w:t>
            </w:r>
          </w:p>
        </w:tc>
        <w:tc>
          <w:tcPr>
            <w:tcW w:w="567" w:type="dxa"/>
            <w:tcBorders>
              <w:right w:val="nil"/>
            </w:tcBorders>
          </w:tcPr>
          <w:p w14:paraId="483D09AC"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1319" w:type="dxa"/>
            <w:tcBorders>
              <w:left w:val="nil"/>
            </w:tcBorders>
          </w:tcPr>
          <w:p w14:paraId="68A8D625"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863,000.00</w:t>
            </w:r>
          </w:p>
        </w:tc>
      </w:tr>
      <w:tr w:rsidR="002F3C10" w:rsidRPr="00F13DCE" w14:paraId="1433296A" w14:textId="77777777" w:rsidTr="002F3C10">
        <w:trPr>
          <w:trHeight w:val="20"/>
        </w:trPr>
        <w:tc>
          <w:tcPr>
            <w:tcW w:w="7225" w:type="dxa"/>
          </w:tcPr>
          <w:p w14:paraId="2A159E8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Licencias de funcionamiento y Permisos</w:t>
            </w:r>
          </w:p>
        </w:tc>
        <w:tc>
          <w:tcPr>
            <w:tcW w:w="567" w:type="dxa"/>
            <w:tcBorders>
              <w:right w:val="nil"/>
            </w:tcBorders>
          </w:tcPr>
          <w:p w14:paraId="1A6F593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3CBF5BD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830,000.00</w:t>
            </w:r>
          </w:p>
        </w:tc>
      </w:tr>
      <w:tr w:rsidR="002F3C10" w:rsidRPr="00F13DCE" w14:paraId="6492A30A" w14:textId="77777777" w:rsidTr="002F3C10">
        <w:trPr>
          <w:trHeight w:val="20"/>
        </w:trPr>
        <w:tc>
          <w:tcPr>
            <w:tcW w:w="7225" w:type="dxa"/>
          </w:tcPr>
          <w:p w14:paraId="09C886F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Servicios que presta la Dirección de Obras Públicas y Desarrollo Urbano</w:t>
            </w:r>
          </w:p>
        </w:tc>
        <w:tc>
          <w:tcPr>
            <w:tcW w:w="567" w:type="dxa"/>
            <w:tcBorders>
              <w:right w:val="nil"/>
            </w:tcBorders>
          </w:tcPr>
          <w:p w14:paraId="6CEED28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210F573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8,000.00</w:t>
            </w:r>
          </w:p>
        </w:tc>
      </w:tr>
      <w:tr w:rsidR="002F3C10" w:rsidRPr="00F13DCE" w14:paraId="4FC2F325" w14:textId="77777777" w:rsidTr="002F3C10">
        <w:trPr>
          <w:trHeight w:val="20"/>
        </w:trPr>
        <w:tc>
          <w:tcPr>
            <w:tcW w:w="7225" w:type="dxa"/>
          </w:tcPr>
          <w:p w14:paraId="6885955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Expedición de certificados, constancias, copias, fotografías y formas oficiales</w:t>
            </w:r>
          </w:p>
        </w:tc>
        <w:tc>
          <w:tcPr>
            <w:tcW w:w="567" w:type="dxa"/>
            <w:tcBorders>
              <w:right w:val="nil"/>
            </w:tcBorders>
          </w:tcPr>
          <w:p w14:paraId="67BF1B3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298433C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22,000.00</w:t>
            </w:r>
          </w:p>
        </w:tc>
      </w:tr>
      <w:tr w:rsidR="002F3C10" w:rsidRPr="00F13DCE" w14:paraId="50F54655" w14:textId="77777777" w:rsidTr="002F3C10">
        <w:trPr>
          <w:trHeight w:val="20"/>
        </w:trPr>
        <w:tc>
          <w:tcPr>
            <w:tcW w:w="7225" w:type="dxa"/>
          </w:tcPr>
          <w:p w14:paraId="04F69F7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Servicios que presta la Unidad de Acceso a la Información Pública</w:t>
            </w:r>
          </w:p>
        </w:tc>
        <w:tc>
          <w:tcPr>
            <w:tcW w:w="567" w:type="dxa"/>
            <w:tcBorders>
              <w:right w:val="nil"/>
            </w:tcBorders>
          </w:tcPr>
          <w:p w14:paraId="04508DF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21623E1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69E0E554" w14:textId="77777777" w:rsidTr="002F3C10">
        <w:trPr>
          <w:trHeight w:val="20"/>
        </w:trPr>
        <w:tc>
          <w:tcPr>
            <w:tcW w:w="7225" w:type="dxa"/>
          </w:tcPr>
          <w:p w14:paraId="6C98116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 xml:space="preserve">&gt; Servicio de Supervisión Sanitaria de Matanza de Ganado </w:t>
            </w:r>
          </w:p>
        </w:tc>
        <w:tc>
          <w:tcPr>
            <w:tcW w:w="567" w:type="dxa"/>
            <w:tcBorders>
              <w:right w:val="nil"/>
            </w:tcBorders>
          </w:tcPr>
          <w:p w14:paraId="20DFA2A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3E7000F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1,000.00</w:t>
            </w:r>
          </w:p>
        </w:tc>
      </w:tr>
      <w:tr w:rsidR="002F3C10" w:rsidRPr="00F13DCE" w14:paraId="559CC369" w14:textId="77777777" w:rsidTr="002F3C10">
        <w:trPr>
          <w:trHeight w:val="20"/>
        </w:trPr>
        <w:tc>
          <w:tcPr>
            <w:tcW w:w="7225" w:type="dxa"/>
          </w:tcPr>
          <w:p w14:paraId="73CAC82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Otros derechos</w:t>
            </w:r>
          </w:p>
        </w:tc>
        <w:tc>
          <w:tcPr>
            <w:tcW w:w="567" w:type="dxa"/>
            <w:tcBorders>
              <w:right w:val="nil"/>
            </w:tcBorders>
          </w:tcPr>
          <w:p w14:paraId="456DEEB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256CAFB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2,000.00</w:t>
            </w:r>
          </w:p>
        </w:tc>
      </w:tr>
      <w:tr w:rsidR="002F3C10" w:rsidRPr="00F13DCE" w14:paraId="0392650B" w14:textId="77777777" w:rsidTr="002F3C10">
        <w:trPr>
          <w:trHeight w:val="20"/>
        </w:trPr>
        <w:tc>
          <w:tcPr>
            <w:tcW w:w="7225" w:type="dxa"/>
          </w:tcPr>
          <w:p w14:paraId="7A01702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Accesorios</w:t>
            </w:r>
          </w:p>
        </w:tc>
        <w:tc>
          <w:tcPr>
            <w:tcW w:w="567" w:type="dxa"/>
            <w:tcBorders>
              <w:right w:val="nil"/>
            </w:tcBorders>
          </w:tcPr>
          <w:p w14:paraId="24378BCA"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1319" w:type="dxa"/>
            <w:tcBorders>
              <w:left w:val="nil"/>
            </w:tcBorders>
          </w:tcPr>
          <w:p w14:paraId="01FA8A25"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15,000.00</w:t>
            </w:r>
          </w:p>
        </w:tc>
      </w:tr>
      <w:tr w:rsidR="002F3C10" w:rsidRPr="00F13DCE" w14:paraId="27EACC12" w14:textId="77777777" w:rsidTr="002F3C10">
        <w:trPr>
          <w:trHeight w:val="20"/>
        </w:trPr>
        <w:tc>
          <w:tcPr>
            <w:tcW w:w="7225" w:type="dxa"/>
          </w:tcPr>
          <w:p w14:paraId="223B01E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Actualizaciones y Recargos de Derechos</w:t>
            </w:r>
          </w:p>
        </w:tc>
        <w:tc>
          <w:tcPr>
            <w:tcW w:w="567" w:type="dxa"/>
            <w:tcBorders>
              <w:right w:val="nil"/>
            </w:tcBorders>
          </w:tcPr>
          <w:p w14:paraId="4CC5FB5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62490FA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086B2A4A" w14:textId="77777777" w:rsidTr="002F3C10">
        <w:trPr>
          <w:trHeight w:val="20"/>
        </w:trPr>
        <w:tc>
          <w:tcPr>
            <w:tcW w:w="7225" w:type="dxa"/>
          </w:tcPr>
          <w:p w14:paraId="75A383C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Multas de Derechos</w:t>
            </w:r>
          </w:p>
        </w:tc>
        <w:tc>
          <w:tcPr>
            <w:tcW w:w="567" w:type="dxa"/>
            <w:tcBorders>
              <w:right w:val="nil"/>
            </w:tcBorders>
          </w:tcPr>
          <w:p w14:paraId="1D04A20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55C8838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35BDCFB4" w14:textId="77777777" w:rsidTr="002F3C10">
        <w:trPr>
          <w:trHeight w:val="20"/>
        </w:trPr>
        <w:tc>
          <w:tcPr>
            <w:tcW w:w="7225" w:type="dxa"/>
          </w:tcPr>
          <w:p w14:paraId="1242149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Gastos de Ejecución de Derechos</w:t>
            </w:r>
          </w:p>
        </w:tc>
        <w:tc>
          <w:tcPr>
            <w:tcW w:w="567" w:type="dxa"/>
            <w:tcBorders>
              <w:right w:val="nil"/>
            </w:tcBorders>
          </w:tcPr>
          <w:p w14:paraId="0C1D28D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55B5AD1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0BE8E80C" w14:textId="77777777" w:rsidTr="002F3C10">
        <w:trPr>
          <w:trHeight w:val="20"/>
        </w:trPr>
        <w:tc>
          <w:tcPr>
            <w:tcW w:w="7225" w:type="dxa"/>
          </w:tcPr>
          <w:p w14:paraId="4DD5F46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Derechos no comprendidos en las fracciones de la Ley de Ingresos causadas en</w:t>
            </w:r>
          </w:p>
          <w:p w14:paraId="240DB5E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ejercicios fiscales anteriores pendientes de liquidación y pago</w:t>
            </w:r>
          </w:p>
        </w:tc>
        <w:tc>
          <w:tcPr>
            <w:tcW w:w="567" w:type="dxa"/>
            <w:tcBorders>
              <w:right w:val="nil"/>
            </w:tcBorders>
          </w:tcPr>
          <w:p w14:paraId="3D078E3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319" w:type="dxa"/>
            <w:tcBorders>
              <w:left w:val="nil"/>
            </w:tcBorders>
          </w:tcPr>
          <w:p w14:paraId="65E7E27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bl>
    <w:p w14:paraId="011AD9E6" w14:textId="77777777" w:rsidR="002F3C10" w:rsidRPr="00F13DCE" w:rsidRDefault="002F3C10" w:rsidP="002F3C10">
      <w:pPr>
        <w:pStyle w:val="Textoindependiente"/>
        <w:spacing w:before="0" w:line="360" w:lineRule="auto"/>
        <w:ind w:left="0"/>
        <w:rPr>
          <w:rFonts w:ascii="Arial" w:hAnsi="Arial" w:cs="Arial"/>
          <w:sz w:val="21"/>
          <w:szCs w:val="21"/>
        </w:rPr>
      </w:pPr>
    </w:p>
    <w:p w14:paraId="1058218D" w14:textId="550A141D"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7</w:t>
      </w:r>
      <w:r w:rsidRPr="00F13DCE">
        <w:rPr>
          <w:rFonts w:ascii="Arial" w:hAnsi="Arial" w:cs="Arial"/>
          <w:sz w:val="21"/>
          <w:szCs w:val="21"/>
        </w:rPr>
        <w:t>.- Las contribuciones de mejoras que la Hacienda Pública Municipal tiene derecho de percibir,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8"/>
        <w:gridCol w:w="284"/>
        <w:gridCol w:w="1319"/>
      </w:tblGrid>
      <w:tr w:rsidR="002F3C10" w:rsidRPr="00F13DCE" w14:paraId="3E6D9099" w14:textId="77777777" w:rsidTr="002F3C10">
        <w:trPr>
          <w:trHeight w:val="20"/>
        </w:trPr>
        <w:tc>
          <w:tcPr>
            <w:tcW w:w="4120" w:type="pct"/>
          </w:tcPr>
          <w:p w14:paraId="200BDF30" w14:textId="77777777" w:rsidR="002F3C10" w:rsidRPr="00F13DCE" w:rsidRDefault="002F3C10" w:rsidP="002F3C10">
            <w:pPr>
              <w:pStyle w:val="TableParagraph"/>
              <w:spacing w:line="360" w:lineRule="auto"/>
              <w:rPr>
                <w:rFonts w:ascii="Arial" w:hAnsi="Arial" w:cs="Arial"/>
                <w:b/>
                <w:bCs/>
                <w:sz w:val="21"/>
                <w:szCs w:val="21"/>
                <w:lang w:val="es-MX"/>
              </w:rPr>
            </w:pPr>
            <w:r w:rsidRPr="00F13DCE">
              <w:rPr>
                <w:rFonts w:ascii="Arial" w:hAnsi="Arial" w:cs="Arial"/>
                <w:b/>
                <w:bCs/>
                <w:sz w:val="21"/>
                <w:szCs w:val="21"/>
                <w:lang w:val="es-MX"/>
              </w:rPr>
              <w:t>Contribuciones de mejoras</w:t>
            </w:r>
          </w:p>
        </w:tc>
        <w:tc>
          <w:tcPr>
            <w:tcW w:w="156" w:type="pct"/>
            <w:tcBorders>
              <w:right w:val="nil"/>
            </w:tcBorders>
          </w:tcPr>
          <w:p w14:paraId="027DFA6D"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724" w:type="pct"/>
            <w:tcBorders>
              <w:left w:val="nil"/>
            </w:tcBorders>
          </w:tcPr>
          <w:p w14:paraId="35FCCDBD"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10,000.00</w:t>
            </w:r>
          </w:p>
        </w:tc>
      </w:tr>
      <w:tr w:rsidR="002F3C10" w:rsidRPr="00F13DCE" w14:paraId="60A8627F" w14:textId="77777777" w:rsidTr="002F3C10">
        <w:trPr>
          <w:trHeight w:val="20"/>
        </w:trPr>
        <w:tc>
          <w:tcPr>
            <w:tcW w:w="4120" w:type="pct"/>
          </w:tcPr>
          <w:p w14:paraId="0C510C4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Contribución de mejoras por obras públicas</w:t>
            </w:r>
          </w:p>
        </w:tc>
        <w:tc>
          <w:tcPr>
            <w:tcW w:w="156" w:type="pct"/>
            <w:tcBorders>
              <w:right w:val="nil"/>
            </w:tcBorders>
          </w:tcPr>
          <w:p w14:paraId="1C500F2E"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724" w:type="pct"/>
            <w:tcBorders>
              <w:left w:val="nil"/>
            </w:tcBorders>
          </w:tcPr>
          <w:p w14:paraId="46630AF6"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10,000.00</w:t>
            </w:r>
          </w:p>
        </w:tc>
      </w:tr>
      <w:tr w:rsidR="002F3C10" w:rsidRPr="00F13DCE" w14:paraId="34B1C7B9" w14:textId="77777777" w:rsidTr="002F3C10">
        <w:trPr>
          <w:trHeight w:val="20"/>
        </w:trPr>
        <w:tc>
          <w:tcPr>
            <w:tcW w:w="4120" w:type="pct"/>
          </w:tcPr>
          <w:p w14:paraId="36D787E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Contribuciones de mejoras por obras públicas</w:t>
            </w:r>
          </w:p>
        </w:tc>
        <w:tc>
          <w:tcPr>
            <w:tcW w:w="156" w:type="pct"/>
            <w:tcBorders>
              <w:right w:val="nil"/>
            </w:tcBorders>
          </w:tcPr>
          <w:p w14:paraId="058502E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4" w:type="pct"/>
            <w:tcBorders>
              <w:left w:val="nil"/>
            </w:tcBorders>
          </w:tcPr>
          <w:p w14:paraId="5ACE3AC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7E9BE5AF" w14:textId="77777777" w:rsidTr="002F3C10">
        <w:trPr>
          <w:trHeight w:val="20"/>
        </w:trPr>
        <w:tc>
          <w:tcPr>
            <w:tcW w:w="4120" w:type="pct"/>
          </w:tcPr>
          <w:p w14:paraId="2347DF7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Contribuciones de mejoras por servicios públicos</w:t>
            </w:r>
          </w:p>
        </w:tc>
        <w:tc>
          <w:tcPr>
            <w:tcW w:w="156" w:type="pct"/>
            <w:tcBorders>
              <w:right w:val="nil"/>
            </w:tcBorders>
          </w:tcPr>
          <w:p w14:paraId="1754E19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4" w:type="pct"/>
            <w:tcBorders>
              <w:left w:val="nil"/>
            </w:tcBorders>
          </w:tcPr>
          <w:p w14:paraId="2E5E9C3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4D11C1B6" w14:textId="77777777" w:rsidTr="002F3C10">
        <w:trPr>
          <w:trHeight w:val="20"/>
        </w:trPr>
        <w:tc>
          <w:tcPr>
            <w:tcW w:w="4120" w:type="pct"/>
          </w:tcPr>
          <w:p w14:paraId="3DC7668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Contribuciones de Mejoras no comprendidas en las fracciones de la Ley de Ingresos causadas en ejercicios fiscales anteriores pendientes de liquidación o pago</w:t>
            </w:r>
          </w:p>
        </w:tc>
        <w:tc>
          <w:tcPr>
            <w:tcW w:w="156" w:type="pct"/>
            <w:tcBorders>
              <w:right w:val="nil"/>
            </w:tcBorders>
          </w:tcPr>
          <w:p w14:paraId="25B44D7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4" w:type="pct"/>
            <w:tcBorders>
              <w:left w:val="nil"/>
            </w:tcBorders>
          </w:tcPr>
          <w:p w14:paraId="110D7A1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bl>
    <w:p w14:paraId="3D413889" w14:textId="77777777" w:rsidR="002F3C10" w:rsidRPr="00F13DCE" w:rsidRDefault="002F3C10" w:rsidP="002F3C10">
      <w:pPr>
        <w:pStyle w:val="Textoindependiente"/>
        <w:spacing w:before="0" w:line="360" w:lineRule="auto"/>
        <w:ind w:left="0"/>
        <w:rPr>
          <w:rFonts w:ascii="Arial" w:hAnsi="Arial" w:cs="Arial"/>
          <w:b/>
          <w:sz w:val="21"/>
          <w:szCs w:val="21"/>
        </w:rPr>
      </w:pPr>
    </w:p>
    <w:p w14:paraId="719EE2AF" w14:textId="7EB28282"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8.-</w:t>
      </w:r>
      <w:r w:rsidRPr="00F13DCE">
        <w:rPr>
          <w:rFonts w:ascii="Arial" w:hAnsi="Arial" w:cs="Arial"/>
          <w:sz w:val="21"/>
          <w:szCs w:val="21"/>
        </w:rPr>
        <w:t xml:space="preserve"> Los ingresos que la Hacienda Pública Municipal percibirá por concepto de productos,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709"/>
        <w:gridCol w:w="1319"/>
      </w:tblGrid>
      <w:tr w:rsidR="002F3C10" w:rsidRPr="00F13DCE" w14:paraId="20830CE6" w14:textId="77777777" w:rsidTr="002F3C10">
        <w:trPr>
          <w:trHeight w:val="20"/>
        </w:trPr>
        <w:tc>
          <w:tcPr>
            <w:tcW w:w="3887" w:type="pct"/>
          </w:tcPr>
          <w:p w14:paraId="776B586B"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Productos</w:t>
            </w:r>
          </w:p>
        </w:tc>
        <w:tc>
          <w:tcPr>
            <w:tcW w:w="389" w:type="pct"/>
            <w:tcBorders>
              <w:right w:val="nil"/>
            </w:tcBorders>
          </w:tcPr>
          <w:p w14:paraId="6C2C0305"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724" w:type="pct"/>
            <w:tcBorders>
              <w:left w:val="nil"/>
            </w:tcBorders>
          </w:tcPr>
          <w:p w14:paraId="6F7CC449"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12,000.00</w:t>
            </w:r>
          </w:p>
        </w:tc>
      </w:tr>
      <w:tr w:rsidR="002F3C10" w:rsidRPr="00F13DCE" w14:paraId="024C8199" w14:textId="77777777" w:rsidTr="002F3C10">
        <w:trPr>
          <w:trHeight w:val="20"/>
        </w:trPr>
        <w:tc>
          <w:tcPr>
            <w:tcW w:w="3887" w:type="pct"/>
          </w:tcPr>
          <w:p w14:paraId="5E92881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 xml:space="preserve">Productos </w:t>
            </w:r>
          </w:p>
        </w:tc>
        <w:tc>
          <w:tcPr>
            <w:tcW w:w="389" w:type="pct"/>
            <w:tcBorders>
              <w:right w:val="nil"/>
            </w:tcBorders>
          </w:tcPr>
          <w:p w14:paraId="367B4DC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4" w:type="pct"/>
            <w:tcBorders>
              <w:left w:val="nil"/>
            </w:tcBorders>
          </w:tcPr>
          <w:p w14:paraId="336344A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12,000.00</w:t>
            </w:r>
          </w:p>
        </w:tc>
      </w:tr>
      <w:tr w:rsidR="002F3C10" w:rsidRPr="00F13DCE" w14:paraId="3DEEA648" w14:textId="77777777" w:rsidTr="002F3C10">
        <w:trPr>
          <w:trHeight w:val="20"/>
        </w:trPr>
        <w:tc>
          <w:tcPr>
            <w:tcW w:w="3887" w:type="pct"/>
          </w:tcPr>
          <w:p w14:paraId="4C148B6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Productos no comprendidos en las fracciones de la Ley de Ingresos causadas en ejercicios fiscales anteriores pendientes de liquidación o pago</w:t>
            </w:r>
          </w:p>
        </w:tc>
        <w:tc>
          <w:tcPr>
            <w:tcW w:w="389" w:type="pct"/>
            <w:tcBorders>
              <w:right w:val="nil"/>
            </w:tcBorders>
          </w:tcPr>
          <w:p w14:paraId="4B34801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4" w:type="pct"/>
            <w:tcBorders>
              <w:left w:val="nil"/>
            </w:tcBorders>
          </w:tcPr>
          <w:p w14:paraId="3823513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bl>
    <w:p w14:paraId="076DFE10" w14:textId="77777777" w:rsidR="002F3C10" w:rsidRPr="00F13DCE" w:rsidRDefault="002F3C10" w:rsidP="002F3C10">
      <w:pPr>
        <w:pStyle w:val="Textoindependiente"/>
        <w:spacing w:before="0" w:line="360" w:lineRule="auto"/>
        <w:ind w:left="0"/>
        <w:rPr>
          <w:rFonts w:ascii="Arial" w:hAnsi="Arial" w:cs="Arial"/>
          <w:b/>
          <w:sz w:val="21"/>
          <w:szCs w:val="21"/>
        </w:rPr>
      </w:pPr>
    </w:p>
    <w:p w14:paraId="395A697C" w14:textId="2145BD99"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9.-</w:t>
      </w:r>
      <w:r w:rsidRPr="00F13DCE">
        <w:rPr>
          <w:rFonts w:ascii="Arial" w:hAnsi="Arial" w:cs="Arial"/>
          <w:sz w:val="21"/>
          <w:szCs w:val="21"/>
        </w:rPr>
        <w:t xml:space="preserve"> Los ingresos que la Hacienda Pública Municipal percibirá por concepto de aprovechamientos, se clasificarán de la siguiente manera: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2"/>
        <w:gridCol w:w="569"/>
        <w:gridCol w:w="1460"/>
      </w:tblGrid>
      <w:tr w:rsidR="002F3C10" w:rsidRPr="00F13DCE" w14:paraId="0FB6B305" w14:textId="77777777" w:rsidTr="002F3C10">
        <w:trPr>
          <w:trHeight w:val="20"/>
        </w:trPr>
        <w:tc>
          <w:tcPr>
            <w:tcW w:w="3887" w:type="pct"/>
          </w:tcPr>
          <w:p w14:paraId="5C8D9E39"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Aprovechamientos</w:t>
            </w:r>
          </w:p>
        </w:tc>
        <w:tc>
          <w:tcPr>
            <w:tcW w:w="312" w:type="pct"/>
            <w:tcBorders>
              <w:right w:val="nil"/>
            </w:tcBorders>
          </w:tcPr>
          <w:p w14:paraId="3FFBEB4A"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01" w:type="pct"/>
            <w:tcBorders>
              <w:left w:val="nil"/>
            </w:tcBorders>
          </w:tcPr>
          <w:p w14:paraId="3E7E5604"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117,000.00</w:t>
            </w:r>
          </w:p>
        </w:tc>
      </w:tr>
      <w:tr w:rsidR="002F3C10" w:rsidRPr="00F13DCE" w14:paraId="6523936A" w14:textId="77777777" w:rsidTr="002F3C10">
        <w:trPr>
          <w:trHeight w:val="20"/>
        </w:trPr>
        <w:tc>
          <w:tcPr>
            <w:tcW w:w="3887" w:type="pct"/>
          </w:tcPr>
          <w:p w14:paraId="6EFE78F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Aprovechamientos de tipo corriente</w:t>
            </w:r>
          </w:p>
        </w:tc>
        <w:tc>
          <w:tcPr>
            <w:tcW w:w="312" w:type="pct"/>
            <w:tcBorders>
              <w:right w:val="nil"/>
            </w:tcBorders>
          </w:tcPr>
          <w:p w14:paraId="3372A33F"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01" w:type="pct"/>
            <w:tcBorders>
              <w:left w:val="nil"/>
            </w:tcBorders>
          </w:tcPr>
          <w:p w14:paraId="4FED7EBA"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117,000.00</w:t>
            </w:r>
          </w:p>
        </w:tc>
      </w:tr>
      <w:tr w:rsidR="002F3C10" w:rsidRPr="00F13DCE" w14:paraId="5DF331F1" w14:textId="77777777" w:rsidTr="002F3C10">
        <w:trPr>
          <w:trHeight w:val="20"/>
        </w:trPr>
        <w:tc>
          <w:tcPr>
            <w:tcW w:w="3887" w:type="pct"/>
          </w:tcPr>
          <w:p w14:paraId="20DB2E4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Infracciones por faltas administrativas</w:t>
            </w:r>
          </w:p>
        </w:tc>
        <w:tc>
          <w:tcPr>
            <w:tcW w:w="312" w:type="pct"/>
            <w:tcBorders>
              <w:right w:val="nil"/>
            </w:tcBorders>
          </w:tcPr>
          <w:p w14:paraId="138B8C2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6B8B66C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45,000.00</w:t>
            </w:r>
          </w:p>
        </w:tc>
      </w:tr>
      <w:tr w:rsidR="002F3C10" w:rsidRPr="00F13DCE" w14:paraId="6EDBC9E2" w14:textId="77777777" w:rsidTr="002F3C10">
        <w:trPr>
          <w:trHeight w:val="20"/>
        </w:trPr>
        <w:tc>
          <w:tcPr>
            <w:tcW w:w="3887" w:type="pct"/>
          </w:tcPr>
          <w:p w14:paraId="55CFCD6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Sanciones por faltas al reglamento de tránsito</w:t>
            </w:r>
          </w:p>
        </w:tc>
        <w:tc>
          <w:tcPr>
            <w:tcW w:w="312" w:type="pct"/>
            <w:tcBorders>
              <w:right w:val="nil"/>
            </w:tcBorders>
          </w:tcPr>
          <w:p w14:paraId="2006F27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4591364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26,000.00</w:t>
            </w:r>
          </w:p>
        </w:tc>
      </w:tr>
      <w:tr w:rsidR="002F3C10" w:rsidRPr="00F13DCE" w14:paraId="5535A9C6" w14:textId="77777777" w:rsidTr="002F3C10">
        <w:trPr>
          <w:trHeight w:val="20"/>
        </w:trPr>
        <w:tc>
          <w:tcPr>
            <w:tcW w:w="3887" w:type="pct"/>
          </w:tcPr>
          <w:p w14:paraId="00DCD49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Cesiones</w:t>
            </w:r>
          </w:p>
        </w:tc>
        <w:tc>
          <w:tcPr>
            <w:tcW w:w="312" w:type="pct"/>
            <w:tcBorders>
              <w:right w:val="nil"/>
            </w:tcBorders>
          </w:tcPr>
          <w:p w14:paraId="32D5926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465F686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795F8B45" w14:textId="77777777" w:rsidTr="002F3C10">
        <w:trPr>
          <w:trHeight w:val="20"/>
        </w:trPr>
        <w:tc>
          <w:tcPr>
            <w:tcW w:w="3887" w:type="pct"/>
          </w:tcPr>
          <w:p w14:paraId="06BEEB7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Herencias</w:t>
            </w:r>
          </w:p>
        </w:tc>
        <w:tc>
          <w:tcPr>
            <w:tcW w:w="312" w:type="pct"/>
            <w:tcBorders>
              <w:right w:val="nil"/>
            </w:tcBorders>
          </w:tcPr>
          <w:p w14:paraId="655B381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77830B9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56AC08F7" w14:textId="77777777" w:rsidTr="002F3C10">
        <w:trPr>
          <w:trHeight w:val="20"/>
        </w:trPr>
        <w:tc>
          <w:tcPr>
            <w:tcW w:w="3887" w:type="pct"/>
          </w:tcPr>
          <w:p w14:paraId="616ECEED"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Legados</w:t>
            </w:r>
          </w:p>
        </w:tc>
        <w:tc>
          <w:tcPr>
            <w:tcW w:w="312" w:type="pct"/>
            <w:tcBorders>
              <w:right w:val="nil"/>
            </w:tcBorders>
          </w:tcPr>
          <w:p w14:paraId="7305337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299510A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7ABB99C1" w14:textId="77777777" w:rsidTr="002F3C10">
        <w:trPr>
          <w:trHeight w:val="20"/>
        </w:trPr>
        <w:tc>
          <w:tcPr>
            <w:tcW w:w="3887" w:type="pct"/>
          </w:tcPr>
          <w:p w14:paraId="20E0DE1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Donaciones</w:t>
            </w:r>
          </w:p>
        </w:tc>
        <w:tc>
          <w:tcPr>
            <w:tcW w:w="312" w:type="pct"/>
            <w:tcBorders>
              <w:right w:val="nil"/>
            </w:tcBorders>
          </w:tcPr>
          <w:p w14:paraId="6DB4396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360BB8C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30,000.00</w:t>
            </w:r>
          </w:p>
        </w:tc>
      </w:tr>
      <w:tr w:rsidR="002F3C10" w:rsidRPr="00F13DCE" w14:paraId="51EB2605" w14:textId="77777777" w:rsidTr="002F3C10">
        <w:trPr>
          <w:trHeight w:val="20"/>
        </w:trPr>
        <w:tc>
          <w:tcPr>
            <w:tcW w:w="3887" w:type="pct"/>
          </w:tcPr>
          <w:p w14:paraId="0A06728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Adjudicaciones Judiciales</w:t>
            </w:r>
          </w:p>
        </w:tc>
        <w:tc>
          <w:tcPr>
            <w:tcW w:w="312" w:type="pct"/>
            <w:tcBorders>
              <w:right w:val="nil"/>
            </w:tcBorders>
          </w:tcPr>
          <w:p w14:paraId="34658BB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36AE25C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02FA3683" w14:textId="77777777" w:rsidTr="002F3C10">
        <w:trPr>
          <w:trHeight w:val="20"/>
        </w:trPr>
        <w:tc>
          <w:tcPr>
            <w:tcW w:w="3887" w:type="pct"/>
          </w:tcPr>
          <w:p w14:paraId="451E5D8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Adjudicaciones administrativas</w:t>
            </w:r>
          </w:p>
        </w:tc>
        <w:tc>
          <w:tcPr>
            <w:tcW w:w="312" w:type="pct"/>
            <w:tcBorders>
              <w:right w:val="nil"/>
            </w:tcBorders>
          </w:tcPr>
          <w:p w14:paraId="38F75B2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0471208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1199CDDE" w14:textId="77777777" w:rsidTr="002F3C10">
        <w:trPr>
          <w:trHeight w:val="20"/>
        </w:trPr>
        <w:tc>
          <w:tcPr>
            <w:tcW w:w="3887" w:type="pct"/>
          </w:tcPr>
          <w:p w14:paraId="5409F40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Subsidios de otro nivel de gobierno</w:t>
            </w:r>
          </w:p>
        </w:tc>
        <w:tc>
          <w:tcPr>
            <w:tcW w:w="312" w:type="pct"/>
            <w:tcBorders>
              <w:right w:val="nil"/>
            </w:tcBorders>
          </w:tcPr>
          <w:p w14:paraId="1CE4032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725A69C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34B16114" w14:textId="77777777" w:rsidTr="002F3C10">
        <w:trPr>
          <w:trHeight w:val="20"/>
        </w:trPr>
        <w:tc>
          <w:tcPr>
            <w:tcW w:w="3887" w:type="pct"/>
          </w:tcPr>
          <w:p w14:paraId="547B82C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Subsidios de organismos públicos y privados</w:t>
            </w:r>
          </w:p>
        </w:tc>
        <w:tc>
          <w:tcPr>
            <w:tcW w:w="312" w:type="pct"/>
            <w:tcBorders>
              <w:right w:val="nil"/>
            </w:tcBorders>
          </w:tcPr>
          <w:p w14:paraId="21560BC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7D0E9D3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426CBEF5" w14:textId="77777777" w:rsidTr="002F3C10">
        <w:trPr>
          <w:trHeight w:val="20"/>
        </w:trPr>
        <w:tc>
          <w:tcPr>
            <w:tcW w:w="3887" w:type="pct"/>
          </w:tcPr>
          <w:p w14:paraId="13E614E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Multas impuestas por autoridades federales, no fiscales</w:t>
            </w:r>
          </w:p>
        </w:tc>
        <w:tc>
          <w:tcPr>
            <w:tcW w:w="312" w:type="pct"/>
            <w:tcBorders>
              <w:right w:val="nil"/>
            </w:tcBorders>
          </w:tcPr>
          <w:p w14:paraId="7CBCDD8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748C38D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1,000.00</w:t>
            </w:r>
          </w:p>
        </w:tc>
      </w:tr>
      <w:tr w:rsidR="002F3C10" w:rsidRPr="00F13DCE" w14:paraId="3614AB6C" w14:textId="77777777" w:rsidTr="002F3C10">
        <w:trPr>
          <w:trHeight w:val="20"/>
        </w:trPr>
        <w:tc>
          <w:tcPr>
            <w:tcW w:w="3887" w:type="pct"/>
          </w:tcPr>
          <w:p w14:paraId="60E6A1C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Convenidos con la Federación y el Estado (Zofemat, Capufe, entre otros)</w:t>
            </w:r>
          </w:p>
        </w:tc>
        <w:tc>
          <w:tcPr>
            <w:tcW w:w="312" w:type="pct"/>
            <w:tcBorders>
              <w:right w:val="nil"/>
            </w:tcBorders>
          </w:tcPr>
          <w:p w14:paraId="0AD95B4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4F8ED88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4857D3E6" w14:textId="77777777" w:rsidTr="002F3C10">
        <w:trPr>
          <w:trHeight w:val="20"/>
        </w:trPr>
        <w:tc>
          <w:tcPr>
            <w:tcW w:w="3887" w:type="pct"/>
          </w:tcPr>
          <w:p w14:paraId="520130E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Aprovechamientos diversos de tipo corriente</w:t>
            </w:r>
          </w:p>
        </w:tc>
        <w:tc>
          <w:tcPr>
            <w:tcW w:w="312" w:type="pct"/>
            <w:tcBorders>
              <w:right w:val="nil"/>
            </w:tcBorders>
          </w:tcPr>
          <w:p w14:paraId="12BE635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2CF4D9E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w:t>
            </w:r>
          </w:p>
        </w:tc>
      </w:tr>
      <w:tr w:rsidR="002F3C10" w:rsidRPr="00F13DCE" w14:paraId="1D2008E5" w14:textId="77777777" w:rsidTr="002F3C10">
        <w:trPr>
          <w:trHeight w:val="20"/>
        </w:trPr>
        <w:tc>
          <w:tcPr>
            <w:tcW w:w="3887" w:type="pct"/>
          </w:tcPr>
          <w:p w14:paraId="6C68F0C0"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Aprovechamientos de capital</w:t>
            </w:r>
          </w:p>
        </w:tc>
        <w:tc>
          <w:tcPr>
            <w:tcW w:w="312" w:type="pct"/>
            <w:tcBorders>
              <w:right w:val="nil"/>
            </w:tcBorders>
          </w:tcPr>
          <w:p w14:paraId="10E8D98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4FEEF45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1A74D29D" w14:textId="77777777" w:rsidTr="002F3C10">
        <w:trPr>
          <w:trHeight w:val="20"/>
        </w:trPr>
        <w:tc>
          <w:tcPr>
            <w:tcW w:w="3887" w:type="pct"/>
          </w:tcPr>
          <w:p w14:paraId="7101EC84" w14:textId="77777777" w:rsidR="002F3C10" w:rsidRPr="00F13DCE" w:rsidRDefault="002F3C10" w:rsidP="002F3C10">
            <w:pPr>
              <w:pStyle w:val="TableParagraph"/>
              <w:tabs>
                <w:tab w:val="left" w:pos="5771"/>
                <w:tab w:val="left" w:pos="6331"/>
                <w:tab w:val="left" w:pos="7032"/>
              </w:tabs>
              <w:spacing w:line="360" w:lineRule="auto"/>
              <w:jc w:val="both"/>
              <w:rPr>
                <w:rFonts w:ascii="Arial" w:hAnsi="Arial" w:cs="Arial"/>
                <w:sz w:val="21"/>
                <w:szCs w:val="21"/>
                <w:lang w:val="es-MX"/>
              </w:rPr>
            </w:pPr>
            <w:r w:rsidRPr="00F13DCE">
              <w:rPr>
                <w:rFonts w:ascii="Arial" w:hAnsi="Arial" w:cs="Arial"/>
                <w:sz w:val="21"/>
                <w:szCs w:val="21"/>
                <w:lang w:val="es-MX"/>
              </w:rPr>
              <w:t>Aprovechamientos no comprendidos en las fracciones de la Ley de Ingresos causadas en ejercicios fiscales anteriores pendientes de liquidación o pago</w:t>
            </w:r>
          </w:p>
        </w:tc>
        <w:tc>
          <w:tcPr>
            <w:tcW w:w="312" w:type="pct"/>
            <w:tcBorders>
              <w:right w:val="nil"/>
            </w:tcBorders>
          </w:tcPr>
          <w:p w14:paraId="71DB6E0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01" w:type="pct"/>
            <w:tcBorders>
              <w:left w:val="nil"/>
            </w:tcBorders>
          </w:tcPr>
          <w:p w14:paraId="0A19CA5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bl>
    <w:p w14:paraId="0EC08470" w14:textId="77777777" w:rsidR="002F3C10" w:rsidRPr="00F13DCE" w:rsidRDefault="002F3C10" w:rsidP="002F3C10">
      <w:pPr>
        <w:pStyle w:val="Textoindependiente"/>
        <w:spacing w:before="0" w:line="360" w:lineRule="auto"/>
        <w:ind w:left="0"/>
        <w:rPr>
          <w:rFonts w:ascii="Arial" w:hAnsi="Arial" w:cs="Arial"/>
          <w:sz w:val="21"/>
          <w:szCs w:val="21"/>
        </w:rPr>
      </w:pPr>
    </w:p>
    <w:p w14:paraId="0AA58765" w14:textId="77777777" w:rsidR="002F3C10" w:rsidRPr="00F13DCE" w:rsidRDefault="002F3C10" w:rsidP="002F3C10">
      <w:pPr>
        <w:pStyle w:val="Textoindependiente"/>
        <w:spacing w:before="0" w:line="360" w:lineRule="auto"/>
        <w:ind w:left="0"/>
        <w:jc w:val="both"/>
        <w:rPr>
          <w:rFonts w:ascii="Arial" w:hAnsi="Arial" w:cs="Arial"/>
          <w:b/>
          <w:sz w:val="21"/>
          <w:szCs w:val="21"/>
        </w:rPr>
      </w:pPr>
    </w:p>
    <w:p w14:paraId="6022D9F4" w14:textId="0B87608A"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10.-</w:t>
      </w:r>
      <w:r w:rsidRPr="00F13DCE">
        <w:rPr>
          <w:rFonts w:ascii="Arial" w:hAnsi="Arial" w:cs="Arial"/>
          <w:sz w:val="21"/>
          <w:szCs w:val="21"/>
        </w:rPr>
        <w:t xml:space="preserve"> Los ingresos por Participaciones que percibirá la Hacienda Pública Municipal se integrarán por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567"/>
        <w:gridCol w:w="1604"/>
      </w:tblGrid>
      <w:tr w:rsidR="002F3C10" w:rsidRPr="00F13DCE" w14:paraId="6A0FCC3A" w14:textId="77777777" w:rsidTr="002F3C10">
        <w:trPr>
          <w:trHeight w:val="20"/>
        </w:trPr>
        <w:tc>
          <w:tcPr>
            <w:tcW w:w="3809" w:type="pct"/>
          </w:tcPr>
          <w:p w14:paraId="34105B47"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Participaciones Federales y Estatales</w:t>
            </w:r>
          </w:p>
        </w:tc>
        <w:tc>
          <w:tcPr>
            <w:tcW w:w="311" w:type="pct"/>
            <w:tcBorders>
              <w:right w:val="nil"/>
            </w:tcBorders>
          </w:tcPr>
          <w:p w14:paraId="728A935F"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80" w:type="pct"/>
            <w:tcBorders>
              <w:left w:val="nil"/>
            </w:tcBorders>
          </w:tcPr>
          <w:p w14:paraId="4944A8E2"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40,838,892.00</w:t>
            </w:r>
          </w:p>
        </w:tc>
      </w:tr>
    </w:tbl>
    <w:p w14:paraId="7B1ABD03" w14:textId="77777777" w:rsidR="002F3C10" w:rsidRPr="00F13DCE" w:rsidRDefault="002F3C10" w:rsidP="002F3C10">
      <w:pPr>
        <w:pStyle w:val="Textoindependiente"/>
        <w:spacing w:before="0" w:line="360" w:lineRule="auto"/>
        <w:ind w:left="0"/>
        <w:rPr>
          <w:rFonts w:ascii="Arial" w:hAnsi="Arial" w:cs="Arial"/>
          <w:sz w:val="21"/>
          <w:szCs w:val="21"/>
        </w:rPr>
      </w:pPr>
    </w:p>
    <w:p w14:paraId="52F6A4A3" w14:textId="638F4C52"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11.-</w:t>
      </w:r>
      <w:r w:rsidRPr="00F13DCE">
        <w:rPr>
          <w:rFonts w:ascii="Arial" w:hAnsi="Arial" w:cs="Arial"/>
          <w:sz w:val="21"/>
          <w:szCs w:val="21"/>
        </w:rPr>
        <w:t xml:space="preserve"> Las aportaciones que recaudará la Hacienda Pública Municipal se integrarán con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567"/>
        <w:gridCol w:w="1604"/>
      </w:tblGrid>
      <w:tr w:rsidR="002F3C10" w:rsidRPr="00F13DCE" w14:paraId="17A1E9F0" w14:textId="77777777" w:rsidTr="002F3C10">
        <w:trPr>
          <w:trHeight w:val="113"/>
        </w:trPr>
        <w:tc>
          <w:tcPr>
            <w:tcW w:w="3809" w:type="pct"/>
            <w:vAlign w:val="center"/>
          </w:tcPr>
          <w:p w14:paraId="5B16D1D6"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Aportaciones</w:t>
            </w:r>
          </w:p>
        </w:tc>
        <w:tc>
          <w:tcPr>
            <w:tcW w:w="311" w:type="pct"/>
            <w:tcBorders>
              <w:right w:val="nil"/>
            </w:tcBorders>
          </w:tcPr>
          <w:p w14:paraId="157CE9AB"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80" w:type="pct"/>
            <w:tcBorders>
              <w:left w:val="nil"/>
            </w:tcBorders>
          </w:tcPr>
          <w:p w14:paraId="741D0050"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59,622,549.00</w:t>
            </w:r>
          </w:p>
        </w:tc>
      </w:tr>
      <w:tr w:rsidR="002F3C10" w:rsidRPr="00F13DCE" w14:paraId="182DB238" w14:textId="77777777" w:rsidTr="002F3C10">
        <w:trPr>
          <w:trHeight w:val="113"/>
        </w:trPr>
        <w:tc>
          <w:tcPr>
            <w:tcW w:w="3809" w:type="pct"/>
          </w:tcPr>
          <w:p w14:paraId="39984CD1" w14:textId="77777777" w:rsidR="002F3C10" w:rsidRPr="00F13DCE" w:rsidRDefault="002F3C10" w:rsidP="002F3C10">
            <w:pPr>
              <w:pStyle w:val="TableParagraph"/>
              <w:spacing w:line="360" w:lineRule="auto"/>
              <w:rPr>
                <w:rFonts w:ascii="Arial" w:hAnsi="Arial" w:cs="Arial"/>
                <w:sz w:val="21"/>
                <w:szCs w:val="21"/>
              </w:rPr>
            </w:pPr>
            <w:r w:rsidRPr="00F13DCE">
              <w:rPr>
                <w:rFonts w:ascii="Arial" w:hAnsi="Arial" w:cs="Arial"/>
                <w:sz w:val="21"/>
                <w:szCs w:val="21"/>
              </w:rPr>
              <w:t>Fondo de aportaciones para el fortalecimiento de los municipios</w:t>
            </w:r>
          </w:p>
        </w:tc>
        <w:tc>
          <w:tcPr>
            <w:tcW w:w="311" w:type="pct"/>
            <w:tcBorders>
              <w:right w:val="nil"/>
            </w:tcBorders>
          </w:tcPr>
          <w:p w14:paraId="22C7C359"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w:t>
            </w:r>
          </w:p>
        </w:tc>
        <w:tc>
          <w:tcPr>
            <w:tcW w:w="880" w:type="pct"/>
            <w:tcBorders>
              <w:left w:val="nil"/>
            </w:tcBorders>
          </w:tcPr>
          <w:p w14:paraId="649DE381"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17,773,487.00</w:t>
            </w:r>
          </w:p>
        </w:tc>
      </w:tr>
      <w:tr w:rsidR="002F3C10" w:rsidRPr="00F13DCE" w14:paraId="7EB08145" w14:textId="77777777" w:rsidTr="002F3C10">
        <w:trPr>
          <w:trHeight w:val="113"/>
        </w:trPr>
        <w:tc>
          <w:tcPr>
            <w:tcW w:w="3809" w:type="pct"/>
          </w:tcPr>
          <w:p w14:paraId="2C1AC677" w14:textId="77777777" w:rsidR="002F3C10" w:rsidRPr="00F13DCE" w:rsidRDefault="002F3C10" w:rsidP="002F3C10">
            <w:pPr>
              <w:pStyle w:val="TableParagraph"/>
              <w:spacing w:line="360" w:lineRule="auto"/>
              <w:rPr>
                <w:rFonts w:ascii="Arial" w:hAnsi="Arial" w:cs="Arial"/>
                <w:sz w:val="21"/>
                <w:szCs w:val="21"/>
              </w:rPr>
            </w:pPr>
            <w:r w:rsidRPr="00F13DCE">
              <w:rPr>
                <w:rFonts w:ascii="Arial" w:hAnsi="Arial" w:cs="Arial"/>
                <w:sz w:val="21"/>
                <w:szCs w:val="21"/>
              </w:rPr>
              <w:t>Fondo de aportaciones para la infraestructura social municipal</w:t>
            </w:r>
          </w:p>
        </w:tc>
        <w:tc>
          <w:tcPr>
            <w:tcW w:w="311" w:type="pct"/>
            <w:tcBorders>
              <w:right w:val="nil"/>
            </w:tcBorders>
          </w:tcPr>
          <w:p w14:paraId="1A3C9EF2"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w:t>
            </w:r>
          </w:p>
        </w:tc>
        <w:tc>
          <w:tcPr>
            <w:tcW w:w="880" w:type="pct"/>
            <w:tcBorders>
              <w:left w:val="nil"/>
            </w:tcBorders>
          </w:tcPr>
          <w:p w14:paraId="22AA69FB" w14:textId="77777777" w:rsidR="002F3C10" w:rsidRPr="00F13DCE" w:rsidRDefault="002F3C10" w:rsidP="002F3C10">
            <w:pPr>
              <w:pStyle w:val="TableParagraph"/>
              <w:spacing w:line="360" w:lineRule="auto"/>
              <w:jc w:val="center"/>
              <w:rPr>
                <w:rFonts w:ascii="Arial" w:hAnsi="Arial" w:cs="Arial"/>
                <w:sz w:val="21"/>
                <w:szCs w:val="21"/>
              </w:rPr>
            </w:pPr>
            <w:r w:rsidRPr="00F13DCE">
              <w:rPr>
                <w:rFonts w:ascii="Arial" w:hAnsi="Arial" w:cs="Arial"/>
                <w:sz w:val="21"/>
                <w:szCs w:val="21"/>
                <w:lang w:val="es-MX"/>
              </w:rPr>
              <w:t xml:space="preserve">     41,849,062.00</w:t>
            </w:r>
          </w:p>
        </w:tc>
      </w:tr>
    </w:tbl>
    <w:p w14:paraId="545C3205" w14:textId="77777777" w:rsidR="002F3C10" w:rsidRPr="00F13DCE" w:rsidRDefault="002F3C10" w:rsidP="002F3C10">
      <w:pPr>
        <w:pStyle w:val="Textoindependiente"/>
        <w:spacing w:before="0" w:line="360" w:lineRule="auto"/>
        <w:ind w:left="0"/>
        <w:rPr>
          <w:rFonts w:ascii="Arial" w:hAnsi="Arial" w:cs="Arial"/>
          <w:sz w:val="21"/>
          <w:szCs w:val="21"/>
        </w:rPr>
      </w:pPr>
    </w:p>
    <w:p w14:paraId="110DFF34" w14:textId="0B6FDCDB"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Artículo 12.-</w:t>
      </w:r>
      <w:r w:rsidRPr="00F13DCE">
        <w:rPr>
          <w:rFonts w:ascii="Arial" w:hAnsi="Arial" w:cs="Arial"/>
          <w:sz w:val="21"/>
          <w:szCs w:val="21"/>
        </w:rPr>
        <w:t xml:space="preserve"> Los ingresos extraordinarios que podrá percibir la Hacienda Pública Municipal serán los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569"/>
        <w:gridCol w:w="1602"/>
      </w:tblGrid>
      <w:tr w:rsidR="002F3C10" w:rsidRPr="00F13DCE" w14:paraId="531CF155" w14:textId="77777777" w:rsidTr="002F3C10">
        <w:trPr>
          <w:trHeight w:val="20"/>
        </w:trPr>
        <w:tc>
          <w:tcPr>
            <w:tcW w:w="3809" w:type="pct"/>
          </w:tcPr>
          <w:p w14:paraId="61042CC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Ingresos por ventas de bienes y servicios</w:t>
            </w:r>
          </w:p>
        </w:tc>
        <w:tc>
          <w:tcPr>
            <w:tcW w:w="312" w:type="pct"/>
            <w:tcBorders>
              <w:right w:val="nil"/>
            </w:tcBorders>
          </w:tcPr>
          <w:p w14:paraId="7835D129"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879" w:type="pct"/>
            <w:tcBorders>
              <w:left w:val="nil"/>
            </w:tcBorders>
          </w:tcPr>
          <w:p w14:paraId="43A6050F"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0.00</w:t>
            </w:r>
          </w:p>
        </w:tc>
      </w:tr>
      <w:tr w:rsidR="002F3C10" w:rsidRPr="00F13DCE" w14:paraId="6A826FCC" w14:textId="77777777" w:rsidTr="002F3C10">
        <w:trPr>
          <w:trHeight w:val="20"/>
        </w:trPr>
        <w:tc>
          <w:tcPr>
            <w:tcW w:w="3809" w:type="pct"/>
          </w:tcPr>
          <w:p w14:paraId="18631E6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Ingresos por ventas de bienes y servicios de organismos descentralizados.</w:t>
            </w:r>
          </w:p>
        </w:tc>
        <w:tc>
          <w:tcPr>
            <w:tcW w:w="312" w:type="pct"/>
            <w:tcBorders>
              <w:right w:val="nil"/>
            </w:tcBorders>
          </w:tcPr>
          <w:p w14:paraId="2D9204B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55CB121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74BEEDF5" w14:textId="77777777" w:rsidTr="002F3C10">
        <w:trPr>
          <w:trHeight w:val="20"/>
        </w:trPr>
        <w:tc>
          <w:tcPr>
            <w:tcW w:w="3809" w:type="pct"/>
          </w:tcPr>
          <w:p w14:paraId="2907C4B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Ingresos por ventas de bienes y servicios producidos en establecimientos del Gobierno Central.</w:t>
            </w:r>
          </w:p>
        </w:tc>
        <w:tc>
          <w:tcPr>
            <w:tcW w:w="312" w:type="pct"/>
            <w:tcBorders>
              <w:right w:val="nil"/>
            </w:tcBorders>
          </w:tcPr>
          <w:p w14:paraId="2A1297F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265DBA4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13B6D76C" w14:textId="77777777" w:rsidTr="002F3C10">
        <w:trPr>
          <w:trHeight w:val="20"/>
        </w:trPr>
        <w:tc>
          <w:tcPr>
            <w:tcW w:w="3809" w:type="pct"/>
          </w:tcPr>
          <w:p w14:paraId="5BBBBF7F" w14:textId="77777777" w:rsidR="002F3C10" w:rsidRPr="00F13DCE" w:rsidRDefault="002F3C10" w:rsidP="002F3C10">
            <w:pPr>
              <w:pStyle w:val="TableParagraph"/>
              <w:spacing w:line="360" w:lineRule="auto"/>
              <w:rPr>
                <w:rFonts w:ascii="Arial" w:hAnsi="Arial" w:cs="Arial"/>
                <w:b/>
                <w:bCs/>
                <w:sz w:val="21"/>
                <w:szCs w:val="21"/>
                <w:lang w:val="es-MX"/>
              </w:rPr>
            </w:pPr>
            <w:r w:rsidRPr="00F13DCE">
              <w:rPr>
                <w:rFonts w:ascii="Arial" w:hAnsi="Arial" w:cs="Arial"/>
                <w:b/>
                <w:bCs/>
                <w:sz w:val="21"/>
                <w:szCs w:val="21"/>
                <w:lang w:val="es-MX"/>
              </w:rPr>
              <w:t>Transferencias, Asignaciones, Subsidios y Otras Ayudas</w:t>
            </w:r>
          </w:p>
        </w:tc>
        <w:tc>
          <w:tcPr>
            <w:tcW w:w="312" w:type="pct"/>
            <w:tcBorders>
              <w:right w:val="nil"/>
            </w:tcBorders>
          </w:tcPr>
          <w:p w14:paraId="4CAE4FC4"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w:t>
            </w:r>
          </w:p>
        </w:tc>
        <w:tc>
          <w:tcPr>
            <w:tcW w:w="879" w:type="pct"/>
            <w:tcBorders>
              <w:left w:val="nil"/>
            </w:tcBorders>
          </w:tcPr>
          <w:p w14:paraId="5636E9DE" w14:textId="77777777" w:rsidR="002F3C10" w:rsidRPr="00F13DCE" w:rsidRDefault="002F3C10" w:rsidP="002F3C10">
            <w:pPr>
              <w:pStyle w:val="TableParagraph"/>
              <w:spacing w:line="360" w:lineRule="auto"/>
              <w:jc w:val="right"/>
              <w:rPr>
                <w:rFonts w:ascii="Arial" w:hAnsi="Arial" w:cs="Arial"/>
                <w:b/>
                <w:bCs/>
                <w:sz w:val="21"/>
                <w:szCs w:val="21"/>
                <w:lang w:val="es-MX"/>
              </w:rPr>
            </w:pPr>
            <w:r w:rsidRPr="00F13DCE">
              <w:rPr>
                <w:rFonts w:ascii="Arial" w:hAnsi="Arial" w:cs="Arial"/>
                <w:b/>
                <w:bCs/>
                <w:sz w:val="21"/>
                <w:szCs w:val="21"/>
                <w:lang w:val="es-MX"/>
              </w:rPr>
              <w:t>3,110,000.00</w:t>
            </w:r>
          </w:p>
        </w:tc>
      </w:tr>
      <w:tr w:rsidR="002F3C10" w:rsidRPr="00F13DCE" w14:paraId="0A70FAE8" w14:textId="77777777" w:rsidTr="002F3C10">
        <w:trPr>
          <w:trHeight w:val="20"/>
        </w:trPr>
        <w:tc>
          <w:tcPr>
            <w:tcW w:w="3809" w:type="pct"/>
          </w:tcPr>
          <w:p w14:paraId="687301A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Transferencias Internas y Asignaciones del Sector Público</w:t>
            </w:r>
          </w:p>
        </w:tc>
        <w:tc>
          <w:tcPr>
            <w:tcW w:w="312" w:type="pct"/>
            <w:tcBorders>
              <w:right w:val="nil"/>
            </w:tcBorders>
          </w:tcPr>
          <w:p w14:paraId="1F1459F0"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79" w:type="pct"/>
            <w:tcBorders>
              <w:left w:val="nil"/>
            </w:tcBorders>
          </w:tcPr>
          <w:p w14:paraId="6ACB0AFA"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3,110,000.00</w:t>
            </w:r>
          </w:p>
        </w:tc>
      </w:tr>
      <w:tr w:rsidR="002F3C10" w:rsidRPr="00F13DCE" w14:paraId="76354476" w14:textId="77777777" w:rsidTr="002F3C10">
        <w:trPr>
          <w:trHeight w:val="20"/>
        </w:trPr>
        <w:tc>
          <w:tcPr>
            <w:tcW w:w="3809" w:type="pct"/>
          </w:tcPr>
          <w:p w14:paraId="2B5640EB"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&gt; Las recibidas por conceptos diversos a participaciones, aportaciones o aprovechamientos</w:t>
            </w:r>
          </w:p>
        </w:tc>
        <w:tc>
          <w:tcPr>
            <w:tcW w:w="312" w:type="pct"/>
            <w:tcBorders>
              <w:right w:val="nil"/>
            </w:tcBorders>
          </w:tcPr>
          <w:p w14:paraId="2705386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0E51E11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1,500,000.00</w:t>
            </w:r>
          </w:p>
        </w:tc>
      </w:tr>
      <w:tr w:rsidR="002F3C10" w:rsidRPr="00F13DCE" w14:paraId="50D6AD28" w14:textId="77777777" w:rsidTr="002F3C10">
        <w:trPr>
          <w:trHeight w:val="20"/>
        </w:trPr>
        <w:tc>
          <w:tcPr>
            <w:tcW w:w="3809" w:type="pct"/>
          </w:tcPr>
          <w:p w14:paraId="74904E8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Transferencias del Sector Público</w:t>
            </w:r>
          </w:p>
        </w:tc>
        <w:tc>
          <w:tcPr>
            <w:tcW w:w="312" w:type="pct"/>
            <w:tcBorders>
              <w:right w:val="nil"/>
            </w:tcBorders>
          </w:tcPr>
          <w:p w14:paraId="5F21DEB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316A29E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500ECA03" w14:textId="77777777" w:rsidTr="002F3C10">
        <w:trPr>
          <w:trHeight w:val="20"/>
        </w:trPr>
        <w:tc>
          <w:tcPr>
            <w:tcW w:w="3809" w:type="pct"/>
          </w:tcPr>
          <w:p w14:paraId="56BDA56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Subsidios y Subvenciones</w:t>
            </w:r>
          </w:p>
        </w:tc>
        <w:tc>
          <w:tcPr>
            <w:tcW w:w="312" w:type="pct"/>
            <w:tcBorders>
              <w:right w:val="nil"/>
            </w:tcBorders>
          </w:tcPr>
          <w:p w14:paraId="447E6FE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4196C4F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7DEFF780" w14:textId="77777777" w:rsidTr="002F3C10">
        <w:trPr>
          <w:trHeight w:val="20"/>
        </w:trPr>
        <w:tc>
          <w:tcPr>
            <w:tcW w:w="3809" w:type="pct"/>
          </w:tcPr>
          <w:p w14:paraId="6268BB3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Ayudas sociales</w:t>
            </w:r>
          </w:p>
        </w:tc>
        <w:tc>
          <w:tcPr>
            <w:tcW w:w="312" w:type="pct"/>
            <w:tcBorders>
              <w:right w:val="nil"/>
            </w:tcBorders>
          </w:tcPr>
          <w:p w14:paraId="66E31CE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31D971D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53D60A14" w14:textId="77777777" w:rsidTr="002F3C10">
        <w:trPr>
          <w:trHeight w:val="20"/>
        </w:trPr>
        <w:tc>
          <w:tcPr>
            <w:tcW w:w="3809" w:type="pct"/>
          </w:tcPr>
          <w:p w14:paraId="79F6D98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Transferencias de Fideicomisos, mandatos y análogos</w:t>
            </w:r>
          </w:p>
        </w:tc>
        <w:tc>
          <w:tcPr>
            <w:tcW w:w="312" w:type="pct"/>
            <w:tcBorders>
              <w:right w:val="nil"/>
            </w:tcBorders>
          </w:tcPr>
          <w:p w14:paraId="0E038C1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392176C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299100D8" w14:textId="77777777" w:rsidTr="002F3C10">
        <w:trPr>
          <w:trHeight w:val="20"/>
        </w:trPr>
        <w:tc>
          <w:tcPr>
            <w:tcW w:w="3809" w:type="pct"/>
          </w:tcPr>
          <w:p w14:paraId="554D890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Convenios</w:t>
            </w:r>
          </w:p>
        </w:tc>
        <w:tc>
          <w:tcPr>
            <w:tcW w:w="312" w:type="pct"/>
            <w:tcBorders>
              <w:right w:val="nil"/>
            </w:tcBorders>
          </w:tcPr>
          <w:p w14:paraId="1A8F346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02DB13B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1,610,000.00</w:t>
            </w:r>
          </w:p>
        </w:tc>
      </w:tr>
      <w:tr w:rsidR="002F3C10" w:rsidRPr="00F13DCE" w14:paraId="6A9D3BC0" w14:textId="77777777" w:rsidTr="002F3C10">
        <w:trPr>
          <w:trHeight w:val="20"/>
        </w:trPr>
        <w:tc>
          <w:tcPr>
            <w:tcW w:w="3809" w:type="pct"/>
          </w:tcPr>
          <w:p w14:paraId="3ADA2761" w14:textId="77777777" w:rsidR="002F3C10" w:rsidRPr="00F13DCE" w:rsidRDefault="002F3C10" w:rsidP="002F3C10">
            <w:pPr>
              <w:pStyle w:val="TableParagraph"/>
              <w:spacing w:line="360" w:lineRule="auto"/>
              <w:jc w:val="both"/>
              <w:rPr>
                <w:rFonts w:ascii="Arial" w:hAnsi="Arial" w:cs="Arial"/>
                <w:b/>
                <w:sz w:val="21"/>
                <w:szCs w:val="21"/>
                <w:lang w:val="es-MX"/>
              </w:rPr>
            </w:pPr>
            <w:r w:rsidRPr="00F13DCE">
              <w:rPr>
                <w:rFonts w:ascii="Arial" w:hAnsi="Arial" w:cs="Arial"/>
                <w:b/>
                <w:sz w:val="21"/>
                <w:szCs w:val="21"/>
                <w:lang w:val="es-MX"/>
              </w:rPr>
              <w:t>&gt; Con la Federación o el Estado: Hábitat, Tu Casa, 3x1 migrantes, Rescate de Espacios Públicos, Subsemun, entre otros.</w:t>
            </w:r>
          </w:p>
        </w:tc>
        <w:tc>
          <w:tcPr>
            <w:tcW w:w="312" w:type="pct"/>
            <w:tcBorders>
              <w:right w:val="nil"/>
            </w:tcBorders>
          </w:tcPr>
          <w:p w14:paraId="5E25749A"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79" w:type="pct"/>
            <w:tcBorders>
              <w:left w:val="nil"/>
            </w:tcBorders>
          </w:tcPr>
          <w:p w14:paraId="5DF712E8"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0.00</w:t>
            </w:r>
          </w:p>
        </w:tc>
      </w:tr>
      <w:tr w:rsidR="002F3C10" w:rsidRPr="00F13DCE" w14:paraId="29C2F3D6" w14:textId="77777777" w:rsidTr="002F3C10">
        <w:trPr>
          <w:trHeight w:val="20"/>
        </w:trPr>
        <w:tc>
          <w:tcPr>
            <w:tcW w:w="3809" w:type="pct"/>
          </w:tcPr>
          <w:p w14:paraId="2D0A1D0D"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Ingresos derivados de Financiamientos</w:t>
            </w:r>
          </w:p>
        </w:tc>
        <w:tc>
          <w:tcPr>
            <w:tcW w:w="312" w:type="pct"/>
            <w:tcBorders>
              <w:right w:val="nil"/>
            </w:tcBorders>
          </w:tcPr>
          <w:p w14:paraId="78094F9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183E515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44D705B1" w14:textId="77777777" w:rsidTr="002F3C10">
        <w:trPr>
          <w:trHeight w:val="20"/>
        </w:trPr>
        <w:tc>
          <w:tcPr>
            <w:tcW w:w="3809" w:type="pct"/>
          </w:tcPr>
          <w:p w14:paraId="371116E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Endeudamiento interno</w:t>
            </w:r>
          </w:p>
        </w:tc>
        <w:tc>
          <w:tcPr>
            <w:tcW w:w="312" w:type="pct"/>
            <w:tcBorders>
              <w:right w:val="nil"/>
            </w:tcBorders>
          </w:tcPr>
          <w:p w14:paraId="25A99F8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7759A33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26295E35" w14:textId="77777777" w:rsidTr="002F3C10">
        <w:trPr>
          <w:trHeight w:val="20"/>
        </w:trPr>
        <w:tc>
          <w:tcPr>
            <w:tcW w:w="3809" w:type="pct"/>
          </w:tcPr>
          <w:p w14:paraId="08021E4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Empréstitos o financiamientos de Banca de Desarrollo</w:t>
            </w:r>
          </w:p>
        </w:tc>
        <w:tc>
          <w:tcPr>
            <w:tcW w:w="312" w:type="pct"/>
            <w:tcBorders>
              <w:right w:val="nil"/>
            </w:tcBorders>
          </w:tcPr>
          <w:p w14:paraId="544FA45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0E6079B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r w:rsidR="002F3C10" w:rsidRPr="00F13DCE" w14:paraId="21DA18BD" w14:textId="77777777" w:rsidTr="002F3C10">
        <w:trPr>
          <w:trHeight w:val="20"/>
        </w:trPr>
        <w:tc>
          <w:tcPr>
            <w:tcW w:w="3809" w:type="pct"/>
          </w:tcPr>
          <w:p w14:paraId="1C0FE81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&gt; Empréstitos o financiamientos de Banca Comercial</w:t>
            </w:r>
          </w:p>
        </w:tc>
        <w:tc>
          <w:tcPr>
            <w:tcW w:w="312" w:type="pct"/>
            <w:tcBorders>
              <w:right w:val="nil"/>
            </w:tcBorders>
          </w:tcPr>
          <w:p w14:paraId="294806E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879" w:type="pct"/>
            <w:tcBorders>
              <w:left w:val="nil"/>
            </w:tcBorders>
          </w:tcPr>
          <w:p w14:paraId="4B3DEDD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w:t>
            </w:r>
          </w:p>
        </w:tc>
      </w:tr>
    </w:tbl>
    <w:p w14:paraId="46F3D703" w14:textId="77777777" w:rsidR="002F3C10" w:rsidRPr="00F13DCE" w:rsidRDefault="002F3C10" w:rsidP="002F3C10">
      <w:pPr>
        <w:spacing w:after="0" w:line="360" w:lineRule="auto"/>
        <w:rPr>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569"/>
        <w:gridCol w:w="1602"/>
      </w:tblGrid>
      <w:tr w:rsidR="002F3C10" w:rsidRPr="00F13DCE" w14:paraId="5549ECC7" w14:textId="77777777" w:rsidTr="002F3C10">
        <w:trPr>
          <w:trHeight w:val="20"/>
        </w:trPr>
        <w:tc>
          <w:tcPr>
            <w:tcW w:w="3809" w:type="pct"/>
          </w:tcPr>
          <w:p w14:paraId="138C6B7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EL TOTAL DE INGRESOS QUE EL MUNICIPIO DE TEMOZÓN, YUCATÁN PERCIBIRÁ DURANTE EL EJERCICIO FISCAL 2026, ASCENDERÁ A</w:t>
            </w:r>
          </w:p>
        </w:tc>
        <w:tc>
          <w:tcPr>
            <w:tcW w:w="312" w:type="pct"/>
            <w:tcBorders>
              <w:right w:val="nil"/>
            </w:tcBorders>
          </w:tcPr>
          <w:p w14:paraId="0D03010F"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w:t>
            </w:r>
          </w:p>
        </w:tc>
        <w:tc>
          <w:tcPr>
            <w:tcW w:w="879" w:type="pct"/>
            <w:tcBorders>
              <w:left w:val="nil"/>
            </w:tcBorders>
          </w:tcPr>
          <w:p w14:paraId="474C4D9A" w14:textId="77777777" w:rsidR="002F3C10" w:rsidRPr="00F13DCE" w:rsidRDefault="002F3C10" w:rsidP="002F3C10">
            <w:pPr>
              <w:pStyle w:val="TableParagraph"/>
              <w:spacing w:line="360" w:lineRule="auto"/>
              <w:jc w:val="right"/>
              <w:rPr>
                <w:rFonts w:ascii="Arial" w:hAnsi="Arial" w:cs="Arial"/>
                <w:b/>
                <w:sz w:val="21"/>
                <w:szCs w:val="21"/>
                <w:lang w:val="es-MX"/>
              </w:rPr>
            </w:pPr>
            <w:r w:rsidRPr="00F13DCE">
              <w:rPr>
                <w:rFonts w:ascii="Arial" w:hAnsi="Arial" w:cs="Arial"/>
                <w:b/>
                <w:sz w:val="21"/>
                <w:szCs w:val="21"/>
                <w:lang w:val="es-MX"/>
              </w:rPr>
              <w:t>105,260,441.00</w:t>
            </w:r>
          </w:p>
        </w:tc>
      </w:tr>
    </w:tbl>
    <w:p w14:paraId="100D7459" w14:textId="77777777" w:rsidR="002F3C10" w:rsidRPr="00F13DCE" w:rsidRDefault="002F3C10" w:rsidP="002F3C10">
      <w:pPr>
        <w:spacing w:after="0" w:line="360" w:lineRule="auto"/>
        <w:rPr>
          <w:sz w:val="21"/>
          <w:szCs w:val="21"/>
        </w:rPr>
      </w:pPr>
    </w:p>
    <w:p w14:paraId="6F353CF1"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SEGUNDO</w:t>
      </w:r>
    </w:p>
    <w:p w14:paraId="2567E551" w14:textId="5D7862B9" w:rsidR="002F3C10" w:rsidRPr="00F13DCE" w:rsidRDefault="002F3C10" w:rsidP="002F3C10">
      <w:pPr>
        <w:pStyle w:val="Ttulo2"/>
        <w:rPr>
          <w:b w:val="0"/>
          <w:sz w:val="21"/>
          <w:szCs w:val="21"/>
        </w:rPr>
      </w:pPr>
      <w:r w:rsidRPr="00F13DCE">
        <w:rPr>
          <w:sz w:val="21"/>
          <w:szCs w:val="21"/>
        </w:rPr>
        <w:t>IMPUESTOS</w:t>
      </w:r>
    </w:p>
    <w:p w14:paraId="1DD5219B" w14:textId="77777777" w:rsidR="002F3C10" w:rsidRPr="00F13DCE" w:rsidRDefault="002F3C10" w:rsidP="002F3C10">
      <w:pPr>
        <w:pStyle w:val="Ttulo2"/>
        <w:rPr>
          <w:b w:val="0"/>
          <w:sz w:val="21"/>
          <w:szCs w:val="21"/>
        </w:rPr>
      </w:pPr>
      <w:r w:rsidRPr="00F13DCE">
        <w:rPr>
          <w:sz w:val="21"/>
          <w:szCs w:val="21"/>
        </w:rPr>
        <w:t>CAPÍTULO I</w:t>
      </w:r>
    </w:p>
    <w:p w14:paraId="1476EE3C"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Impuesto Predial</w:t>
      </w:r>
    </w:p>
    <w:p w14:paraId="1C2750AA" w14:textId="6E7030A4" w:rsidR="002F3C10" w:rsidRDefault="002F3C10" w:rsidP="002F3C10">
      <w:pPr>
        <w:pStyle w:val="Textoindependiente"/>
        <w:spacing w:line="360" w:lineRule="auto"/>
        <w:ind w:left="0"/>
        <w:jc w:val="both"/>
        <w:rPr>
          <w:rFonts w:ascii="Arial" w:hAnsi="Arial" w:cs="Arial"/>
          <w:sz w:val="21"/>
          <w:szCs w:val="21"/>
        </w:rPr>
      </w:pPr>
      <w:r w:rsidRPr="00F13DCE">
        <w:rPr>
          <w:rFonts w:ascii="Arial" w:hAnsi="Arial" w:cs="Arial"/>
          <w:b/>
          <w:sz w:val="21"/>
          <w:szCs w:val="21"/>
        </w:rPr>
        <w:t>Artículo 13.</w:t>
      </w:r>
      <w:r w:rsidRPr="00F13DCE">
        <w:rPr>
          <w:rFonts w:ascii="Arial" w:hAnsi="Arial" w:cs="Arial"/>
          <w:sz w:val="21"/>
          <w:szCs w:val="21"/>
        </w:rPr>
        <w:t>- El impuesto predial es una contribución de carácter real que se causa anualmente sobre el valor catastral de los predios ubicados en el Municipio, determinado conforme a la Ley del Catastro del Estado de Yucatán, la Ley de Hacienda Municipal del Estado de Yucatán y las tablas de valores unitarios de terreno y de construcción aprobadas por el Congreso del Estado y publicadas en el Diario Oficial del Gobierno del Estado.</w:t>
      </w:r>
    </w:p>
    <w:p w14:paraId="6106F0D2" w14:textId="77777777" w:rsidR="002F3C10" w:rsidRPr="00F13DCE" w:rsidRDefault="002F3C10" w:rsidP="002F3C10">
      <w:pPr>
        <w:pStyle w:val="Textoindependiente"/>
        <w:spacing w:line="360" w:lineRule="auto"/>
        <w:ind w:left="0"/>
        <w:jc w:val="both"/>
        <w:rPr>
          <w:rFonts w:ascii="Arial" w:hAnsi="Arial" w:cs="Arial"/>
          <w:sz w:val="21"/>
          <w:szCs w:val="21"/>
        </w:rPr>
      </w:pPr>
    </w:p>
    <w:p w14:paraId="2B4E42DB"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El impuesto predial anual se determinará aplicando al valor catastral del predio el factor que corresponda conforme a la tabla siguiente:</w:t>
      </w:r>
    </w:p>
    <w:p w14:paraId="74678EC4" w14:textId="77777777" w:rsidR="002F3C10" w:rsidRPr="00F13DCE" w:rsidRDefault="002F3C10" w:rsidP="002F3C10">
      <w:pPr>
        <w:pStyle w:val="Textoindependiente"/>
        <w:spacing w:before="0" w:line="360" w:lineRule="auto"/>
        <w:ind w:left="0"/>
        <w:jc w:val="both"/>
        <w:rPr>
          <w:rFonts w:ascii="Arial" w:hAnsi="Arial" w:cs="Arial"/>
          <w:sz w:val="21"/>
          <w:szCs w:val="21"/>
        </w:rPr>
      </w:pPr>
    </w:p>
    <w:tbl>
      <w:tblPr>
        <w:tblStyle w:val="TableNormal"/>
        <w:tblW w:w="0" w:type="auto"/>
        <w:tblInd w:w="1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134"/>
        <w:gridCol w:w="567"/>
        <w:gridCol w:w="1276"/>
        <w:gridCol w:w="992"/>
      </w:tblGrid>
      <w:tr w:rsidR="002F3C10" w:rsidRPr="00F13DCE" w14:paraId="27780EB1" w14:textId="77777777" w:rsidTr="002F3C10">
        <w:trPr>
          <w:trHeight w:val="334"/>
        </w:trPr>
        <w:tc>
          <w:tcPr>
            <w:tcW w:w="1984" w:type="dxa"/>
            <w:gridSpan w:val="2"/>
            <w:vAlign w:val="center"/>
          </w:tcPr>
          <w:p w14:paraId="43DCF2C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Menos de</w:t>
            </w:r>
          </w:p>
        </w:tc>
        <w:tc>
          <w:tcPr>
            <w:tcW w:w="567" w:type="dxa"/>
            <w:tcBorders>
              <w:right w:val="nil"/>
            </w:tcBorders>
            <w:vAlign w:val="center"/>
          </w:tcPr>
          <w:p w14:paraId="0E5ACCFC"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276" w:type="dxa"/>
            <w:tcBorders>
              <w:left w:val="nil"/>
            </w:tcBorders>
            <w:vAlign w:val="center"/>
          </w:tcPr>
          <w:p w14:paraId="4C76895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100,000.00</w:t>
            </w:r>
          </w:p>
        </w:tc>
        <w:tc>
          <w:tcPr>
            <w:tcW w:w="992" w:type="dxa"/>
            <w:vAlign w:val="center"/>
          </w:tcPr>
          <w:p w14:paraId="7A804F8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.02</w:t>
            </w:r>
          </w:p>
        </w:tc>
      </w:tr>
      <w:tr w:rsidR="002F3C10" w:rsidRPr="00F13DCE" w14:paraId="20F07F48" w14:textId="77777777" w:rsidTr="002F3C10">
        <w:trPr>
          <w:trHeight w:val="450"/>
        </w:trPr>
        <w:tc>
          <w:tcPr>
            <w:tcW w:w="850" w:type="dxa"/>
            <w:tcBorders>
              <w:right w:val="nil"/>
            </w:tcBorders>
            <w:vAlign w:val="center"/>
          </w:tcPr>
          <w:p w14:paraId="43D8609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134" w:type="dxa"/>
            <w:tcBorders>
              <w:left w:val="nil"/>
            </w:tcBorders>
            <w:vAlign w:val="center"/>
          </w:tcPr>
          <w:p w14:paraId="5EFD39FF"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101,000.00</w:t>
            </w:r>
          </w:p>
        </w:tc>
        <w:tc>
          <w:tcPr>
            <w:tcW w:w="567" w:type="dxa"/>
            <w:tcBorders>
              <w:right w:val="nil"/>
            </w:tcBorders>
            <w:vAlign w:val="center"/>
          </w:tcPr>
          <w:p w14:paraId="33A6C2A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276" w:type="dxa"/>
            <w:tcBorders>
              <w:left w:val="nil"/>
            </w:tcBorders>
            <w:vAlign w:val="center"/>
          </w:tcPr>
          <w:p w14:paraId="1F856FE9"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200,000.00</w:t>
            </w:r>
          </w:p>
        </w:tc>
        <w:tc>
          <w:tcPr>
            <w:tcW w:w="992" w:type="dxa"/>
            <w:vAlign w:val="center"/>
          </w:tcPr>
          <w:p w14:paraId="5D22F3D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.008</w:t>
            </w:r>
          </w:p>
        </w:tc>
      </w:tr>
      <w:tr w:rsidR="002F3C10" w:rsidRPr="00F13DCE" w14:paraId="5AEAD72E" w14:textId="77777777" w:rsidTr="002F3C10">
        <w:trPr>
          <w:trHeight w:val="450"/>
        </w:trPr>
        <w:tc>
          <w:tcPr>
            <w:tcW w:w="850" w:type="dxa"/>
            <w:tcBorders>
              <w:right w:val="nil"/>
            </w:tcBorders>
            <w:vAlign w:val="center"/>
          </w:tcPr>
          <w:p w14:paraId="454FA54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134" w:type="dxa"/>
            <w:tcBorders>
              <w:left w:val="nil"/>
            </w:tcBorders>
            <w:vAlign w:val="center"/>
          </w:tcPr>
          <w:p w14:paraId="1B847082"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201,000.00</w:t>
            </w:r>
          </w:p>
        </w:tc>
        <w:tc>
          <w:tcPr>
            <w:tcW w:w="567" w:type="dxa"/>
            <w:tcBorders>
              <w:right w:val="nil"/>
            </w:tcBorders>
            <w:vAlign w:val="center"/>
          </w:tcPr>
          <w:p w14:paraId="42DCEB4A"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276" w:type="dxa"/>
            <w:tcBorders>
              <w:left w:val="nil"/>
            </w:tcBorders>
            <w:vAlign w:val="center"/>
          </w:tcPr>
          <w:p w14:paraId="303B5B56"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300,000.00</w:t>
            </w:r>
          </w:p>
        </w:tc>
        <w:tc>
          <w:tcPr>
            <w:tcW w:w="992" w:type="dxa"/>
            <w:vAlign w:val="center"/>
          </w:tcPr>
          <w:p w14:paraId="702BC9D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.006</w:t>
            </w:r>
          </w:p>
        </w:tc>
      </w:tr>
      <w:tr w:rsidR="002F3C10" w:rsidRPr="00F13DCE" w14:paraId="33C4C2EB" w14:textId="77777777" w:rsidTr="002F3C10">
        <w:trPr>
          <w:trHeight w:val="448"/>
        </w:trPr>
        <w:tc>
          <w:tcPr>
            <w:tcW w:w="850" w:type="dxa"/>
            <w:tcBorders>
              <w:right w:val="nil"/>
            </w:tcBorders>
            <w:vAlign w:val="center"/>
          </w:tcPr>
          <w:p w14:paraId="7E4DE1A4"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134" w:type="dxa"/>
            <w:tcBorders>
              <w:left w:val="nil"/>
            </w:tcBorders>
            <w:vAlign w:val="center"/>
          </w:tcPr>
          <w:p w14:paraId="0CD639E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301,000.00</w:t>
            </w:r>
          </w:p>
        </w:tc>
        <w:tc>
          <w:tcPr>
            <w:tcW w:w="567" w:type="dxa"/>
            <w:tcBorders>
              <w:right w:val="nil"/>
            </w:tcBorders>
            <w:vAlign w:val="center"/>
          </w:tcPr>
          <w:p w14:paraId="117921E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276" w:type="dxa"/>
            <w:tcBorders>
              <w:left w:val="nil"/>
            </w:tcBorders>
            <w:vAlign w:val="center"/>
          </w:tcPr>
          <w:p w14:paraId="6F1738F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400,000.00</w:t>
            </w:r>
          </w:p>
        </w:tc>
        <w:tc>
          <w:tcPr>
            <w:tcW w:w="992" w:type="dxa"/>
            <w:vAlign w:val="center"/>
          </w:tcPr>
          <w:p w14:paraId="68F2557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.004</w:t>
            </w:r>
          </w:p>
        </w:tc>
      </w:tr>
      <w:tr w:rsidR="002F3C10" w:rsidRPr="00F13DCE" w14:paraId="0993F7D7" w14:textId="77777777" w:rsidTr="002F3C10">
        <w:trPr>
          <w:trHeight w:val="334"/>
        </w:trPr>
        <w:tc>
          <w:tcPr>
            <w:tcW w:w="850" w:type="dxa"/>
            <w:tcBorders>
              <w:right w:val="nil"/>
            </w:tcBorders>
            <w:vAlign w:val="center"/>
          </w:tcPr>
          <w:p w14:paraId="1E76764F"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w:t>
            </w:r>
          </w:p>
        </w:tc>
        <w:tc>
          <w:tcPr>
            <w:tcW w:w="1134" w:type="dxa"/>
            <w:tcBorders>
              <w:left w:val="nil"/>
            </w:tcBorders>
            <w:vAlign w:val="center"/>
          </w:tcPr>
          <w:p w14:paraId="41A56C5F"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401,000.00</w:t>
            </w:r>
          </w:p>
        </w:tc>
        <w:tc>
          <w:tcPr>
            <w:tcW w:w="1843" w:type="dxa"/>
            <w:gridSpan w:val="2"/>
            <w:vAlign w:val="center"/>
          </w:tcPr>
          <w:p w14:paraId="023B50C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En adelante</w:t>
            </w:r>
          </w:p>
        </w:tc>
        <w:tc>
          <w:tcPr>
            <w:tcW w:w="992" w:type="dxa"/>
            <w:vAlign w:val="center"/>
          </w:tcPr>
          <w:p w14:paraId="3896BB1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.002</w:t>
            </w:r>
          </w:p>
        </w:tc>
      </w:tr>
    </w:tbl>
    <w:p w14:paraId="0C97AA1B"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1658DB9" w14:textId="77777777" w:rsidR="002F3C10" w:rsidRPr="00F13DCE" w:rsidRDefault="002F3C10" w:rsidP="002F3C10">
      <w:pPr>
        <w:pStyle w:val="Textoindependiente"/>
        <w:spacing w:line="360" w:lineRule="auto"/>
        <w:ind w:left="0"/>
        <w:jc w:val="both"/>
        <w:rPr>
          <w:rFonts w:ascii="Arial" w:hAnsi="Arial" w:cs="Arial"/>
          <w:sz w:val="21"/>
          <w:szCs w:val="21"/>
        </w:rPr>
      </w:pPr>
      <w:r w:rsidRPr="00F13DCE">
        <w:rPr>
          <w:rFonts w:ascii="Arial" w:hAnsi="Arial" w:cs="Arial"/>
          <w:sz w:val="21"/>
          <w:szCs w:val="21"/>
        </w:rPr>
        <w:t>El cálculo de la cantidad a pagar se realizará ubicando en primer término el valor catastral del predio dentro del rango correspondiente de la tabla anterior y aplicando a dicho valor el factor señalado para ese rango; el resultado de esa operación será el importe anual del impuesto predial del predio de que se trate.</w:t>
      </w:r>
    </w:p>
    <w:p w14:paraId="6251A232" w14:textId="77777777" w:rsidR="002F3C10" w:rsidRDefault="002F3C10" w:rsidP="002F3C10">
      <w:pPr>
        <w:pStyle w:val="Textoindependiente"/>
        <w:spacing w:before="0" w:line="360" w:lineRule="auto"/>
        <w:ind w:left="0"/>
        <w:jc w:val="both"/>
        <w:rPr>
          <w:rFonts w:ascii="Arial" w:hAnsi="Arial" w:cs="Arial"/>
          <w:sz w:val="21"/>
          <w:szCs w:val="21"/>
        </w:rPr>
      </w:pPr>
    </w:p>
    <w:p w14:paraId="73199E0A"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Todo predio destinado a la producción agropecuaria pagará una tasa de 10 al millar (1%) anual sobre el valor registrado o catastral, en sustitución de los factores antes señalados, sin que la cantidad a pagar resultante exceda de la que correspondería aplicar conforme a la tabla general anterior, y sin perjuicio de lo establecido por la legislación agraria federal para terrenos ejidales, en lo conducente.</w:t>
      </w:r>
    </w:p>
    <w:p w14:paraId="38D0CBB0"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D22E1B3" w14:textId="77777777" w:rsidR="002F3C10" w:rsidRPr="00F13DCE" w:rsidRDefault="002F3C10" w:rsidP="002F3C10">
      <w:pPr>
        <w:pStyle w:val="Textoindependiente"/>
        <w:spacing w:before="0" w:line="360" w:lineRule="auto"/>
        <w:ind w:left="0"/>
        <w:jc w:val="both"/>
        <w:rPr>
          <w:rFonts w:ascii="Arial" w:hAnsi="Arial" w:cs="Arial"/>
          <w:b/>
          <w:sz w:val="21"/>
          <w:szCs w:val="21"/>
        </w:rPr>
      </w:pPr>
      <w:r w:rsidRPr="00F13DCE">
        <w:rPr>
          <w:rFonts w:ascii="Arial" w:hAnsi="Arial" w:cs="Arial"/>
          <w:sz w:val="21"/>
          <w:szCs w:val="21"/>
        </w:rPr>
        <w:t>Para efectos de esta Ley el valor catastral de los predios se determinará como sigue:</w:t>
      </w:r>
    </w:p>
    <w:p w14:paraId="7E3963CB" w14:textId="77777777" w:rsidR="002F3C10" w:rsidRPr="00F13DCE" w:rsidRDefault="002F3C10" w:rsidP="002F3C10">
      <w:pPr>
        <w:pStyle w:val="Textoindependiente"/>
        <w:spacing w:before="0" w:line="360" w:lineRule="auto"/>
        <w:ind w:left="0"/>
        <w:jc w:val="both"/>
        <w:rPr>
          <w:rFonts w:ascii="Arial" w:hAnsi="Arial" w:cs="Arial"/>
          <w:b/>
          <w:sz w:val="21"/>
          <w:szCs w:val="21"/>
        </w:rPr>
      </w:pPr>
    </w:p>
    <w:p w14:paraId="7AB665CB" w14:textId="77777777" w:rsidR="002F3C10" w:rsidRPr="00F13DCE" w:rsidRDefault="002F3C10" w:rsidP="002F3C10">
      <w:pPr>
        <w:pStyle w:val="Textoindependiente"/>
        <w:spacing w:before="0" w:line="360" w:lineRule="auto"/>
        <w:ind w:left="0"/>
        <w:jc w:val="center"/>
        <w:rPr>
          <w:rFonts w:ascii="Arial" w:hAnsi="Arial" w:cs="Arial"/>
          <w:sz w:val="21"/>
          <w:szCs w:val="21"/>
        </w:rPr>
      </w:pPr>
      <w:r w:rsidRPr="00F13DCE">
        <w:rPr>
          <w:rFonts w:ascii="Arial" w:hAnsi="Arial" w:cs="Arial"/>
          <w:b/>
          <w:sz w:val="21"/>
          <w:szCs w:val="21"/>
        </w:rPr>
        <w:t>TABLA DE VALORES UNITARIOS DE TERRENOS</w:t>
      </w:r>
    </w:p>
    <w:p w14:paraId="426C111C"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853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1418"/>
        <w:gridCol w:w="1559"/>
        <w:gridCol w:w="1701"/>
      </w:tblGrid>
      <w:tr w:rsidR="002F3C10" w:rsidRPr="00F13DCE" w14:paraId="7862C21E" w14:textId="77777777" w:rsidTr="002F3C10">
        <w:trPr>
          <w:trHeight w:val="20"/>
        </w:trPr>
        <w:tc>
          <w:tcPr>
            <w:tcW w:w="3853" w:type="dxa"/>
          </w:tcPr>
          <w:p w14:paraId="46D93C75" w14:textId="77777777" w:rsidR="002F3C10" w:rsidRPr="00F13DCE" w:rsidRDefault="002F3C10" w:rsidP="002F3C10">
            <w:pPr>
              <w:pStyle w:val="TableParagraph"/>
              <w:spacing w:line="360" w:lineRule="auto"/>
              <w:rPr>
                <w:rFonts w:ascii="Arial" w:hAnsi="Arial" w:cs="Arial"/>
                <w:b/>
                <w:sz w:val="21"/>
                <w:szCs w:val="21"/>
                <w:lang w:val="es-MX"/>
              </w:rPr>
            </w:pPr>
          </w:p>
        </w:tc>
        <w:tc>
          <w:tcPr>
            <w:tcW w:w="1418" w:type="dxa"/>
          </w:tcPr>
          <w:p w14:paraId="16F133D1"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TRAMO</w:t>
            </w:r>
          </w:p>
        </w:tc>
        <w:tc>
          <w:tcPr>
            <w:tcW w:w="1559" w:type="dxa"/>
          </w:tcPr>
          <w:p w14:paraId="3E5D8E33"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ENTRE</w:t>
            </w:r>
          </w:p>
        </w:tc>
        <w:tc>
          <w:tcPr>
            <w:tcW w:w="1701" w:type="dxa"/>
          </w:tcPr>
          <w:p w14:paraId="262519FD" w14:textId="77777777" w:rsidR="002F3C10" w:rsidRPr="00F13DCE" w:rsidRDefault="002F3C10" w:rsidP="002F3C10">
            <w:pPr>
              <w:pStyle w:val="TableParagraph"/>
              <w:spacing w:line="360" w:lineRule="auto"/>
              <w:jc w:val="center"/>
              <w:rPr>
                <w:rFonts w:ascii="Arial" w:hAnsi="Arial" w:cs="Arial"/>
                <w:b/>
                <w:sz w:val="21"/>
                <w:szCs w:val="21"/>
                <w:lang w:val="es-MX"/>
              </w:rPr>
            </w:pPr>
          </w:p>
        </w:tc>
      </w:tr>
      <w:tr w:rsidR="002F3C10" w:rsidRPr="00F13DCE" w14:paraId="002F1AE8" w14:textId="77777777" w:rsidTr="002F3C10">
        <w:trPr>
          <w:trHeight w:val="20"/>
        </w:trPr>
        <w:tc>
          <w:tcPr>
            <w:tcW w:w="3853" w:type="dxa"/>
          </w:tcPr>
          <w:p w14:paraId="7FBDF67A"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COLONIA O CALLE</w:t>
            </w:r>
          </w:p>
        </w:tc>
        <w:tc>
          <w:tcPr>
            <w:tcW w:w="1418" w:type="dxa"/>
          </w:tcPr>
          <w:p w14:paraId="35A590A5"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CALLE</w:t>
            </w:r>
          </w:p>
        </w:tc>
        <w:tc>
          <w:tcPr>
            <w:tcW w:w="1559" w:type="dxa"/>
          </w:tcPr>
          <w:p w14:paraId="2BAADA31"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CALLE</w:t>
            </w:r>
          </w:p>
        </w:tc>
        <w:tc>
          <w:tcPr>
            <w:tcW w:w="1701" w:type="dxa"/>
          </w:tcPr>
          <w:p w14:paraId="548151E2"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 POR M2</w:t>
            </w:r>
          </w:p>
        </w:tc>
      </w:tr>
      <w:tr w:rsidR="002F3C10" w:rsidRPr="00F13DCE" w14:paraId="443889AA" w14:textId="77777777" w:rsidTr="002F3C10">
        <w:trPr>
          <w:trHeight w:val="20"/>
        </w:trPr>
        <w:tc>
          <w:tcPr>
            <w:tcW w:w="3853" w:type="dxa"/>
          </w:tcPr>
          <w:p w14:paraId="2A27D48E"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SECCIÓN 1</w:t>
            </w:r>
          </w:p>
        </w:tc>
        <w:tc>
          <w:tcPr>
            <w:tcW w:w="1418" w:type="dxa"/>
          </w:tcPr>
          <w:p w14:paraId="55120DC0"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30A64F86"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77459A2C" w14:textId="77777777" w:rsidR="002F3C10" w:rsidRPr="00F13DCE" w:rsidRDefault="002F3C10" w:rsidP="002F3C10">
            <w:pPr>
              <w:pStyle w:val="TableParagraph"/>
              <w:spacing w:line="360" w:lineRule="auto"/>
              <w:jc w:val="center"/>
              <w:rPr>
                <w:rFonts w:ascii="Arial" w:hAnsi="Arial" w:cs="Arial"/>
                <w:sz w:val="21"/>
                <w:szCs w:val="21"/>
                <w:lang w:val="es-MX"/>
              </w:rPr>
            </w:pPr>
          </w:p>
        </w:tc>
      </w:tr>
      <w:tr w:rsidR="002F3C10" w:rsidRPr="00F13DCE" w14:paraId="2D034F19" w14:textId="77777777" w:rsidTr="002F3C10">
        <w:trPr>
          <w:trHeight w:val="20"/>
        </w:trPr>
        <w:tc>
          <w:tcPr>
            <w:tcW w:w="3853" w:type="dxa"/>
          </w:tcPr>
          <w:p w14:paraId="4806060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7-a A LA CALLE 11</w:t>
            </w:r>
          </w:p>
        </w:tc>
        <w:tc>
          <w:tcPr>
            <w:tcW w:w="1418" w:type="dxa"/>
          </w:tcPr>
          <w:p w14:paraId="2A219754"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c>
          <w:tcPr>
            <w:tcW w:w="1559" w:type="dxa"/>
          </w:tcPr>
          <w:p w14:paraId="65B73D1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701" w:type="dxa"/>
          </w:tcPr>
          <w:p w14:paraId="41B08C4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3B5E835F" w14:textId="77777777" w:rsidTr="002F3C10">
        <w:trPr>
          <w:trHeight w:val="20"/>
        </w:trPr>
        <w:tc>
          <w:tcPr>
            <w:tcW w:w="3853" w:type="dxa"/>
          </w:tcPr>
          <w:p w14:paraId="72FE45D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8 A LA CALLE 10</w:t>
            </w:r>
          </w:p>
        </w:tc>
        <w:tc>
          <w:tcPr>
            <w:tcW w:w="1418" w:type="dxa"/>
          </w:tcPr>
          <w:p w14:paraId="1FCA98E2"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7-A</w:t>
            </w:r>
          </w:p>
        </w:tc>
        <w:tc>
          <w:tcPr>
            <w:tcW w:w="1559" w:type="dxa"/>
          </w:tcPr>
          <w:p w14:paraId="3A57E41A"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11</w:t>
            </w:r>
          </w:p>
        </w:tc>
        <w:tc>
          <w:tcPr>
            <w:tcW w:w="1701" w:type="dxa"/>
          </w:tcPr>
          <w:p w14:paraId="58D696A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04058154" w14:textId="77777777" w:rsidTr="002F3C10">
        <w:trPr>
          <w:trHeight w:val="20"/>
        </w:trPr>
        <w:tc>
          <w:tcPr>
            <w:tcW w:w="3853" w:type="dxa"/>
          </w:tcPr>
          <w:p w14:paraId="33E2B34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5 A LA CALLE 7-A</w:t>
            </w:r>
          </w:p>
        </w:tc>
        <w:tc>
          <w:tcPr>
            <w:tcW w:w="1418" w:type="dxa"/>
          </w:tcPr>
          <w:p w14:paraId="1B043D2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c>
          <w:tcPr>
            <w:tcW w:w="1559" w:type="dxa"/>
          </w:tcPr>
          <w:p w14:paraId="0CAAC7E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701" w:type="dxa"/>
          </w:tcPr>
          <w:p w14:paraId="0EC3AE6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2BEC832E" w14:textId="77777777" w:rsidTr="002F3C10">
        <w:trPr>
          <w:trHeight w:val="20"/>
        </w:trPr>
        <w:tc>
          <w:tcPr>
            <w:tcW w:w="3853" w:type="dxa"/>
          </w:tcPr>
          <w:p w14:paraId="623F2EE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8 A LA CALLE 10</w:t>
            </w:r>
          </w:p>
        </w:tc>
        <w:tc>
          <w:tcPr>
            <w:tcW w:w="1418" w:type="dxa"/>
          </w:tcPr>
          <w:p w14:paraId="2CF8623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c>
          <w:tcPr>
            <w:tcW w:w="1559" w:type="dxa"/>
          </w:tcPr>
          <w:p w14:paraId="4FDD88B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7-A</w:t>
            </w:r>
          </w:p>
        </w:tc>
        <w:tc>
          <w:tcPr>
            <w:tcW w:w="1701" w:type="dxa"/>
          </w:tcPr>
          <w:p w14:paraId="00D2A40F"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32C9F038" w14:textId="77777777" w:rsidTr="002F3C10">
        <w:trPr>
          <w:trHeight w:val="20"/>
        </w:trPr>
        <w:tc>
          <w:tcPr>
            <w:tcW w:w="3853" w:type="dxa"/>
          </w:tcPr>
          <w:p w14:paraId="2B714A3D"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6 A LA CALLE 8</w:t>
            </w:r>
          </w:p>
        </w:tc>
        <w:tc>
          <w:tcPr>
            <w:tcW w:w="1418" w:type="dxa"/>
          </w:tcPr>
          <w:p w14:paraId="3439D2E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7</w:t>
            </w:r>
          </w:p>
        </w:tc>
        <w:tc>
          <w:tcPr>
            <w:tcW w:w="1559" w:type="dxa"/>
          </w:tcPr>
          <w:p w14:paraId="295D983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11</w:t>
            </w:r>
          </w:p>
        </w:tc>
        <w:tc>
          <w:tcPr>
            <w:tcW w:w="1701" w:type="dxa"/>
          </w:tcPr>
          <w:p w14:paraId="06A63EF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$270.00</w:t>
            </w:r>
          </w:p>
        </w:tc>
      </w:tr>
      <w:tr w:rsidR="002F3C10" w:rsidRPr="00F13DCE" w14:paraId="601E00AA" w14:textId="77777777" w:rsidTr="002F3C10">
        <w:trPr>
          <w:trHeight w:val="20"/>
        </w:trPr>
        <w:tc>
          <w:tcPr>
            <w:tcW w:w="3853" w:type="dxa"/>
          </w:tcPr>
          <w:p w14:paraId="081160D0"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7 A LA CALLE 11</w:t>
            </w:r>
          </w:p>
        </w:tc>
        <w:tc>
          <w:tcPr>
            <w:tcW w:w="1418" w:type="dxa"/>
          </w:tcPr>
          <w:p w14:paraId="1DBBB9D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6</w:t>
            </w:r>
          </w:p>
        </w:tc>
        <w:tc>
          <w:tcPr>
            <w:tcW w:w="1559" w:type="dxa"/>
          </w:tcPr>
          <w:p w14:paraId="45D4ED4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c>
          <w:tcPr>
            <w:tcW w:w="1701" w:type="dxa"/>
          </w:tcPr>
          <w:p w14:paraId="14A02E54"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45E9A918" w14:textId="77777777" w:rsidTr="002F3C10">
        <w:trPr>
          <w:trHeight w:val="20"/>
        </w:trPr>
        <w:tc>
          <w:tcPr>
            <w:tcW w:w="3853" w:type="dxa"/>
          </w:tcPr>
          <w:p w14:paraId="7A0C63C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RESTO DE LA SECCIÓN</w:t>
            </w:r>
          </w:p>
        </w:tc>
        <w:tc>
          <w:tcPr>
            <w:tcW w:w="1418" w:type="dxa"/>
          </w:tcPr>
          <w:p w14:paraId="485CCA52"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2ACA7D8A"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353ED12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$ 190.00</w:t>
            </w:r>
          </w:p>
        </w:tc>
      </w:tr>
      <w:tr w:rsidR="002F3C10" w:rsidRPr="00F13DCE" w14:paraId="4AACDEEB" w14:textId="77777777" w:rsidTr="002F3C10">
        <w:trPr>
          <w:trHeight w:val="20"/>
        </w:trPr>
        <w:tc>
          <w:tcPr>
            <w:tcW w:w="3853" w:type="dxa"/>
          </w:tcPr>
          <w:p w14:paraId="3008C9D9"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SECCIÓN 2</w:t>
            </w:r>
          </w:p>
        </w:tc>
        <w:tc>
          <w:tcPr>
            <w:tcW w:w="1418" w:type="dxa"/>
          </w:tcPr>
          <w:p w14:paraId="5C345249"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5E45AD29"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3210D44A" w14:textId="77777777" w:rsidR="002F3C10" w:rsidRPr="00F13DCE" w:rsidRDefault="002F3C10" w:rsidP="002F3C10">
            <w:pPr>
              <w:pStyle w:val="TableParagraph"/>
              <w:spacing w:line="360" w:lineRule="auto"/>
              <w:jc w:val="center"/>
              <w:rPr>
                <w:rFonts w:ascii="Arial" w:hAnsi="Arial" w:cs="Arial"/>
                <w:sz w:val="21"/>
                <w:szCs w:val="21"/>
                <w:lang w:val="es-MX"/>
              </w:rPr>
            </w:pPr>
          </w:p>
        </w:tc>
      </w:tr>
      <w:tr w:rsidR="002F3C10" w:rsidRPr="00F13DCE" w14:paraId="05B25E01" w14:textId="77777777" w:rsidTr="002F3C10">
        <w:trPr>
          <w:trHeight w:val="20"/>
        </w:trPr>
        <w:tc>
          <w:tcPr>
            <w:tcW w:w="3853" w:type="dxa"/>
          </w:tcPr>
          <w:p w14:paraId="64F0B48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11 A LA CALLE 15</w:t>
            </w:r>
          </w:p>
        </w:tc>
        <w:tc>
          <w:tcPr>
            <w:tcW w:w="1418" w:type="dxa"/>
          </w:tcPr>
          <w:p w14:paraId="0149E8F3"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c>
          <w:tcPr>
            <w:tcW w:w="1559" w:type="dxa"/>
          </w:tcPr>
          <w:p w14:paraId="0B7A6036"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701" w:type="dxa"/>
          </w:tcPr>
          <w:p w14:paraId="70C9B85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1A9B7A1F" w14:textId="77777777" w:rsidTr="002F3C10">
        <w:trPr>
          <w:trHeight w:val="20"/>
        </w:trPr>
        <w:tc>
          <w:tcPr>
            <w:tcW w:w="3853" w:type="dxa"/>
          </w:tcPr>
          <w:p w14:paraId="26CD0DA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8 A LA CALLE 10</w:t>
            </w:r>
          </w:p>
        </w:tc>
        <w:tc>
          <w:tcPr>
            <w:tcW w:w="1418" w:type="dxa"/>
          </w:tcPr>
          <w:p w14:paraId="239094FC"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11</w:t>
            </w:r>
          </w:p>
        </w:tc>
        <w:tc>
          <w:tcPr>
            <w:tcW w:w="1559" w:type="dxa"/>
          </w:tcPr>
          <w:p w14:paraId="7CB0439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15</w:t>
            </w:r>
          </w:p>
        </w:tc>
        <w:tc>
          <w:tcPr>
            <w:tcW w:w="1701" w:type="dxa"/>
          </w:tcPr>
          <w:p w14:paraId="111CD81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5C96E021" w14:textId="77777777" w:rsidTr="002F3C10">
        <w:trPr>
          <w:trHeight w:val="20"/>
        </w:trPr>
        <w:tc>
          <w:tcPr>
            <w:tcW w:w="3853" w:type="dxa"/>
          </w:tcPr>
          <w:p w14:paraId="59A8C9D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11 A LA CALLE 15</w:t>
            </w:r>
          </w:p>
        </w:tc>
        <w:tc>
          <w:tcPr>
            <w:tcW w:w="1418" w:type="dxa"/>
          </w:tcPr>
          <w:p w14:paraId="3B53D0AA"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6</w:t>
            </w:r>
          </w:p>
        </w:tc>
        <w:tc>
          <w:tcPr>
            <w:tcW w:w="1559" w:type="dxa"/>
          </w:tcPr>
          <w:p w14:paraId="1978CCE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c>
          <w:tcPr>
            <w:tcW w:w="1701" w:type="dxa"/>
          </w:tcPr>
          <w:p w14:paraId="4A593D7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35096442" w14:textId="77777777" w:rsidTr="002F3C10">
        <w:trPr>
          <w:trHeight w:val="20"/>
        </w:trPr>
        <w:tc>
          <w:tcPr>
            <w:tcW w:w="3853" w:type="dxa"/>
          </w:tcPr>
          <w:p w14:paraId="2321482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6 A LA CALLE 8</w:t>
            </w:r>
          </w:p>
        </w:tc>
        <w:tc>
          <w:tcPr>
            <w:tcW w:w="1418" w:type="dxa"/>
          </w:tcPr>
          <w:p w14:paraId="4ED9C4C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11</w:t>
            </w:r>
          </w:p>
        </w:tc>
        <w:tc>
          <w:tcPr>
            <w:tcW w:w="1559" w:type="dxa"/>
          </w:tcPr>
          <w:p w14:paraId="135FD50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15</w:t>
            </w:r>
          </w:p>
        </w:tc>
        <w:tc>
          <w:tcPr>
            <w:tcW w:w="1701" w:type="dxa"/>
          </w:tcPr>
          <w:p w14:paraId="5E7B2363"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6F0446A3" w14:textId="77777777" w:rsidTr="002F3C10">
        <w:trPr>
          <w:trHeight w:val="20"/>
        </w:trPr>
        <w:tc>
          <w:tcPr>
            <w:tcW w:w="3853" w:type="dxa"/>
          </w:tcPr>
          <w:p w14:paraId="445802E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15 A LA CALLE 19</w:t>
            </w:r>
          </w:p>
        </w:tc>
        <w:tc>
          <w:tcPr>
            <w:tcW w:w="1418" w:type="dxa"/>
          </w:tcPr>
          <w:p w14:paraId="7F744A54"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6</w:t>
            </w:r>
          </w:p>
        </w:tc>
        <w:tc>
          <w:tcPr>
            <w:tcW w:w="1559" w:type="dxa"/>
          </w:tcPr>
          <w:p w14:paraId="2B5486B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701" w:type="dxa"/>
          </w:tcPr>
          <w:p w14:paraId="64C1847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1B07FDA2" w14:textId="77777777" w:rsidTr="002F3C10">
        <w:trPr>
          <w:trHeight w:val="20"/>
        </w:trPr>
        <w:tc>
          <w:tcPr>
            <w:tcW w:w="3853" w:type="dxa"/>
          </w:tcPr>
          <w:p w14:paraId="1216C0E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06 A LA CALLE 10</w:t>
            </w:r>
          </w:p>
        </w:tc>
        <w:tc>
          <w:tcPr>
            <w:tcW w:w="1418" w:type="dxa"/>
          </w:tcPr>
          <w:p w14:paraId="0DF2D76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15</w:t>
            </w:r>
          </w:p>
        </w:tc>
        <w:tc>
          <w:tcPr>
            <w:tcW w:w="1559" w:type="dxa"/>
          </w:tcPr>
          <w:p w14:paraId="383E4576"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19</w:t>
            </w:r>
          </w:p>
        </w:tc>
        <w:tc>
          <w:tcPr>
            <w:tcW w:w="1701" w:type="dxa"/>
          </w:tcPr>
          <w:p w14:paraId="47FB9EC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68D42592" w14:textId="77777777" w:rsidTr="002F3C10">
        <w:trPr>
          <w:trHeight w:val="20"/>
        </w:trPr>
        <w:tc>
          <w:tcPr>
            <w:tcW w:w="3853" w:type="dxa"/>
          </w:tcPr>
          <w:p w14:paraId="1C99FD8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RESTO DE LA SECCIÓN</w:t>
            </w:r>
          </w:p>
        </w:tc>
        <w:tc>
          <w:tcPr>
            <w:tcW w:w="1418" w:type="dxa"/>
          </w:tcPr>
          <w:p w14:paraId="5AA0F1EC"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6B6DD38F"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6F59F33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$ 190.00</w:t>
            </w:r>
          </w:p>
        </w:tc>
      </w:tr>
      <w:tr w:rsidR="002F3C10" w:rsidRPr="00F13DCE" w14:paraId="19C72045" w14:textId="77777777" w:rsidTr="002F3C10">
        <w:trPr>
          <w:trHeight w:val="20"/>
        </w:trPr>
        <w:tc>
          <w:tcPr>
            <w:tcW w:w="3853" w:type="dxa"/>
          </w:tcPr>
          <w:p w14:paraId="2DB252D8"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SECCIÓN 3</w:t>
            </w:r>
          </w:p>
        </w:tc>
        <w:tc>
          <w:tcPr>
            <w:tcW w:w="1418" w:type="dxa"/>
          </w:tcPr>
          <w:p w14:paraId="2D20E52A"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620434AD"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5665C86F" w14:textId="77777777" w:rsidR="002F3C10" w:rsidRPr="00F13DCE" w:rsidRDefault="002F3C10" w:rsidP="002F3C10">
            <w:pPr>
              <w:pStyle w:val="TableParagraph"/>
              <w:spacing w:line="360" w:lineRule="auto"/>
              <w:jc w:val="center"/>
              <w:rPr>
                <w:rFonts w:ascii="Arial" w:hAnsi="Arial" w:cs="Arial"/>
                <w:sz w:val="21"/>
                <w:szCs w:val="21"/>
                <w:lang w:val="es-MX"/>
              </w:rPr>
            </w:pPr>
          </w:p>
        </w:tc>
      </w:tr>
      <w:tr w:rsidR="002F3C10" w:rsidRPr="00F13DCE" w14:paraId="030DB0C2" w14:textId="77777777" w:rsidTr="002F3C10">
        <w:trPr>
          <w:trHeight w:val="20"/>
        </w:trPr>
        <w:tc>
          <w:tcPr>
            <w:tcW w:w="3853" w:type="dxa"/>
          </w:tcPr>
          <w:p w14:paraId="072DB7A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11 A LA CALLE 15</w:t>
            </w:r>
          </w:p>
        </w:tc>
        <w:tc>
          <w:tcPr>
            <w:tcW w:w="1418" w:type="dxa"/>
          </w:tcPr>
          <w:p w14:paraId="7FEB718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559" w:type="dxa"/>
          </w:tcPr>
          <w:p w14:paraId="066F75E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12</w:t>
            </w:r>
          </w:p>
        </w:tc>
        <w:tc>
          <w:tcPr>
            <w:tcW w:w="1701" w:type="dxa"/>
          </w:tcPr>
          <w:p w14:paraId="7D09FBCC"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4AD994EA" w14:textId="77777777" w:rsidTr="002F3C10">
        <w:trPr>
          <w:trHeight w:val="20"/>
        </w:trPr>
        <w:tc>
          <w:tcPr>
            <w:tcW w:w="3853" w:type="dxa"/>
          </w:tcPr>
          <w:p w14:paraId="3F42A87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10 A LA CALLE 12</w:t>
            </w:r>
          </w:p>
        </w:tc>
        <w:tc>
          <w:tcPr>
            <w:tcW w:w="1418" w:type="dxa"/>
          </w:tcPr>
          <w:p w14:paraId="7B45BA9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13</w:t>
            </w:r>
          </w:p>
        </w:tc>
        <w:tc>
          <w:tcPr>
            <w:tcW w:w="1559" w:type="dxa"/>
          </w:tcPr>
          <w:p w14:paraId="3D143023"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15</w:t>
            </w:r>
          </w:p>
        </w:tc>
        <w:tc>
          <w:tcPr>
            <w:tcW w:w="1701" w:type="dxa"/>
          </w:tcPr>
          <w:p w14:paraId="4A877D2A"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17798682" w14:textId="77777777" w:rsidTr="002F3C10">
        <w:trPr>
          <w:trHeight w:val="20"/>
        </w:trPr>
        <w:tc>
          <w:tcPr>
            <w:tcW w:w="3853" w:type="dxa"/>
          </w:tcPr>
          <w:p w14:paraId="1832BAFD"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15 A LA CALLE 19</w:t>
            </w:r>
          </w:p>
        </w:tc>
        <w:tc>
          <w:tcPr>
            <w:tcW w:w="1418" w:type="dxa"/>
          </w:tcPr>
          <w:p w14:paraId="6D3C378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559" w:type="dxa"/>
          </w:tcPr>
          <w:p w14:paraId="3A2C0C8A"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12</w:t>
            </w:r>
          </w:p>
        </w:tc>
        <w:tc>
          <w:tcPr>
            <w:tcW w:w="1701" w:type="dxa"/>
          </w:tcPr>
          <w:p w14:paraId="46E9EEC3"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39EDB1CE" w14:textId="77777777" w:rsidTr="002F3C10">
        <w:trPr>
          <w:trHeight w:val="20"/>
        </w:trPr>
        <w:tc>
          <w:tcPr>
            <w:tcW w:w="3853" w:type="dxa"/>
          </w:tcPr>
          <w:p w14:paraId="2C29F0A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10 A LA CALLE 12</w:t>
            </w:r>
          </w:p>
        </w:tc>
        <w:tc>
          <w:tcPr>
            <w:tcW w:w="1418" w:type="dxa"/>
          </w:tcPr>
          <w:p w14:paraId="600154A9"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15</w:t>
            </w:r>
          </w:p>
        </w:tc>
        <w:tc>
          <w:tcPr>
            <w:tcW w:w="1559" w:type="dxa"/>
          </w:tcPr>
          <w:p w14:paraId="2E19C11F"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19</w:t>
            </w:r>
          </w:p>
        </w:tc>
        <w:tc>
          <w:tcPr>
            <w:tcW w:w="1701" w:type="dxa"/>
          </w:tcPr>
          <w:p w14:paraId="2D12810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6101B8C9" w14:textId="77777777" w:rsidTr="002F3C10">
        <w:trPr>
          <w:trHeight w:val="20"/>
        </w:trPr>
        <w:tc>
          <w:tcPr>
            <w:tcW w:w="3853" w:type="dxa"/>
          </w:tcPr>
          <w:p w14:paraId="6ECAFCC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11 A LA CALLE 19</w:t>
            </w:r>
          </w:p>
        </w:tc>
        <w:tc>
          <w:tcPr>
            <w:tcW w:w="1418" w:type="dxa"/>
          </w:tcPr>
          <w:p w14:paraId="7C4F7EE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12</w:t>
            </w:r>
          </w:p>
        </w:tc>
        <w:tc>
          <w:tcPr>
            <w:tcW w:w="1559" w:type="dxa"/>
          </w:tcPr>
          <w:p w14:paraId="10C481CC"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16</w:t>
            </w:r>
          </w:p>
        </w:tc>
        <w:tc>
          <w:tcPr>
            <w:tcW w:w="1701" w:type="dxa"/>
          </w:tcPr>
          <w:p w14:paraId="5DB417C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72C632A6" w14:textId="77777777" w:rsidTr="002F3C10">
        <w:trPr>
          <w:trHeight w:val="20"/>
        </w:trPr>
        <w:tc>
          <w:tcPr>
            <w:tcW w:w="3853" w:type="dxa"/>
          </w:tcPr>
          <w:p w14:paraId="1A1AE26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12 A LA CALLE 16</w:t>
            </w:r>
          </w:p>
        </w:tc>
        <w:tc>
          <w:tcPr>
            <w:tcW w:w="1418" w:type="dxa"/>
          </w:tcPr>
          <w:p w14:paraId="146BFB56"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13</w:t>
            </w:r>
          </w:p>
        </w:tc>
        <w:tc>
          <w:tcPr>
            <w:tcW w:w="1559" w:type="dxa"/>
          </w:tcPr>
          <w:p w14:paraId="0D95C00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15</w:t>
            </w:r>
          </w:p>
        </w:tc>
        <w:tc>
          <w:tcPr>
            <w:tcW w:w="1701" w:type="dxa"/>
          </w:tcPr>
          <w:p w14:paraId="44F47F5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3A95D758" w14:textId="77777777" w:rsidTr="002F3C10">
        <w:trPr>
          <w:trHeight w:val="20"/>
        </w:trPr>
        <w:tc>
          <w:tcPr>
            <w:tcW w:w="3853" w:type="dxa"/>
          </w:tcPr>
          <w:p w14:paraId="389208C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RESTO DE LA SECCIÓN</w:t>
            </w:r>
          </w:p>
        </w:tc>
        <w:tc>
          <w:tcPr>
            <w:tcW w:w="1418" w:type="dxa"/>
          </w:tcPr>
          <w:p w14:paraId="5567D1DF"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0AEB4376"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7E87CB79"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$ 190.00</w:t>
            </w:r>
          </w:p>
        </w:tc>
      </w:tr>
      <w:tr w:rsidR="002F3C10" w:rsidRPr="00F13DCE" w14:paraId="12014739" w14:textId="77777777" w:rsidTr="002F3C10">
        <w:trPr>
          <w:trHeight w:val="20"/>
        </w:trPr>
        <w:tc>
          <w:tcPr>
            <w:tcW w:w="3853" w:type="dxa"/>
          </w:tcPr>
          <w:p w14:paraId="21732483"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SECCIÓN 4</w:t>
            </w:r>
          </w:p>
        </w:tc>
        <w:tc>
          <w:tcPr>
            <w:tcW w:w="1418" w:type="dxa"/>
          </w:tcPr>
          <w:p w14:paraId="594C6B63"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63C09ED6"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6F9A6AD4" w14:textId="77777777" w:rsidR="002F3C10" w:rsidRPr="00F13DCE" w:rsidRDefault="002F3C10" w:rsidP="002F3C10">
            <w:pPr>
              <w:pStyle w:val="TableParagraph"/>
              <w:spacing w:line="360" w:lineRule="auto"/>
              <w:jc w:val="center"/>
              <w:rPr>
                <w:rFonts w:ascii="Arial" w:hAnsi="Arial" w:cs="Arial"/>
                <w:sz w:val="21"/>
                <w:szCs w:val="21"/>
                <w:lang w:val="es-MX"/>
              </w:rPr>
            </w:pPr>
          </w:p>
        </w:tc>
      </w:tr>
      <w:tr w:rsidR="002F3C10" w:rsidRPr="00F13DCE" w14:paraId="1F88DB38" w14:textId="77777777" w:rsidTr="002F3C10">
        <w:trPr>
          <w:trHeight w:val="20"/>
        </w:trPr>
        <w:tc>
          <w:tcPr>
            <w:tcW w:w="3853" w:type="dxa"/>
          </w:tcPr>
          <w:p w14:paraId="5616011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7-A A LA CALLE 11</w:t>
            </w:r>
          </w:p>
        </w:tc>
        <w:tc>
          <w:tcPr>
            <w:tcW w:w="1418" w:type="dxa"/>
          </w:tcPr>
          <w:p w14:paraId="2534AFB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559" w:type="dxa"/>
          </w:tcPr>
          <w:p w14:paraId="7145C99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12</w:t>
            </w:r>
          </w:p>
        </w:tc>
        <w:tc>
          <w:tcPr>
            <w:tcW w:w="1701" w:type="dxa"/>
          </w:tcPr>
          <w:p w14:paraId="1D534B9F"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$ 410.00</w:t>
            </w:r>
          </w:p>
        </w:tc>
      </w:tr>
      <w:tr w:rsidR="002F3C10" w:rsidRPr="00F13DCE" w14:paraId="6ADF7547" w14:textId="77777777" w:rsidTr="002F3C10">
        <w:trPr>
          <w:trHeight w:val="20"/>
        </w:trPr>
        <w:tc>
          <w:tcPr>
            <w:tcW w:w="3853" w:type="dxa"/>
          </w:tcPr>
          <w:p w14:paraId="604EBF9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10 A LA CALLE 12</w:t>
            </w:r>
          </w:p>
        </w:tc>
        <w:tc>
          <w:tcPr>
            <w:tcW w:w="1418" w:type="dxa"/>
          </w:tcPr>
          <w:p w14:paraId="481A0D2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7-A</w:t>
            </w:r>
          </w:p>
        </w:tc>
        <w:tc>
          <w:tcPr>
            <w:tcW w:w="1559" w:type="dxa"/>
          </w:tcPr>
          <w:p w14:paraId="2A777B9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11</w:t>
            </w:r>
          </w:p>
        </w:tc>
        <w:tc>
          <w:tcPr>
            <w:tcW w:w="1701" w:type="dxa"/>
          </w:tcPr>
          <w:p w14:paraId="44CC40D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$410.00</w:t>
            </w:r>
          </w:p>
        </w:tc>
      </w:tr>
      <w:tr w:rsidR="002F3C10" w:rsidRPr="00F13DCE" w14:paraId="52962AC7" w14:textId="77777777" w:rsidTr="002F3C10">
        <w:trPr>
          <w:trHeight w:val="20"/>
        </w:trPr>
        <w:tc>
          <w:tcPr>
            <w:tcW w:w="3853" w:type="dxa"/>
          </w:tcPr>
          <w:p w14:paraId="19A31F7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5 A LA CALLE 7-A</w:t>
            </w:r>
          </w:p>
        </w:tc>
        <w:tc>
          <w:tcPr>
            <w:tcW w:w="1418" w:type="dxa"/>
          </w:tcPr>
          <w:p w14:paraId="21FA65F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10</w:t>
            </w:r>
          </w:p>
        </w:tc>
        <w:tc>
          <w:tcPr>
            <w:tcW w:w="1559" w:type="dxa"/>
          </w:tcPr>
          <w:p w14:paraId="1E26200D"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12</w:t>
            </w:r>
          </w:p>
        </w:tc>
        <w:tc>
          <w:tcPr>
            <w:tcW w:w="1701" w:type="dxa"/>
          </w:tcPr>
          <w:p w14:paraId="37A8677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$410.00</w:t>
            </w:r>
          </w:p>
        </w:tc>
      </w:tr>
      <w:tr w:rsidR="002F3C10" w:rsidRPr="00F13DCE" w14:paraId="68C797F4" w14:textId="77777777" w:rsidTr="002F3C10">
        <w:trPr>
          <w:trHeight w:val="20"/>
        </w:trPr>
        <w:tc>
          <w:tcPr>
            <w:tcW w:w="3853" w:type="dxa"/>
          </w:tcPr>
          <w:p w14:paraId="65F3F95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10 A LA CALLE 12</w:t>
            </w:r>
          </w:p>
        </w:tc>
        <w:tc>
          <w:tcPr>
            <w:tcW w:w="1418" w:type="dxa"/>
          </w:tcPr>
          <w:p w14:paraId="5BB28CA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c>
          <w:tcPr>
            <w:tcW w:w="1559" w:type="dxa"/>
          </w:tcPr>
          <w:p w14:paraId="6BC9AB2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7-A</w:t>
            </w:r>
          </w:p>
        </w:tc>
        <w:tc>
          <w:tcPr>
            <w:tcW w:w="1701" w:type="dxa"/>
          </w:tcPr>
          <w:p w14:paraId="32B870A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462A2067" w14:textId="77777777" w:rsidTr="002F3C10">
        <w:trPr>
          <w:trHeight w:val="20"/>
        </w:trPr>
        <w:tc>
          <w:tcPr>
            <w:tcW w:w="3853" w:type="dxa"/>
          </w:tcPr>
          <w:p w14:paraId="4C1D5630"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5 A LA CALLE 11</w:t>
            </w:r>
          </w:p>
        </w:tc>
        <w:tc>
          <w:tcPr>
            <w:tcW w:w="1418" w:type="dxa"/>
          </w:tcPr>
          <w:p w14:paraId="1C80548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12</w:t>
            </w:r>
          </w:p>
        </w:tc>
        <w:tc>
          <w:tcPr>
            <w:tcW w:w="1559" w:type="dxa"/>
          </w:tcPr>
          <w:p w14:paraId="02372712"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16</w:t>
            </w:r>
          </w:p>
        </w:tc>
        <w:tc>
          <w:tcPr>
            <w:tcW w:w="1701" w:type="dxa"/>
          </w:tcPr>
          <w:p w14:paraId="18E28C39"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648CAE08" w14:textId="77777777" w:rsidTr="002F3C10">
        <w:trPr>
          <w:trHeight w:val="20"/>
        </w:trPr>
        <w:tc>
          <w:tcPr>
            <w:tcW w:w="3853" w:type="dxa"/>
          </w:tcPr>
          <w:p w14:paraId="5929FB0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DE LA CALLE 12 A LA CALLE 16</w:t>
            </w:r>
          </w:p>
        </w:tc>
        <w:tc>
          <w:tcPr>
            <w:tcW w:w="1418" w:type="dxa"/>
          </w:tcPr>
          <w:p w14:paraId="3A8F9C0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c>
          <w:tcPr>
            <w:tcW w:w="1559" w:type="dxa"/>
          </w:tcPr>
          <w:p w14:paraId="326073C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11</w:t>
            </w:r>
          </w:p>
        </w:tc>
        <w:tc>
          <w:tcPr>
            <w:tcW w:w="1701" w:type="dxa"/>
          </w:tcPr>
          <w:p w14:paraId="394699F2"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$ 270.00</w:t>
            </w:r>
          </w:p>
        </w:tc>
      </w:tr>
      <w:tr w:rsidR="002F3C10" w:rsidRPr="00F13DCE" w14:paraId="75E6B692" w14:textId="77777777" w:rsidTr="002F3C10">
        <w:trPr>
          <w:trHeight w:val="20"/>
        </w:trPr>
        <w:tc>
          <w:tcPr>
            <w:tcW w:w="3853" w:type="dxa"/>
          </w:tcPr>
          <w:p w14:paraId="03FD4FF0"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RESTO DE LA SECCIÓN</w:t>
            </w:r>
          </w:p>
        </w:tc>
        <w:tc>
          <w:tcPr>
            <w:tcW w:w="1418" w:type="dxa"/>
          </w:tcPr>
          <w:p w14:paraId="27F0544D"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49DEC498"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0228E506"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$ 190.00</w:t>
            </w:r>
          </w:p>
        </w:tc>
      </w:tr>
      <w:tr w:rsidR="002F3C10" w:rsidRPr="00F13DCE" w14:paraId="13CB6611" w14:textId="77777777" w:rsidTr="002F3C10">
        <w:trPr>
          <w:trHeight w:val="20"/>
        </w:trPr>
        <w:tc>
          <w:tcPr>
            <w:tcW w:w="3853" w:type="dxa"/>
          </w:tcPr>
          <w:p w14:paraId="2EF7035E" w14:textId="77777777" w:rsidR="002F3C10" w:rsidRPr="00F13DCE" w:rsidRDefault="002F3C10" w:rsidP="002F3C10">
            <w:pPr>
              <w:pStyle w:val="TableParagraph"/>
              <w:tabs>
                <w:tab w:val="left" w:pos="1776"/>
              </w:tabs>
              <w:spacing w:line="360" w:lineRule="auto"/>
              <w:jc w:val="both"/>
              <w:rPr>
                <w:rFonts w:ascii="Arial" w:hAnsi="Arial" w:cs="Arial"/>
                <w:sz w:val="21"/>
                <w:szCs w:val="21"/>
                <w:lang w:val="es-MX"/>
              </w:rPr>
            </w:pPr>
            <w:r w:rsidRPr="00F13DCE">
              <w:rPr>
                <w:rFonts w:ascii="Arial" w:hAnsi="Arial" w:cs="Arial"/>
                <w:sz w:val="21"/>
                <w:szCs w:val="21"/>
                <w:lang w:val="es-MX"/>
              </w:rPr>
              <w:t>TODAS LAS COMISARÍAS</w:t>
            </w:r>
          </w:p>
        </w:tc>
        <w:tc>
          <w:tcPr>
            <w:tcW w:w="1418" w:type="dxa"/>
          </w:tcPr>
          <w:p w14:paraId="5548EF29"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6A0BD2B5"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629F4949"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$ 11.00</w:t>
            </w:r>
          </w:p>
        </w:tc>
      </w:tr>
      <w:tr w:rsidR="002F3C10" w:rsidRPr="00F13DCE" w14:paraId="7C6D3954" w14:textId="77777777" w:rsidTr="002F3C10">
        <w:trPr>
          <w:trHeight w:val="20"/>
        </w:trPr>
        <w:tc>
          <w:tcPr>
            <w:tcW w:w="3853" w:type="dxa"/>
          </w:tcPr>
          <w:p w14:paraId="7D1746E8"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RÚSTICOS</w:t>
            </w:r>
          </w:p>
        </w:tc>
        <w:tc>
          <w:tcPr>
            <w:tcW w:w="1418" w:type="dxa"/>
          </w:tcPr>
          <w:p w14:paraId="01081CFC"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2F4C95D6"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281D059E"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xml:space="preserve">$ </w:t>
            </w:r>
            <w:r w:rsidRPr="00F13DCE">
              <w:rPr>
                <w:rFonts w:ascii="Arial" w:hAnsi="Arial" w:cs="Arial"/>
                <w:b/>
                <w:sz w:val="21"/>
                <w:szCs w:val="21"/>
                <w:lang w:val="es-MX"/>
              </w:rPr>
              <w:t>POR HECTÁREA</w:t>
            </w:r>
          </w:p>
        </w:tc>
      </w:tr>
      <w:tr w:rsidR="002F3C10" w:rsidRPr="00F13DCE" w14:paraId="6AB8CAAB" w14:textId="77777777" w:rsidTr="002F3C10">
        <w:trPr>
          <w:trHeight w:val="20"/>
        </w:trPr>
        <w:tc>
          <w:tcPr>
            <w:tcW w:w="3853" w:type="dxa"/>
          </w:tcPr>
          <w:p w14:paraId="053D332F"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BRECHA</w:t>
            </w:r>
          </w:p>
        </w:tc>
        <w:tc>
          <w:tcPr>
            <w:tcW w:w="1418" w:type="dxa"/>
          </w:tcPr>
          <w:p w14:paraId="17E13DE9"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3710D116"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1B3210BC"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$ 14,700.00</w:t>
            </w:r>
          </w:p>
        </w:tc>
      </w:tr>
      <w:tr w:rsidR="002F3C10" w:rsidRPr="00F13DCE" w14:paraId="1167EAE0" w14:textId="77777777" w:rsidTr="002F3C10">
        <w:trPr>
          <w:trHeight w:val="20"/>
        </w:trPr>
        <w:tc>
          <w:tcPr>
            <w:tcW w:w="3853" w:type="dxa"/>
          </w:tcPr>
          <w:p w14:paraId="4E44022C"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CAMINO BLANCO</w:t>
            </w:r>
          </w:p>
        </w:tc>
        <w:tc>
          <w:tcPr>
            <w:tcW w:w="1418" w:type="dxa"/>
          </w:tcPr>
          <w:p w14:paraId="22143C16"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7D51D342"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47227ED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$ 19,300.00</w:t>
            </w:r>
          </w:p>
        </w:tc>
      </w:tr>
      <w:tr w:rsidR="002F3C10" w:rsidRPr="00F13DCE" w14:paraId="629AAC10" w14:textId="77777777" w:rsidTr="002F3C10">
        <w:trPr>
          <w:trHeight w:val="20"/>
        </w:trPr>
        <w:tc>
          <w:tcPr>
            <w:tcW w:w="3853" w:type="dxa"/>
          </w:tcPr>
          <w:p w14:paraId="5AAA49C6"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CARRETERA</w:t>
            </w:r>
          </w:p>
        </w:tc>
        <w:tc>
          <w:tcPr>
            <w:tcW w:w="1418" w:type="dxa"/>
          </w:tcPr>
          <w:p w14:paraId="51DD05D3"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559" w:type="dxa"/>
          </w:tcPr>
          <w:p w14:paraId="273541C7" w14:textId="77777777" w:rsidR="002F3C10" w:rsidRPr="00F13DCE" w:rsidRDefault="002F3C10" w:rsidP="002F3C10">
            <w:pPr>
              <w:pStyle w:val="TableParagraph"/>
              <w:spacing w:line="360" w:lineRule="auto"/>
              <w:jc w:val="center"/>
              <w:rPr>
                <w:rFonts w:ascii="Arial" w:hAnsi="Arial" w:cs="Arial"/>
                <w:sz w:val="21"/>
                <w:szCs w:val="21"/>
                <w:lang w:val="es-MX"/>
              </w:rPr>
            </w:pPr>
          </w:p>
        </w:tc>
        <w:tc>
          <w:tcPr>
            <w:tcW w:w="1701" w:type="dxa"/>
          </w:tcPr>
          <w:p w14:paraId="412925C4"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$ 22,700.00</w:t>
            </w:r>
          </w:p>
        </w:tc>
      </w:tr>
    </w:tbl>
    <w:p w14:paraId="62C7D62D" w14:textId="77777777" w:rsidR="002F3C10" w:rsidRPr="00F13DCE" w:rsidRDefault="002F3C10" w:rsidP="002F3C10">
      <w:pPr>
        <w:pStyle w:val="Textoindependiente"/>
        <w:spacing w:before="0" w:line="360" w:lineRule="auto"/>
        <w:ind w:left="0"/>
        <w:rPr>
          <w:rFonts w:ascii="Arial" w:hAnsi="Arial" w:cs="Arial"/>
          <w:sz w:val="21"/>
          <w:szCs w:val="21"/>
        </w:rPr>
      </w:pPr>
    </w:p>
    <w:p w14:paraId="2770598F" w14:textId="77777777" w:rsidR="002F3C10" w:rsidRPr="00F13DCE" w:rsidRDefault="002F3C10" w:rsidP="002F3C10">
      <w:pPr>
        <w:pStyle w:val="Textoindependiente"/>
        <w:spacing w:before="0" w:line="360" w:lineRule="auto"/>
        <w:ind w:left="0"/>
        <w:jc w:val="center"/>
        <w:rPr>
          <w:rFonts w:ascii="Arial" w:hAnsi="Arial" w:cs="Arial"/>
          <w:b/>
          <w:sz w:val="21"/>
          <w:szCs w:val="21"/>
        </w:rPr>
      </w:pPr>
      <w:r w:rsidRPr="00F13DCE">
        <w:rPr>
          <w:rFonts w:ascii="Arial" w:hAnsi="Arial" w:cs="Arial"/>
          <w:b/>
          <w:sz w:val="21"/>
          <w:szCs w:val="21"/>
        </w:rPr>
        <w:t>VALORES UNITARIOS DE CONSTRUCCIÓN</w:t>
      </w:r>
    </w:p>
    <w:p w14:paraId="1C289B4B"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1220"/>
        <w:gridCol w:w="986"/>
        <w:gridCol w:w="1140"/>
        <w:gridCol w:w="1068"/>
        <w:gridCol w:w="1200"/>
        <w:gridCol w:w="1006"/>
      </w:tblGrid>
      <w:tr w:rsidR="002F3C10" w:rsidRPr="00F13DCE" w14:paraId="756839E1" w14:textId="77777777" w:rsidTr="002F3C10">
        <w:trPr>
          <w:trHeight w:val="20"/>
        </w:trPr>
        <w:tc>
          <w:tcPr>
            <w:tcW w:w="2208" w:type="dxa"/>
          </w:tcPr>
          <w:p w14:paraId="5CDA45A4"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TIPO</w:t>
            </w:r>
          </w:p>
        </w:tc>
        <w:tc>
          <w:tcPr>
            <w:tcW w:w="2206" w:type="dxa"/>
            <w:gridSpan w:val="2"/>
          </w:tcPr>
          <w:p w14:paraId="3CAE83AA"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AREA CENTRO</w:t>
            </w:r>
          </w:p>
        </w:tc>
        <w:tc>
          <w:tcPr>
            <w:tcW w:w="2208" w:type="dxa"/>
            <w:gridSpan w:val="2"/>
          </w:tcPr>
          <w:p w14:paraId="0DFDD77E"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AREA MEDIA</w:t>
            </w:r>
          </w:p>
        </w:tc>
        <w:tc>
          <w:tcPr>
            <w:tcW w:w="2206" w:type="dxa"/>
            <w:gridSpan w:val="2"/>
          </w:tcPr>
          <w:p w14:paraId="5E40C23B"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PERIFERIA</w:t>
            </w:r>
          </w:p>
        </w:tc>
      </w:tr>
      <w:tr w:rsidR="002F3C10" w:rsidRPr="00F13DCE" w14:paraId="29D19046" w14:textId="77777777" w:rsidTr="002F3C10">
        <w:trPr>
          <w:trHeight w:val="20"/>
        </w:trPr>
        <w:tc>
          <w:tcPr>
            <w:tcW w:w="2208" w:type="dxa"/>
          </w:tcPr>
          <w:p w14:paraId="3A8174E2"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CONCRETO</w:t>
            </w:r>
          </w:p>
        </w:tc>
        <w:tc>
          <w:tcPr>
            <w:tcW w:w="1220" w:type="dxa"/>
            <w:tcBorders>
              <w:right w:val="nil"/>
            </w:tcBorders>
          </w:tcPr>
          <w:p w14:paraId="136DDD9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986" w:type="dxa"/>
            <w:tcBorders>
              <w:left w:val="nil"/>
            </w:tcBorders>
          </w:tcPr>
          <w:p w14:paraId="78DABB6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4,540.00</w:t>
            </w:r>
          </w:p>
        </w:tc>
        <w:tc>
          <w:tcPr>
            <w:tcW w:w="1140" w:type="dxa"/>
            <w:tcBorders>
              <w:right w:val="nil"/>
            </w:tcBorders>
          </w:tcPr>
          <w:p w14:paraId="7A5343B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68" w:type="dxa"/>
            <w:tcBorders>
              <w:left w:val="nil"/>
            </w:tcBorders>
          </w:tcPr>
          <w:p w14:paraId="6758B3D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3,060.00</w:t>
            </w:r>
          </w:p>
        </w:tc>
        <w:tc>
          <w:tcPr>
            <w:tcW w:w="1200" w:type="dxa"/>
            <w:tcBorders>
              <w:right w:val="nil"/>
            </w:tcBorders>
          </w:tcPr>
          <w:p w14:paraId="50F8378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06" w:type="dxa"/>
            <w:tcBorders>
              <w:left w:val="nil"/>
            </w:tcBorders>
          </w:tcPr>
          <w:p w14:paraId="5D7698D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1,700.00</w:t>
            </w:r>
          </w:p>
        </w:tc>
      </w:tr>
      <w:tr w:rsidR="002F3C10" w:rsidRPr="00F13DCE" w14:paraId="599916C0" w14:textId="77777777" w:rsidTr="002F3C10">
        <w:trPr>
          <w:trHeight w:val="20"/>
        </w:trPr>
        <w:tc>
          <w:tcPr>
            <w:tcW w:w="2208" w:type="dxa"/>
          </w:tcPr>
          <w:p w14:paraId="67989B0E"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HIERRO Y ROLLIZOS</w:t>
            </w:r>
          </w:p>
        </w:tc>
        <w:tc>
          <w:tcPr>
            <w:tcW w:w="1220" w:type="dxa"/>
            <w:tcBorders>
              <w:right w:val="nil"/>
            </w:tcBorders>
          </w:tcPr>
          <w:p w14:paraId="648148D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986" w:type="dxa"/>
            <w:tcBorders>
              <w:left w:val="nil"/>
            </w:tcBorders>
          </w:tcPr>
          <w:p w14:paraId="4ED366D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3,400.00</w:t>
            </w:r>
          </w:p>
        </w:tc>
        <w:tc>
          <w:tcPr>
            <w:tcW w:w="1140" w:type="dxa"/>
            <w:tcBorders>
              <w:right w:val="nil"/>
            </w:tcBorders>
          </w:tcPr>
          <w:p w14:paraId="1F1E56E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68" w:type="dxa"/>
            <w:tcBorders>
              <w:left w:val="nil"/>
            </w:tcBorders>
          </w:tcPr>
          <w:p w14:paraId="69F87FE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1,700.00</w:t>
            </w:r>
          </w:p>
        </w:tc>
        <w:tc>
          <w:tcPr>
            <w:tcW w:w="1200" w:type="dxa"/>
            <w:tcBorders>
              <w:right w:val="nil"/>
            </w:tcBorders>
          </w:tcPr>
          <w:p w14:paraId="7D4EE22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06" w:type="dxa"/>
            <w:tcBorders>
              <w:left w:val="nil"/>
            </w:tcBorders>
          </w:tcPr>
          <w:p w14:paraId="564614C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1,130.00</w:t>
            </w:r>
          </w:p>
        </w:tc>
      </w:tr>
      <w:tr w:rsidR="002F3C10" w:rsidRPr="00F13DCE" w14:paraId="6EBE8A3C" w14:textId="77777777" w:rsidTr="002F3C10">
        <w:trPr>
          <w:trHeight w:val="20"/>
        </w:trPr>
        <w:tc>
          <w:tcPr>
            <w:tcW w:w="2208" w:type="dxa"/>
          </w:tcPr>
          <w:p w14:paraId="610A9D83"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ZINC, ASBESTO O</w:t>
            </w:r>
          </w:p>
          <w:p w14:paraId="6F499BA7"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TEJA</w:t>
            </w:r>
          </w:p>
        </w:tc>
        <w:tc>
          <w:tcPr>
            <w:tcW w:w="1220" w:type="dxa"/>
            <w:tcBorders>
              <w:right w:val="nil"/>
            </w:tcBorders>
          </w:tcPr>
          <w:p w14:paraId="75E5598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986" w:type="dxa"/>
            <w:tcBorders>
              <w:left w:val="nil"/>
            </w:tcBorders>
          </w:tcPr>
          <w:p w14:paraId="7AA8F75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1,770.00</w:t>
            </w:r>
          </w:p>
        </w:tc>
        <w:tc>
          <w:tcPr>
            <w:tcW w:w="1140" w:type="dxa"/>
            <w:tcBorders>
              <w:right w:val="nil"/>
            </w:tcBorders>
          </w:tcPr>
          <w:p w14:paraId="3F25E0A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68" w:type="dxa"/>
            <w:tcBorders>
              <w:left w:val="nil"/>
            </w:tcBorders>
          </w:tcPr>
          <w:p w14:paraId="2B295AD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1,380.00</w:t>
            </w:r>
          </w:p>
        </w:tc>
        <w:tc>
          <w:tcPr>
            <w:tcW w:w="1200" w:type="dxa"/>
            <w:tcBorders>
              <w:right w:val="nil"/>
            </w:tcBorders>
          </w:tcPr>
          <w:p w14:paraId="6C8EA59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06" w:type="dxa"/>
            <w:tcBorders>
              <w:left w:val="nil"/>
            </w:tcBorders>
          </w:tcPr>
          <w:p w14:paraId="3773C0F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980.00</w:t>
            </w:r>
          </w:p>
        </w:tc>
      </w:tr>
      <w:tr w:rsidR="002F3C10" w:rsidRPr="00F13DCE" w14:paraId="51017567" w14:textId="77777777" w:rsidTr="002F3C10">
        <w:trPr>
          <w:trHeight w:val="20"/>
        </w:trPr>
        <w:tc>
          <w:tcPr>
            <w:tcW w:w="2208" w:type="dxa"/>
          </w:tcPr>
          <w:p w14:paraId="1ECA1D14"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CARTÓN Y PAJA</w:t>
            </w:r>
          </w:p>
        </w:tc>
        <w:tc>
          <w:tcPr>
            <w:tcW w:w="1220" w:type="dxa"/>
            <w:tcBorders>
              <w:right w:val="nil"/>
            </w:tcBorders>
          </w:tcPr>
          <w:p w14:paraId="4ACA56B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986" w:type="dxa"/>
            <w:tcBorders>
              <w:left w:val="nil"/>
            </w:tcBorders>
          </w:tcPr>
          <w:p w14:paraId="4F6D8B2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980.00</w:t>
            </w:r>
          </w:p>
        </w:tc>
        <w:tc>
          <w:tcPr>
            <w:tcW w:w="1140" w:type="dxa"/>
            <w:tcBorders>
              <w:right w:val="nil"/>
            </w:tcBorders>
          </w:tcPr>
          <w:p w14:paraId="387FA3B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68" w:type="dxa"/>
            <w:tcBorders>
              <w:left w:val="nil"/>
            </w:tcBorders>
          </w:tcPr>
          <w:p w14:paraId="13B79F4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790.00</w:t>
            </w:r>
          </w:p>
        </w:tc>
        <w:tc>
          <w:tcPr>
            <w:tcW w:w="1200" w:type="dxa"/>
            <w:tcBorders>
              <w:right w:val="nil"/>
            </w:tcBorders>
          </w:tcPr>
          <w:p w14:paraId="066763A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06" w:type="dxa"/>
            <w:tcBorders>
              <w:left w:val="nil"/>
            </w:tcBorders>
          </w:tcPr>
          <w:p w14:paraId="4766E23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590.00</w:t>
            </w:r>
          </w:p>
        </w:tc>
      </w:tr>
    </w:tbl>
    <w:p w14:paraId="4001E24F" w14:textId="77777777" w:rsidR="002F3C10" w:rsidRPr="00F13DCE" w:rsidRDefault="002F3C10" w:rsidP="002F3C10">
      <w:pPr>
        <w:pStyle w:val="Textoindependiente"/>
        <w:spacing w:before="0" w:line="360" w:lineRule="auto"/>
        <w:ind w:left="0"/>
        <w:rPr>
          <w:rFonts w:ascii="Arial" w:hAnsi="Arial" w:cs="Arial"/>
          <w:sz w:val="21"/>
          <w:szCs w:val="21"/>
        </w:rPr>
      </w:pPr>
    </w:p>
    <w:p w14:paraId="2353CE2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NOTA: B= TODAS LAS CONSTRUCCIONES EXISTENTES (TIPO Y CALIDAD) EN CASO DE NO ESTAR CLASIFICADAS LAS CONSTRUCCIONES SE PROPONE USAR UN VALOR GENÉRICO DEL TIPO DE CONSTRUCCIÓN CONCRETO DE ZONA MEDIA CORRESPONDIENTE A $ 3,060.00 M2.</w:t>
      </w:r>
    </w:p>
    <w:p w14:paraId="6117DB98"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6B504FFA"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14.-</w:t>
      </w:r>
      <w:r w:rsidRPr="00F13DCE">
        <w:rPr>
          <w:rFonts w:ascii="Arial" w:hAnsi="Arial" w:cs="Arial"/>
          <w:sz w:val="21"/>
          <w:szCs w:val="21"/>
        </w:rPr>
        <w:t xml:space="preserve"> Para efectos de lo dispuesto en la Ley de Hacienda para el Municipio de Temozón, Yucatán, cuando se pague el impuesto durante el primer bimestre del año, el contribuyente gozará de un descuento del 10% anual.</w:t>
      </w:r>
    </w:p>
    <w:p w14:paraId="70C8464E" w14:textId="77777777" w:rsidR="002F3C10" w:rsidRDefault="002F3C10" w:rsidP="002F3C10">
      <w:pPr>
        <w:pStyle w:val="Textoindependiente"/>
        <w:spacing w:before="0" w:line="360" w:lineRule="auto"/>
        <w:ind w:left="0"/>
        <w:jc w:val="both"/>
        <w:rPr>
          <w:rFonts w:ascii="Arial" w:hAnsi="Arial" w:cs="Arial"/>
          <w:sz w:val="21"/>
          <w:szCs w:val="21"/>
        </w:rPr>
      </w:pPr>
    </w:p>
    <w:p w14:paraId="72A29112"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15.-</w:t>
      </w:r>
      <w:r w:rsidRPr="00F13DCE">
        <w:rPr>
          <w:rFonts w:ascii="Arial" w:hAnsi="Arial" w:cs="Arial"/>
          <w:sz w:val="21"/>
          <w:szCs w:val="21"/>
        </w:rPr>
        <w:t xml:space="preserve"> El impuesto predial con base en las rentas o frutos civiles que produzcan los inmuebles causará el impuesto con base en la siguiente tabla de tarifas:</w:t>
      </w:r>
    </w:p>
    <w:p w14:paraId="61A45A46"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79280E36" w14:textId="77777777" w:rsidR="002F3C10" w:rsidRPr="00F13DCE" w:rsidRDefault="002F3C10" w:rsidP="002F3C10">
      <w:pPr>
        <w:pStyle w:val="Prrafodelista"/>
        <w:widowControl w:val="0"/>
        <w:numPr>
          <w:ilvl w:val="0"/>
          <w:numId w:val="18"/>
        </w:numPr>
        <w:tabs>
          <w:tab w:val="left" w:pos="809"/>
          <w:tab w:val="left" w:pos="810"/>
        </w:tabs>
        <w:autoSpaceDE w:val="0"/>
        <w:autoSpaceDN w:val="0"/>
        <w:spacing w:after="0" w:line="360" w:lineRule="auto"/>
        <w:ind w:left="0" w:firstLine="0"/>
        <w:contextualSpacing w:val="0"/>
        <w:rPr>
          <w:rFonts w:ascii="Arial" w:hAnsi="Arial"/>
          <w:sz w:val="21"/>
          <w:szCs w:val="21"/>
        </w:rPr>
      </w:pPr>
      <w:r w:rsidRPr="00F13DCE">
        <w:rPr>
          <w:rFonts w:ascii="Arial" w:hAnsi="Arial"/>
          <w:sz w:val="21"/>
          <w:szCs w:val="21"/>
        </w:rPr>
        <w:t xml:space="preserve">Sobre la renta o frutos civiles mensuales por casas habitación  </w:t>
      </w:r>
      <w:r w:rsidRPr="00F13DCE">
        <w:rPr>
          <w:rFonts w:ascii="Arial" w:hAnsi="Arial"/>
          <w:sz w:val="21"/>
          <w:szCs w:val="21"/>
        </w:rPr>
        <w:tab/>
        <w:t>2%</w:t>
      </w:r>
    </w:p>
    <w:p w14:paraId="10B62535" w14:textId="77777777" w:rsidR="002F3C10" w:rsidRPr="00F13DCE" w:rsidRDefault="002F3C10" w:rsidP="002F3C10">
      <w:pPr>
        <w:pStyle w:val="Prrafodelista"/>
        <w:widowControl w:val="0"/>
        <w:numPr>
          <w:ilvl w:val="0"/>
          <w:numId w:val="18"/>
        </w:numPr>
        <w:tabs>
          <w:tab w:val="left" w:pos="808"/>
          <w:tab w:val="left" w:pos="809"/>
          <w:tab w:val="left" w:pos="6468"/>
        </w:tabs>
        <w:autoSpaceDE w:val="0"/>
        <w:autoSpaceDN w:val="0"/>
        <w:spacing w:after="0" w:line="360" w:lineRule="auto"/>
        <w:ind w:left="0" w:firstLine="0"/>
        <w:contextualSpacing w:val="0"/>
        <w:rPr>
          <w:rFonts w:ascii="Arial" w:hAnsi="Arial"/>
          <w:sz w:val="21"/>
          <w:szCs w:val="21"/>
        </w:rPr>
      </w:pPr>
      <w:r w:rsidRPr="00F13DCE">
        <w:rPr>
          <w:rFonts w:ascii="Arial" w:hAnsi="Arial"/>
          <w:sz w:val="21"/>
          <w:szCs w:val="21"/>
        </w:rPr>
        <w:t>Sobre la renta o frutos civiles por actividades comerciales</w:t>
      </w:r>
      <w:r w:rsidRPr="00F13DCE">
        <w:rPr>
          <w:rFonts w:ascii="Arial" w:hAnsi="Arial"/>
          <w:sz w:val="21"/>
          <w:szCs w:val="21"/>
        </w:rPr>
        <w:tab/>
      </w:r>
      <w:r w:rsidRPr="00F13DCE">
        <w:rPr>
          <w:rFonts w:ascii="Arial" w:hAnsi="Arial"/>
          <w:sz w:val="21"/>
          <w:szCs w:val="21"/>
        </w:rPr>
        <w:tab/>
        <w:t>2%</w:t>
      </w:r>
    </w:p>
    <w:p w14:paraId="36BE11D6" w14:textId="77777777" w:rsidR="002F3C10" w:rsidRPr="00F13DCE" w:rsidRDefault="002F3C10" w:rsidP="002F3C10">
      <w:pPr>
        <w:spacing w:after="0" w:line="360" w:lineRule="auto"/>
        <w:rPr>
          <w:rFonts w:ascii="Arial" w:hAnsi="Arial"/>
          <w:sz w:val="21"/>
          <w:szCs w:val="21"/>
        </w:rPr>
      </w:pPr>
    </w:p>
    <w:p w14:paraId="34BEFF55"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w:t>
      </w:r>
    </w:p>
    <w:p w14:paraId="1E562963" w14:textId="77777777" w:rsidR="002F3C10" w:rsidRPr="00F13DCE" w:rsidRDefault="002F3C10" w:rsidP="002F3C10">
      <w:pPr>
        <w:pStyle w:val="Ttulo2"/>
        <w:rPr>
          <w:b w:val="0"/>
          <w:sz w:val="21"/>
          <w:szCs w:val="21"/>
        </w:rPr>
      </w:pPr>
      <w:r w:rsidRPr="00F13DCE">
        <w:rPr>
          <w:sz w:val="21"/>
          <w:szCs w:val="21"/>
        </w:rPr>
        <w:t>Impuesto Sobre Adquisición de Inmuebles</w:t>
      </w:r>
    </w:p>
    <w:p w14:paraId="10768A2E"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16.-</w:t>
      </w:r>
      <w:r w:rsidRPr="00F13DCE">
        <w:rPr>
          <w:rFonts w:ascii="Arial" w:hAnsi="Arial" w:cs="Arial"/>
          <w:sz w:val="21"/>
          <w:szCs w:val="21"/>
        </w:rPr>
        <w:t xml:space="preserve"> El impuesto que se refiere este capítulo, se calculará aplicando la tasa del 2% a la base gravable señalada en la Ley de Hacienda para el Municipio de Temozón, Yucatán.</w:t>
      </w:r>
    </w:p>
    <w:p w14:paraId="2E9FCFFE" w14:textId="77777777" w:rsidR="002F3C10" w:rsidRPr="00F13DCE" w:rsidRDefault="002F3C10" w:rsidP="002F3C10">
      <w:pPr>
        <w:pStyle w:val="Ttulo1"/>
        <w:spacing w:before="0" w:line="360" w:lineRule="auto"/>
        <w:ind w:left="0"/>
        <w:rPr>
          <w:rFonts w:ascii="Arial" w:hAnsi="Arial" w:cs="Arial"/>
          <w:sz w:val="21"/>
          <w:szCs w:val="21"/>
        </w:rPr>
      </w:pPr>
    </w:p>
    <w:p w14:paraId="43FB0F7A"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III</w:t>
      </w:r>
    </w:p>
    <w:p w14:paraId="118D8ABF" w14:textId="77777777" w:rsidR="002F3C10" w:rsidRPr="00F13DCE" w:rsidRDefault="002F3C10" w:rsidP="002F3C10">
      <w:pPr>
        <w:pStyle w:val="Ttulo2"/>
        <w:rPr>
          <w:b w:val="0"/>
          <w:sz w:val="21"/>
          <w:szCs w:val="21"/>
        </w:rPr>
      </w:pPr>
      <w:r w:rsidRPr="00F13DCE">
        <w:rPr>
          <w:sz w:val="21"/>
          <w:szCs w:val="21"/>
        </w:rPr>
        <w:t>Impuesto sobre Diversiones y Espectáculos Públicos</w:t>
      </w:r>
    </w:p>
    <w:p w14:paraId="7E10898A" w14:textId="77777777" w:rsidR="002F3C10" w:rsidRPr="00F13DCE" w:rsidRDefault="002F3C10" w:rsidP="002F3C10">
      <w:pPr>
        <w:pStyle w:val="Ttulo2"/>
        <w:rPr>
          <w:sz w:val="21"/>
          <w:szCs w:val="21"/>
        </w:rPr>
      </w:pPr>
    </w:p>
    <w:p w14:paraId="5B79704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17.-</w:t>
      </w:r>
      <w:r w:rsidRPr="00F13DCE">
        <w:rPr>
          <w:rFonts w:ascii="Arial" w:hAnsi="Arial" w:cs="Arial"/>
          <w:sz w:val="21"/>
          <w:szCs w:val="21"/>
        </w:rPr>
        <w:t xml:space="preserve"> La cuota del impuesto sobre diversiones y espectáculos públicos, se calculará sobre el monto total de los ingresos percibidos.</w:t>
      </w:r>
    </w:p>
    <w:p w14:paraId="4E3E1EFD" w14:textId="77777777" w:rsidR="002F3C10" w:rsidRDefault="002F3C10" w:rsidP="002F3C10">
      <w:pPr>
        <w:pStyle w:val="Textoindependiente"/>
        <w:spacing w:before="0" w:line="360" w:lineRule="auto"/>
        <w:ind w:left="0"/>
        <w:jc w:val="both"/>
        <w:rPr>
          <w:rFonts w:ascii="Arial" w:hAnsi="Arial" w:cs="Arial"/>
          <w:sz w:val="21"/>
          <w:szCs w:val="21"/>
        </w:rPr>
      </w:pPr>
    </w:p>
    <w:p w14:paraId="643F639F"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El impuesto se determinará aplicando a la base señalada en la Ley de Hacienda para el Municipio de Temozón, Yucatán, la tasa que para cada evento se establece a continuación:</w:t>
      </w:r>
    </w:p>
    <w:p w14:paraId="6EDDA7BF" w14:textId="77777777" w:rsidR="002F3C10" w:rsidRPr="00F13DCE" w:rsidRDefault="002F3C10" w:rsidP="002F3C10">
      <w:pPr>
        <w:pStyle w:val="Textoindependiente"/>
        <w:spacing w:before="0" w:line="360" w:lineRule="auto"/>
        <w:ind w:left="0"/>
        <w:jc w:val="both"/>
        <w:rPr>
          <w:rFonts w:ascii="Arial" w:hAnsi="Arial" w:cs="Arial"/>
          <w:sz w:val="21"/>
          <w:szCs w:val="21"/>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7"/>
        <w:gridCol w:w="840"/>
      </w:tblGrid>
      <w:tr w:rsidR="002F3C10" w:rsidRPr="00F13DCE" w14:paraId="168CEB21" w14:textId="77777777" w:rsidTr="002F3C10">
        <w:trPr>
          <w:trHeight w:val="268"/>
        </w:trPr>
        <w:tc>
          <w:tcPr>
            <w:tcW w:w="7987" w:type="dxa"/>
          </w:tcPr>
          <w:p w14:paraId="4879342F" w14:textId="77777777" w:rsidR="002F3C10" w:rsidRPr="00F13DCE" w:rsidRDefault="002F3C10" w:rsidP="002F3C10">
            <w:pPr>
              <w:pStyle w:val="TableParagraph"/>
              <w:spacing w:line="360" w:lineRule="auto"/>
              <w:ind w:left="26"/>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Funciones de circo</w:t>
            </w:r>
          </w:p>
        </w:tc>
        <w:tc>
          <w:tcPr>
            <w:tcW w:w="840" w:type="dxa"/>
            <w:vAlign w:val="center"/>
          </w:tcPr>
          <w:p w14:paraId="6CD3DB31"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r>
      <w:tr w:rsidR="002F3C10" w:rsidRPr="00F13DCE" w14:paraId="5F2B958D" w14:textId="77777777" w:rsidTr="002F3C10">
        <w:trPr>
          <w:trHeight w:val="268"/>
        </w:trPr>
        <w:tc>
          <w:tcPr>
            <w:tcW w:w="7987" w:type="dxa"/>
          </w:tcPr>
          <w:p w14:paraId="3724FC1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Conciertos</w:t>
            </w:r>
          </w:p>
        </w:tc>
        <w:tc>
          <w:tcPr>
            <w:tcW w:w="840" w:type="dxa"/>
            <w:vAlign w:val="center"/>
          </w:tcPr>
          <w:p w14:paraId="20E72964"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r>
      <w:tr w:rsidR="002F3C10" w:rsidRPr="00F13DCE" w14:paraId="2D0D35A7" w14:textId="77777777" w:rsidTr="002F3C10">
        <w:trPr>
          <w:trHeight w:val="268"/>
        </w:trPr>
        <w:tc>
          <w:tcPr>
            <w:tcW w:w="7987" w:type="dxa"/>
          </w:tcPr>
          <w:p w14:paraId="2615333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xml:space="preserve"> Futbol y Básquetbol</w:t>
            </w:r>
          </w:p>
        </w:tc>
        <w:tc>
          <w:tcPr>
            <w:tcW w:w="840" w:type="dxa"/>
            <w:vAlign w:val="center"/>
          </w:tcPr>
          <w:p w14:paraId="165A9B87"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r>
      <w:tr w:rsidR="002F3C10" w:rsidRPr="00F13DCE" w14:paraId="25D171E9" w14:textId="77777777" w:rsidTr="002F3C10">
        <w:trPr>
          <w:trHeight w:val="268"/>
        </w:trPr>
        <w:tc>
          <w:tcPr>
            <w:tcW w:w="7987" w:type="dxa"/>
          </w:tcPr>
          <w:p w14:paraId="6ED0169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IV.</w:t>
            </w:r>
            <w:r w:rsidRPr="00F13DCE">
              <w:rPr>
                <w:rFonts w:ascii="Arial" w:hAnsi="Arial" w:cs="Arial"/>
                <w:sz w:val="21"/>
                <w:szCs w:val="21"/>
                <w:lang w:val="es-MX"/>
              </w:rPr>
              <w:t xml:space="preserve"> Funciones de lucha libre</w:t>
            </w:r>
          </w:p>
        </w:tc>
        <w:tc>
          <w:tcPr>
            <w:tcW w:w="840" w:type="dxa"/>
            <w:vAlign w:val="center"/>
          </w:tcPr>
          <w:p w14:paraId="3FFE9CC8"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r>
      <w:tr w:rsidR="002F3C10" w:rsidRPr="00F13DCE" w14:paraId="4AB04A17" w14:textId="77777777" w:rsidTr="002F3C10">
        <w:trPr>
          <w:trHeight w:val="268"/>
        </w:trPr>
        <w:tc>
          <w:tcPr>
            <w:tcW w:w="7987" w:type="dxa"/>
          </w:tcPr>
          <w:p w14:paraId="6F0BB58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w:t>
            </w:r>
            <w:r w:rsidRPr="00F13DCE">
              <w:rPr>
                <w:rFonts w:ascii="Arial" w:hAnsi="Arial" w:cs="Arial"/>
                <w:sz w:val="21"/>
                <w:szCs w:val="21"/>
                <w:lang w:val="es-MX"/>
              </w:rPr>
              <w:t xml:space="preserve"> Espectáculos taurinos</w:t>
            </w:r>
          </w:p>
        </w:tc>
        <w:tc>
          <w:tcPr>
            <w:tcW w:w="840" w:type="dxa"/>
            <w:vAlign w:val="center"/>
          </w:tcPr>
          <w:p w14:paraId="2F4023F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r>
      <w:tr w:rsidR="002F3C10" w:rsidRPr="00F13DCE" w14:paraId="3DB8C8E7" w14:textId="77777777" w:rsidTr="002F3C10">
        <w:trPr>
          <w:trHeight w:val="270"/>
        </w:trPr>
        <w:tc>
          <w:tcPr>
            <w:tcW w:w="7987" w:type="dxa"/>
          </w:tcPr>
          <w:p w14:paraId="6817374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w:t>
            </w:r>
            <w:r w:rsidRPr="00F13DCE">
              <w:rPr>
                <w:rFonts w:ascii="Arial" w:hAnsi="Arial" w:cs="Arial"/>
                <w:sz w:val="21"/>
                <w:szCs w:val="21"/>
                <w:lang w:val="es-MX"/>
              </w:rPr>
              <w:t xml:space="preserve"> Box</w:t>
            </w:r>
          </w:p>
        </w:tc>
        <w:tc>
          <w:tcPr>
            <w:tcW w:w="840" w:type="dxa"/>
            <w:vAlign w:val="center"/>
          </w:tcPr>
          <w:p w14:paraId="5DAFD630"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r>
      <w:tr w:rsidR="002F3C10" w:rsidRPr="00F13DCE" w14:paraId="111010FA" w14:textId="77777777" w:rsidTr="002F3C10">
        <w:trPr>
          <w:trHeight w:val="268"/>
        </w:trPr>
        <w:tc>
          <w:tcPr>
            <w:tcW w:w="7987" w:type="dxa"/>
          </w:tcPr>
          <w:p w14:paraId="75001B1C"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VII. </w:t>
            </w:r>
            <w:r w:rsidRPr="00F13DCE">
              <w:rPr>
                <w:rFonts w:ascii="Arial" w:hAnsi="Arial" w:cs="Arial"/>
                <w:sz w:val="21"/>
                <w:szCs w:val="21"/>
                <w:lang w:val="es-MX"/>
              </w:rPr>
              <w:t>Béisbol</w:t>
            </w:r>
          </w:p>
        </w:tc>
        <w:tc>
          <w:tcPr>
            <w:tcW w:w="840" w:type="dxa"/>
            <w:vAlign w:val="center"/>
          </w:tcPr>
          <w:p w14:paraId="201CEF2B"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5%</w:t>
            </w:r>
          </w:p>
        </w:tc>
      </w:tr>
      <w:tr w:rsidR="002F3C10" w:rsidRPr="00F13DCE" w14:paraId="14E39F69" w14:textId="77777777" w:rsidTr="002F3C10">
        <w:trPr>
          <w:trHeight w:val="268"/>
        </w:trPr>
        <w:tc>
          <w:tcPr>
            <w:tcW w:w="7987" w:type="dxa"/>
          </w:tcPr>
          <w:p w14:paraId="3067FDD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VIII.</w:t>
            </w:r>
            <w:r w:rsidRPr="00F13DCE">
              <w:rPr>
                <w:rFonts w:ascii="Arial" w:hAnsi="Arial" w:cs="Arial"/>
                <w:sz w:val="21"/>
                <w:szCs w:val="21"/>
                <w:lang w:val="es-MX"/>
              </w:rPr>
              <w:t xml:space="preserve"> Bailes populares</w:t>
            </w:r>
          </w:p>
        </w:tc>
        <w:tc>
          <w:tcPr>
            <w:tcW w:w="840" w:type="dxa"/>
            <w:vAlign w:val="center"/>
          </w:tcPr>
          <w:p w14:paraId="20812135" w14:textId="77777777" w:rsidR="002F3C10" w:rsidRPr="00F13DCE" w:rsidRDefault="002F3C10" w:rsidP="002F3C10">
            <w:pPr>
              <w:pStyle w:val="TableParagraph"/>
              <w:spacing w:line="360" w:lineRule="auto"/>
              <w:jc w:val="center"/>
              <w:rPr>
                <w:rFonts w:ascii="Arial" w:hAnsi="Arial" w:cs="Arial"/>
                <w:sz w:val="21"/>
                <w:szCs w:val="21"/>
                <w:lang w:val="es-MX"/>
              </w:rPr>
            </w:pPr>
            <w:r w:rsidRPr="00F13DCE">
              <w:rPr>
                <w:rFonts w:ascii="Arial" w:hAnsi="Arial" w:cs="Arial"/>
                <w:sz w:val="21"/>
                <w:szCs w:val="21"/>
                <w:lang w:val="es-MX"/>
              </w:rPr>
              <w:t>8%</w:t>
            </w:r>
          </w:p>
        </w:tc>
      </w:tr>
      <w:tr w:rsidR="002F3C10" w:rsidRPr="00F13DCE" w14:paraId="3FDCC61E" w14:textId="77777777" w:rsidTr="002F3C10">
        <w:trPr>
          <w:trHeight w:val="268"/>
        </w:trPr>
        <w:tc>
          <w:tcPr>
            <w:tcW w:w="7987" w:type="dxa"/>
          </w:tcPr>
          <w:p w14:paraId="7B67389C"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b/>
                <w:sz w:val="21"/>
                <w:szCs w:val="21"/>
              </w:rPr>
              <w:t xml:space="preserve">IX. </w:t>
            </w:r>
            <w:r w:rsidRPr="00F13DCE">
              <w:rPr>
                <w:rFonts w:ascii="Arial" w:hAnsi="Arial" w:cs="Arial"/>
                <w:sz w:val="21"/>
                <w:szCs w:val="21"/>
              </w:rPr>
              <w:t>Diversiones o espectáculos públicos diferentes de los mencionados en las fracciones anteriores</w:t>
            </w:r>
          </w:p>
        </w:tc>
        <w:tc>
          <w:tcPr>
            <w:tcW w:w="840" w:type="dxa"/>
            <w:vAlign w:val="center"/>
          </w:tcPr>
          <w:p w14:paraId="41F3C516" w14:textId="77777777" w:rsidR="002F3C10" w:rsidRPr="00F13DCE" w:rsidRDefault="002F3C10" w:rsidP="002F3C10">
            <w:pPr>
              <w:pStyle w:val="TableParagraph"/>
              <w:spacing w:line="360" w:lineRule="auto"/>
              <w:jc w:val="center"/>
              <w:rPr>
                <w:rFonts w:ascii="Arial" w:hAnsi="Arial" w:cs="Arial"/>
                <w:sz w:val="21"/>
                <w:szCs w:val="21"/>
              </w:rPr>
            </w:pPr>
            <w:r w:rsidRPr="00F13DCE">
              <w:rPr>
                <w:rFonts w:ascii="Arial" w:hAnsi="Arial" w:cs="Arial"/>
                <w:sz w:val="21"/>
                <w:szCs w:val="21"/>
              </w:rPr>
              <w:t>10%</w:t>
            </w:r>
          </w:p>
        </w:tc>
      </w:tr>
    </w:tbl>
    <w:p w14:paraId="13A940AC" w14:textId="77777777" w:rsidR="002F3C10" w:rsidRPr="00F13DCE" w:rsidRDefault="002F3C10" w:rsidP="002F3C10">
      <w:pPr>
        <w:pStyle w:val="Textoindependiente"/>
        <w:spacing w:before="0" w:line="360" w:lineRule="auto"/>
        <w:ind w:left="0"/>
        <w:rPr>
          <w:rFonts w:ascii="Arial" w:hAnsi="Arial" w:cs="Arial"/>
          <w:sz w:val="21"/>
          <w:szCs w:val="21"/>
        </w:rPr>
      </w:pPr>
    </w:p>
    <w:p w14:paraId="5F22BCCE"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TERCERO</w:t>
      </w:r>
    </w:p>
    <w:p w14:paraId="1660E4DF" w14:textId="4037A51B" w:rsidR="002F3C10" w:rsidRPr="00F13DCE" w:rsidRDefault="002F3C10" w:rsidP="002F3C10">
      <w:pPr>
        <w:pStyle w:val="Ttulo2"/>
        <w:rPr>
          <w:b w:val="0"/>
          <w:sz w:val="21"/>
          <w:szCs w:val="21"/>
        </w:rPr>
      </w:pPr>
      <w:r w:rsidRPr="00F13DCE">
        <w:rPr>
          <w:sz w:val="21"/>
          <w:szCs w:val="21"/>
        </w:rPr>
        <w:t>DERECHOS</w:t>
      </w:r>
    </w:p>
    <w:p w14:paraId="1E38F51D" w14:textId="77777777" w:rsidR="002F3C10" w:rsidRPr="00F13DCE" w:rsidRDefault="002F3C10" w:rsidP="002F3C10">
      <w:pPr>
        <w:pStyle w:val="Ttulo2"/>
        <w:rPr>
          <w:b w:val="0"/>
          <w:sz w:val="21"/>
          <w:szCs w:val="21"/>
        </w:rPr>
      </w:pPr>
      <w:r w:rsidRPr="00F13DCE">
        <w:rPr>
          <w:sz w:val="21"/>
          <w:szCs w:val="21"/>
        </w:rPr>
        <w:t>CAPÍTULO I</w:t>
      </w:r>
    </w:p>
    <w:p w14:paraId="0A20128F"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Derechos por Licencias y Permisos</w:t>
      </w:r>
    </w:p>
    <w:p w14:paraId="0B74B432" w14:textId="77777777" w:rsidR="002F3C10" w:rsidRPr="00F13DCE" w:rsidRDefault="002F3C10" w:rsidP="002F3C10">
      <w:pPr>
        <w:spacing w:after="0" w:line="360" w:lineRule="auto"/>
        <w:jc w:val="center"/>
        <w:rPr>
          <w:rFonts w:ascii="Arial" w:hAnsi="Arial"/>
          <w:b/>
          <w:sz w:val="21"/>
          <w:szCs w:val="21"/>
        </w:rPr>
      </w:pPr>
    </w:p>
    <w:p w14:paraId="17319724"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18.-</w:t>
      </w:r>
      <w:r w:rsidRPr="00F13DCE">
        <w:rPr>
          <w:rFonts w:ascii="Arial" w:hAnsi="Arial" w:cs="Arial"/>
          <w:sz w:val="21"/>
          <w:szCs w:val="21"/>
        </w:rPr>
        <w:t xml:space="preserve"> Por el otorgamiento de las licencias o permisos a que hace referencia la Ley de Hacienda para el Municipio de Temozón, Yucatán, se causarán y pagarán derechos de conformidad con las tarifas establecidas en los siguientes artículos.</w:t>
      </w:r>
    </w:p>
    <w:p w14:paraId="648003A9"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1E196475"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19.-</w:t>
      </w:r>
      <w:r w:rsidRPr="00F13DCE">
        <w:rPr>
          <w:rFonts w:ascii="Arial" w:hAnsi="Arial" w:cs="Arial"/>
          <w:sz w:val="21"/>
          <w:szCs w:val="21"/>
        </w:rPr>
        <w:t xml:space="preserve"> En el otorgamiento de licencias para el funcionamiento de giros relacionados con la venta de bebidas alcohólicas, se cobrará una cuota de acuerdo con la siguiente tarifa:</w:t>
      </w:r>
    </w:p>
    <w:p w14:paraId="4F2F8BDC"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569"/>
        <w:gridCol w:w="1317"/>
      </w:tblGrid>
      <w:tr w:rsidR="002F3C10" w:rsidRPr="00F13DCE" w14:paraId="016E5211" w14:textId="77777777" w:rsidTr="002F3C10">
        <w:trPr>
          <w:trHeight w:val="20"/>
        </w:trPr>
        <w:tc>
          <w:tcPr>
            <w:tcW w:w="3965" w:type="pct"/>
          </w:tcPr>
          <w:p w14:paraId="6E1548F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I.- </w:t>
            </w:r>
            <w:r w:rsidRPr="00F13DCE">
              <w:rPr>
                <w:rFonts w:ascii="Arial" w:hAnsi="Arial" w:cs="Arial"/>
                <w:sz w:val="21"/>
                <w:szCs w:val="21"/>
                <w:lang w:val="es-MX"/>
              </w:rPr>
              <w:t>Hoteles</w:t>
            </w:r>
          </w:p>
        </w:tc>
        <w:tc>
          <w:tcPr>
            <w:tcW w:w="312" w:type="pct"/>
            <w:tcBorders>
              <w:right w:val="nil"/>
            </w:tcBorders>
          </w:tcPr>
          <w:p w14:paraId="419D27F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4512E88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2643683F" w14:textId="77777777" w:rsidTr="002F3C10">
        <w:trPr>
          <w:trHeight w:val="20"/>
        </w:trPr>
        <w:tc>
          <w:tcPr>
            <w:tcW w:w="3965" w:type="pct"/>
          </w:tcPr>
          <w:p w14:paraId="004F084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II.- </w:t>
            </w:r>
            <w:r w:rsidRPr="00F13DCE">
              <w:rPr>
                <w:rFonts w:ascii="Arial" w:hAnsi="Arial" w:cs="Arial"/>
                <w:sz w:val="21"/>
                <w:szCs w:val="21"/>
                <w:lang w:val="es-MX"/>
              </w:rPr>
              <w:t>Vinaterías o licorerías</w:t>
            </w:r>
          </w:p>
        </w:tc>
        <w:tc>
          <w:tcPr>
            <w:tcW w:w="312" w:type="pct"/>
            <w:tcBorders>
              <w:right w:val="nil"/>
            </w:tcBorders>
          </w:tcPr>
          <w:p w14:paraId="72FE5FA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23A9057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056BAB0F" w14:textId="77777777" w:rsidTr="002F3C10">
        <w:trPr>
          <w:trHeight w:val="20"/>
        </w:trPr>
        <w:tc>
          <w:tcPr>
            <w:tcW w:w="3965" w:type="pct"/>
          </w:tcPr>
          <w:p w14:paraId="0302ED57" w14:textId="77777777" w:rsidR="002F3C10" w:rsidRPr="00F13DCE" w:rsidRDefault="002F3C10" w:rsidP="002F3C10">
            <w:pPr>
              <w:pStyle w:val="TableParagraph"/>
              <w:tabs>
                <w:tab w:val="left" w:pos="1145"/>
                <w:tab w:val="left" w:pos="1494"/>
                <w:tab w:val="left" w:pos="2606"/>
              </w:tabs>
              <w:spacing w:line="360" w:lineRule="auto"/>
              <w:rPr>
                <w:rFonts w:ascii="Arial" w:hAnsi="Arial" w:cs="Arial"/>
                <w:sz w:val="21"/>
                <w:szCs w:val="21"/>
                <w:lang w:val="es-MX"/>
              </w:rPr>
            </w:pPr>
            <w:r w:rsidRPr="00F13DCE">
              <w:rPr>
                <w:rFonts w:ascii="Arial" w:hAnsi="Arial" w:cs="Arial"/>
                <w:b/>
                <w:sz w:val="21"/>
                <w:szCs w:val="21"/>
                <w:lang w:val="es-MX"/>
              </w:rPr>
              <w:t xml:space="preserve">III.- </w:t>
            </w:r>
            <w:r w:rsidRPr="00F13DCE">
              <w:rPr>
                <w:rFonts w:ascii="Arial" w:hAnsi="Arial" w:cs="Arial"/>
                <w:sz w:val="21"/>
                <w:szCs w:val="21"/>
                <w:lang w:val="es-MX"/>
              </w:rPr>
              <w:t>Agencias y depósitos de cerveza en envase cerrado</w:t>
            </w:r>
          </w:p>
        </w:tc>
        <w:tc>
          <w:tcPr>
            <w:tcW w:w="312" w:type="pct"/>
            <w:tcBorders>
              <w:right w:val="nil"/>
            </w:tcBorders>
          </w:tcPr>
          <w:p w14:paraId="2257DBC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1F972B7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564C5264" w14:textId="77777777" w:rsidTr="002F3C10">
        <w:trPr>
          <w:trHeight w:val="20"/>
        </w:trPr>
        <w:tc>
          <w:tcPr>
            <w:tcW w:w="3965" w:type="pct"/>
          </w:tcPr>
          <w:p w14:paraId="0E8E19B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IV.- </w:t>
            </w:r>
            <w:r w:rsidRPr="00F13DCE">
              <w:rPr>
                <w:rFonts w:ascii="Arial" w:hAnsi="Arial" w:cs="Arial"/>
                <w:sz w:val="21"/>
                <w:szCs w:val="21"/>
                <w:lang w:val="es-MX"/>
              </w:rPr>
              <w:t>Disco-bar</w:t>
            </w:r>
          </w:p>
        </w:tc>
        <w:tc>
          <w:tcPr>
            <w:tcW w:w="312" w:type="pct"/>
            <w:tcBorders>
              <w:right w:val="nil"/>
            </w:tcBorders>
          </w:tcPr>
          <w:p w14:paraId="7C7D755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740A9D9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56EB306C" w14:textId="77777777" w:rsidTr="002F3C10">
        <w:trPr>
          <w:trHeight w:val="20"/>
        </w:trPr>
        <w:tc>
          <w:tcPr>
            <w:tcW w:w="3965" w:type="pct"/>
          </w:tcPr>
          <w:p w14:paraId="4901AA8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V.- </w:t>
            </w:r>
            <w:r w:rsidRPr="00F13DCE">
              <w:rPr>
                <w:rFonts w:ascii="Arial" w:hAnsi="Arial" w:cs="Arial"/>
                <w:sz w:val="21"/>
                <w:szCs w:val="21"/>
                <w:lang w:val="es-MX"/>
              </w:rPr>
              <w:t>Tiendas de autoservicio</w:t>
            </w:r>
          </w:p>
        </w:tc>
        <w:tc>
          <w:tcPr>
            <w:tcW w:w="312" w:type="pct"/>
            <w:tcBorders>
              <w:right w:val="nil"/>
            </w:tcBorders>
          </w:tcPr>
          <w:p w14:paraId="5FF7117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2465228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4672CD65" w14:textId="77777777" w:rsidTr="002F3C10">
        <w:trPr>
          <w:trHeight w:val="20"/>
        </w:trPr>
        <w:tc>
          <w:tcPr>
            <w:tcW w:w="3965" w:type="pct"/>
          </w:tcPr>
          <w:p w14:paraId="17AD77B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VI.- </w:t>
            </w:r>
            <w:r w:rsidRPr="00F13DCE">
              <w:rPr>
                <w:rFonts w:ascii="Arial" w:hAnsi="Arial" w:cs="Arial"/>
                <w:sz w:val="21"/>
                <w:szCs w:val="21"/>
                <w:lang w:val="es-MX"/>
              </w:rPr>
              <w:t>Restaurante-Bar</w:t>
            </w:r>
          </w:p>
        </w:tc>
        <w:tc>
          <w:tcPr>
            <w:tcW w:w="312" w:type="pct"/>
            <w:tcBorders>
              <w:right w:val="nil"/>
            </w:tcBorders>
          </w:tcPr>
          <w:p w14:paraId="74D6E1E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72A531C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2ADAF7EC" w14:textId="77777777" w:rsidTr="002F3C10">
        <w:trPr>
          <w:trHeight w:val="20"/>
        </w:trPr>
        <w:tc>
          <w:tcPr>
            <w:tcW w:w="3965" w:type="pct"/>
          </w:tcPr>
          <w:p w14:paraId="3D3E878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 xml:space="preserve">VII.- </w:t>
            </w:r>
            <w:r w:rsidRPr="00F13DCE">
              <w:rPr>
                <w:rFonts w:ascii="Arial" w:hAnsi="Arial" w:cs="Arial"/>
                <w:sz w:val="21"/>
                <w:szCs w:val="21"/>
                <w:lang w:val="es-MX"/>
              </w:rPr>
              <w:t>Restaurante</w:t>
            </w:r>
          </w:p>
        </w:tc>
        <w:tc>
          <w:tcPr>
            <w:tcW w:w="312" w:type="pct"/>
            <w:tcBorders>
              <w:right w:val="nil"/>
            </w:tcBorders>
          </w:tcPr>
          <w:p w14:paraId="22E1950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431F826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r w:rsidR="002F3C10" w:rsidRPr="00F13DCE" w14:paraId="1106E71C" w14:textId="77777777" w:rsidTr="002F3C10">
        <w:trPr>
          <w:trHeight w:val="20"/>
        </w:trPr>
        <w:tc>
          <w:tcPr>
            <w:tcW w:w="3965" w:type="pct"/>
          </w:tcPr>
          <w:p w14:paraId="2D65E34A" w14:textId="77777777" w:rsidR="002F3C10" w:rsidRPr="00F13DCE" w:rsidRDefault="002F3C10" w:rsidP="002F3C10">
            <w:pPr>
              <w:pStyle w:val="TableParagraph"/>
              <w:tabs>
                <w:tab w:val="left" w:pos="1450"/>
                <w:tab w:val="left" w:pos="1926"/>
              </w:tabs>
              <w:spacing w:line="360" w:lineRule="auto"/>
              <w:rPr>
                <w:rFonts w:ascii="Arial" w:hAnsi="Arial" w:cs="Arial"/>
                <w:sz w:val="21"/>
                <w:szCs w:val="21"/>
                <w:lang w:val="es-MX"/>
              </w:rPr>
            </w:pPr>
            <w:r w:rsidRPr="00F13DCE">
              <w:rPr>
                <w:rFonts w:ascii="Arial" w:hAnsi="Arial" w:cs="Arial"/>
                <w:b/>
                <w:sz w:val="21"/>
                <w:szCs w:val="21"/>
                <w:lang w:val="es-MX"/>
              </w:rPr>
              <w:t xml:space="preserve">VIII.- </w:t>
            </w:r>
            <w:r w:rsidRPr="00F13DCE">
              <w:rPr>
                <w:rFonts w:ascii="Arial" w:hAnsi="Arial" w:cs="Arial"/>
                <w:sz w:val="21"/>
                <w:szCs w:val="21"/>
                <w:lang w:val="es-MX"/>
              </w:rPr>
              <w:t>Restaurante en paraderos turísticos</w:t>
            </w:r>
          </w:p>
        </w:tc>
        <w:tc>
          <w:tcPr>
            <w:tcW w:w="312" w:type="pct"/>
            <w:tcBorders>
              <w:right w:val="nil"/>
            </w:tcBorders>
          </w:tcPr>
          <w:p w14:paraId="38CD5D7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3987279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50,000.00</w:t>
            </w:r>
          </w:p>
        </w:tc>
      </w:tr>
    </w:tbl>
    <w:p w14:paraId="50DCDE6F" w14:textId="77777777" w:rsidR="002F3C10" w:rsidRPr="00F13DCE" w:rsidRDefault="002F3C10" w:rsidP="002F3C10">
      <w:pPr>
        <w:pStyle w:val="Textoindependiente"/>
        <w:spacing w:before="0" w:line="360" w:lineRule="auto"/>
        <w:ind w:left="0"/>
        <w:rPr>
          <w:rFonts w:ascii="Arial" w:hAnsi="Arial" w:cs="Arial"/>
          <w:sz w:val="21"/>
          <w:szCs w:val="21"/>
        </w:rPr>
      </w:pPr>
    </w:p>
    <w:p w14:paraId="31C5C471" w14:textId="77777777" w:rsidR="002F3C10" w:rsidRDefault="002F3C10" w:rsidP="002F3C10">
      <w:pPr>
        <w:pStyle w:val="Textoindependiente"/>
        <w:spacing w:before="0" w:line="360" w:lineRule="auto"/>
        <w:ind w:left="0"/>
        <w:jc w:val="both"/>
        <w:rPr>
          <w:rFonts w:ascii="Arial" w:hAnsi="Arial" w:cs="Arial"/>
          <w:b/>
          <w:sz w:val="21"/>
          <w:szCs w:val="21"/>
        </w:rPr>
      </w:pPr>
    </w:p>
    <w:p w14:paraId="444E2A2E"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20.-</w:t>
      </w:r>
      <w:r w:rsidRPr="00F13DCE">
        <w:rPr>
          <w:rFonts w:ascii="Arial" w:hAnsi="Arial" w:cs="Arial"/>
          <w:sz w:val="21"/>
          <w:szCs w:val="21"/>
        </w:rPr>
        <w:t xml:space="preserve"> A los permisos eventuales para el funcionamiento de giros relacionados con la venta de cerveza se les aplicará la cuota de $ 600.00.</w:t>
      </w:r>
    </w:p>
    <w:p w14:paraId="05B50918"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7E83C1E" w14:textId="0B0DEF68"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21.-</w:t>
      </w:r>
      <w:r w:rsidRPr="00F13DCE">
        <w:rPr>
          <w:rFonts w:ascii="Arial" w:hAnsi="Arial" w:cs="Arial"/>
          <w:sz w:val="21"/>
          <w:szCs w:val="21"/>
        </w:rPr>
        <w:t xml:space="preserve"> Por el otorgamiento de la revalidación anual de licencias para el funcionamiento de los establecimientos que se relacionan en el artículo 18 de esta ley, se pagará un derecho conforme a la siguiente tarifa anual.</w:t>
      </w:r>
    </w:p>
    <w:p w14:paraId="63571D78"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853"/>
        <w:gridCol w:w="1317"/>
      </w:tblGrid>
      <w:tr w:rsidR="002F3C10" w:rsidRPr="00F13DCE" w14:paraId="756FBD47" w14:textId="77777777" w:rsidTr="002F3C10">
        <w:trPr>
          <w:trHeight w:val="268"/>
        </w:trPr>
        <w:tc>
          <w:tcPr>
            <w:tcW w:w="3809" w:type="pct"/>
          </w:tcPr>
          <w:p w14:paraId="201264E1" w14:textId="77777777" w:rsidR="002F3C10" w:rsidRPr="00F13DCE" w:rsidRDefault="002F3C10" w:rsidP="002F3C10">
            <w:pPr>
              <w:pStyle w:val="TableParagraph"/>
              <w:tabs>
                <w:tab w:val="left" w:pos="815"/>
              </w:tabs>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Hoteles</w:t>
            </w:r>
          </w:p>
        </w:tc>
        <w:tc>
          <w:tcPr>
            <w:tcW w:w="468" w:type="pct"/>
            <w:tcBorders>
              <w:right w:val="nil"/>
            </w:tcBorders>
          </w:tcPr>
          <w:p w14:paraId="7CB4CED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3F7137A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r w:rsidR="002F3C10" w:rsidRPr="00F13DCE" w14:paraId="3F87F00D" w14:textId="77777777" w:rsidTr="002F3C10">
        <w:trPr>
          <w:trHeight w:val="268"/>
        </w:trPr>
        <w:tc>
          <w:tcPr>
            <w:tcW w:w="3809" w:type="pct"/>
          </w:tcPr>
          <w:p w14:paraId="5ABD49EC"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Vinaterías o licorerías</w:t>
            </w:r>
          </w:p>
        </w:tc>
        <w:tc>
          <w:tcPr>
            <w:tcW w:w="468" w:type="pct"/>
            <w:tcBorders>
              <w:right w:val="nil"/>
            </w:tcBorders>
          </w:tcPr>
          <w:p w14:paraId="2AC9C9C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1A4E0E5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r w:rsidR="002F3C10" w:rsidRPr="00F13DCE" w14:paraId="7D60FDEF" w14:textId="77777777" w:rsidTr="002F3C10">
        <w:trPr>
          <w:trHeight w:val="268"/>
        </w:trPr>
        <w:tc>
          <w:tcPr>
            <w:tcW w:w="3809" w:type="pct"/>
          </w:tcPr>
          <w:p w14:paraId="5D10E62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xml:space="preserve"> Depósitos de cerveza en envase cerrado</w:t>
            </w:r>
          </w:p>
        </w:tc>
        <w:tc>
          <w:tcPr>
            <w:tcW w:w="468" w:type="pct"/>
            <w:tcBorders>
              <w:right w:val="nil"/>
            </w:tcBorders>
          </w:tcPr>
          <w:p w14:paraId="6C5A78A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65D37CA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r w:rsidR="002F3C10" w:rsidRPr="00F13DCE" w14:paraId="50C4DFBB" w14:textId="77777777" w:rsidTr="002F3C10">
        <w:trPr>
          <w:trHeight w:val="268"/>
        </w:trPr>
        <w:tc>
          <w:tcPr>
            <w:tcW w:w="3809" w:type="pct"/>
          </w:tcPr>
          <w:p w14:paraId="0CFAA4AD"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IV.</w:t>
            </w:r>
            <w:r w:rsidRPr="00F13DCE">
              <w:rPr>
                <w:rFonts w:ascii="Arial" w:hAnsi="Arial" w:cs="Arial"/>
                <w:sz w:val="21"/>
                <w:szCs w:val="21"/>
                <w:lang w:val="es-MX"/>
              </w:rPr>
              <w:t xml:space="preserve"> Tiendas de autoservicio</w:t>
            </w:r>
          </w:p>
        </w:tc>
        <w:tc>
          <w:tcPr>
            <w:tcW w:w="468" w:type="pct"/>
            <w:tcBorders>
              <w:right w:val="nil"/>
            </w:tcBorders>
          </w:tcPr>
          <w:p w14:paraId="068C353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4BE2A44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r w:rsidR="002F3C10" w:rsidRPr="00F13DCE" w14:paraId="521F9634" w14:textId="77777777" w:rsidTr="002F3C10">
        <w:trPr>
          <w:trHeight w:val="270"/>
        </w:trPr>
        <w:tc>
          <w:tcPr>
            <w:tcW w:w="3809" w:type="pct"/>
          </w:tcPr>
          <w:p w14:paraId="2BC7DBA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w:t>
            </w:r>
            <w:r w:rsidRPr="00F13DCE">
              <w:rPr>
                <w:rFonts w:ascii="Arial" w:hAnsi="Arial" w:cs="Arial"/>
                <w:sz w:val="21"/>
                <w:szCs w:val="21"/>
                <w:lang w:val="es-MX"/>
              </w:rPr>
              <w:t xml:space="preserve"> Restaurante Bar</w:t>
            </w:r>
          </w:p>
        </w:tc>
        <w:tc>
          <w:tcPr>
            <w:tcW w:w="468" w:type="pct"/>
            <w:tcBorders>
              <w:right w:val="nil"/>
            </w:tcBorders>
          </w:tcPr>
          <w:p w14:paraId="2D4283E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6BCA7CB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r w:rsidR="002F3C10" w:rsidRPr="00F13DCE" w14:paraId="61CC0627" w14:textId="77777777" w:rsidTr="002F3C10">
        <w:trPr>
          <w:trHeight w:val="268"/>
        </w:trPr>
        <w:tc>
          <w:tcPr>
            <w:tcW w:w="3809" w:type="pct"/>
          </w:tcPr>
          <w:p w14:paraId="20D2305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w:t>
            </w:r>
            <w:r w:rsidRPr="00F13DCE">
              <w:rPr>
                <w:rFonts w:ascii="Arial" w:hAnsi="Arial" w:cs="Arial"/>
                <w:sz w:val="21"/>
                <w:szCs w:val="21"/>
                <w:lang w:val="es-MX"/>
              </w:rPr>
              <w:t xml:space="preserve"> Cantinas bares</w:t>
            </w:r>
          </w:p>
        </w:tc>
        <w:tc>
          <w:tcPr>
            <w:tcW w:w="468" w:type="pct"/>
            <w:tcBorders>
              <w:right w:val="nil"/>
            </w:tcBorders>
          </w:tcPr>
          <w:p w14:paraId="3A965A1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350A28C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r w:rsidR="002F3C10" w:rsidRPr="00F13DCE" w14:paraId="1189ABC1" w14:textId="77777777" w:rsidTr="002F3C10">
        <w:trPr>
          <w:trHeight w:val="268"/>
        </w:trPr>
        <w:tc>
          <w:tcPr>
            <w:tcW w:w="3809" w:type="pct"/>
          </w:tcPr>
          <w:p w14:paraId="6B15038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VII.</w:t>
            </w:r>
            <w:r w:rsidRPr="00F13DCE">
              <w:rPr>
                <w:rFonts w:ascii="Arial" w:hAnsi="Arial" w:cs="Arial"/>
                <w:sz w:val="21"/>
                <w:szCs w:val="21"/>
                <w:lang w:val="es-MX"/>
              </w:rPr>
              <w:t xml:space="preserve"> Restaurante en paraderos turísticos</w:t>
            </w:r>
          </w:p>
        </w:tc>
        <w:tc>
          <w:tcPr>
            <w:tcW w:w="468" w:type="pct"/>
            <w:tcBorders>
              <w:right w:val="nil"/>
            </w:tcBorders>
          </w:tcPr>
          <w:p w14:paraId="2035011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723" w:type="pct"/>
            <w:tcBorders>
              <w:left w:val="nil"/>
            </w:tcBorders>
          </w:tcPr>
          <w:p w14:paraId="2C77F89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7,000.00</w:t>
            </w:r>
          </w:p>
        </w:tc>
      </w:tr>
    </w:tbl>
    <w:p w14:paraId="698EC33B" w14:textId="77777777" w:rsidR="002F3C10" w:rsidRPr="00F13DCE" w:rsidRDefault="002F3C10" w:rsidP="002F3C10">
      <w:pPr>
        <w:pStyle w:val="Textoindependiente"/>
        <w:spacing w:before="0" w:line="360" w:lineRule="auto"/>
        <w:ind w:left="0"/>
        <w:rPr>
          <w:rFonts w:ascii="Arial" w:hAnsi="Arial" w:cs="Arial"/>
          <w:b/>
          <w:sz w:val="21"/>
          <w:szCs w:val="21"/>
        </w:rPr>
      </w:pPr>
    </w:p>
    <w:p w14:paraId="24E4B08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Respecto al horario extraordinario relacionado con la venta de bebidas alcohólicas será por cada hora diaria la tarifa de 1.5 Unidades de Medida y Actualización por hora.</w:t>
      </w:r>
    </w:p>
    <w:p w14:paraId="745451A7"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61CD591F"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22</w:t>
      </w:r>
      <w:r w:rsidRPr="00F13DCE">
        <w:rPr>
          <w:rFonts w:ascii="Arial" w:hAnsi="Arial" w:cs="Arial"/>
          <w:sz w:val="21"/>
          <w:szCs w:val="21"/>
        </w:rPr>
        <w:t>.- Todo establecimiento, negocio y/o empresa en general sean estas comerciales, industriales, de servicios o cualquier otro giro que no esté relacionado con la venta de bebidas alcohólicas, deberá pagar de acuerdo con la taza que se determina en el siguiente cuadro de categorización de los giros comerciales tazados en Unidad de Medida y Actualización.</w:t>
      </w:r>
    </w:p>
    <w:p w14:paraId="1DE0D201" w14:textId="77777777" w:rsidR="002F3C10" w:rsidRPr="00F13DCE" w:rsidRDefault="002F3C10" w:rsidP="002F3C10">
      <w:pPr>
        <w:pStyle w:val="Textoindependiente"/>
        <w:spacing w:before="0" w:line="360" w:lineRule="auto"/>
        <w:ind w:left="0"/>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4"/>
        <w:gridCol w:w="3110"/>
        <w:gridCol w:w="2847"/>
      </w:tblGrid>
      <w:tr w:rsidR="002F3C10" w:rsidRPr="00F13DCE" w14:paraId="301EAFC5" w14:textId="77777777" w:rsidTr="002F3C10">
        <w:trPr>
          <w:trHeight w:val="20"/>
        </w:trPr>
        <w:tc>
          <w:tcPr>
            <w:tcW w:w="4411" w:type="dxa"/>
            <w:vAlign w:val="center"/>
          </w:tcPr>
          <w:p w14:paraId="54E53EBD"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sz w:val="21"/>
                <w:szCs w:val="21"/>
                <w:lang w:val="es-MX"/>
              </w:rPr>
              <w:br w:type="column"/>
            </w:r>
            <w:r w:rsidRPr="00F13DCE">
              <w:rPr>
                <w:rFonts w:ascii="Arial" w:hAnsi="Arial" w:cs="Arial"/>
                <w:sz w:val="21"/>
                <w:szCs w:val="21"/>
                <w:lang w:val="es-MX"/>
              </w:rPr>
              <w:br w:type="column"/>
            </w:r>
            <w:r w:rsidRPr="00F13DCE">
              <w:rPr>
                <w:rFonts w:ascii="Arial" w:hAnsi="Arial" w:cs="Arial"/>
                <w:b/>
                <w:sz w:val="21"/>
                <w:szCs w:val="21"/>
                <w:lang w:val="es-MX"/>
              </w:rPr>
              <w:t>CATEGORIZACIÓN DE LOS</w:t>
            </w:r>
          </w:p>
          <w:p w14:paraId="79A4B259"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GIROS COMERCIALES</w:t>
            </w:r>
          </w:p>
        </w:tc>
        <w:tc>
          <w:tcPr>
            <w:tcW w:w="4411" w:type="dxa"/>
            <w:vAlign w:val="center"/>
          </w:tcPr>
          <w:p w14:paraId="3E5AEA6E"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DERECHO DE INICIO DE</w:t>
            </w:r>
          </w:p>
          <w:p w14:paraId="40E05F98"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FUNCIONAMIENTO</w:t>
            </w:r>
          </w:p>
        </w:tc>
        <w:tc>
          <w:tcPr>
            <w:tcW w:w="4411" w:type="dxa"/>
            <w:vAlign w:val="center"/>
          </w:tcPr>
          <w:p w14:paraId="7AC017B1"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DERECHO DE RENOVACIÓN</w:t>
            </w:r>
          </w:p>
          <w:p w14:paraId="3659DA76"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ANUAL</w:t>
            </w:r>
          </w:p>
        </w:tc>
      </w:tr>
      <w:tr w:rsidR="002F3C10" w:rsidRPr="00F13DCE" w14:paraId="0C9F923C" w14:textId="77777777" w:rsidTr="002F3C10">
        <w:trPr>
          <w:trHeight w:val="20"/>
        </w:trPr>
        <w:tc>
          <w:tcPr>
            <w:tcW w:w="4411" w:type="dxa"/>
            <w:vAlign w:val="center"/>
          </w:tcPr>
          <w:p w14:paraId="2449D64F"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MICRO</w:t>
            </w:r>
          </w:p>
          <w:p w14:paraId="3FAF61F3"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ESTABLECIMIENTO</w:t>
            </w:r>
          </w:p>
        </w:tc>
        <w:tc>
          <w:tcPr>
            <w:tcW w:w="4411" w:type="dxa"/>
            <w:vAlign w:val="center"/>
          </w:tcPr>
          <w:p w14:paraId="464D8B88"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5 UMA</w:t>
            </w:r>
          </w:p>
        </w:tc>
        <w:tc>
          <w:tcPr>
            <w:tcW w:w="4411" w:type="dxa"/>
            <w:vAlign w:val="center"/>
          </w:tcPr>
          <w:p w14:paraId="27EEBB99"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2 UMA</w:t>
            </w:r>
          </w:p>
        </w:tc>
      </w:tr>
      <w:tr w:rsidR="002F3C10" w:rsidRPr="00F13DCE" w14:paraId="50A2BA7B" w14:textId="77777777" w:rsidTr="002F3C10">
        <w:trPr>
          <w:trHeight w:val="20"/>
        </w:trPr>
        <w:tc>
          <w:tcPr>
            <w:tcW w:w="4411" w:type="dxa"/>
            <w:gridSpan w:val="3"/>
          </w:tcPr>
          <w:p w14:paraId="60B9BD5E"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Expendios de Pan, Tortilla, Refrescos, Paletas, Helados, de Flores. Loncherías, Taquerías, Torterías. Cocinas Económicas. Talabarterías. Tendejón, Miscelánea, Bisutería, Regalos, Bonetería, Avíos para Costura, Novedades, Venta de Plásticos, Peleterías, Compraventa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Salchicherías. Acuarios. Billares, Relojería, Gimnasios.</w:t>
            </w:r>
          </w:p>
        </w:tc>
      </w:tr>
    </w:tbl>
    <w:p w14:paraId="0DD8D9C7"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3"/>
        <w:gridCol w:w="2844"/>
        <w:gridCol w:w="2844"/>
      </w:tblGrid>
      <w:tr w:rsidR="002F3C10" w:rsidRPr="00F13DCE" w14:paraId="28AE0DFF" w14:textId="77777777" w:rsidTr="002F3C10">
        <w:trPr>
          <w:trHeight w:val="20"/>
        </w:trPr>
        <w:tc>
          <w:tcPr>
            <w:tcW w:w="3423" w:type="dxa"/>
            <w:vAlign w:val="center"/>
          </w:tcPr>
          <w:p w14:paraId="532759A5"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PEQUEÑO</w:t>
            </w:r>
          </w:p>
          <w:p w14:paraId="27A6EB2E"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ESTABLECIMIENTO</w:t>
            </w:r>
          </w:p>
        </w:tc>
        <w:tc>
          <w:tcPr>
            <w:tcW w:w="2844" w:type="dxa"/>
            <w:vAlign w:val="center"/>
          </w:tcPr>
          <w:p w14:paraId="49990E30"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10 UMA</w:t>
            </w:r>
          </w:p>
        </w:tc>
        <w:tc>
          <w:tcPr>
            <w:tcW w:w="2844" w:type="dxa"/>
            <w:vAlign w:val="center"/>
          </w:tcPr>
          <w:p w14:paraId="0FC23669"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3 UMA</w:t>
            </w:r>
          </w:p>
        </w:tc>
      </w:tr>
      <w:tr w:rsidR="002F3C10" w:rsidRPr="00F13DCE" w14:paraId="328CB32B" w14:textId="77777777" w:rsidTr="002F3C10">
        <w:trPr>
          <w:trHeight w:val="20"/>
        </w:trPr>
        <w:tc>
          <w:tcPr>
            <w:tcW w:w="9111" w:type="dxa"/>
            <w:gridSpan w:val="3"/>
          </w:tcPr>
          <w:p w14:paraId="385BBDCA"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Tienda de Abarrotes, Tienda de Regalos.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en General. Academias de Estudios Complementarios. Molino – Tortillería. Talleres de Costura.</w:t>
            </w:r>
          </w:p>
        </w:tc>
      </w:tr>
    </w:tbl>
    <w:p w14:paraId="5AC248B8"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47"/>
        <w:gridCol w:w="2832"/>
        <w:gridCol w:w="2832"/>
      </w:tblGrid>
      <w:tr w:rsidR="002F3C10" w:rsidRPr="00F13DCE" w14:paraId="5616FA69" w14:textId="77777777" w:rsidTr="002F3C10">
        <w:trPr>
          <w:trHeight w:val="20"/>
        </w:trPr>
        <w:tc>
          <w:tcPr>
            <w:tcW w:w="4411" w:type="dxa"/>
            <w:vAlign w:val="center"/>
          </w:tcPr>
          <w:p w14:paraId="6A6C9B59"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sz w:val="21"/>
                <w:szCs w:val="21"/>
                <w:lang w:val="es-MX"/>
              </w:rPr>
              <w:br w:type="column"/>
            </w:r>
            <w:r w:rsidRPr="00F13DCE">
              <w:rPr>
                <w:rFonts w:ascii="Arial" w:hAnsi="Arial" w:cs="Arial"/>
                <w:b/>
                <w:sz w:val="21"/>
                <w:szCs w:val="21"/>
                <w:lang w:val="es-MX"/>
              </w:rPr>
              <w:t>MEDIANO</w:t>
            </w:r>
          </w:p>
          <w:p w14:paraId="6390A3BC"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ESTABLECIMIENTO</w:t>
            </w:r>
          </w:p>
        </w:tc>
        <w:tc>
          <w:tcPr>
            <w:tcW w:w="4411" w:type="dxa"/>
            <w:vAlign w:val="center"/>
          </w:tcPr>
          <w:p w14:paraId="3EE64D8C"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20 UMA</w:t>
            </w:r>
          </w:p>
        </w:tc>
        <w:tc>
          <w:tcPr>
            <w:tcW w:w="4411" w:type="dxa"/>
            <w:vAlign w:val="center"/>
          </w:tcPr>
          <w:p w14:paraId="2439BD11"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6 UMA</w:t>
            </w:r>
          </w:p>
        </w:tc>
      </w:tr>
      <w:tr w:rsidR="002F3C10" w:rsidRPr="00F13DCE" w14:paraId="465D8B15" w14:textId="77777777" w:rsidTr="002F3C10">
        <w:trPr>
          <w:trHeight w:val="20"/>
        </w:trPr>
        <w:tc>
          <w:tcPr>
            <w:tcW w:w="4411" w:type="dxa"/>
            <w:gridSpan w:val="3"/>
          </w:tcPr>
          <w:p w14:paraId="4A9161B0"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Minisúper, Mudanzas, Lavadero de Vehículos, Cafetería-Restaurant, Farmacias, Boticas, Veterinarias, Panadería (artesanal), Estacionamientos, Agencias de Refrescos, Joyerías en General, Ferrotlapalería y Material Eléctrico, Tiendas de Materiales de Construcción en General, Centros de Servicios Varios, Oficinas y Consultorios de Servicios Profesionales.</w:t>
            </w:r>
          </w:p>
        </w:tc>
      </w:tr>
    </w:tbl>
    <w:p w14:paraId="0DAD7EEC"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2F3C10" w:rsidRPr="00F13DCE" w14:paraId="0FD57B48" w14:textId="77777777" w:rsidTr="002F3C10">
        <w:trPr>
          <w:trHeight w:val="537"/>
        </w:trPr>
        <w:tc>
          <w:tcPr>
            <w:tcW w:w="1667" w:type="pct"/>
            <w:vAlign w:val="center"/>
          </w:tcPr>
          <w:p w14:paraId="53EAD27D"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ESTABLECIMIENTO</w:t>
            </w:r>
          </w:p>
          <w:p w14:paraId="7299EC6F"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GRANDE</w:t>
            </w:r>
          </w:p>
        </w:tc>
        <w:tc>
          <w:tcPr>
            <w:tcW w:w="1667" w:type="pct"/>
            <w:vAlign w:val="center"/>
          </w:tcPr>
          <w:p w14:paraId="1610552A"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50 UMA</w:t>
            </w:r>
          </w:p>
        </w:tc>
        <w:tc>
          <w:tcPr>
            <w:tcW w:w="1667" w:type="pct"/>
            <w:vAlign w:val="center"/>
          </w:tcPr>
          <w:p w14:paraId="0B9FE309"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15 UMA</w:t>
            </w:r>
          </w:p>
        </w:tc>
      </w:tr>
      <w:tr w:rsidR="002F3C10" w:rsidRPr="00F13DCE" w14:paraId="40294332" w14:textId="77777777" w:rsidTr="002F3C10">
        <w:trPr>
          <w:trHeight w:val="268"/>
        </w:trPr>
        <w:tc>
          <w:tcPr>
            <w:tcW w:w="5000" w:type="pct"/>
            <w:gridSpan w:val="3"/>
          </w:tcPr>
          <w:p w14:paraId="0BE736AD"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w:t>
            </w:r>
          </w:p>
        </w:tc>
      </w:tr>
    </w:tbl>
    <w:p w14:paraId="0A039F6C"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2F3C10" w:rsidRPr="00F13DCE" w14:paraId="37E15864" w14:textId="77777777" w:rsidTr="002F3C10">
        <w:trPr>
          <w:trHeight w:val="537"/>
        </w:trPr>
        <w:tc>
          <w:tcPr>
            <w:tcW w:w="1667" w:type="pct"/>
            <w:vAlign w:val="center"/>
          </w:tcPr>
          <w:p w14:paraId="4807A5EF"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EMPRESA COMERCIAL</w:t>
            </w:r>
          </w:p>
          <w:p w14:paraId="6875A866"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INDUSTRIAL O DE SERVICIO</w:t>
            </w:r>
          </w:p>
        </w:tc>
        <w:tc>
          <w:tcPr>
            <w:tcW w:w="1667" w:type="pct"/>
            <w:vAlign w:val="center"/>
          </w:tcPr>
          <w:p w14:paraId="04CA4473"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100 UMA</w:t>
            </w:r>
          </w:p>
        </w:tc>
        <w:tc>
          <w:tcPr>
            <w:tcW w:w="1667" w:type="pct"/>
            <w:vAlign w:val="center"/>
          </w:tcPr>
          <w:p w14:paraId="5EB098C3"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40 UMA</w:t>
            </w:r>
          </w:p>
        </w:tc>
      </w:tr>
      <w:tr w:rsidR="002F3C10" w:rsidRPr="00F13DCE" w14:paraId="7C02577B" w14:textId="77777777" w:rsidTr="002F3C10">
        <w:trPr>
          <w:trHeight w:val="806"/>
        </w:trPr>
        <w:tc>
          <w:tcPr>
            <w:tcW w:w="5000" w:type="pct"/>
            <w:gridSpan w:val="3"/>
          </w:tcPr>
          <w:p w14:paraId="5B08CF37"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Hoteles, Posadas y Hospedajes, proyectos Eco Turísticos, Clínicas y Hospitales. Casa de Cambio, Cinemas. Escuelas Particulares, Fábricas y Maquiladoras de hasta 20 empleados. Mueblería y Artículos para el Hogar.</w:t>
            </w:r>
          </w:p>
        </w:tc>
      </w:tr>
    </w:tbl>
    <w:p w14:paraId="00E2F61C"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2F3C10" w:rsidRPr="00F13DCE" w14:paraId="427E9661" w14:textId="77777777" w:rsidTr="002F3C10">
        <w:trPr>
          <w:trHeight w:val="805"/>
        </w:trPr>
        <w:tc>
          <w:tcPr>
            <w:tcW w:w="1667" w:type="pct"/>
          </w:tcPr>
          <w:p w14:paraId="1E083D5B"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MEDIANA EMPRESA</w:t>
            </w:r>
          </w:p>
          <w:p w14:paraId="3D2693D7"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COMERCIAL, INDUSTRIAL O DE SERVICIO</w:t>
            </w:r>
          </w:p>
        </w:tc>
        <w:tc>
          <w:tcPr>
            <w:tcW w:w="1667" w:type="pct"/>
          </w:tcPr>
          <w:p w14:paraId="0C0284E6"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250 UMA</w:t>
            </w:r>
          </w:p>
        </w:tc>
        <w:tc>
          <w:tcPr>
            <w:tcW w:w="1666" w:type="pct"/>
          </w:tcPr>
          <w:p w14:paraId="57B128FF"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100 UMA</w:t>
            </w:r>
          </w:p>
        </w:tc>
      </w:tr>
      <w:tr w:rsidR="002F3C10" w:rsidRPr="00F13DCE" w14:paraId="11FAC04F" w14:textId="77777777" w:rsidTr="002F3C10">
        <w:trPr>
          <w:trHeight w:val="806"/>
        </w:trPr>
        <w:tc>
          <w:tcPr>
            <w:tcW w:w="5000" w:type="pct"/>
            <w:gridSpan w:val="3"/>
          </w:tcPr>
          <w:p w14:paraId="0D5BD59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Bancos, Gasolineras, Fábricas de Blocks e insumos para construcción, Gaseras, Agencias de Automóviles Nuevos, Fábricas y Maquiladoras de hasta 50 empleados, Tienda de Artículos</w:t>
            </w:r>
          </w:p>
          <w:p w14:paraId="171EC1B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sz w:val="21"/>
                <w:szCs w:val="21"/>
                <w:lang w:val="es-MX"/>
              </w:rPr>
              <w:t>Electrodomésticos, Muebles, Línea Blanca.</w:t>
            </w:r>
          </w:p>
        </w:tc>
      </w:tr>
    </w:tbl>
    <w:p w14:paraId="5BB051F7"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2F3C10" w:rsidRPr="00F13DCE" w14:paraId="772ADB02" w14:textId="77777777" w:rsidTr="002F3C10">
        <w:trPr>
          <w:trHeight w:val="537"/>
        </w:trPr>
        <w:tc>
          <w:tcPr>
            <w:tcW w:w="1667" w:type="pct"/>
          </w:tcPr>
          <w:p w14:paraId="16456493"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GRAN EMPRESA COMERCIAL,</w:t>
            </w:r>
          </w:p>
          <w:p w14:paraId="7F3007D5" w14:textId="77777777" w:rsidR="002F3C10" w:rsidRPr="00F13DCE" w:rsidRDefault="002F3C10" w:rsidP="002F3C10">
            <w:pPr>
              <w:pStyle w:val="TableParagraph"/>
              <w:spacing w:line="360" w:lineRule="auto"/>
              <w:rPr>
                <w:rFonts w:ascii="Arial" w:hAnsi="Arial" w:cs="Arial"/>
                <w:b/>
                <w:sz w:val="21"/>
                <w:szCs w:val="21"/>
                <w:lang w:val="es-MX"/>
              </w:rPr>
            </w:pPr>
            <w:r w:rsidRPr="00F13DCE">
              <w:rPr>
                <w:rFonts w:ascii="Arial" w:hAnsi="Arial" w:cs="Arial"/>
                <w:b/>
                <w:sz w:val="21"/>
                <w:szCs w:val="21"/>
                <w:lang w:val="es-MX"/>
              </w:rPr>
              <w:t>INDUSTRIAL O DE SERVICIO</w:t>
            </w:r>
          </w:p>
        </w:tc>
        <w:tc>
          <w:tcPr>
            <w:tcW w:w="1667" w:type="pct"/>
          </w:tcPr>
          <w:p w14:paraId="70A96B90"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500 UMA</w:t>
            </w:r>
          </w:p>
        </w:tc>
        <w:tc>
          <w:tcPr>
            <w:tcW w:w="1667" w:type="pct"/>
          </w:tcPr>
          <w:p w14:paraId="2E9076D0" w14:textId="77777777" w:rsidR="002F3C10" w:rsidRPr="00F13DCE" w:rsidRDefault="002F3C10" w:rsidP="002F3C10">
            <w:pPr>
              <w:pStyle w:val="TableParagraph"/>
              <w:spacing w:line="360" w:lineRule="auto"/>
              <w:jc w:val="center"/>
              <w:rPr>
                <w:rFonts w:ascii="Arial" w:hAnsi="Arial" w:cs="Arial"/>
                <w:b/>
                <w:sz w:val="21"/>
                <w:szCs w:val="21"/>
                <w:lang w:val="es-MX"/>
              </w:rPr>
            </w:pPr>
            <w:r w:rsidRPr="00F13DCE">
              <w:rPr>
                <w:rFonts w:ascii="Arial" w:hAnsi="Arial" w:cs="Arial"/>
                <w:b/>
                <w:sz w:val="21"/>
                <w:szCs w:val="21"/>
                <w:lang w:val="es-MX"/>
              </w:rPr>
              <w:t>200 UMA</w:t>
            </w:r>
          </w:p>
        </w:tc>
      </w:tr>
      <w:tr w:rsidR="002F3C10" w:rsidRPr="00F13DCE" w14:paraId="7E6ED023" w14:textId="77777777" w:rsidTr="002F3C10">
        <w:trPr>
          <w:trHeight w:val="805"/>
        </w:trPr>
        <w:tc>
          <w:tcPr>
            <w:tcW w:w="5000" w:type="pct"/>
            <w:gridSpan w:val="3"/>
          </w:tcPr>
          <w:p w14:paraId="4220C693"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sz w:val="21"/>
                <w:szCs w:val="21"/>
                <w:lang w:val="es-MX"/>
              </w:rPr>
              <w:t>Súper Mercado y/o Tienda Departamental, Establecimientos de Sistemas de Comunicación Por Cable, Fábricas y Maquiladoras Industriales.</w:t>
            </w:r>
          </w:p>
        </w:tc>
      </w:tr>
    </w:tbl>
    <w:p w14:paraId="7C33CDA4" w14:textId="77777777" w:rsidR="002F3C10" w:rsidRPr="00F13DCE" w:rsidRDefault="002F3C10" w:rsidP="002F3C10">
      <w:pPr>
        <w:pStyle w:val="Textoindependiente"/>
        <w:spacing w:before="0" w:line="360" w:lineRule="auto"/>
        <w:ind w:left="0"/>
        <w:rPr>
          <w:rFonts w:ascii="Arial" w:hAnsi="Arial" w:cs="Arial"/>
          <w:sz w:val="21"/>
          <w:szCs w:val="21"/>
        </w:rPr>
      </w:pPr>
    </w:p>
    <w:p w14:paraId="6A650164"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FF33A10"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71073E64"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23.-</w:t>
      </w:r>
      <w:r w:rsidRPr="00F13DCE">
        <w:rPr>
          <w:rFonts w:ascii="Arial" w:hAnsi="Arial" w:cs="Arial"/>
          <w:sz w:val="21"/>
          <w:szCs w:val="21"/>
        </w:rPr>
        <w:t xml:space="preserve"> Por el otorgamiento de las licencias para instalación de anuncios de toda índole, causarán y pagarán derechos de acuerdo con la siguiente tarifa de vigencia anual:</w:t>
      </w:r>
    </w:p>
    <w:p w14:paraId="3DF18694"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992"/>
        <w:gridCol w:w="1036"/>
      </w:tblGrid>
      <w:tr w:rsidR="002F3C10" w:rsidRPr="00F13DCE" w14:paraId="1C3E55DC" w14:textId="77777777" w:rsidTr="002F3C10">
        <w:trPr>
          <w:trHeight w:val="20"/>
        </w:trPr>
        <w:tc>
          <w:tcPr>
            <w:tcW w:w="7083" w:type="dxa"/>
          </w:tcPr>
          <w:p w14:paraId="75C4A62B" w14:textId="77777777" w:rsidR="002F3C10" w:rsidRPr="00F13DCE" w:rsidRDefault="002F3C10" w:rsidP="002F3C10">
            <w:pPr>
              <w:pStyle w:val="TableParagraph"/>
              <w:tabs>
                <w:tab w:val="left" w:pos="815"/>
              </w:tabs>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Anuncios murales por metro cuadrado o fracción</w:t>
            </w:r>
          </w:p>
        </w:tc>
        <w:tc>
          <w:tcPr>
            <w:tcW w:w="992" w:type="dxa"/>
            <w:tcBorders>
              <w:right w:val="nil"/>
            </w:tcBorders>
          </w:tcPr>
          <w:p w14:paraId="1427A7A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tcBorders>
              <w:left w:val="nil"/>
            </w:tcBorders>
          </w:tcPr>
          <w:p w14:paraId="50565D1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w:t>
            </w:r>
          </w:p>
        </w:tc>
      </w:tr>
      <w:tr w:rsidR="002F3C10" w:rsidRPr="00F13DCE" w14:paraId="7100C1F5" w14:textId="77777777" w:rsidTr="002F3C10">
        <w:trPr>
          <w:trHeight w:val="20"/>
        </w:trPr>
        <w:tc>
          <w:tcPr>
            <w:tcW w:w="7083" w:type="dxa"/>
          </w:tcPr>
          <w:p w14:paraId="1E70A13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Anuncios estructurales fijos por metro cuadrado o fracción</w:t>
            </w:r>
          </w:p>
        </w:tc>
        <w:tc>
          <w:tcPr>
            <w:tcW w:w="992" w:type="dxa"/>
            <w:tcBorders>
              <w:bottom w:val="single" w:sz="4" w:space="0" w:color="000000"/>
              <w:right w:val="nil"/>
            </w:tcBorders>
          </w:tcPr>
          <w:p w14:paraId="61E612C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tcBorders>
              <w:left w:val="nil"/>
            </w:tcBorders>
          </w:tcPr>
          <w:p w14:paraId="526B149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w:t>
            </w:r>
          </w:p>
        </w:tc>
      </w:tr>
      <w:tr w:rsidR="002F3C10" w:rsidRPr="00F13DCE" w14:paraId="0ECB5E4A" w14:textId="77777777" w:rsidTr="002F3C10">
        <w:trPr>
          <w:trHeight w:val="20"/>
        </w:trPr>
        <w:tc>
          <w:tcPr>
            <w:tcW w:w="7083" w:type="dxa"/>
          </w:tcPr>
          <w:p w14:paraId="451DD88D"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Anuncios en carteleras mayores de 2 metros cuadrados, por cada metro cuadrado o fracción</w:t>
            </w:r>
          </w:p>
        </w:tc>
        <w:tc>
          <w:tcPr>
            <w:tcW w:w="992" w:type="dxa"/>
            <w:tcBorders>
              <w:right w:val="nil"/>
            </w:tcBorders>
          </w:tcPr>
          <w:p w14:paraId="25097F8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tcBorders>
              <w:left w:val="nil"/>
            </w:tcBorders>
          </w:tcPr>
          <w:p w14:paraId="786D290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w:t>
            </w:r>
          </w:p>
        </w:tc>
      </w:tr>
      <w:tr w:rsidR="002F3C10" w:rsidRPr="00F13DCE" w14:paraId="514D2EA6" w14:textId="77777777" w:rsidTr="002F3C10">
        <w:trPr>
          <w:trHeight w:val="20"/>
        </w:trPr>
        <w:tc>
          <w:tcPr>
            <w:tcW w:w="7083" w:type="dxa"/>
          </w:tcPr>
          <w:p w14:paraId="2AECFCA6"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IV</w:t>
            </w:r>
            <w:r w:rsidRPr="00F13DCE">
              <w:rPr>
                <w:rFonts w:ascii="Arial" w:hAnsi="Arial" w:cs="Arial"/>
                <w:sz w:val="21"/>
                <w:szCs w:val="21"/>
                <w:lang w:val="es-MX"/>
              </w:rPr>
              <w:t>. Anuncios en carteleras oficiales, por cada una</w:t>
            </w:r>
          </w:p>
        </w:tc>
        <w:tc>
          <w:tcPr>
            <w:tcW w:w="992" w:type="dxa"/>
            <w:tcBorders>
              <w:right w:val="nil"/>
            </w:tcBorders>
          </w:tcPr>
          <w:p w14:paraId="60A535E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tcBorders>
              <w:left w:val="nil"/>
            </w:tcBorders>
          </w:tcPr>
          <w:p w14:paraId="3D11072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200.00</w:t>
            </w:r>
          </w:p>
        </w:tc>
      </w:tr>
    </w:tbl>
    <w:p w14:paraId="19038653" w14:textId="77777777" w:rsidR="002F3C10" w:rsidRPr="00F13DCE" w:rsidRDefault="002F3C10" w:rsidP="002F3C10">
      <w:pPr>
        <w:pStyle w:val="Textoindependiente"/>
        <w:spacing w:before="0" w:line="360" w:lineRule="auto"/>
        <w:ind w:left="0"/>
        <w:rPr>
          <w:rFonts w:ascii="Arial" w:hAnsi="Arial" w:cs="Arial"/>
          <w:sz w:val="21"/>
          <w:szCs w:val="21"/>
        </w:rPr>
      </w:pPr>
    </w:p>
    <w:p w14:paraId="3744E6D5"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24.-</w:t>
      </w:r>
      <w:r w:rsidRPr="00F13DCE">
        <w:rPr>
          <w:rFonts w:ascii="Arial" w:hAnsi="Arial" w:cs="Arial"/>
          <w:sz w:val="21"/>
          <w:szCs w:val="21"/>
        </w:rPr>
        <w:t xml:space="preserve"> Por el otorgamiento de los permisos para luz y sonido, bailes populares y verbenas, se causarán y pagarán derecho de $ 1,000.00 por día.</w:t>
      </w:r>
    </w:p>
    <w:p w14:paraId="69585A8F"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0A61FC8" w14:textId="77777777" w:rsidR="002F3C10" w:rsidRDefault="002F3C10" w:rsidP="002F3C10">
      <w:pPr>
        <w:pStyle w:val="Textoindependiente"/>
        <w:spacing w:before="0" w:line="360" w:lineRule="auto"/>
        <w:ind w:left="0"/>
        <w:jc w:val="both"/>
        <w:rPr>
          <w:rFonts w:ascii="Arial" w:hAnsi="Arial" w:cs="Arial"/>
          <w:b/>
          <w:sz w:val="21"/>
          <w:szCs w:val="21"/>
        </w:rPr>
      </w:pPr>
    </w:p>
    <w:p w14:paraId="168132B5" w14:textId="701DFB91" w:rsidR="002F3C10"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25.-</w:t>
      </w:r>
      <w:r w:rsidRPr="00F13DCE">
        <w:rPr>
          <w:rFonts w:ascii="Arial" w:hAnsi="Arial" w:cs="Arial"/>
          <w:sz w:val="21"/>
          <w:szCs w:val="21"/>
        </w:rPr>
        <w:t xml:space="preserve"> Por el permiso para el cierre de calles por fiestas, cualquier evento o espectáculo en la vía pública, se pagará una cuota por la cantidad de $500.00 por día.</w:t>
      </w:r>
    </w:p>
    <w:p w14:paraId="4948E78E"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7582FFA0"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w:t>
      </w:r>
    </w:p>
    <w:p w14:paraId="3D958DF8" w14:textId="77777777" w:rsidR="002F3C10" w:rsidRPr="00F13DCE" w:rsidRDefault="002F3C10" w:rsidP="002F3C10">
      <w:pPr>
        <w:pStyle w:val="Ttulo2"/>
        <w:rPr>
          <w:b w:val="0"/>
          <w:sz w:val="21"/>
          <w:szCs w:val="21"/>
        </w:rPr>
      </w:pPr>
      <w:r w:rsidRPr="00F13DCE">
        <w:rPr>
          <w:sz w:val="21"/>
          <w:szCs w:val="21"/>
        </w:rPr>
        <w:t>De los Derechos por los Servicios que Presta el Catastro Municipal</w:t>
      </w:r>
    </w:p>
    <w:p w14:paraId="5CC30BFB"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26.-</w:t>
      </w:r>
      <w:r w:rsidRPr="00F13DCE">
        <w:rPr>
          <w:rFonts w:ascii="Arial" w:hAnsi="Arial" w:cs="Arial"/>
          <w:sz w:val="21"/>
          <w:szCs w:val="21"/>
        </w:rPr>
        <w:t xml:space="preserve"> La cuota que se pagará por los servicios que presta el Catastro Municipal, causarán derechos de conformidad con la siguiente tarifa, tasada en Unidad de Medida y Actualización vigentes en el estado de Yucatán:</w:t>
      </w:r>
    </w:p>
    <w:p w14:paraId="41AF8875"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2502"/>
        <w:gridCol w:w="1487"/>
        <w:gridCol w:w="831"/>
        <w:gridCol w:w="141"/>
        <w:gridCol w:w="64"/>
      </w:tblGrid>
      <w:tr w:rsidR="002F3C10" w:rsidRPr="00F13DCE" w14:paraId="0B5F085F" w14:textId="77777777" w:rsidTr="002F3C10">
        <w:trPr>
          <w:trHeight w:val="20"/>
        </w:trPr>
        <w:tc>
          <w:tcPr>
            <w:tcW w:w="6608" w:type="dxa"/>
            <w:gridSpan w:val="2"/>
            <w:shd w:val="clear" w:color="auto" w:fill="D8D8D8"/>
          </w:tcPr>
          <w:p w14:paraId="0612B60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Emisión de copias fotostáticas simples.</w:t>
            </w:r>
          </w:p>
        </w:tc>
        <w:tc>
          <w:tcPr>
            <w:tcW w:w="1487" w:type="dxa"/>
            <w:tcBorders>
              <w:right w:val="nil"/>
            </w:tcBorders>
            <w:shd w:val="clear" w:color="auto" w:fill="D8D8D8"/>
          </w:tcPr>
          <w:p w14:paraId="16DE66B1" w14:textId="77777777" w:rsidR="002F3C10" w:rsidRPr="00F13DCE" w:rsidRDefault="002F3C10" w:rsidP="002F3C10">
            <w:pPr>
              <w:pStyle w:val="TableParagraph"/>
              <w:spacing w:line="360" w:lineRule="auto"/>
              <w:jc w:val="right"/>
              <w:rPr>
                <w:rFonts w:ascii="Arial" w:hAnsi="Arial" w:cs="Arial"/>
                <w:sz w:val="21"/>
                <w:szCs w:val="21"/>
                <w:lang w:val="es-MX"/>
              </w:rPr>
            </w:pPr>
          </w:p>
        </w:tc>
        <w:tc>
          <w:tcPr>
            <w:tcW w:w="1036" w:type="dxa"/>
            <w:gridSpan w:val="3"/>
            <w:tcBorders>
              <w:left w:val="nil"/>
            </w:tcBorders>
            <w:shd w:val="clear" w:color="auto" w:fill="D8D8D8"/>
          </w:tcPr>
          <w:p w14:paraId="6D164B98" w14:textId="77777777" w:rsidR="002F3C10" w:rsidRPr="00F13DCE" w:rsidRDefault="002F3C10" w:rsidP="002F3C10">
            <w:pPr>
              <w:pStyle w:val="TableParagraph"/>
              <w:spacing w:line="360" w:lineRule="auto"/>
              <w:jc w:val="right"/>
              <w:rPr>
                <w:rFonts w:ascii="Arial" w:hAnsi="Arial" w:cs="Arial"/>
                <w:sz w:val="21"/>
                <w:szCs w:val="21"/>
                <w:lang w:val="es-MX"/>
              </w:rPr>
            </w:pPr>
          </w:p>
        </w:tc>
      </w:tr>
      <w:tr w:rsidR="002F3C10" w:rsidRPr="00F13DCE" w14:paraId="77A030AA" w14:textId="77777777" w:rsidTr="002F3C10">
        <w:trPr>
          <w:trHeight w:val="20"/>
        </w:trPr>
        <w:tc>
          <w:tcPr>
            <w:tcW w:w="6608" w:type="dxa"/>
            <w:gridSpan w:val="2"/>
          </w:tcPr>
          <w:p w14:paraId="57D0EB9E"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b/>
                <w:sz w:val="21"/>
                <w:szCs w:val="21"/>
                <w:lang w:val="es-MX"/>
              </w:rPr>
              <w:t>a)</w:t>
            </w:r>
            <w:r w:rsidRPr="00F13DCE">
              <w:rPr>
                <w:rFonts w:ascii="Arial" w:hAnsi="Arial" w:cs="Arial"/>
                <w:sz w:val="21"/>
                <w:szCs w:val="21"/>
                <w:lang w:val="es-MX"/>
              </w:rPr>
              <w:t xml:space="preserve"> Por cada hoja simple tamaño carta, de cédulas, planos, parcelas, formas de manifestación de traslación de dominio o cualquier otra manifestación.</w:t>
            </w:r>
          </w:p>
        </w:tc>
        <w:tc>
          <w:tcPr>
            <w:tcW w:w="1487" w:type="dxa"/>
            <w:tcBorders>
              <w:right w:val="nil"/>
            </w:tcBorders>
          </w:tcPr>
          <w:p w14:paraId="04EBF4B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6B174AD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w:t>
            </w:r>
          </w:p>
        </w:tc>
      </w:tr>
      <w:tr w:rsidR="002F3C10" w:rsidRPr="00F13DCE" w14:paraId="4B22FC4F" w14:textId="77777777" w:rsidTr="002F3C10">
        <w:trPr>
          <w:trHeight w:val="20"/>
        </w:trPr>
        <w:tc>
          <w:tcPr>
            <w:tcW w:w="6608" w:type="dxa"/>
            <w:gridSpan w:val="2"/>
          </w:tcPr>
          <w:p w14:paraId="5777DA1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b)</w:t>
            </w:r>
            <w:r w:rsidRPr="00F13DCE">
              <w:rPr>
                <w:rFonts w:ascii="Arial" w:hAnsi="Arial" w:cs="Arial"/>
                <w:sz w:val="21"/>
                <w:szCs w:val="21"/>
                <w:lang w:val="es-MX"/>
              </w:rPr>
              <w:t xml:space="preserve"> Por cada copia simple tamaño oficio.</w:t>
            </w:r>
          </w:p>
        </w:tc>
        <w:tc>
          <w:tcPr>
            <w:tcW w:w="1487" w:type="dxa"/>
            <w:tcBorders>
              <w:right w:val="nil"/>
            </w:tcBorders>
          </w:tcPr>
          <w:p w14:paraId="2BF5EF8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14F30C1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w:t>
            </w:r>
          </w:p>
        </w:tc>
      </w:tr>
      <w:tr w:rsidR="002F3C10" w:rsidRPr="00F13DCE" w14:paraId="3B12D531" w14:textId="77777777" w:rsidTr="002F3C10">
        <w:trPr>
          <w:trHeight w:val="20"/>
        </w:trPr>
        <w:tc>
          <w:tcPr>
            <w:tcW w:w="6608" w:type="dxa"/>
            <w:gridSpan w:val="2"/>
            <w:shd w:val="clear" w:color="auto" w:fill="D8D8D8"/>
          </w:tcPr>
          <w:p w14:paraId="1836408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Por expedición de copias fotostáticas certificadas de:</w:t>
            </w:r>
          </w:p>
        </w:tc>
        <w:tc>
          <w:tcPr>
            <w:tcW w:w="1487" w:type="dxa"/>
            <w:tcBorders>
              <w:right w:val="nil"/>
            </w:tcBorders>
            <w:shd w:val="clear" w:color="auto" w:fill="D8D8D8"/>
          </w:tcPr>
          <w:p w14:paraId="7455A4F3" w14:textId="77777777" w:rsidR="002F3C10" w:rsidRPr="00F13DCE" w:rsidRDefault="002F3C10" w:rsidP="002F3C10">
            <w:pPr>
              <w:pStyle w:val="TableParagraph"/>
              <w:spacing w:line="360" w:lineRule="auto"/>
              <w:jc w:val="right"/>
              <w:rPr>
                <w:rFonts w:ascii="Arial" w:hAnsi="Arial" w:cs="Arial"/>
                <w:sz w:val="21"/>
                <w:szCs w:val="21"/>
                <w:lang w:val="es-MX"/>
              </w:rPr>
            </w:pPr>
          </w:p>
        </w:tc>
        <w:tc>
          <w:tcPr>
            <w:tcW w:w="1036" w:type="dxa"/>
            <w:gridSpan w:val="3"/>
            <w:tcBorders>
              <w:left w:val="nil"/>
            </w:tcBorders>
            <w:shd w:val="clear" w:color="auto" w:fill="D8D8D8"/>
          </w:tcPr>
          <w:p w14:paraId="14A5E36F" w14:textId="77777777" w:rsidR="002F3C10" w:rsidRPr="00F13DCE" w:rsidRDefault="002F3C10" w:rsidP="002F3C10">
            <w:pPr>
              <w:pStyle w:val="TableParagraph"/>
              <w:spacing w:line="360" w:lineRule="auto"/>
              <w:jc w:val="right"/>
              <w:rPr>
                <w:rFonts w:ascii="Arial" w:hAnsi="Arial" w:cs="Arial"/>
                <w:sz w:val="21"/>
                <w:szCs w:val="21"/>
                <w:lang w:val="es-MX"/>
              </w:rPr>
            </w:pPr>
          </w:p>
        </w:tc>
      </w:tr>
      <w:tr w:rsidR="002F3C10" w:rsidRPr="00F13DCE" w14:paraId="09923664" w14:textId="77777777" w:rsidTr="002F3C10">
        <w:trPr>
          <w:trHeight w:val="20"/>
        </w:trPr>
        <w:tc>
          <w:tcPr>
            <w:tcW w:w="6608" w:type="dxa"/>
            <w:gridSpan w:val="2"/>
          </w:tcPr>
          <w:p w14:paraId="5C8997A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a)</w:t>
            </w:r>
            <w:r w:rsidRPr="00F13DCE">
              <w:rPr>
                <w:rFonts w:ascii="Arial" w:hAnsi="Arial" w:cs="Arial"/>
                <w:sz w:val="21"/>
                <w:szCs w:val="21"/>
                <w:lang w:val="es-MX"/>
              </w:rPr>
              <w:t xml:space="preserve"> Cédulas, planos, parcelas, manifestaciones, tamaño carta.</w:t>
            </w:r>
          </w:p>
        </w:tc>
        <w:tc>
          <w:tcPr>
            <w:tcW w:w="1487" w:type="dxa"/>
            <w:tcBorders>
              <w:right w:val="nil"/>
            </w:tcBorders>
          </w:tcPr>
          <w:p w14:paraId="258C069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07E57A5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w:t>
            </w:r>
          </w:p>
        </w:tc>
      </w:tr>
      <w:tr w:rsidR="002F3C10" w:rsidRPr="00F13DCE" w14:paraId="209412B6" w14:textId="77777777" w:rsidTr="002F3C10">
        <w:trPr>
          <w:trHeight w:val="20"/>
        </w:trPr>
        <w:tc>
          <w:tcPr>
            <w:tcW w:w="6608" w:type="dxa"/>
            <w:gridSpan w:val="2"/>
          </w:tcPr>
          <w:p w14:paraId="493D6050"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b)</w:t>
            </w:r>
            <w:r w:rsidRPr="00F13DCE">
              <w:rPr>
                <w:rFonts w:ascii="Arial" w:hAnsi="Arial" w:cs="Arial"/>
                <w:sz w:val="21"/>
                <w:szCs w:val="21"/>
                <w:lang w:val="es-MX"/>
              </w:rPr>
              <w:t xml:space="preserve"> Fotostáticas de plano tamaño oficio, por cada una.</w:t>
            </w:r>
          </w:p>
        </w:tc>
        <w:tc>
          <w:tcPr>
            <w:tcW w:w="1487" w:type="dxa"/>
            <w:tcBorders>
              <w:right w:val="nil"/>
            </w:tcBorders>
          </w:tcPr>
          <w:p w14:paraId="52A4A99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1209E49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3.00</w:t>
            </w:r>
          </w:p>
        </w:tc>
      </w:tr>
      <w:tr w:rsidR="002F3C10" w:rsidRPr="00F13DCE" w14:paraId="181CD92F" w14:textId="77777777" w:rsidTr="002F3C10">
        <w:trPr>
          <w:trHeight w:val="20"/>
        </w:trPr>
        <w:tc>
          <w:tcPr>
            <w:tcW w:w="6608" w:type="dxa"/>
            <w:gridSpan w:val="2"/>
          </w:tcPr>
          <w:p w14:paraId="6B9E820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c)</w:t>
            </w:r>
            <w:r w:rsidRPr="00F13DCE">
              <w:rPr>
                <w:rFonts w:ascii="Arial" w:hAnsi="Arial" w:cs="Arial"/>
                <w:sz w:val="21"/>
                <w:szCs w:val="21"/>
                <w:lang w:val="es-MX"/>
              </w:rPr>
              <w:t xml:space="preserve"> Fotostáticas de plano hasta 4 veces tamaño oficio, por cada una.</w:t>
            </w:r>
          </w:p>
        </w:tc>
        <w:tc>
          <w:tcPr>
            <w:tcW w:w="1487" w:type="dxa"/>
            <w:tcBorders>
              <w:right w:val="nil"/>
            </w:tcBorders>
          </w:tcPr>
          <w:p w14:paraId="3AEED29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7712679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w:t>
            </w:r>
          </w:p>
        </w:tc>
      </w:tr>
      <w:tr w:rsidR="002F3C10" w:rsidRPr="00F13DCE" w14:paraId="5CA9F465" w14:textId="77777777" w:rsidTr="002F3C10">
        <w:trPr>
          <w:trHeight w:val="20"/>
        </w:trPr>
        <w:tc>
          <w:tcPr>
            <w:tcW w:w="6608" w:type="dxa"/>
            <w:gridSpan w:val="2"/>
          </w:tcPr>
          <w:p w14:paraId="25C4A4E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d)</w:t>
            </w:r>
            <w:r w:rsidRPr="00F13DCE">
              <w:rPr>
                <w:rFonts w:ascii="Arial" w:hAnsi="Arial" w:cs="Arial"/>
                <w:sz w:val="21"/>
                <w:szCs w:val="21"/>
                <w:lang w:val="es-MX"/>
              </w:rPr>
              <w:t xml:space="preserve"> Fotostáticas de planos mayores de 4 veces de tamaño oficio por cada una.</w:t>
            </w:r>
          </w:p>
        </w:tc>
        <w:tc>
          <w:tcPr>
            <w:tcW w:w="1487" w:type="dxa"/>
            <w:tcBorders>
              <w:right w:val="nil"/>
            </w:tcBorders>
          </w:tcPr>
          <w:p w14:paraId="03F83BE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651E763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6.00</w:t>
            </w:r>
          </w:p>
        </w:tc>
      </w:tr>
      <w:tr w:rsidR="002F3C10" w:rsidRPr="00F13DCE" w14:paraId="7E5340DF" w14:textId="77777777" w:rsidTr="002F3C10">
        <w:trPr>
          <w:trHeight w:val="20"/>
        </w:trPr>
        <w:tc>
          <w:tcPr>
            <w:tcW w:w="6608" w:type="dxa"/>
            <w:gridSpan w:val="2"/>
            <w:shd w:val="clear" w:color="auto" w:fill="D8D8D8"/>
          </w:tcPr>
          <w:p w14:paraId="7F11AD6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Por expedición de oficios de:</w:t>
            </w:r>
          </w:p>
        </w:tc>
        <w:tc>
          <w:tcPr>
            <w:tcW w:w="1487" w:type="dxa"/>
            <w:tcBorders>
              <w:right w:val="nil"/>
            </w:tcBorders>
            <w:shd w:val="clear" w:color="auto" w:fill="D8D8D8"/>
          </w:tcPr>
          <w:p w14:paraId="6436BCD5" w14:textId="77777777" w:rsidR="002F3C10" w:rsidRPr="00F13DCE" w:rsidRDefault="002F3C10" w:rsidP="002F3C10">
            <w:pPr>
              <w:pStyle w:val="TableParagraph"/>
              <w:spacing w:line="360" w:lineRule="auto"/>
              <w:jc w:val="right"/>
              <w:rPr>
                <w:rFonts w:ascii="Arial" w:hAnsi="Arial" w:cs="Arial"/>
                <w:sz w:val="21"/>
                <w:szCs w:val="21"/>
                <w:lang w:val="es-MX"/>
              </w:rPr>
            </w:pPr>
          </w:p>
        </w:tc>
        <w:tc>
          <w:tcPr>
            <w:tcW w:w="1036" w:type="dxa"/>
            <w:gridSpan w:val="3"/>
            <w:tcBorders>
              <w:left w:val="nil"/>
            </w:tcBorders>
            <w:shd w:val="clear" w:color="auto" w:fill="D8D8D8"/>
          </w:tcPr>
          <w:p w14:paraId="22F72500" w14:textId="77777777" w:rsidR="002F3C10" w:rsidRPr="00F13DCE" w:rsidRDefault="002F3C10" w:rsidP="002F3C10">
            <w:pPr>
              <w:pStyle w:val="TableParagraph"/>
              <w:spacing w:line="360" w:lineRule="auto"/>
              <w:jc w:val="right"/>
              <w:rPr>
                <w:rFonts w:ascii="Arial" w:hAnsi="Arial" w:cs="Arial"/>
                <w:sz w:val="21"/>
                <w:szCs w:val="21"/>
                <w:lang w:val="es-MX"/>
              </w:rPr>
            </w:pPr>
          </w:p>
        </w:tc>
      </w:tr>
      <w:tr w:rsidR="002F3C10" w:rsidRPr="00F13DCE" w14:paraId="30876F0A" w14:textId="77777777" w:rsidTr="002F3C10">
        <w:trPr>
          <w:trHeight w:val="20"/>
        </w:trPr>
        <w:tc>
          <w:tcPr>
            <w:tcW w:w="6608" w:type="dxa"/>
            <w:gridSpan w:val="2"/>
          </w:tcPr>
          <w:p w14:paraId="5AEC9CF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a)</w:t>
            </w:r>
            <w:r w:rsidRPr="00F13DCE">
              <w:rPr>
                <w:rFonts w:ascii="Arial" w:hAnsi="Arial" w:cs="Arial"/>
                <w:sz w:val="21"/>
                <w:szCs w:val="21"/>
                <w:lang w:val="es-MX"/>
              </w:rPr>
              <w:t xml:space="preserve"> División (por cada parte).</w:t>
            </w:r>
          </w:p>
        </w:tc>
        <w:tc>
          <w:tcPr>
            <w:tcW w:w="1487" w:type="dxa"/>
            <w:tcBorders>
              <w:right w:val="nil"/>
            </w:tcBorders>
          </w:tcPr>
          <w:p w14:paraId="424F074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6CD7DEB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w:t>
            </w:r>
          </w:p>
        </w:tc>
      </w:tr>
      <w:tr w:rsidR="002F3C10" w:rsidRPr="00F13DCE" w14:paraId="0B6EEAF7" w14:textId="77777777" w:rsidTr="002F3C10">
        <w:trPr>
          <w:trHeight w:val="20"/>
        </w:trPr>
        <w:tc>
          <w:tcPr>
            <w:tcW w:w="6608" w:type="dxa"/>
            <w:gridSpan w:val="2"/>
          </w:tcPr>
          <w:p w14:paraId="56BBAFC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b)</w:t>
            </w:r>
            <w:r w:rsidRPr="00F13DCE">
              <w:rPr>
                <w:rFonts w:ascii="Arial" w:hAnsi="Arial" w:cs="Arial"/>
                <w:sz w:val="21"/>
                <w:szCs w:val="21"/>
                <w:lang w:val="es-MX"/>
              </w:rPr>
              <w:t xml:space="preserve"> Unión, rectificación de medidas, urbanización y cambio de nomenclatura.</w:t>
            </w:r>
          </w:p>
        </w:tc>
        <w:tc>
          <w:tcPr>
            <w:tcW w:w="1487" w:type="dxa"/>
            <w:tcBorders>
              <w:right w:val="nil"/>
            </w:tcBorders>
          </w:tcPr>
          <w:p w14:paraId="7952E9E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7CE5801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w:t>
            </w:r>
          </w:p>
        </w:tc>
      </w:tr>
      <w:tr w:rsidR="002F3C10" w:rsidRPr="00F13DCE" w14:paraId="6FAD8A84" w14:textId="77777777" w:rsidTr="002F3C10">
        <w:trPr>
          <w:trHeight w:val="20"/>
        </w:trPr>
        <w:tc>
          <w:tcPr>
            <w:tcW w:w="6608" w:type="dxa"/>
            <w:gridSpan w:val="2"/>
          </w:tcPr>
          <w:p w14:paraId="3938B0A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c)</w:t>
            </w:r>
            <w:r w:rsidRPr="00F13DCE">
              <w:rPr>
                <w:rFonts w:ascii="Arial" w:hAnsi="Arial" w:cs="Arial"/>
                <w:sz w:val="21"/>
                <w:szCs w:val="21"/>
                <w:lang w:val="es-MX"/>
              </w:rPr>
              <w:t xml:space="preserve"> Cédulas catastrales.</w:t>
            </w:r>
          </w:p>
        </w:tc>
        <w:tc>
          <w:tcPr>
            <w:tcW w:w="1487" w:type="dxa"/>
            <w:tcBorders>
              <w:right w:val="nil"/>
            </w:tcBorders>
          </w:tcPr>
          <w:p w14:paraId="4EDE46A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4049F0F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w:t>
            </w:r>
          </w:p>
        </w:tc>
      </w:tr>
      <w:tr w:rsidR="002F3C10" w:rsidRPr="00F13DCE" w14:paraId="258D0248" w14:textId="77777777" w:rsidTr="002F3C10">
        <w:trPr>
          <w:trHeight w:val="20"/>
        </w:trPr>
        <w:tc>
          <w:tcPr>
            <w:tcW w:w="6608" w:type="dxa"/>
            <w:gridSpan w:val="2"/>
          </w:tcPr>
          <w:p w14:paraId="6FA7EDE6"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d)</w:t>
            </w:r>
            <w:r w:rsidRPr="00F13DCE">
              <w:rPr>
                <w:rFonts w:ascii="Arial" w:hAnsi="Arial" w:cs="Arial"/>
                <w:sz w:val="21"/>
                <w:szCs w:val="21"/>
                <w:lang w:val="es-MX"/>
              </w:rPr>
              <w:t xml:space="preserve"> Constancias de no propiedad, única propiedad, valor catastral, número oficial de predio, certificado de inscripción vigente e información de bienes inmuebles.</w:t>
            </w:r>
          </w:p>
        </w:tc>
        <w:tc>
          <w:tcPr>
            <w:tcW w:w="1487" w:type="dxa"/>
            <w:tcBorders>
              <w:right w:val="nil"/>
            </w:tcBorders>
          </w:tcPr>
          <w:p w14:paraId="185E8BD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7E267CC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w:t>
            </w:r>
          </w:p>
        </w:tc>
      </w:tr>
      <w:tr w:rsidR="002F3C10" w:rsidRPr="00F13DCE" w14:paraId="3C8383E7" w14:textId="77777777" w:rsidTr="002F3C10">
        <w:trPr>
          <w:trHeight w:val="20"/>
        </w:trPr>
        <w:tc>
          <w:tcPr>
            <w:tcW w:w="6608" w:type="dxa"/>
            <w:gridSpan w:val="2"/>
            <w:shd w:val="clear" w:color="auto" w:fill="D8D8D8"/>
          </w:tcPr>
          <w:p w14:paraId="2D9D5BE6"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IV.-</w:t>
            </w:r>
            <w:r w:rsidRPr="00F13DCE">
              <w:rPr>
                <w:rFonts w:ascii="Arial" w:hAnsi="Arial" w:cs="Arial"/>
                <w:sz w:val="21"/>
                <w:szCs w:val="21"/>
                <w:lang w:val="es-MX"/>
              </w:rPr>
              <w:t xml:space="preserve"> Por elaboración de planos:</w:t>
            </w:r>
          </w:p>
        </w:tc>
        <w:tc>
          <w:tcPr>
            <w:tcW w:w="1487" w:type="dxa"/>
            <w:tcBorders>
              <w:right w:val="nil"/>
            </w:tcBorders>
            <w:shd w:val="clear" w:color="auto" w:fill="D8D8D8"/>
          </w:tcPr>
          <w:p w14:paraId="08DB54EF" w14:textId="77777777" w:rsidR="002F3C10" w:rsidRPr="00F13DCE" w:rsidRDefault="002F3C10" w:rsidP="002F3C10">
            <w:pPr>
              <w:pStyle w:val="TableParagraph"/>
              <w:spacing w:line="360" w:lineRule="auto"/>
              <w:jc w:val="right"/>
              <w:rPr>
                <w:rFonts w:ascii="Arial" w:hAnsi="Arial" w:cs="Arial"/>
                <w:sz w:val="21"/>
                <w:szCs w:val="21"/>
                <w:lang w:val="es-MX"/>
              </w:rPr>
            </w:pPr>
          </w:p>
        </w:tc>
        <w:tc>
          <w:tcPr>
            <w:tcW w:w="1036" w:type="dxa"/>
            <w:gridSpan w:val="3"/>
            <w:tcBorders>
              <w:left w:val="nil"/>
            </w:tcBorders>
            <w:shd w:val="clear" w:color="auto" w:fill="D8D8D8"/>
          </w:tcPr>
          <w:p w14:paraId="61560826" w14:textId="77777777" w:rsidR="002F3C10" w:rsidRPr="00F13DCE" w:rsidRDefault="002F3C10" w:rsidP="002F3C10">
            <w:pPr>
              <w:pStyle w:val="TableParagraph"/>
              <w:spacing w:line="360" w:lineRule="auto"/>
              <w:jc w:val="right"/>
              <w:rPr>
                <w:rFonts w:ascii="Arial" w:hAnsi="Arial" w:cs="Arial"/>
                <w:sz w:val="21"/>
                <w:szCs w:val="21"/>
                <w:lang w:val="es-MX"/>
              </w:rPr>
            </w:pPr>
          </w:p>
        </w:tc>
      </w:tr>
      <w:tr w:rsidR="002F3C10" w:rsidRPr="00F13DCE" w14:paraId="48A3AA7A" w14:textId="77777777" w:rsidTr="002F3C10">
        <w:trPr>
          <w:trHeight w:val="20"/>
        </w:trPr>
        <w:tc>
          <w:tcPr>
            <w:tcW w:w="6608" w:type="dxa"/>
            <w:gridSpan w:val="2"/>
          </w:tcPr>
          <w:p w14:paraId="1C68168D"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a)</w:t>
            </w:r>
            <w:r w:rsidRPr="00F13DCE">
              <w:rPr>
                <w:rFonts w:ascii="Arial" w:hAnsi="Arial" w:cs="Arial"/>
                <w:sz w:val="21"/>
                <w:szCs w:val="21"/>
                <w:lang w:val="es-MX"/>
              </w:rPr>
              <w:t xml:space="preserve"> Catastrales a escala.</w:t>
            </w:r>
          </w:p>
        </w:tc>
        <w:tc>
          <w:tcPr>
            <w:tcW w:w="1487" w:type="dxa"/>
            <w:tcBorders>
              <w:right w:val="nil"/>
            </w:tcBorders>
          </w:tcPr>
          <w:p w14:paraId="6035ECB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0FC661D4"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w:t>
            </w:r>
          </w:p>
        </w:tc>
      </w:tr>
      <w:tr w:rsidR="002F3C10" w:rsidRPr="00F13DCE" w14:paraId="3C658153" w14:textId="77777777" w:rsidTr="002F3C10">
        <w:trPr>
          <w:trHeight w:val="20"/>
        </w:trPr>
        <w:tc>
          <w:tcPr>
            <w:tcW w:w="6608" w:type="dxa"/>
            <w:gridSpan w:val="2"/>
          </w:tcPr>
          <w:p w14:paraId="49CFE77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b)</w:t>
            </w:r>
            <w:r w:rsidRPr="00F13DCE">
              <w:rPr>
                <w:rFonts w:ascii="Arial" w:hAnsi="Arial" w:cs="Arial"/>
                <w:sz w:val="21"/>
                <w:szCs w:val="21"/>
                <w:lang w:val="es-MX"/>
              </w:rPr>
              <w:t xml:space="preserve"> Planos topográficos hasta 100 hectáreas.</w:t>
            </w:r>
          </w:p>
        </w:tc>
        <w:tc>
          <w:tcPr>
            <w:tcW w:w="1487" w:type="dxa"/>
            <w:tcBorders>
              <w:right w:val="nil"/>
            </w:tcBorders>
          </w:tcPr>
          <w:p w14:paraId="47EF44E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4132294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11.00</w:t>
            </w:r>
          </w:p>
        </w:tc>
      </w:tr>
      <w:tr w:rsidR="002F3C10" w:rsidRPr="00F13DCE" w14:paraId="1B984463" w14:textId="77777777" w:rsidTr="002F3C10">
        <w:trPr>
          <w:trHeight w:val="20"/>
        </w:trPr>
        <w:tc>
          <w:tcPr>
            <w:tcW w:w="6608" w:type="dxa"/>
            <w:gridSpan w:val="2"/>
            <w:shd w:val="clear" w:color="auto" w:fill="D8D8D8"/>
          </w:tcPr>
          <w:p w14:paraId="1D1F176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w:t>
            </w:r>
            <w:r w:rsidRPr="00F13DCE">
              <w:rPr>
                <w:rFonts w:ascii="Arial" w:hAnsi="Arial" w:cs="Arial"/>
                <w:sz w:val="21"/>
                <w:szCs w:val="21"/>
                <w:lang w:val="es-MX"/>
              </w:rPr>
              <w:t xml:space="preserve"> Por revalidación de oficios de división, unión y rectificación de medidas.</w:t>
            </w:r>
          </w:p>
        </w:tc>
        <w:tc>
          <w:tcPr>
            <w:tcW w:w="1487" w:type="dxa"/>
            <w:tcBorders>
              <w:right w:val="nil"/>
            </w:tcBorders>
            <w:shd w:val="clear" w:color="auto" w:fill="D8D8D8"/>
          </w:tcPr>
          <w:p w14:paraId="4CD1CAD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shd w:val="clear" w:color="auto" w:fill="D8D8D8"/>
          </w:tcPr>
          <w:p w14:paraId="275FA70C"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w:t>
            </w:r>
          </w:p>
        </w:tc>
      </w:tr>
      <w:tr w:rsidR="002F3C10" w:rsidRPr="00F13DCE" w14:paraId="0ACA423D" w14:textId="77777777" w:rsidTr="002F3C10">
        <w:trPr>
          <w:trHeight w:val="492"/>
        </w:trPr>
        <w:tc>
          <w:tcPr>
            <w:tcW w:w="6608" w:type="dxa"/>
            <w:gridSpan w:val="2"/>
            <w:shd w:val="clear" w:color="auto" w:fill="D8D8D8"/>
          </w:tcPr>
          <w:p w14:paraId="3B84595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w:t>
            </w:r>
            <w:r w:rsidRPr="00F13DCE">
              <w:rPr>
                <w:rFonts w:ascii="Arial" w:hAnsi="Arial" w:cs="Arial"/>
                <w:sz w:val="21"/>
                <w:szCs w:val="21"/>
                <w:lang w:val="es-MX"/>
              </w:rPr>
              <w:t>- Por reproducción de documentos microfilmados:</w:t>
            </w:r>
          </w:p>
        </w:tc>
        <w:tc>
          <w:tcPr>
            <w:tcW w:w="1487" w:type="dxa"/>
            <w:tcBorders>
              <w:right w:val="nil"/>
            </w:tcBorders>
            <w:shd w:val="clear" w:color="auto" w:fill="D8D8D8"/>
          </w:tcPr>
          <w:p w14:paraId="5F63399D" w14:textId="77777777" w:rsidR="002F3C10" w:rsidRPr="00F13DCE" w:rsidRDefault="002F3C10" w:rsidP="002F3C10">
            <w:pPr>
              <w:pStyle w:val="TableParagraph"/>
              <w:spacing w:line="360" w:lineRule="auto"/>
              <w:jc w:val="right"/>
              <w:rPr>
                <w:rFonts w:ascii="Arial" w:hAnsi="Arial" w:cs="Arial"/>
                <w:sz w:val="21"/>
                <w:szCs w:val="21"/>
                <w:lang w:val="es-MX"/>
              </w:rPr>
            </w:pPr>
          </w:p>
        </w:tc>
        <w:tc>
          <w:tcPr>
            <w:tcW w:w="1036" w:type="dxa"/>
            <w:gridSpan w:val="3"/>
            <w:tcBorders>
              <w:left w:val="nil"/>
            </w:tcBorders>
            <w:shd w:val="clear" w:color="auto" w:fill="D8D8D8"/>
          </w:tcPr>
          <w:p w14:paraId="7CA616EB" w14:textId="77777777" w:rsidR="002F3C10" w:rsidRPr="00F13DCE" w:rsidRDefault="002F3C10" w:rsidP="002F3C10">
            <w:pPr>
              <w:pStyle w:val="TableParagraph"/>
              <w:spacing w:line="360" w:lineRule="auto"/>
              <w:jc w:val="right"/>
              <w:rPr>
                <w:rFonts w:ascii="Arial" w:hAnsi="Arial" w:cs="Arial"/>
                <w:sz w:val="21"/>
                <w:szCs w:val="21"/>
                <w:lang w:val="es-MX"/>
              </w:rPr>
            </w:pPr>
          </w:p>
        </w:tc>
      </w:tr>
      <w:tr w:rsidR="002F3C10" w:rsidRPr="00F13DCE" w14:paraId="6F065E11" w14:textId="77777777" w:rsidTr="002F3C10">
        <w:trPr>
          <w:trHeight w:val="411"/>
        </w:trPr>
        <w:tc>
          <w:tcPr>
            <w:tcW w:w="6608" w:type="dxa"/>
            <w:gridSpan w:val="2"/>
          </w:tcPr>
          <w:p w14:paraId="0C5BE43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a)</w:t>
            </w:r>
            <w:r w:rsidRPr="00F13DCE">
              <w:rPr>
                <w:rFonts w:ascii="Arial" w:hAnsi="Arial" w:cs="Arial"/>
                <w:sz w:val="21"/>
                <w:szCs w:val="21"/>
                <w:lang w:val="es-MX"/>
              </w:rPr>
              <w:t xml:space="preserve"> Tamaño carta.</w:t>
            </w:r>
          </w:p>
        </w:tc>
        <w:tc>
          <w:tcPr>
            <w:tcW w:w="1487" w:type="dxa"/>
            <w:tcBorders>
              <w:right w:val="nil"/>
            </w:tcBorders>
          </w:tcPr>
          <w:p w14:paraId="3C4F0BD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3F8511B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4.00</w:t>
            </w:r>
          </w:p>
        </w:tc>
      </w:tr>
      <w:tr w:rsidR="002F3C10" w:rsidRPr="00F13DCE" w14:paraId="451F9B99" w14:textId="77777777" w:rsidTr="002F3C10">
        <w:trPr>
          <w:trHeight w:val="417"/>
        </w:trPr>
        <w:tc>
          <w:tcPr>
            <w:tcW w:w="6608" w:type="dxa"/>
            <w:gridSpan w:val="2"/>
          </w:tcPr>
          <w:p w14:paraId="6253AD4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b)</w:t>
            </w:r>
            <w:r w:rsidRPr="00F13DCE">
              <w:rPr>
                <w:rFonts w:ascii="Arial" w:hAnsi="Arial" w:cs="Arial"/>
                <w:sz w:val="21"/>
                <w:szCs w:val="21"/>
                <w:lang w:val="es-MX"/>
              </w:rPr>
              <w:t xml:space="preserve"> Tamaño oficio.</w:t>
            </w:r>
          </w:p>
        </w:tc>
        <w:tc>
          <w:tcPr>
            <w:tcW w:w="1487" w:type="dxa"/>
            <w:tcBorders>
              <w:right w:val="nil"/>
            </w:tcBorders>
          </w:tcPr>
          <w:p w14:paraId="3F2B8DC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tcPr>
          <w:p w14:paraId="04EAF75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w:t>
            </w:r>
          </w:p>
        </w:tc>
      </w:tr>
      <w:tr w:rsidR="002F3C10" w:rsidRPr="00F13DCE" w14:paraId="03448FC0" w14:textId="77777777" w:rsidTr="002F3C10">
        <w:trPr>
          <w:trHeight w:val="20"/>
        </w:trPr>
        <w:tc>
          <w:tcPr>
            <w:tcW w:w="6608" w:type="dxa"/>
            <w:gridSpan w:val="2"/>
            <w:shd w:val="clear" w:color="auto" w:fill="D8D8D8"/>
          </w:tcPr>
          <w:p w14:paraId="68A11200"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VII.</w:t>
            </w:r>
            <w:r w:rsidRPr="00F13DCE">
              <w:rPr>
                <w:rFonts w:ascii="Arial" w:hAnsi="Arial" w:cs="Arial"/>
                <w:sz w:val="21"/>
                <w:szCs w:val="21"/>
                <w:lang w:val="es-MX"/>
              </w:rPr>
              <w:t>- Por diligencias de verificación de medidas físicas y de colindancias de predios.</w:t>
            </w:r>
          </w:p>
        </w:tc>
        <w:tc>
          <w:tcPr>
            <w:tcW w:w="1487" w:type="dxa"/>
            <w:tcBorders>
              <w:right w:val="nil"/>
            </w:tcBorders>
            <w:shd w:val="clear" w:color="auto" w:fill="D8D8D8"/>
          </w:tcPr>
          <w:p w14:paraId="063C668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036" w:type="dxa"/>
            <w:gridSpan w:val="3"/>
            <w:tcBorders>
              <w:left w:val="nil"/>
            </w:tcBorders>
            <w:shd w:val="clear" w:color="auto" w:fill="D8D8D8"/>
          </w:tcPr>
          <w:p w14:paraId="56367C1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7.00</w:t>
            </w:r>
          </w:p>
        </w:tc>
      </w:tr>
      <w:tr w:rsidR="002F3C10" w:rsidRPr="00F13DCE" w14:paraId="1E19C6AF" w14:textId="77777777" w:rsidTr="002F3C10">
        <w:trPr>
          <w:trHeight w:val="20"/>
        </w:trPr>
        <w:tc>
          <w:tcPr>
            <w:tcW w:w="6608" w:type="dxa"/>
            <w:gridSpan w:val="2"/>
            <w:shd w:val="clear" w:color="auto" w:fill="D8D8D8"/>
            <w:vAlign w:val="center"/>
          </w:tcPr>
          <w:p w14:paraId="784B6E19" w14:textId="77777777" w:rsidR="002F3C10" w:rsidRPr="00F13DCE" w:rsidRDefault="002F3C10" w:rsidP="002F3C10">
            <w:pPr>
              <w:pStyle w:val="TableParagraph"/>
              <w:spacing w:line="360" w:lineRule="auto"/>
              <w:rPr>
                <w:rFonts w:ascii="Arial" w:hAnsi="Arial" w:cs="Arial"/>
                <w:sz w:val="21"/>
                <w:szCs w:val="21"/>
              </w:rPr>
            </w:pPr>
            <w:r w:rsidRPr="00F13DCE">
              <w:rPr>
                <w:rFonts w:ascii="Arial" w:hAnsi="Arial" w:cs="Arial"/>
                <w:b/>
                <w:sz w:val="21"/>
                <w:szCs w:val="21"/>
              </w:rPr>
              <w:t>VIII.-</w:t>
            </w:r>
            <w:r w:rsidRPr="00F13DCE">
              <w:rPr>
                <w:rFonts w:ascii="Arial" w:hAnsi="Arial" w:cs="Arial"/>
                <w:sz w:val="21"/>
                <w:szCs w:val="21"/>
              </w:rPr>
              <w:t xml:space="preserve"> </w:t>
            </w:r>
            <w:r w:rsidRPr="00F13DCE">
              <w:rPr>
                <w:rFonts w:ascii="Arial" w:hAnsi="Arial" w:cs="Arial"/>
                <w:sz w:val="21"/>
                <w:szCs w:val="21"/>
                <w:lang w:val="es-MX"/>
              </w:rPr>
              <w:t>Cuando la diligencia incluya trabajos de topografía, adicionalmente a la tarifa de la fracción anterior, se causarán en los montos siguientes</w:t>
            </w:r>
            <w:r w:rsidRPr="00F13DCE">
              <w:rPr>
                <w:rFonts w:ascii="Arial" w:hAnsi="Arial" w:cs="Arial"/>
                <w:sz w:val="21"/>
                <w:szCs w:val="21"/>
              </w:rPr>
              <w:t xml:space="preserve"> en UMA.</w:t>
            </w:r>
          </w:p>
        </w:tc>
        <w:tc>
          <w:tcPr>
            <w:tcW w:w="2523" w:type="dxa"/>
            <w:gridSpan w:val="4"/>
            <w:tcBorders>
              <w:left w:val="nil"/>
            </w:tcBorders>
            <w:shd w:val="clear" w:color="auto" w:fill="D8D8D8"/>
            <w:vAlign w:val="center"/>
          </w:tcPr>
          <w:p w14:paraId="00CB9B84" w14:textId="77777777" w:rsidR="002F3C10" w:rsidRPr="00F13DCE" w:rsidRDefault="002F3C10" w:rsidP="002F3C10">
            <w:pPr>
              <w:pStyle w:val="TableParagraph"/>
              <w:spacing w:line="360" w:lineRule="auto"/>
              <w:jc w:val="center"/>
              <w:rPr>
                <w:rFonts w:ascii="Arial" w:hAnsi="Arial" w:cs="Arial"/>
                <w:sz w:val="21"/>
                <w:szCs w:val="21"/>
              </w:rPr>
            </w:pPr>
            <w:r w:rsidRPr="00F13DCE">
              <w:rPr>
                <w:rFonts w:ascii="Arial" w:hAnsi="Arial" w:cs="Arial"/>
                <w:sz w:val="21"/>
                <w:szCs w:val="21"/>
              </w:rPr>
              <w:t>UMA</w:t>
            </w:r>
          </w:p>
        </w:tc>
      </w:tr>
      <w:tr w:rsidR="002F3C10" w:rsidRPr="00F13DCE" w14:paraId="7E155FA9" w14:textId="77777777" w:rsidTr="002F3C10">
        <w:trPr>
          <w:trHeight w:val="20"/>
        </w:trPr>
        <w:tc>
          <w:tcPr>
            <w:tcW w:w="4106" w:type="dxa"/>
            <w:tcBorders>
              <w:right w:val="single" w:sz="4" w:space="0" w:color="auto"/>
            </w:tcBorders>
          </w:tcPr>
          <w:p w14:paraId="5DE7F619"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01-00-00</w:t>
            </w:r>
          </w:p>
        </w:tc>
        <w:tc>
          <w:tcPr>
            <w:tcW w:w="2502" w:type="dxa"/>
            <w:tcBorders>
              <w:left w:val="single" w:sz="4" w:space="0" w:color="auto"/>
            </w:tcBorders>
          </w:tcPr>
          <w:p w14:paraId="26D91036"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10-00-00</w:t>
            </w:r>
          </w:p>
        </w:tc>
        <w:tc>
          <w:tcPr>
            <w:tcW w:w="2318" w:type="dxa"/>
            <w:gridSpan w:val="2"/>
            <w:tcBorders>
              <w:right w:val="nil"/>
            </w:tcBorders>
          </w:tcPr>
          <w:p w14:paraId="704FB1CB"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13</w:t>
            </w:r>
          </w:p>
        </w:tc>
        <w:tc>
          <w:tcPr>
            <w:tcW w:w="205" w:type="dxa"/>
            <w:gridSpan w:val="2"/>
            <w:tcBorders>
              <w:left w:val="nil"/>
            </w:tcBorders>
          </w:tcPr>
          <w:p w14:paraId="3C64B235"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25483CFC" w14:textId="77777777" w:rsidTr="002F3C10">
        <w:trPr>
          <w:trHeight w:val="20"/>
        </w:trPr>
        <w:tc>
          <w:tcPr>
            <w:tcW w:w="4106" w:type="dxa"/>
            <w:tcBorders>
              <w:right w:val="single" w:sz="4" w:space="0" w:color="auto"/>
            </w:tcBorders>
          </w:tcPr>
          <w:p w14:paraId="1503D061"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10-00-01</w:t>
            </w:r>
          </w:p>
        </w:tc>
        <w:tc>
          <w:tcPr>
            <w:tcW w:w="2502" w:type="dxa"/>
            <w:tcBorders>
              <w:left w:val="single" w:sz="4" w:space="0" w:color="auto"/>
            </w:tcBorders>
          </w:tcPr>
          <w:p w14:paraId="4E5DE7FD"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20-00-00</w:t>
            </w:r>
          </w:p>
        </w:tc>
        <w:tc>
          <w:tcPr>
            <w:tcW w:w="2318" w:type="dxa"/>
            <w:gridSpan w:val="2"/>
            <w:tcBorders>
              <w:right w:val="nil"/>
            </w:tcBorders>
          </w:tcPr>
          <w:p w14:paraId="0399AB15"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25</w:t>
            </w:r>
          </w:p>
        </w:tc>
        <w:tc>
          <w:tcPr>
            <w:tcW w:w="205" w:type="dxa"/>
            <w:gridSpan w:val="2"/>
            <w:tcBorders>
              <w:left w:val="nil"/>
            </w:tcBorders>
          </w:tcPr>
          <w:p w14:paraId="3944F3C2"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5478A9EC" w14:textId="77777777" w:rsidTr="002F3C10">
        <w:trPr>
          <w:trHeight w:val="20"/>
        </w:trPr>
        <w:tc>
          <w:tcPr>
            <w:tcW w:w="4106" w:type="dxa"/>
            <w:tcBorders>
              <w:right w:val="single" w:sz="4" w:space="0" w:color="auto"/>
            </w:tcBorders>
          </w:tcPr>
          <w:p w14:paraId="5F584B6A"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20-00-01</w:t>
            </w:r>
          </w:p>
        </w:tc>
        <w:tc>
          <w:tcPr>
            <w:tcW w:w="2502" w:type="dxa"/>
            <w:tcBorders>
              <w:left w:val="single" w:sz="4" w:space="0" w:color="auto"/>
            </w:tcBorders>
          </w:tcPr>
          <w:p w14:paraId="5952005E"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30-00-00</w:t>
            </w:r>
          </w:p>
        </w:tc>
        <w:tc>
          <w:tcPr>
            <w:tcW w:w="2318" w:type="dxa"/>
            <w:gridSpan w:val="2"/>
            <w:tcBorders>
              <w:right w:val="nil"/>
            </w:tcBorders>
          </w:tcPr>
          <w:p w14:paraId="39E4EE57"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27</w:t>
            </w:r>
          </w:p>
        </w:tc>
        <w:tc>
          <w:tcPr>
            <w:tcW w:w="205" w:type="dxa"/>
            <w:gridSpan w:val="2"/>
            <w:tcBorders>
              <w:left w:val="nil"/>
            </w:tcBorders>
          </w:tcPr>
          <w:p w14:paraId="1E98516E"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4FEE13DA" w14:textId="77777777" w:rsidTr="002F3C10">
        <w:trPr>
          <w:trHeight w:val="20"/>
        </w:trPr>
        <w:tc>
          <w:tcPr>
            <w:tcW w:w="4106" w:type="dxa"/>
            <w:tcBorders>
              <w:right w:val="single" w:sz="4" w:space="0" w:color="auto"/>
            </w:tcBorders>
          </w:tcPr>
          <w:p w14:paraId="341BAF15"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30-00-01</w:t>
            </w:r>
          </w:p>
        </w:tc>
        <w:tc>
          <w:tcPr>
            <w:tcW w:w="2502" w:type="dxa"/>
            <w:tcBorders>
              <w:left w:val="single" w:sz="4" w:space="0" w:color="auto"/>
            </w:tcBorders>
          </w:tcPr>
          <w:p w14:paraId="25188522"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40-00-00</w:t>
            </w:r>
          </w:p>
        </w:tc>
        <w:tc>
          <w:tcPr>
            <w:tcW w:w="2318" w:type="dxa"/>
            <w:gridSpan w:val="2"/>
            <w:tcBorders>
              <w:right w:val="nil"/>
            </w:tcBorders>
          </w:tcPr>
          <w:p w14:paraId="38B82E49"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50</w:t>
            </w:r>
          </w:p>
        </w:tc>
        <w:tc>
          <w:tcPr>
            <w:tcW w:w="205" w:type="dxa"/>
            <w:gridSpan w:val="2"/>
            <w:tcBorders>
              <w:left w:val="nil"/>
            </w:tcBorders>
          </w:tcPr>
          <w:p w14:paraId="0CD4848F" w14:textId="77777777" w:rsidR="002F3C10" w:rsidRPr="00F13DCE" w:rsidRDefault="002F3C10" w:rsidP="002F3C10">
            <w:pPr>
              <w:pStyle w:val="TableParagraph"/>
              <w:spacing w:line="360" w:lineRule="auto"/>
              <w:rPr>
                <w:rFonts w:ascii="Arial" w:hAnsi="Arial" w:cs="Arial"/>
                <w:sz w:val="21"/>
                <w:szCs w:val="21"/>
              </w:rPr>
            </w:pPr>
          </w:p>
        </w:tc>
      </w:tr>
      <w:tr w:rsidR="002F3C10" w:rsidRPr="00F13DCE" w14:paraId="013739C1" w14:textId="77777777" w:rsidTr="002F3C10">
        <w:trPr>
          <w:trHeight w:val="20"/>
        </w:trPr>
        <w:tc>
          <w:tcPr>
            <w:tcW w:w="4106" w:type="dxa"/>
            <w:tcBorders>
              <w:right w:val="single" w:sz="4" w:space="0" w:color="auto"/>
            </w:tcBorders>
          </w:tcPr>
          <w:p w14:paraId="7B7C6AFB"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40-00-01</w:t>
            </w:r>
          </w:p>
        </w:tc>
        <w:tc>
          <w:tcPr>
            <w:tcW w:w="2502" w:type="dxa"/>
            <w:tcBorders>
              <w:left w:val="single" w:sz="4" w:space="0" w:color="auto"/>
            </w:tcBorders>
          </w:tcPr>
          <w:p w14:paraId="6F2128C0"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50-00-00</w:t>
            </w:r>
          </w:p>
        </w:tc>
        <w:tc>
          <w:tcPr>
            <w:tcW w:w="2318" w:type="dxa"/>
            <w:gridSpan w:val="2"/>
            <w:tcBorders>
              <w:right w:val="nil"/>
            </w:tcBorders>
          </w:tcPr>
          <w:p w14:paraId="66253A78"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65</w:t>
            </w:r>
          </w:p>
        </w:tc>
        <w:tc>
          <w:tcPr>
            <w:tcW w:w="205" w:type="dxa"/>
            <w:gridSpan w:val="2"/>
            <w:tcBorders>
              <w:left w:val="nil"/>
            </w:tcBorders>
          </w:tcPr>
          <w:p w14:paraId="3D40FD03"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734C47D6" w14:textId="77777777" w:rsidTr="002F3C10">
        <w:trPr>
          <w:trHeight w:val="20"/>
        </w:trPr>
        <w:tc>
          <w:tcPr>
            <w:tcW w:w="4106" w:type="dxa"/>
            <w:tcBorders>
              <w:right w:val="single" w:sz="4" w:space="0" w:color="auto"/>
            </w:tcBorders>
          </w:tcPr>
          <w:p w14:paraId="3EAF568A"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50-00-01</w:t>
            </w:r>
          </w:p>
        </w:tc>
        <w:tc>
          <w:tcPr>
            <w:tcW w:w="2502" w:type="dxa"/>
            <w:tcBorders>
              <w:left w:val="single" w:sz="4" w:space="0" w:color="auto"/>
            </w:tcBorders>
          </w:tcPr>
          <w:p w14:paraId="6797B32A"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En adelante</w:t>
            </w:r>
          </w:p>
        </w:tc>
        <w:tc>
          <w:tcPr>
            <w:tcW w:w="2459" w:type="dxa"/>
            <w:gridSpan w:val="3"/>
            <w:tcBorders>
              <w:right w:val="nil"/>
            </w:tcBorders>
          </w:tcPr>
          <w:p w14:paraId="41C13F0E"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11 por hectárea</w:t>
            </w:r>
          </w:p>
        </w:tc>
        <w:tc>
          <w:tcPr>
            <w:tcW w:w="64" w:type="dxa"/>
            <w:tcBorders>
              <w:left w:val="nil"/>
            </w:tcBorders>
          </w:tcPr>
          <w:p w14:paraId="2D9CCC09"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7249F7A7" w14:textId="77777777" w:rsidTr="002F3C10">
        <w:trPr>
          <w:trHeight w:val="20"/>
        </w:trPr>
        <w:tc>
          <w:tcPr>
            <w:tcW w:w="6608" w:type="dxa"/>
            <w:gridSpan w:val="2"/>
            <w:shd w:val="clear" w:color="auto" w:fill="D0CECE" w:themeFill="background2" w:themeFillShade="E6"/>
          </w:tcPr>
          <w:p w14:paraId="506CE363"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b/>
                <w:sz w:val="21"/>
                <w:szCs w:val="21"/>
                <w:lang w:val="es-MX"/>
              </w:rPr>
              <w:t>IX.-</w:t>
            </w:r>
            <w:r w:rsidRPr="00F13DCE">
              <w:rPr>
                <w:rFonts w:ascii="Arial" w:hAnsi="Arial" w:cs="Arial"/>
                <w:sz w:val="21"/>
                <w:szCs w:val="21"/>
                <w:lang w:val="es-MX"/>
              </w:rPr>
              <w:t xml:space="preserve"> Por actualizaciones de predios urbanos se causarán y pagarán los siguientes derechos en UMA:</w:t>
            </w:r>
          </w:p>
        </w:tc>
        <w:tc>
          <w:tcPr>
            <w:tcW w:w="2459" w:type="dxa"/>
            <w:gridSpan w:val="3"/>
            <w:tcBorders>
              <w:right w:val="nil"/>
            </w:tcBorders>
            <w:shd w:val="clear" w:color="auto" w:fill="D0CECE" w:themeFill="background2" w:themeFillShade="E6"/>
            <w:vAlign w:val="center"/>
          </w:tcPr>
          <w:p w14:paraId="7C5C3689" w14:textId="77777777" w:rsidR="002F3C10" w:rsidRPr="00F13DCE" w:rsidRDefault="002F3C10" w:rsidP="002F3C10">
            <w:pPr>
              <w:pStyle w:val="TableParagraph"/>
              <w:spacing w:line="360" w:lineRule="auto"/>
              <w:jc w:val="center"/>
              <w:rPr>
                <w:rFonts w:ascii="Arial" w:hAnsi="Arial" w:cs="Arial"/>
                <w:sz w:val="21"/>
                <w:szCs w:val="21"/>
              </w:rPr>
            </w:pPr>
            <w:r w:rsidRPr="00F13DCE">
              <w:rPr>
                <w:rFonts w:ascii="Arial" w:hAnsi="Arial" w:cs="Arial"/>
                <w:sz w:val="21"/>
                <w:szCs w:val="21"/>
              </w:rPr>
              <w:t>UMA</w:t>
            </w:r>
          </w:p>
        </w:tc>
        <w:tc>
          <w:tcPr>
            <w:tcW w:w="64" w:type="dxa"/>
            <w:tcBorders>
              <w:left w:val="nil"/>
            </w:tcBorders>
          </w:tcPr>
          <w:p w14:paraId="78A52359"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7F41EFB9" w14:textId="77777777" w:rsidTr="002F3C10">
        <w:trPr>
          <w:trHeight w:val="20"/>
        </w:trPr>
        <w:tc>
          <w:tcPr>
            <w:tcW w:w="4106" w:type="dxa"/>
            <w:tcBorders>
              <w:right w:val="single" w:sz="4" w:space="0" w:color="auto"/>
            </w:tcBorders>
          </w:tcPr>
          <w:p w14:paraId="1AAEB848"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un valor de $ 1,000.00</w:t>
            </w:r>
          </w:p>
        </w:tc>
        <w:tc>
          <w:tcPr>
            <w:tcW w:w="2502" w:type="dxa"/>
            <w:tcBorders>
              <w:left w:val="single" w:sz="4" w:space="0" w:color="auto"/>
            </w:tcBorders>
          </w:tcPr>
          <w:p w14:paraId="3BE06A50" w14:textId="77777777" w:rsidR="002F3C10" w:rsidRPr="00F13DCE" w:rsidRDefault="002F3C10" w:rsidP="002F3C10">
            <w:pPr>
              <w:pStyle w:val="TableParagraph"/>
              <w:spacing w:line="360" w:lineRule="auto"/>
              <w:rPr>
                <w:rFonts w:ascii="Arial" w:hAnsi="Arial" w:cs="Arial"/>
                <w:sz w:val="21"/>
                <w:szCs w:val="21"/>
              </w:rPr>
            </w:pPr>
            <w:r w:rsidRPr="00F13DCE">
              <w:rPr>
                <w:rFonts w:ascii="Arial" w:hAnsi="Arial" w:cs="Arial"/>
                <w:sz w:val="21"/>
                <w:szCs w:val="21"/>
                <w:lang w:val="es-MX"/>
              </w:rPr>
              <w:t>A $ 30,000.00</w:t>
            </w:r>
          </w:p>
        </w:tc>
        <w:tc>
          <w:tcPr>
            <w:tcW w:w="2459" w:type="dxa"/>
            <w:gridSpan w:val="3"/>
            <w:tcBorders>
              <w:right w:val="nil"/>
            </w:tcBorders>
          </w:tcPr>
          <w:p w14:paraId="2B5B55D5"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3.20</w:t>
            </w:r>
          </w:p>
        </w:tc>
        <w:tc>
          <w:tcPr>
            <w:tcW w:w="64" w:type="dxa"/>
            <w:tcBorders>
              <w:left w:val="nil"/>
            </w:tcBorders>
          </w:tcPr>
          <w:p w14:paraId="69F88CE4"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092D1F75" w14:textId="77777777" w:rsidTr="002F3C10">
        <w:trPr>
          <w:trHeight w:val="70"/>
        </w:trPr>
        <w:tc>
          <w:tcPr>
            <w:tcW w:w="4106" w:type="dxa"/>
            <w:tcBorders>
              <w:right w:val="single" w:sz="4" w:space="0" w:color="auto"/>
            </w:tcBorders>
          </w:tcPr>
          <w:p w14:paraId="1F9697CD"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un valor de $ 30,001.00</w:t>
            </w:r>
          </w:p>
        </w:tc>
        <w:tc>
          <w:tcPr>
            <w:tcW w:w="2502" w:type="dxa"/>
            <w:tcBorders>
              <w:left w:val="single" w:sz="4" w:space="0" w:color="auto"/>
            </w:tcBorders>
          </w:tcPr>
          <w:p w14:paraId="6F4A563B"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$ 80,000.00</w:t>
            </w:r>
          </w:p>
        </w:tc>
        <w:tc>
          <w:tcPr>
            <w:tcW w:w="2459" w:type="dxa"/>
            <w:gridSpan w:val="3"/>
            <w:tcBorders>
              <w:right w:val="nil"/>
            </w:tcBorders>
          </w:tcPr>
          <w:p w14:paraId="11DB0F92"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5.50</w:t>
            </w:r>
          </w:p>
        </w:tc>
        <w:tc>
          <w:tcPr>
            <w:tcW w:w="64" w:type="dxa"/>
            <w:tcBorders>
              <w:left w:val="nil"/>
            </w:tcBorders>
          </w:tcPr>
          <w:p w14:paraId="1BF10A84" w14:textId="77777777" w:rsidR="002F3C10" w:rsidRPr="00F13DCE" w:rsidRDefault="002F3C10" w:rsidP="002F3C10">
            <w:pPr>
              <w:pStyle w:val="TableParagraph"/>
              <w:spacing w:line="360" w:lineRule="auto"/>
              <w:jc w:val="right"/>
              <w:rPr>
                <w:rFonts w:ascii="Arial" w:hAnsi="Arial" w:cs="Arial"/>
                <w:sz w:val="21"/>
                <w:szCs w:val="21"/>
              </w:rPr>
            </w:pPr>
          </w:p>
        </w:tc>
      </w:tr>
      <w:tr w:rsidR="002F3C10" w:rsidRPr="00F13DCE" w14:paraId="0F4A0A51" w14:textId="77777777" w:rsidTr="002F3C10">
        <w:trPr>
          <w:trHeight w:val="20"/>
        </w:trPr>
        <w:tc>
          <w:tcPr>
            <w:tcW w:w="4106" w:type="dxa"/>
            <w:tcBorders>
              <w:right w:val="single" w:sz="4" w:space="0" w:color="auto"/>
            </w:tcBorders>
          </w:tcPr>
          <w:p w14:paraId="231C7325"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De un valor de $ 80,001.00</w:t>
            </w:r>
          </w:p>
        </w:tc>
        <w:tc>
          <w:tcPr>
            <w:tcW w:w="2502" w:type="dxa"/>
            <w:tcBorders>
              <w:left w:val="single" w:sz="4" w:space="0" w:color="auto"/>
            </w:tcBorders>
          </w:tcPr>
          <w:p w14:paraId="157A094B" w14:textId="77777777" w:rsidR="002F3C10" w:rsidRPr="00F13DCE" w:rsidRDefault="002F3C10" w:rsidP="002F3C10">
            <w:pPr>
              <w:pStyle w:val="TableParagraph"/>
              <w:spacing w:line="360" w:lineRule="auto"/>
              <w:rPr>
                <w:rFonts w:ascii="Arial" w:hAnsi="Arial" w:cs="Arial"/>
                <w:b/>
                <w:sz w:val="21"/>
                <w:szCs w:val="21"/>
              </w:rPr>
            </w:pPr>
            <w:r w:rsidRPr="00F13DCE">
              <w:rPr>
                <w:rFonts w:ascii="Arial" w:hAnsi="Arial" w:cs="Arial"/>
                <w:sz w:val="21"/>
                <w:szCs w:val="21"/>
                <w:lang w:val="es-MX"/>
              </w:rPr>
              <w:t>A En adelante</w:t>
            </w:r>
          </w:p>
        </w:tc>
        <w:tc>
          <w:tcPr>
            <w:tcW w:w="2459" w:type="dxa"/>
            <w:gridSpan w:val="3"/>
            <w:tcBorders>
              <w:right w:val="nil"/>
            </w:tcBorders>
          </w:tcPr>
          <w:p w14:paraId="05C3343A"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lang w:val="es-MX"/>
              </w:rPr>
              <w:t>10.00</w:t>
            </w:r>
          </w:p>
        </w:tc>
        <w:tc>
          <w:tcPr>
            <w:tcW w:w="64" w:type="dxa"/>
            <w:tcBorders>
              <w:left w:val="nil"/>
            </w:tcBorders>
          </w:tcPr>
          <w:p w14:paraId="2CB74E78" w14:textId="77777777" w:rsidR="002F3C10" w:rsidRPr="00F13DCE" w:rsidRDefault="002F3C10" w:rsidP="002F3C10">
            <w:pPr>
              <w:pStyle w:val="TableParagraph"/>
              <w:spacing w:line="360" w:lineRule="auto"/>
              <w:jc w:val="right"/>
              <w:rPr>
                <w:rFonts w:ascii="Arial" w:hAnsi="Arial" w:cs="Arial"/>
                <w:sz w:val="21"/>
                <w:szCs w:val="21"/>
              </w:rPr>
            </w:pPr>
          </w:p>
        </w:tc>
      </w:tr>
    </w:tbl>
    <w:p w14:paraId="267A8C29" w14:textId="77777777" w:rsidR="002F3C10" w:rsidRPr="00F13DCE" w:rsidRDefault="002F3C10" w:rsidP="002F3C10">
      <w:pPr>
        <w:pStyle w:val="Textoindependiente"/>
        <w:spacing w:before="0" w:line="360" w:lineRule="auto"/>
        <w:ind w:left="0"/>
        <w:rPr>
          <w:rFonts w:ascii="Arial" w:hAnsi="Arial" w:cs="Arial"/>
          <w:sz w:val="21"/>
          <w:szCs w:val="21"/>
        </w:rPr>
      </w:pPr>
    </w:p>
    <w:p w14:paraId="465FC65A"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27.-</w:t>
      </w:r>
      <w:r w:rsidRPr="00F13DCE">
        <w:rPr>
          <w:rFonts w:ascii="Arial" w:hAnsi="Arial" w:cs="Arial"/>
          <w:sz w:val="21"/>
          <w:szCs w:val="21"/>
        </w:rPr>
        <w:t xml:space="preserve"> Los fraccionamientos causarán derechos de deslinde, excepción hecha de lo dispuesto en el artículo anterior, de conformidad con los siguientes costos en UMA:</w:t>
      </w:r>
    </w:p>
    <w:p w14:paraId="63495325"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9"/>
        <w:gridCol w:w="3162"/>
      </w:tblGrid>
      <w:tr w:rsidR="002F3C10" w:rsidRPr="00F13DCE" w14:paraId="7032B1D0" w14:textId="77777777" w:rsidTr="002F3C10">
        <w:trPr>
          <w:trHeight w:val="268"/>
        </w:trPr>
        <w:tc>
          <w:tcPr>
            <w:tcW w:w="3265" w:type="pct"/>
          </w:tcPr>
          <w:p w14:paraId="0F07943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Hasta 160,000 metros cuadrados.</w:t>
            </w:r>
          </w:p>
        </w:tc>
        <w:tc>
          <w:tcPr>
            <w:tcW w:w="1735" w:type="pct"/>
          </w:tcPr>
          <w:p w14:paraId="30CE2A1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0.012 por metros cuadrados.</w:t>
            </w:r>
          </w:p>
        </w:tc>
      </w:tr>
      <w:tr w:rsidR="002F3C10" w:rsidRPr="00F13DCE" w14:paraId="6DAB277C" w14:textId="77777777" w:rsidTr="002F3C10">
        <w:trPr>
          <w:trHeight w:val="806"/>
        </w:trPr>
        <w:tc>
          <w:tcPr>
            <w:tcW w:w="3265" w:type="pct"/>
          </w:tcPr>
          <w:p w14:paraId="63DC6E7F"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Más de 160,000 metros cuadrados por metros excedentes.</w:t>
            </w:r>
          </w:p>
        </w:tc>
        <w:tc>
          <w:tcPr>
            <w:tcW w:w="1735" w:type="pct"/>
          </w:tcPr>
          <w:p w14:paraId="1A87FAB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0.006 por metros cuadrados.</w:t>
            </w:r>
          </w:p>
        </w:tc>
      </w:tr>
    </w:tbl>
    <w:p w14:paraId="5A169F6E" w14:textId="77777777" w:rsidR="002F3C10" w:rsidRPr="00F13DCE" w:rsidRDefault="002F3C10" w:rsidP="002F3C10">
      <w:pPr>
        <w:pStyle w:val="Textoindependiente"/>
        <w:spacing w:before="0" w:line="360" w:lineRule="auto"/>
        <w:ind w:left="0"/>
        <w:rPr>
          <w:rFonts w:ascii="Arial" w:hAnsi="Arial" w:cs="Arial"/>
          <w:sz w:val="21"/>
          <w:szCs w:val="21"/>
        </w:rPr>
      </w:pPr>
    </w:p>
    <w:p w14:paraId="30EF21A5"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28.-</w:t>
      </w:r>
      <w:r w:rsidRPr="00F13DCE">
        <w:rPr>
          <w:rFonts w:ascii="Arial" w:hAnsi="Arial" w:cs="Arial"/>
          <w:sz w:val="21"/>
          <w:szCs w:val="21"/>
        </w:rPr>
        <w:t xml:space="preserve"> Por la revisión de la documentación de construcción en régimen de propiedad en condominio, se causarán derechos de acuerdo con su tipo tabulado en UMA:</w:t>
      </w:r>
    </w:p>
    <w:p w14:paraId="60EA72E2"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1134"/>
        <w:gridCol w:w="2312"/>
      </w:tblGrid>
      <w:tr w:rsidR="002F3C10" w:rsidRPr="00F13DCE" w14:paraId="08654DC1" w14:textId="77777777" w:rsidTr="002F3C10">
        <w:trPr>
          <w:trHeight w:val="20"/>
        </w:trPr>
        <w:tc>
          <w:tcPr>
            <w:tcW w:w="5665" w:type="dxa"/>
          </w:tcPr>
          <w:p w14:paraId="1D462DE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Tipo comercial.</w:t>
            </w:r>
          </w:p>
        </w:tc>
        <w:tc>
          <w:tcPr>
            <w:tcW w:w="1134" w:type="dxa"/>
            <w:tcBorders>
              <w:right w:val="nil"/>
            </w:tcBorders>
          </w:tcPr>
          <w:p w14:paraId="285CD788"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2312" w:type="dxa"/>
            <w:tcBorders>
              <w:left w:val="nil"/>
              <w:bottom w:val="single" w:sz="4" w:space="0" w:color="000000"/>
            </w:tcBorders>
          </w:tcPr>
          <w:p w14:paraId="0CC54E9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 por departamento.</w:t>
            </w:r>
          </w:p>
        </w:tc>
      </w:tr>
      <w:tr w:rsidR="002F3C10" w:rsidRPr="00F13DCE" w14:paraId="607668F2" w14:textId="77777777" w:rsidTr="002F3C10">
        <w:trPr>
          <w:trHeight w:val="20"/>
        </w:trPr>
        <w:tc>
          <w:tcPr>
            <w:tcW w:w="5665" w:type="dxa"/>
          </w:tcPr>
          <w:p w14:paraId="3164967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Tipo habitacional.</w:t>
            </w:r>
          </w:p>
        </w:tc>
        <w:tc>
          <w:tcPr>
            <w:tcW w:w="1134" w:type="dxa"/>
            <w:tcBorders>
              <w:right w:val="nil"/>
            </w:tcBorders>
          </w:tcPr>
          <w:p w14:paraId="7AEE2E2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2312" w:type="dxa"/>
            <w:tcBorders>
              <w:left w:val="nil"/>
              <w:right w:val="single" w:sz="4" w:space="0" w:color="auto"/>
            </w:tcBorders>
          </w:tcPr>
          <w:p w14:paraId="1E6D417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0.75 por departamento.</w:t>
            </w:r>
          </w:p>
        </w:tc>
      </w:tr>
    </w:tbl>
    <w:p w14:paraId="08453550"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29.-</w:t>
      </w:r>
      <w:r w:rsidRPr="00F13DCE">
        <w:rPr>
          <w:rFonts w:ascii="Arial" w:hAnsi="Arial" w:cs="Arial"/>
          <w:sz w:val="21"/>
          <w:szCs w:val="21"/>
        </w:rPr>
        <w:t xml:space="preserve"> Quedan exentas del pago de los derechos que establecen esta sección, las instituciones públicas.</w:t>
      </w:r>
    </w:p>
    <w:p w14:paraId="621AEADE"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DB13851" w14:textId="77777777" w:rsidR="002F3C10" w:rsidRPr="00F13DCE" w:rsidRDefault="002F3C10" w:rsidP="002F3C10">
      <w:pPr>
        <w:pStyle w:val="Textoindependiente"/>
        <w:spacing w:before="0" w:line="360" w:lineRule="auto"/>
        <w:ind w:left="0"/>
        <w:jc w:val="center"/>
        <w:rPr>
          <w:rFonts w:ascii="Arial" w:hAnsi="Arial" w:cs="Arial"/>
          <w:b/>
          <w:bCs/>
          <w:sz w:val="21"/>
          <w:szCs w:val="21"/>
        </w:rPr>
      </w:pPr>
      <w:r w:rsidRPr="00F13DCE">
        <w:rPr>
          <w:rFonts w:ascii="Arial" w:hAnsi="Arial" w:cs="Arial"/>
          <w:b/>
          <w:bCs/>
          <w:sz w:val="21"/>
          <w:szCs w:val="21"/>
        </w:rPr>
        <w:t>CAPITULO III</w:t>
      </w:r>
    </w:p>
    <w:p w14:paraId="52CA43F5" w14:textId="77777777" w:rsidR="002F3C10" w:rsidRPr="00F13DCE" w:rsidRDefault="002F3C10" w:rsidP="002F3C10">
      <w:pPr>
        <w:pStyle w:val="Ttulo2"/>
        <w:rPr>
          <w:b w:val="0"/>
          <w:sz w:val="21"/>
          <w:szCs w:val="21"/>
        </w:rPr>
      </w:pPr>
      <w:r w:rsidRPr="00F13DCE">
        <w:rPr>
          <w:sz w:val="21"/>
          <w:szCs w:val="21"/>
        </w:rPr>
        <w:t>Derechos por Servicio de Limpia y Recolección de Basura</w:t>
      </w:r>
    </w:p>
    <w:p w14:paraId="27D72686"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30.-</w:t>
      </w:r>
      <w:r w:rsidRPr="00F13DCE">
        <w:rPr>
          <w:rFonts w:ascii="Arial" w:hAnsi="Arial" w:cs="Arial"/>
          <w:sz w:val="21"/>
          <w:szCs w:val="21"/>
        </w:rPr>
        <w:t xml:space="preserve"> Por los derechos correspondientes al servicio de limpia, se causará y pagará mensualmente la cuota de $ 30.00 por cada predio habitacional y $ 150.00 por cada predio comercial.</w:t>
      </w:r>
    </w:p>
    <w:p w14:paraId="0CE8126C" w14:textId="77777777" w:rsidR="002F3C10" w:rsidRDefault="002F3C10" w:rsidP="002F3C10">
      <w:pPr>
        <w:pStyle w:val="Textoindependiente"/>
        <w:spacing w:before="0" w:line="360" w:lineRule="auto"/>
        <w:ind w:left="0"/>
        <w:jc w:val="both"/>
        <w:rPr>
          <w:rFonts w:ascii="Arial" w:hAnsi="Arial" w:cs="Arial"/>
          <w:sz w:val="21"/>
          <w:szCs w:val="21"/>
        </w:rPr>
      </w:pPr>
    </w:p>
    <w:p w14:paraId="4F2FF0FA"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La superficie total del predio (terreno baldío) que debe limpiarse a solicitud del propietario se cobrará la cantidad de $5.00 el M2.</w:t>
      </w:r>
    </w:p>
    <w:p w14:paraId="3E1778ED" w14:textId="77777777" w:rsidR="002F3C10" w:rsidRDefault="002F3C10" w:rsidP="002F3C10">
      <w:pPr>
        <w:pStyle w:val="Textoindependiente"/>
        <w:spacing w:before="0" w:line="360" w:lineRule="auto"/>
        <w:ind w:left="0"/>
        <w:jc w:val="both"/>
        <w:rPr>
          <w:rFonts w:ascii="Arial" w:hAnsi="Arial" w:cs="Arial"/>
          <w:sz w:val="21"/>
          <w:szCs w:val="21"/>
        </w:rPr>
      </w:pPr>
    </w:p>
    <w:p w14:paraId="13773836"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5FB41EE5"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1C1228A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31.-</w:t>
      </w:r>
      <w:r w:rsidRPr="00F13DCE">
        <w:rPr>
          <w:rFonts w:ascii="Arial" w:hAnsi="Arial" w:cs="Arial"/>
          <w:sz w:val="21"/>
          <w:szCs w:val="21"/>
        </w:rPr>
        <w:t xml:space="preserve"> El derecho por el uso de basureros propiedad del Municipio se causará y cobrará mensualmente de acuerdo con la siguiente clasificación:</w:t>
      </w:r>
    </w:p>
    <w:p w14:paraId="7FADA8D6"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1134"/>
        <w:gridCol w:w="1886"/>
      </w:tblGrid>
      <w:tr w:rsidR="002F3C10" w:rsidRPr="00F13DCE" w14:paraId="4FDBED17" w14:textId="77777777" w:rsidTr="002F3C10">
        <w:trPr>
          <w:trHeight w:val="20"/>
        </w:trPr>
        <w:tc>
          <w:tcPr>
            <w:tcW w:w="6091" w:type="dxa"/>
          </w:tcPr>
          <w:p w14:paraId="44331FB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Basura domiciliaria.</w:t>
            </w:r>
          </w:p>
        </w:tc>
        <w:tc>
          <w:tcPr>
            <w:tcW w:w="1134" w:type="dxa"/>
            <w:tcBorders>
              <w:right w:val="nil"/>
            </w:tcBorders>
          </w:tcPr>
          <w:p w14:paraId="785480A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886" w:type="dxa"/>
            <w:tcBorders>
              <w:left w:val="nil"/>
            </w:tcBorders>
          </w:tcPr>
          <w:p w14:paraId="5CD76F7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 por viaje.</w:t>
            </w:r>
          </w:p>
        </w:tc>
      </w:tr>
      <w:tr w:rsidR="002F3C10" w:rsidRPr="00F13DCE" w14:paraId="131BAE14" w14:textId="77777777" w:rsidTr="002F3C10">
        <w:trPr>
          <w:trHeight w:val="20"/>
        </w:trPr>
        <w:tc>
          <w:tcPr>
            <w:tcW w:w="6091" w:type="dxa"/>
          </w:tcPr>
          <w:p w14:paraId="4323626C"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Desechos orgánicos.</w:t>
            </w:r>
          </w:p>
        </w:tc>
        <w:tc>
          <w:tcPr>
            <w:tcW w:w="1134" w:type="dxa"/>
            <w:tcBorders>
              <w:right w:val="nil"/>
            </w:tcBorders>
          </w:tcPr>
          <w:p w14:paraId="3F83A59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886" w:type="dxa"/>
            <w:tcBorders>
              <w:left w:val="nil"/>
            </w:tcBorders>
          </w:tcPr>
          <w:p w14:paraId="38759D2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30.00 por viaje.</w:t>
            </w:r>
          </w:p>
        </w:tc>
      </w:tr>
      <w:tr w:rsidR="002F3C10" w:rsidRPr="00F13DCE" w14:paraId="09CDEA5B" w14:textId="77777777" w:rsidTr="002F3C10">
        <w:trPr>
          <w:trHeight w:val="20"/>
        </w:trPr>
        <w:tc>
          <w:tcPr>
            <w:tcW w:w="6091" w:type="dxa"/>
          </w:tcPr>
          <w:p w14:paraId="27F1E9D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xml:space="preserve"> Desechos industriales.</w:t>
            </w:r>
          </w:p>
        </w:tc>
        <w:tc>
          <w:tcPr>
            <w:tcW w:w="1134" w:type="dxa"/>
            <w:tcBorders>
              <w:right w:val="nil"/>
            </w:tcBorders>
          </w:tcPr>
          <w:p w14:paraId="06A5B0C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1886" w:type="dxa"/>
            <w:tcBorders>
              <w:left w:val="nil"/>
            </w:tcBorders>
          </w:tcPr>
          <w:p w14:paraId="1D7AC46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100.00 por viaje.</w:t>
            </w:r>
          </w:p>
        </w:tc>
      </w:tr>
    </w:tbl>
    <w:p w14:paraId="3BA4625A" w14:textId="77777777" w:rsidR="002F3C10" w:rsidRPr="00F13DCE" w:rsidRDefault="002F3C10" w:rsidP="002F3C10">
      <w:pPr>
        <w:pStyle w:val="Ttulo1"/>
        <w:spacing w:before="0" w:line="360" w:lineRule="auto"/>
        <w:ind w:left="0"/>
        <w:jc w:val="center"/>
        <w:rPr>
          <w:rFonts w:ascii="Arial" w:hAnsi="Arial" w:cs="Arial"/>
          <w:sz w:val="21"/>
          <w:szCs w:val="21"/>
        </w:rPr>
      </w:pPr>
    </w:p>
    <w:p w14:paraId="2C5DE080"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IV</w:t>
      </w:r>
    </w:p>
    <w:p w14:paraId="287A651E" w14:textId="77777777" w:rsidR="002F3C10" w:rsidRPr="00F13DCE" w:rsidRDefault="002F3C10" w:rsidP="002F3C10">
      <w:pPr>
        <w:pStyle w:val="Ttulo2"/>
        <w:rPr>
          <w:b w:val="0"/>
          <w:sz w:val="21"/>
          <w:szCs w:val="21"/>
        </w:rPr>
      </w:pPr>
      <w:r w:rsidRPr="00F13DCE">
        <w:rPr>
          <w:sz w:val="21"/>
          <w:szCs w:val="21"/>
        </w:rPr>
        <w:t>Derechos por Servicios de Agua Potable</w:t>
      </w:r>
    </w:p>
    <w:p w14:paraId="7A8608D6" w14:textId="77777777" w:rsidR="002F3C10" w:rsidRPr="00F13DCE" w:rsidRDefault="002F3C10" w:rsidP="002F3C10">
      <w:pPr>
        <w:pStyle w:val="Ttulo2"/>
        <w:rPr>
          <w:b w:val="0"/>
          <w:sz w:val="21"/>
          <w:szCs w:val="21"/>
        </w:rPr>
      </w:pPr>
    </w:p>
    <w:p w14:paraId="030DEAE3"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Artículo 32.-</w:t>
      </w:r>
      <w:r w:rsidRPr="00F13DCE">
        <w:rPr>
          <w:rFonts w:ascii="Arial" w:hAnsi="Arial" w:cs="Arial"/>
          <w:sz w:val="21"/>
          <w:szCs w:val="21"/>
        </w:rPr>
        <w:t xml:space="preserve"> Por los servicios de agua potable que preste el Municipio, se pagará la cuota mensual de:</w:t>
      </w:r>
    </w:p>
    <w:p w14:paraId="47F8C4BB"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850"/>
        <w:gridCol w:w="2170"/>
      </w:tblGrid>
      <w:tr w:rsidR="002F3C10" w:rsidRPr="00F13DCE" w14:paraId="3CBE3519" w14:textId="77777777" w:rsidTr="002F3C10">
        <w:trPr>
          <w:trHeight w:val="20"/>
        </w:trPr>
        <w:tc>
          <w:tcPr>
            <w:tcW w:w="6091" w:type="dxa"/>
          </w:tcPr>
          <w:p w14:paraId="2DA0119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b/>
                <w:sz w:val="21"/>
                <w:szCs w:val="21"/>
                <w:lang w:val="es-MX"/>
              </w:rPr>
              <w:t xml:space="preserve">I.- </w:t>
            </w:r>
            <w:r w:rsidRPr="00F13DCE">
              <w:rPr>
                <w:rFonts w:ascii="Arial" w:hAnsi="Arial"/>
                <w:sz w:val="21"/>
                <w:szCs w:val="21"/>
                <w:lang w:val="es-MX"/>
              </w:rPr>
              <w:t>Por toma domiciliaria</w:t>
            </w:r>
          </w:p>
        </w:tc>
        <w:tc>
          <w:tcPr>
            <w:tcW w:w="850" w:type="dxa"/>
            <w:tcBorders>
              <w:right w:val="nil"/>
            </w:tcBorders>
          </w:tcPr>
          <w:p w14:paraId="70D01F5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2170" w:type="dxa"/>
            <w:tcBorders>
              <w:left w:val="nil"/>
            </w:tcBorders>
          </w:tcPr>
          <w:p w14:paraId="7B4FBAC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sz w:val="21"/>
                <w:szCs w:val="21"/>
                <w:lang w:val="es-MX"/>
              </w:rPr>
              <w:t>30.00</w:t>
            </w:r>
          </w:p>
        </w:tc>
      </w:tr>
      <w:tr w:rsidR="002F3C10" w:rsidRPr="00F13DCE" w14:paraId="3A34E6DE" w14:textId="77777777" w:rsidTr="002F3C10">
        <w:trPr>
          <w:trHeight w:val="20"/>
        </w:trPr>
        <w:tc>
          <w:tcPr>
            <w:tcW w:w="6091" w:type="dxa"/>
          </w:tcPr>
          <w:p w14:paraId="6807C5D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b/>
                <w:sz w:val="21"/>
                <w:szCs w:val="21"/>
                <w:lang w:val="es-MX"/>
              </w:rPr>
              <w:t xml:space="preserve">II.- </w:t>
            </w:r>
            <w:r w:rsidRPr="00F13DCE">
              <w:rPr>
                <w:rFonts w:ascii="Arial" w:hAnsi="Arial"/>
                <w:sz w:val="21"/>
                <w:szCs w:val="21"/>
                <w:lang w:val="es-MX"/>
              </w:rPr>
              <w:t>Por toma comercial</w:t>
            </w:r>
          </w:p>
        </w:tc>
        <w:tc>
          <w:tcPr>
            <w:tcW w:w="850" w:type="dxa"/>
            <w:tcBorders>
              <w:right w:val="nil"/>
            </w:tcBorders>
          </w:tcPr>
          <w:p w14:paraId="0D3DA71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2170" w:type="dxa"/>
            <w:tcBorders>
              <w:left w:val="nil"/>
            </w:tcBorders>
          </w:tcPr>
          <w:p w14:paraId="113F087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sz w:val="21"/>
                <w:szCs w:val="21"/>
                <w:lang w:val="es-MX"/>
              </w:rPr>
              <w:t>80.00</w:t>
            </w:r>
          </w:p>
        </w:tc>
      </w:tr>
      <w:tr w:rsidR="002F3C10" w:rsidRPr="00F13DCE" w14:paraId="7C6BDA5F" w14:textId="77777777" w:rsidTr="002F3C10">
        <w:trPr>
          <w:trHeight w:val="20"/>
        </w:trPr>
        <w:tc>
          <w:tcPr>
            <w:tcW w:w="6091" w:type="dxa"/>
          </w:tcPr>
          <w:p w14:paraId="1A89B57B"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b/>
                <w:sz w:val="21"/>
                <w:szCs w:val="21"/>
                <w:lang w:val="es-MX"/>
              </w:rPr>
              <w:t xml:space="preserve">III.- </w:t>
            </w:r>
            <w:r w:rsidRPr="00F13DCE">
              <w:rPr>
                <w:rFonts w:ascii="Arial" w:hAnsi="Arial"/>
                <w:sz w:val="21"/>
                <w:szCs w:val="21"/>
                <w:lang w:val="es-MX"/>
              </w:rPr>
              <w:t>Por nueva toma</w:t>
            </w:r>
          </w:p>
        </w:tc>
        <w:tc>
          <w:tcPr>
            <w:tcW w:w="850" w:type="dxa"/>
            <w:tcBorders>
              <w:right w:val="nil"/>
            </w:tcBorders>
          </w:tcPr>
          <w:p w14:paraId="3003F99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w:t>
            </w:r>
          </w:p>
        </w:tc>
        <w:tc>
          <w:tcPr>
            <w:tcW w:w="2170" w:type="dxa"/>
            <w:tcBorders>
              <w:left w:val="nil"/>
            </w:tcBorders>
          </w:tcPr>
          <w:p w14:paraId="2389E6E6"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sz w:val="21"/>
                <w:szCs w:val="21"/>
                <w:lang w:val="es-MX"/>
              </w:rPr>
              <w:t>400.00 por instalación</w:t>
            </w:r>
          </w:p>
        </w:tc>
      </w:tr>
    </w:tbl>
    <w:p w14:paraId="50A56007" w14:textId="77777777" w:rsidR="002F3C10" w:rsidRPr="00F13DCE" w:rsidRDefault="002F3C10" w:rsidP="002F3C10">
      <w:pPr>
        <w:pStyle w:val="Textoindependiente"/>
        <w:spacing w:before="0" w:line="360" w:lineRule="auto"/>
        <w:ind w:left="0"/>
        <w:rPr>
          <w:rFonts w:ascii="Arial" w:hAnsi="Arial" w:cs="Arial"/>
          <w:sz w:val="21"/>
          <w:szCs w:val="21"/>
        </w:rPr>
      </w:pPr>
    </w:p>
    <w:p w14:paraId="7361CD93" w14:textId="77777777" w:rsidR="002F3C10" w:rsidRPr="00F13DCE" w:rsidRDefault="002F3C10" w:rsidP="002F3C10">
      <w:pPr>
        <w:pStyle w:val="Textoindependiente"/>
        <w:spacing w:before="0" w:line="360" w:lineRule="auto"/>
        <w:ind w:left="0"/>
        <w:jc w:val="center"/>
        <w:rPr>
          <w:rFonts w:ascii="Arial" w:hAnsi="Arial" w:cs="Arial"/>
          <w:b/>
          <w:sz w:val="21"/>
          <w:szCs w:val="21"/>
        </w:rPr>
      </w:pPr>
    </w:p>
    <w:p w14:paraId="0A1862DD"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CAPITULO V</w:t>
      </w:r>
    </w:p>
    <w:p w14:paraId="517C7EB8" w14:textId="2586DEB6" w:rsidR="002F3C10" w:rsidRPr="00F13DCE" w:rsidRDefault="002F3C10" w:rsidP="002F3C10">
      <w:pPr>
        <w:pStyle w:val="Ttulo2"/>
        <w:rPr>
          <w:b w:val="0"/>
          <w:sz w:val="21"/>
          <w:szCs w:val="21"/>
        </w:rPr>
      </w:pPr>
      <w:r w:rsidRPr="00F13DCE">
        <w:rPr>
          <w:sz w:val="21"/>
          <w:szCs w:val="21"/>
        </w:rPr>
        <w:t>Derechos por Certificados y Constancias</w:t>
      </w:r>
    </w:p>
    <w:p w14:paraId="301649E9"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33.-</w:t>
      </w:r>
      <w:r w:rsidRPr="00F13DCE">
        <w:rPr>
          <w:rFonts w:ascii="Arial" w:hAnsi="Arial" w:cs="Arial"/>
          <w:sz w:val="21"/>
          <w:szCs w:val="21"/>
        </w:rPr>
        <w:t xml:space="preserve"> Por los certificados y constancias que expida la autoridad municipal, se pagarán las cuotas siguientes:</w:t>
      </w:r>
    </w:p>
    <w:p w14:paraId="621E4D27"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567"/>
        <w:gridCol w:w="1604"/>
      </w:tblGrid>
      <w:tr w:rsidR="002F3C10" w:rsidRPr="00F13DCE" w14:paraId="3CE86A03" w14:textId="77777777" w:rsidTr="002F3C10">
        <w:trPr>
          <w:trHeight w:val="20"/>
        </w:trPr>
        <w:tc>
          <w:tcPr>
            <w:tcW w:w="3809" w:type="pct"/>
          </w:tcPr>
          <w:p w14:paraId="3F82C56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Por cada certificado de residencia que expida el Ayuntamiento</w:t>
            </w:r>
          </w:p>
        </w:tc>
        <w:tc>
          <w:tcPr>
            <w:tcW w:w="311" w:type="pct"/>
            <w:tcBorders>
              <w:right w:val="nil"/>
            </w:tcBorders>
          </w:tcPr>
          <w:p w14:paraId="16DB0FE1"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880" w:type="pct"/>
            <w:tcBorders>
              <w:left w:val="nil"/>
            </w:tcBorders>
          </w:tcPr>
          <w:p w14:paraId="6CFCE4F5"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$ 30.00</w:t>
            </w:r>
          </w:p>
        </w:tc>
      </w:tr>
      <w:tr w:rsidR="002F3C10" w:rsidRPr="00F13DCE" w14:paraId="6AFB9780" w14:textId="77777777" w:rsidTr="002F3C10">
        <w:trPr>
          <w:trHeight w:val="20"/>
        </w:trPr>
        <w:tc>
          <w:tcPr>
            <w:tcW w:w="3809" w:type="pct"/>
          </w:tcPr>
          <w:p w14:paraId="3B37DB3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Por cada copia certificada que expida el Ayuntamiento</w:t>
            </w:r>
          </w:p>
        </w:tc>
        <w:tc>
          <w:tcPr>
            <w:tcW w:w="311" w:type="pct"/>
            <w:tcBorders>
              <w:right w:val="nil"/>
            </w:tcBorders>
          </w:tcPr>
          <w:p w14:paraId="68E1BCEC"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880" w:type="pct"/>
            <w:tcBorders>
              <w:left w:val="nil"/>
            </w:tcBorders>
          </w:tcPr>
          <w:p w14:paraId="371991D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 xml:space="preserve"> 3.00 por hoja</w:t>
            </w:r>
          </w:p>
        </w:tc>
      </w:tr>
      <w:tr w:rsidR="002F3C10" w:rsidRPr="00F13DCE" w14:paraId="07B0CA36" w14:textId="77777777" w:rsidTr="002F3C10">
        <w:trPr>
          <w:trHeight w:val="20"/>
        </w:trPr>
        <w:tc>
          <w:tcPr>
            <w:tcW w:w="3809" w:type="pct"/>
          </w:tcPr>
          <w:p w14:paraId="50EFF98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xml:space="preserve"> Por cada copia simple que expida el Ayuntamiento</w:t>
            </w:r>
          </w:p>
        </w:tc>
        <w:tc>
          <w:tcPr>
            <w:tcW w:w="311" w:type="pct"/>
            <w:tcBorders>
              <w:right w:val="nil"/>
            </w:tcBorders>
          </w:tcPr>
          <w:p w14:paraId="21442C13"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880" w:type="pct"/>
            <w:tcBorders>
              <w:left w:val="nil"/>
            </w:tcBorders>
          </w:tcPr>
          <w:p w14:paraId="4F5B96B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 xml:space="preserve"> 1.00 por hoja</w:t>
            </w:r>
          </w:p>
        </w:tc>
      </w:tr>
      <w:tr w:rsidR="002F3C10" w:rsidRPr="00F13DCE" w14:paraId="647A5DEF" w14:textId="77777777" w:rsidTr="002F3C10">
        <w:trPr>
          <w:trHeight w:val="20"/>
        </w:trPr>
        <w:tc>
          <w:tcPr>
            <w:tcW w:w="3809" w:type="pct"/>
          </w:tcPr>
          <w:p w14:paraId="244A3F27"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IV.-</w:t>
            </w:r>
            <w:r w:rsidRPr="00F13DCE">
              <w:rPr>
                <w:rFonts w:ascii="Arial" w:hAnsi="Arial" w:cs="Arial"/>
                <w:sz w:val="21"/>
                <w:szCs w:val="21"/>
                <w:lang w:val="es-MX"/>
              </w:rPr>
              <w:t xml:space="preserve"> Por cada constancia que expida el Ayuntamiento</w:t>
            </w:r>
          </w:p>
        </w:tc>
        <w:tc>
          <w:tcPr>
            <w:tcW w:w="311" w:type="pct"/>
            <w:tcBorders>
              <w:right w:val="nil"/>
            </w:tcBorders>
          </w:tcPr>
          <w:p w14:paraId="4F658439"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880" w:type="pct"/>
            <w:tcBorders>
              <w:left w:val="nil"/>
            </w:tcBorders>
          </w:tcPr>
          <w:p w14:paraId="048E5C5F"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$ 30.00</w:t>
            </w:r>
          </w:p>
        </w:tc>
      </w:tr>
      <w:tr w:rsidR="002F3C10" w:rsidRPr="00F13DCE" w14:paraId="45B212D8" w14:textId="77777777" w:rsidTr="002F3C10">
        <w:trPr>
          <w:trHeight w:val="20"/>
        </w:trPr>
        <w:tc>
          <w:tcPr>
            <w:tcW w:w="3809" w:type="pct"/>
          </w:tcPr>
          <w:p w14:paraId="45728738"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w:t>
            </w:r>
            <w:r w:rsidRPr="00F13DCE">
              <w:rPr>
                <w:rFonts w:ascii="Arial" w:hAnsi="Arial" w:cs="Arial"/>
                <w:sz w:val="21"/>
                <w:szCs w:val="21"/>
                <w:lang w:val="es-MX"/>
              </w:rPr>
              <w:t xml:space="preserve"> Por certificado de medición de terreno con el servicio de medición de terreno.</w:t>
            </w:r>
          </w:p>
        </w:tc>
        <w:tc>
          <w:tcPr>
            <w:tcW w:w="311" w:type="pct"/>
            <w:tcBorders>
              <w:right w:val="nil"/>
            </w:tcBorders>
          </w:tcPr>
          <w:p w14:paraId="55BA50AD"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880" w:type="pct"/>
            <w:tcBorders>
              <w:left w:val="nil"/>
            </w:tcBorders>
          </w:tcPr>
          <w:p w14:paraId="67B5D4D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w:t>
            </w:r>
          </w:p>
        </w:tc>
      </w:tr>
    </w:tbl>
    <w:p w14:paraId="5B89B5CB" w14:textId="77777777" w:rsidR="002F3C10" w:rsidRPr="00F13DCE" w:rsidRDefault="002F3C10" w:rsidP="002F3C10">
      <w:pPr>
        <w:pStyle w:val="Ttulo1"/>
        <w:spacing w:before="0" w:line="360" w:lineRule="auto"/>
        <w:ind w:left="0"/>
        <w:rPr>
          <w:rFonts w:ascii="Arial" w:hAnsi="Arial" w:cs="Arial"/>
          <w:sz w:val="21"/>
          <w:szCs w:val="21"/>
        </w:rPr>
      </w:pPr>
    </w:p>
    <w:p w14:paraId="4D1017F8"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CAPITULO VI</w:t>
      </w:r>
    </w:p>
    <w:p w14:paraId="74006D47" w14:textId="421AB1F3" w:rsidR="002F3C10" w:rsidRPr="00F13DCE" w:rsidRDefault="002F3C10" w:rsidP="002F3C10">
      <w:pPr>
        <w:pStyle w:val="Ttulo2"/>
        <w:rPr>
          <w:b w:val="0"/>
          <w:sz w:val="21"/>
          <w:szCs w:val="21"/>
        </w:rPr>
      </w:pPr>
      <w:r w:rsidRPr="00F13DCE">
        <w:rPr>
          <w:sz w:val="21"/>
          <w:szCs w:val="21"/>
        </w:rPr>
        <w:t>De los Derechos por el Uso y Aprovechamiento de los Bienes de Dominio Público del Patrimonio Municipal</w:t>
      </w:r>
    </w:p>
    <w:p w14:paraId="4F6D3BA5"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34.-</w:t>
      </w:r>
      <w:r w:rsidRPr="00F13DCE">
        <w:rPr>
          <w:rFonts w:ascii="Arial" w:hAnsi="Arial" w:cs="Arial"/>
          <w:sz w:val="21"/>
          <w:szCs w:val="21"/>
        </w:rPr>
        <w:t xml:space="preserve"> Los derechos por servicios de mercados se causarán y pagarán de conformidad con la siguiente tarifa:</w:t>
      </w:r>
    </w:p>
    <w:p w14:paraId="2C9616B6"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2"/>
        <w:gridCol w:w="709"/>
        <w:gridCol w:w="2170"/>
      </w:tblGrid>
      <w:tr w:rsidR="002F3C10" w:rsidRPr="00F13DCE" w14:paraId="420AD422" w14:textId="77777777" w:rsidTr="002F3C10">
        <w:trPr>
          <w:trHeight w:val="20"/>
        </w:trPr>
        <w:tc>
          <w:tcPr>
            <w:tcW w:w="6232" w:type="dxa"/>
          </w:tcPr>
          <w:p w14:paraId="14F221E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Locatarios fijos</w:t>
            </w:r>
          </w:p>
        </w:tc>
        <w:tc>
          <w:tcPr>
            <w:tcW w:w="709" w:type="dxa"/>
            <w:tcBorders>
              <w:right w:val="nil"/>
            </w:tcBorders>
          </w:tcPr>
          <w:p w14:paraId="280C6AD3"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7F6ADF7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500.00 mensuales</w:t>
            </w:r>
          </w:p>
        </w:tc>
      </w:tr>
      <w:tr w:rsidR="002F3C10" w:rsidRPr="00F13DCE" w14:paraId="0E165AA2" w14:textId="77777777" w:rsidTr="002F3C10">
        <w:trPr>
          <w:trHeight w:val="20"/>
        </w:trPr>
        <w:tc>
          <w:tcPr>
            <w:tcW w:w="6232" w:type="dxa"/>
          </w:tcPr>
          <w:p w14:paraId="3478ED5A"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Locatarios semifijos</w:t>
            </w:r>
          </w:p>
        </w:tc>
        <w:tc>
          <w:tcPr>
            <w:tcW w:w="709" w:type="dxa"/>
            <w:tcBorders>
              <w:right w:val="nil"/>
            </w:tcBorders>
          </w:tcPr>
          <w:p w14:paraId="1E3656BC"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25AA3740"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20.00 Diario</w:t>
            </w:r>
          </w:p>
        </w:tc>
      </w:tr>
    </w:tbl>
    <w:p w14:paraId="0A9FBE2A" w14:textId="77777777" w:rsidR="002F3C10" w:rsidRPr="00F13DCE" w:rsidRDefault="002F3C10" w:rsidP="002F3C10">
      <w:pPr>
        <w:pStyle w:val="Textoindependiente"/>
        <w:spacing w:before="0" w:line="360" w:lineRule="auto"/>
        <w:ind w:left="0"/>
        <w:rPr>
          <w:rFonts w:ascii="Arial" w:hAnsi="Arial" w:cs="Arial"/>
          <w:sz w:val="21"/>
          <w:szCs w:val="21"/>
        </w:rPr>
      </w:pPr>
    </w:p>
    <w:p w14:paraId="2D4F0569"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CAPITULO VII</w:t>
      </w:r>
    </w:p>
    <w:p w14:paraId="4B8F50CE" w14:textId="77777777" w:rsidR="002F3C10" w:rsidRPr="00F13DCE" w:rsidRDefault="002F3C10" w:rsidP="002F3C10">
      <w:pPr>
        <w:pStyle w:val="Ttulo2"/>
        <w:rPr>
          <w:b w:val="0"/>
          <w:sz w:val="21"/>
          <w:szCs w:val="21"/>
        </w:rPr>
      </w:pPr>
      <w:r w:rsidRPr="00F13DCE">
        <w:rPr>
          <w:sz w:val="21"/>
          <w:szCs w:val="21"/>
        </w:rPr>
        <w:t>Derechos por Servicios de Panteones</w:t>
      </w:r>
    </w:p>
    <w:p w14:paraId="490E0519" w14:textId="77777777" w:rsidR="002F3C10" w:rsidRPr="00F13DCE" w:rsidRDefault="002F3C10" w:rsidP="002F3C10">
      <w:pPr>
        <w:pStyle w:val="Textoindependiente"/>
        <w:spacing w:line="360" w:lineRule="auto"/>
        <w:ind w:left="0"/>
        <w:jc w:val="both"/>
        <w:rPr>
          <w:rFonts w:ascii="Arial" w:hAnsi="Arial" w:cs="Arial"/>
          <w:sz w:val="21"/>
          <w:szCs w:val="21"/>
        </w:rPr>
      </w:pPr>
      <w:r w:rsidRPr="00F13DCE">
        <w:rPr>
          <w:rFonts w:ascii="Arial" w:hAnsi="Arial" w:cs="Arial"/>
          <w:b/>
          <w:sz w:val="21"/>
          <w:szCs w:val="21"/>
        </w:rPr>
        <w:t>Artículo 35.-</w:t>
      </w:r>
      <w:r w:rsidRPr="00F13DCE">
        <w:rPr>
          <w:rFonts w:ascii="Arial" w:hAnsi="Arial" w:cs="Arial"/>
          <w:sz w:val="21"/>
          <w:szCs w:val="21"/>
        </w:rPr>
        <w:t xml:space="preserve"> Están obligadas al pago de los derechos a que se refiere este Capítulo las personas físicas o morales que soliciten o reciban los servicios que se presten en los panteones o cementerios municipales del Municipio de Temozón.</w:t>
      </w:r>
    </w:p>
    <w:p w14:paraId="39E66281" w14:textId="77777777" w:rsidR="002F3C10" w:rsidRPr="00F13DCE" w:rsidRDefault="002F3C10" w:rsidP="002F3C10">
      <w:pPr>
        <w:pStyle w:val="Textoindependiente"/>
        <w:spacing w:line="360" w:lineRule="auto"/>
        <w:ind w:left="0"/>
        <w:jc w:val="both"/>
        <w:rPr>
          <w:rFonts w:ascii="Arial" w:hAnsi="Arial" w:cs="Arial"/>
          <w:sz w:val="21"/>
          <w:szCs w:val="21"/>
        </w:rPr>
      </w:pPr>
      <w:r w:rsidRPr="00F13DCE">
        <w:rPr>
          <w:rFonts w:ascii="Arial" w:hAnsi="Arial" w:cs="Arial"/>
          <w:sz w:val="21"/>
          <w:szCs w:val="21"/>
        </w:rPr>
        <w:t>Los derechos se causarán en el momento en que se autorice el servicio o permiso correspondiente y deberán pagarse previamente a la prestación del mismo, conforme a las siguientes cuotas:</w:t>
      </w:r>
    </w:p>
    <w:p w14:paraId="565DC135" w14:textId="77777777" w:rsidR="002F3C10" w:rsidRPr="00F13DCE" w:rsidRDefault="002F3C10" w:rsidP="002F3C10">
      <w:pPr>
        <w:pStyle w:val="Textoindependiente"/>
        <w:spacing w:before="0" w:line="360" w:lineRule="auto"/>
        <w:ind w:left="0"/>
        <w:jc w:val="both"/>
        <w:rPr>
          <w:rFonts w:ascii="Arial" w:hAnsi="Arial" w:cs="Arial"/>
          <w:sz w:val="21"/>
          <w:szCs w:val="21"/>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708"/>
        <w:gridCol w:w="1748"/>
      </w:tblGrid>
      <w:tr w:rsidR="002F3C10" w:rsidRPr="00F13DCE" w14:paraId="116EA924" w14:textId="77777777" w:rsidTr="002F3C10">
        <w:tc>
          <w:tcPr>
            <w:tcW w:w="5000" w:type="pct"/>
            <w:gridSpan w:val="3"/>
          </w:tcPr>
          <w:p w14:paraId="65C9FFFE"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I.-</w:t>
            </w:r>
            <w:r w:rsidRPr="00F13DCE">
              <w:rPr>
                <w:rFonts w:ascii="Arial" w:hAnsi="Arial" w:cs="Arial"/>
                <w:sz w:val="21"/>
                <w:szCs w:val="21"/>
              </w:rPr>
              <w:t xml:space="preserve"> Inhumaciones en fosas y criptas, para adultos:</w:t>
            </w:r>
          </w:p>
        </w:tc>
      </w:tr>
      <w:tr w:rsidR="002F3C10" w:rsidRPr="00F13DCE" w14:paraId="6F76D260" w14:textId="77777777" w:rsidTr="002F3C10">
        <w:tc>
          <w:tcPr>
            <w:tcW w:w="3654" w:type="pct"/>
          </w:tcPr>
          <w:p w14:paraId="5D5B72D6" w14:textId="77777777" w:rsidR="002F3C10" w:rsidRPr="00F13DCE" w:rsidRDefault="002F3C10" w:rsidP="002F3C10">
            <w:pPr>
              <w:pStyle w:val="Textoindependiente"/>
              <w:numPr>
                <w:ilvl w:val="0"/>
                <w:numId w:val="25"/>
              </w:numPr>
              <w:spacing w:before="0" w:line="360" w:lineRule="auto"/>
              <w:jc w:val="both"/>
              <w:rPr>
                <w:rFonts w:ascii="Arial" w:hAnsi="Arial" w:cs="Arial"/>
                <w:sz w:val="21"/>
                <w:szCs w:val="21"/>
              </w:rPr>
            </w:pPr>
            <w:r w:rsidRPr="00F13DCE">
              <w:rPr>
                <w:rFonts w:ascii="Arial" w:hAnsi="Arial" w:cs="Arial"/>
                <w:sz w:val="21"/>
                <w:szCs w:val="21"/>
              </w:rPr>
              <w:t>Por la temporalidad de 3 años</w:t>
            </w:r>
          </w:p>
        </w:tc>
        <w:tc>
          <w:tcPr>
            <w:tcW w:w="388" w:type="pct"/>
          </w:tcPr>
          <w:p w14:paraId="185174C1"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958" w:type="pct"/>
          </w:tcPr>
          <w:p w14:paraId="07F8D101"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1,000.00</w:t>
            </w:r>
          </w:p>
        </w:tc>
      </w:tr>
      <w:tr w:rsidR="002F3C10" w:rsidRPr="00F13DCE" w14:paraId="556EB433" w14:textId="77777777" w:rsidTr="002F3C10">
        <w:tc>
          <w:tcPr>
            <w:tcW w:w="3654" w:type="pct"/>
          </w:tcPr>
          <w:p w14:paraId="3C71A3DD" w14:textId="77777777" w:rsidR="002F3C10" w:rsidRPr="00F13DCE" w:rsidRDefault="002F3C10" w:rsidP="002F3C10">
            <w:pPr>
              <w:pStyle w:val="Textoindependiente"/>
              <w:numPr>
                <w:ilvl w:val="0"/>
                <w:numId w:val="25"/>
              </w:numPr>
              <w:spacing w:before="0" w:line="360" w:lineRule="auto"/>
              <w:jc w:val="both"/>
              <w:rPr>
                <w:rFonts w:ascii="Arial" w:hAnsi="Arial" w:cs="Arial"/>
                <w:b/>
                <w:sz w:val="21"/>
                <w:szCs w:val="21"/>
              </w:rPr>
            </w:pPr>
            <w:r w:rsidRPr="00F13DCE">
              <w:rPr>
                <w:rFonts w:ascii="Arial" w:hAnsi="Arial" w:cs="Arial"/>
                <w:sz w:val="21"/>
                <w:szCs w:val="21"/>
              </w:rPr>
              <w:t>Adquirida a perpetuidad</w:t>
            </w:r>
          </w:p>
        </w:tc>
        <w:tc>
          <w:tcPr>
            <w:tcW w:w="388" w:type="pct"/>
          </w:tcPr>
          <w:p w14:paraId="6EA819D8"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958" w:type="pct"/>
          </w:tcPr>
          <w:p w14:paraId="41F45507"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2,000.00</w:t>
            </w:r>
          </w:p>
        </w:tc>
      </w:tr>
      <w:tr w:rsidR="002F3C10" w:rsidRPr="00F13DCE" w14:paraId="1E66253F" w14:textId="77777777" w:rsidTr="002F3C10">
        <w:tc>
          <w:tcPr>
            <w:tcW w:w="3654" w:type="pct"/>
          </w:tcPr>
          <w:p w14:paraId="1303ED62" w14:textId="77777777" w:rsidR="002F3C10" w:rsidRPr="00F13DCE" w:rsidRDefault="002F3C10" w:rsidP="002F3C10">
            <w:pPr>
              <w:pStyle w:val="Textoindependiente"/>
              <w:numPr>
                <w:ilvl w:val="0"/>
                <w:numId w:val="25"/>
              </w:numPr>
              <w:spacing w:before="0" w:line="360" w:lineRule="auto"/>
              <w:jc w:val="both"/>
              <w:rPr>
                <w:rFonts w:ascii="Arial" w:hAnsi="Arial" w:cs="Arial"/>
                <w:sz w:val="21"/>
                <w:szCs w:val="21"/>
              </w:rPr>
            </w:pPr>
            <w:r w:rsidRPr="00F13DCE">
              <w:rPr>
                <w:rFonts w:ascii="Arial" w:hAnsi="Arial" w:cs="Arial"/>
                <w:sz w:val="21"/>
                <w:szCs w:val="21"/>
              </w:rPr>
              <w:t>Refrendo por depósitos de restos a 2 años</w:t>
            </w:r>
          </w:p>
        </w:tc>
        <w:tc>
          <w:tcPr>
            <w:tcW w:w="388" w:type="pct"/>
          </w:tcPr>
          <w:p w14:paraId="18B68ED0"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958" w:type="pct"/>
          </w:tcPr>
          <w:p w14:paraId="2E917C9B"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300.00</w:t>
            </w:r>
          </w:p>
        </w:tc>
      </w:tr>
      <w:tr w:rsidR="002F3C10" w:rsidRPr="00F13DCE" w14:paraId="731D0CCF" w14:textId="77777777" w:rsidTr="002F3C10">
        <w:tc>
          <w:tcPr>
            <w:tcW w:w="5000" w:type="pct"/>
            <w:gridSpan w:val="3"/>
          </w:tcPr>
          <w:p w14:paraId="4FAF9AAF"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1ECDF947"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En las fosas o criptas para niños, las tarifas aplicadas a cada uno de los conceptos serán el 50% menos de las aplicables para adultos.</w:t>
            </w:r>
          </w:p>
          <w:p w14:paraId="5EE0DA21" w14:textId="77777777" w:rsidR="002F3C10" w:rsidRPr="00F13DCE" w:rsidRDefault="002F3C10" w:rsidP="002F3C10">
            <w:pPr>
              <w:pStyle w:val="Textoindependiente"/>
              <w:spacing w:before="0" w:line="360" w:lineRule="auto"/>
              <w:ind w:left="0"/>
              <w:jc w:val="both"/>
              <w:rPr>
                <w:rFonts w:ascii="Arial" w:hAnsi="Arial" w:cs="Arial"/>
                <w:sz w:val="21"/>
                <w:szCs w:val="21"/>
              </w:rPr>
            </w:pPr>
          </w:p>
        </w:tc>
      </w:tr>
      <w:tr w:rsidR="002F3C10" w:rsidRPr="00F13DCE" w14:paraId="7C82BF72" w14:textId="77777777" w:rsidTr="002F3C10">
        <w:tc>
          <w:tcPr>
            <w:tcW w:w="3654" w:type="pct"/>
          </w:tcPr>
          <w:p w14:paraId="3C8165D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 xml:space="preserve">II.- </w:t>
            </w:r>
            <w:r w:rsidRPr="00F13DCE">
              <w:rPr>
                <w:rFonts w:ascii="Arial" w:hAnsi="Arial" w:cs="Arial"/>
                <w:sz w:val="21"/>
                <w:szCs w:val="21"/>
              </w:rPr>
              <w:t>Permiso de construcción de cripta o gaveta y cualquiera de las clases de los cementerios municipales</w:t>
            </w:r>
          </w:p>
          <w:p w14:paraId="4B2C169C" w14:textId="77777777" w:rsidR="002F3C10" w:rsidRPr="00F13DCE" w:rsidRDefault="002F3C10" w:rsidP="002F3C10">
            <w:pPr>
              <w:pStyle w:val="Textoindependiente"/>
              <w:spacing w:before="0" w:line="360" w:lineRule="auto"/>
              <w:ind w:left="0"/>
              <w:jc w:val="both"/>
              <w:rPr>
                <w:rFonts w:ascii="Arial" w:hAnsi="Arial" w:cs="Arial"/>
                <w:sz w:val="21"/>
                <w:szCs w:val="21"/>
              </w:rPr>
            </w:pPr>
          </w:p>
        </w:tc>
        <w:tc>
          <w:tcPr>
            <w:tcW w:w="388" w:type="pct"/>
          </w:tcPr>
          <w:p w14:paraId="756C3908"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958" w:type="pct"/>
          </w:tcPr>
          <w:p w14:paraId="53D4EA5B"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300.00</w:t>
            </w:r>
          </w:p>
          <w:p w14:paraId="2A2F880A" w14:textId="77777777" w:rsidR="002F3C10" w:rsidRPr="00F13DCE" w:rsidRDefault="002F3C10" w:rsidP="002F3C10">
            <w:pPr>
              <w:pStyle w:val="Textoindependiente"/>
              <w:spacing w:before="0" w:line="360" w:lineRule="auto"/>
              <w:ind w:left="0"/>
              <w:jc w:val="right"/>
              <w:rPr>
                <w:rFonts w:ascii="Arial" w:hAnsi="Arial" w:cs="Arial"/>
                <w:sz w:val="21"/>
                <w:szCs w:val="21"/>
              </w:rPr>
            </w:pPr>
          </w:p>
        </w:tc>
      </w:tr>
      <w:tr w:rsidR="002F3C10" w:rsidRPr="00F13DCE" w14:paraId="61DBA469" w14:textId="77777777" w:rsidTr="002F3C10">
        <w:tc>
          <w:tcPr>
            <w:tcW w:w="3654" w:type="pct"/>
          </w:tcPr>
          <w:p w14:paraId="3EF7741F"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III.-</w:t>
            </w:r>
            <w:r w:rsidRPr="00F13DCE">
              <w:rPr>
                <w:rFonts w:ascii="Arial" w:hAnsi="Arial" w:cs="Arial"/>
                <w:sz w:val="21"/>
                <w:szCs w:val="21"/>
              </w:rPr>
              <w:t xml:space="preserve"> Exhumación después de transcurrido el término de Ley.</w:t>
            </w:r>
          </w:p>
        </w:tc>
        <w:tc>
          <w:tcPr>
            <w:tcW w:w="388" w:type="pct"/>
          </w:tcPr>
          <w:p w14:paraId="362E9EE8"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958" w:type="pct"/>
          </w:tcPr>
          <w:p w14:paraId="3592F55C"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400.00</w:t>
            </w:r>
          </w:p>
        </w:tc>
      </w:tr>
    </w:tbl>
    <w:p w14:paraId="423F2FC1" w14:textId="77777777" w:rsidR="002F3C10" w:rsidRPr="00F13DCE" w:rsidRDefault="002F3C10" w:rsidP="002F3C10">
      <w:pPr>
        <w:pStyle w:val="Textoindependiente"/>
        <w:spacing w:before="0" w:line="360" w:lineRule="auto"/>
        <w:ind w:left="0"/>
        <w:jc w:val="center"/>
        <w:rPr>
          <w:rFonts w:ascii="Arial" w:hAnsi="Arial" w:cs="Arial"/>
          <w:sz w:val="21"/>
          <w:szCs w:val="21"/>
        </w:rPr>
      </w:pPr>
    </w:p>
    <w:p w14:paraId="0D17D044"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VIII</w:t>
      </w:r>
    </w:p>
    <w:p w14:paraId="659D6950" w14:textId="77777777" w:rsidR="002F3C10" w:rsidRPr="00F13DCE" w:rsidRDefault="002F3C10" w:rsidP="002F3C10">
      <w:pPr>
        <w:pStyle w:val="Ttulo2"/>
        <w:rPr>
          <w:b w:val="0"/>
          <w:sz w:val="21"/>
          <w:szCs w:val="21"/>
        </w:rPr>
      </w:pPr>
      <w:r w:rsidRPr="00F13DCE">
        <w:rPr>
          <w:sz w:val="21"/>
          <w:szCs w:val="21"/>
        </w:rPr>
        <w:t>Derechos por los servicios de la Unidad de Acceso a la Información Pública</w:t>
      </w:r>
    </w:p>
    <w:p w14:paraId="62DE0D22" w14:textId="77777777" w:rsidR="002F3C10" w:rsidRPr="00F13DCE" w:rsidRDefault="002F3C10" w:rsidP="002F3C10">
      <w:pPr>
        <w:pStyle w:val="Ttulo2"/>
        <w:rPr>
          <w:b w:val="0"/>
          <w:sz w:val="21"/>
          <w:szCs w:val="21"/>
        </w:rPr>
      </w:pPr>
    </w:p>
    <w:p w14:paraId="7BAAC0D7" w14:textId="77777777" w:rsidR="002F3C10" w:rsidRPr="00F13DCE" w:rsidRDefault="002F3C10" w:rsidP="002F3C10">
      <w:pPr>
        <w:spacing w:after="0" w:line="360" w:lineRule="auto"/>
        <w:jc w:val="both"/>
        <w:rPr>
          <w:rFonts w:ascii="Arial" w:eastAsiaTheme="minorHAnsi" w:hAnsi="Arial"/>
          <w:sz w:val="21"/>
          <w:szCs w:val="21"/>
        </w:rPr>
      </w:pPr>
      <w:r w:rsidRPr="00F13DCE">
        <w:rPr>
          <w:rFonts w:ascii="Arial" w:hAnsi="Arial"/>
          <w:b/>
          <w:sz w:val="21"/>
          <w:szCs w:val="21"/>
        </w:rPr>
        <w:t>Artículo 36.-</w:t>
      </w:r>
      <w:r w:rsidRPr="00F13DCE">
        <w:rPr>
          <w:rFonts w:ascii="Arial" w:hAnsi="Arial"/>
          <w:sz w:val="21"/>
          <w:szCs w:val="21"/>
        </w:rPr>
        <w:t xml:space="preserve"> </w:t>
      </w:r>
      <w:r w:rsidRPr="00F13DCE">
        <w:rPr>
          <w:rFonts w:ascii="Arial" w:eastAsiaTheme="minorHAnsi" w:hAnsi="Arial"/>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0B50319" w14:textId="77777777" w:rsidR="002F3C10" w:rsidRPr="00F13DCE" w:rsidRDefault="002F3C10" w:rsidP="002F3C10">
      <w:pPr>
        <w:spacing w:after="0" w:line="360" w:lineRule="auto"/>
        <w:jc w:val="both"/>
        <w:rPr>
          <w:rFonts w:ascii="Arial" w:eastAsiaTheme="minorHAnsi" w:hAnsi="Arial"/>
          <w:sz w:val="21"/>
          <w:szCs w:val="21"/>
        </w:rPr>
      </w:pPr>
    </w:p>
    <w:p w14:paraId="1B44ADD3" w14:textId="77777777" w:rsidR="002F3C10" w:rsidRPr="00F13DCE" w:rsidRDefault="002F3C10" w:rsidP="002F3C10">
      <w:pPr>
        <w:spacing w:after="0" w:line="360" w:lineRule="auto"/>
        <w:jc w:val="both"/>
        <w:rPr>
          <w:rFonts w:ascii="Arial" w:eastAsiaTheme="minorHAnsi" w:hAnsi="Arial"/>
          <w:sz w:val="21"/>
          <w:szCs w:val="21"/>
        </w:rPr>
      </w:pPr>
      <w:r w:rsidRPr="00F13DCE">
        <w:rPr>
          <w:rFonts w:ascii="Arial" w:eastAsiaTheme="minorHAnsi" w:hAnsi="Arial"/>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4CD4607" w14:textId="77777777" w:rsidR="002F3C10" w:rsidRPr="00F13DCE" w:rsidRDefault="002F3C10" w:rsidP="002F3C10">
      <w:pPr>
        <w:spacing w:after="0" w:line="360" w:lineRule="auto"/>
        <w:jc w:val="both"/>
        <w:rPr>
          <w:rFonts w:ascii="Arial" w:eastAsiaTheme="minorHAnsi" w:hAnsi="Arial"/>
          <w:sz w:val="21"/>
          <w:szCs w:val="21"/>
        </w:rPr>
      </w:pPr>
    </w:p>
    <w:tbl>
      <w:tblPr>
        <w:tblW w:w="8505" w:type="dxa"/>
        <w:tblInd w:w="137" w:type="dxa"/>
        <w:tblLook w:val="04A0" w:firstRow="1" w:lastRow="0" w:firstColumn="1" w:lastColumn="0" w:noHBand="0" w:noVBand="1"/>
      </w:tblPr>
      <w:tblGrid>
        <w:gridCol w:w="6782"/>
        <w:gridCol w:w="981"/>
        <w:gridCol w:w="742"/>
      </w:tblGrid>
      <w:tr w:rsidR="002F3C10" w:rsidRPr="00F13DCE" w14:paraId="60185409" w14:textId="77777777" w:rsidTr="002F3C10">
        <w:tc>
          <w:tcPr>
            <w:tcW w:w="6804" w:type="dxa"/>
          </w:tcPr>
          <w:p w14:paraId="4204543B" w14:textId="77777777" w:rsidR="002F3C10" w:rsidRPr="00F13DCE" w:rsidRDefault="002F3C10" w:rsidP="002F3C10">
            <w:pPr>
              <w:spacing w:after="0" w:line="360" w:lineRule="auto"/>
              <w:jc w:val="center"/>
              <w:rPr>
                <w:rFonts w:ascii="Arial" w:eastAsiaTheme="minorHAnsi" w:hAnsi="Arial"/>
                <w:b/>
                <w:sz w:val="21"/>
                <w:szCs w:val="21"/>
              </w:rPr>
            </w:pPr>
            <w:r w:rsidRPr="00F13DCE">
              <w:rPr>
                <w:rFonts w:ascii="Arial" w:eastAsiaTheme="minorHAnsi" w:hAnsi="Arial"/>
                <w:b/>
                <w:sz w:val="21"/>
                <w:szCs w:val="21"/>
              </w:rPr>
              <w:t>Medio de reproducción</w:t>
            </w:r>
          </w:p>
        </w:tc>
        <w:tc>
          <w:tcPr>
            <w:tcW w:w="1701" w:type="dxa"/>
            <w:gridSpan w:val="2"/>
          </w:tcPr>
          <w:p w14:paraId="3B204588" w14:textId="77777777" w:rsidR="002F3C10" w:rsidRPr="00F13DCE" w:rsidRDefault="002F3C10" w:rsidP="002F3C10">
            <w:pPr>
              <w:spacing w:after="0" w:line="360" w:lineRule="auto"/>
              <w:jc w:val="center"/>
              <w:rPr>
                <w:rFonts w:ascii="Arial" w:eastAsiaTheme="minorHAnsi" w:hAnsi="Arial"/>
                <w:b/>
                <w:sz w:val="21"/>
                <w:szCs w:val="21"/>
              </w:rPr>
            </w:pPr>
            <w:r w:rsidRPr="00F13DCE">
              <w:rPr>
                <w:rFonts w:ascii="Arial" w:eastAsiaTheme="minorHAnsi" w:hAnsi="Arial"/>
                <w:b/>
                <w:sz w:val="21"/>
                <w:szCs w:val="21"/>
              </w:rPr>
              <w:t>Costo aplicable</w:t>
            </w:r>
          </w:p>
        </w:tc>
      </w:tr>
      <w:tr w:rsidR="002F3C10" w:rsidRPr="00F13DCE" w14:paraId="1B8F6582" w14:textId="77777777" w:rsidTr="002F3C10">
        <w:tc>
          <w:tcPr>
            <w:tcW w:w="6804" w:type="dxa"/>
          </w:tcPr>
          <w:p w14:paraId="205CD11C" w14:textId="77777777" w:rsidR="002F3C10" w:rsidRPr="00F13DCE" w:rsidRDefault="002F3C10" w:rsidP="002F3C10">
            <w:pPr>
              <w:numPr>
                <w:ilvl w:val="0"/>
                <w:numId w:val="22"/>
              </w:numPr>
              <w:spacing w:after="0" w:line="360" w:lineRule="auto"/>
              <w:ind w:left="606" w:hanging="246"/>
              <w:contextualSpacing/>
              <w:jc w:val="both"/>
              <w:rPr>
                <w:rFonts w:ascii="Arial" w:eastAsiaTheme="minorHAnsi" w:hAnsi="Arial"/>
                <w:sz w:val="21"/>
                <w:szCs w:val="21"/>
              </w:rPr>
            </w:pPr>
            <w:r w:rsidRPr="00F13DCE">
              <w:rPr>
                <w:rFonts w:ascii="Arial" w:eastAsiaTheme="minorHAnsi" w:hAnsi="Arial"/>
                <w:sz w:val="21"/>
                <w:szCs w:val="21"/>
              </w:rPr>
              <w:t>Copia simple o impresa a partir de la vigesimoprimera hoja proporcionada por la Unidad de Transparencia.</w:t>
            </w:r>
          </w:p>
        </w:tc>
        <w:tc>
          <w:tcPr>
            <w:tcW w:w="984" w:type="dxa"/>
          </w:tcPr>
          <w:p w14:paraId="23CEF1F8" w14:textId="77777777" w:rsidR="002F3C10" w:rsidRPr="00F13DCE" w:rsidRDefault="002F3C10" w:rsidP="002F3C10">
            <w:pPr>
              <w:spacing w:after="0" w:line="360" w:lineRule="auto"/>
              <w:jc w:val="right"/>
              <w:rPr>
                <w:rFonts w:ascii="Arial" w:eastAsiaTheme="minorHAnsi" w:hAnsi="Arial"/>
                <w:sz w:val="21"/>
                <w:szCs w:val="21"/>
              </w:rPr>
            </w:pPr>
            <w:r w:rsidRPr="00F13DCE">
              <w:rPr>
                <w:rFonts w:ascii="Arial" w:eastAsiaTheme="minorHAnsi" w:hAnsi="Arial"/>
                <w:sz w:val="21"/>
                <w:szCs w:val="21"/>
              </w:rPr>
              <w:t>$</w:t>
            </w:r>
          </w:p>
        </w:tc>
        <w:tc>
          <w:tcPr>
            <w:tcW w:w="717" w:type="dxa"/>
          </w:tcPr>
          <w:p w14:paraId="552585EB" w14:textId="77777777" w:rsidR="002F3C10" w:rsidRPr="00F13DCE" w:rsidRDefault="002F3C10" w:rsidP="002F3C10">
            <w:pPr>
              <w:spacing w:after="0" w:line="360" w:lineRule="auto"/>
              <w:jc w:val="right"/>
              <w:rPr>
                <w:rFonts w:ascii="Arial" w:eastAsiaTheme="minorHAnsi" w:hAnsi="Arial"/>
                <w:sz w:val="21"/>
                <w:szCs w:val="21"/>
              </w:rPr>
            </w:pPr>
            <w:r w:rsidRPr="00F13DCE">
              <w:rPr>
                <w:rFonts w:ascii="Arial" w:eastAsiaTheme="minorHAnsi" w:hAnsi="Arial"/>
                <w:sz w:val="21"/>
                <w:szCs w:val="21"/>
              </w:rPr>
              <w:t>1.00</w:t>
            </w:r>
          </w:p>
        </w:tc>
      </w:tr>
      <w:tr w:rsidR="002F3C10" w:rsidRPr="00F13DCE" w14:paraId="664C3B04" w14:textId="77777777" w:rsidTr="002F3C10">
        <w:tc>
          <w:tcPr>
            <w:tcW w:w="6804" w:type="dxa"/>
          </w:tcPr>
          <w:p w14:paraId="6735FD99" w14:textId="77777777" w:rsidR="002F3C10" w:rsidRPr="00F13DCE" w:rsidRDefault="002F3C10" w:rsidP="002F3C10">
            <w:pPr>
              <w:numPr>
                <w:ilvl w:val="0"/>
                <w:numId w:val="22"/>
              </w:numPr>
              <w:spacing w:after="0" w:line="360" w:lineRule="auto"/>
              <w:ind w:left="606" w:hanging="246"/>
              <w:contextualSpacing/>
              <w:jc w:val="both"/>
              <w:rPr>
                <w:rFonts w:ascii="Arial" w:eastAsiaTheme="minorHAnsi" w:hAnsi="Arial"/>
                <w:sz w:val="21"/>
                <w:szCs w:val="21"/>
              </w:rPr>
            </w:pPr>
            <w:r w:rsidRPr="00F13DCE">
              <w:rPr>
                <w:rFonts w:ascii="Arial" w:eastAsiaTheme="minorHAnsi" w:hAnsi="Arial"/>
                <w:sz w:val="21"/>
                <w:szCs w:val="21"/>
              </w:rPr>
              <w:t>Copia certificada a partir de la vigesimoprimera hoja proporcionada por la Unidad de Transparencia.</w:t>
            </w:r>
          </w:p>
        </w:tc>
        <w:tc>
          <w:tcPr>
            <w:tcW w:w="984" w:type="dxa"/>
          </w:tcPr>
          <w:p w14:paraId="1D4EBA77" w14:textId="77777777" w:rsidR="002F3C10" w:rsidRPr="00F13DCE" w:rsidRDefault="002F3C10" w:rsidP="002F3C10">
            <w:pPr>
              <w:spacing w:after="0" w:line="360" w:lineRule="auto"/>
              <w:jc w:val="right"/>
              <w:rPr>
                <w:rFonts w:ascii="Arial" w:eastAsiaTheme="minorHAnsi" w:hAnsi="Arial"/>
                <w:sz w:val="21"/>
                <w:szCs w:val="21"/>
              </w:rPr>
            </w:pPr>
            <w:r w:rsidRPr="00F13DCE">
              <w:rPr>
                <w:rFonts w:ascii="Arial" w:eastAsiaTheme="minorHAnsi" w:hAnsi="Arial"/>
                <w:sz w:val="21"/>
                <w:szCs w:val="21"/>
              </w:rPr>
              <w:t>$</w:t>
            </w:r>
          </w:p>
        </w:tc>
        <w:tc>
          <w:tcPr>
            <w:tcW w:w="717" w:type="dxa"/>
          </w:tcPr>
          <w:p w14:paraId="70541F93" w14:textId="77777777" w:rsidR="002F3C10" w:rsidRPr="00F13DCE" w:rsidRDefault="002F3C10" w:rsidP="002F3C10">
            <w:pPr>
              <w:spacing w:after="0" w:line="360" w:lineRule="auto"/>
              <w:jc w:val="right"/>
              <w:rPr>
                <w:rFonts w:ascii="Arial" w:eastAsiaTheme="minorHAnsi" w:hAnsi="Arial"/>
                <w:sz w:val="21"/>
                <w:szCs w:val="21"/>
              </w:rPr>
            </w:pPr>
            <w:r w:rsidRPr="00F13DCE">
              <w:rPr>
                <w:rFonts w:ascii="Arial" w:eastAsiaTheme="minorHAnsi" w:hAnsi="Arial"/>
                <w:sz w:val="21"/>
                <w:szCs w:val="21"/>
              </w:rPr>
              <w:t>3.00</w:t>
            </w:r>
          </w:p>
        </w:tc>
      </w:tr>
      <w:tr w:rsidR="002F3C10" w:rsidRPr="00F13DCE" w14:paraId="201EE7B2" w14:textId="77777777" w:rsidTr="002F3C10">
        <w:tc>
          <w:tcPr>
            <w:tcW w:w="6804" w:type="dxa"/>
          </w:tcPr>
          <w:p w14:paraId="158108F5" w14:textId="77777777" w:rsidR="002F3C10" w:rsidRPr="00F13DCE" w:rsidRDefault="002F3C10" w:rsidP="002F3C10">
            <w:pPr>
              <w:numPr>
                <w:ilvl w:val="0"/>
                <w:numId w:val="22"/>
              </w:numPr>
              <w:spacing w:after="0" w:line="360" w:lineRule="auto"/>
              <w:ind w:left="606" w:hanging="246"/>
              <w:contextualSpacing/>
              <w:jc w:val="both"/>
              <w:rPr>
                <w:rFonts w:ascii="Arial" w:eastAsiaTheme="minorHAnsi" w:hAnsi="Arial"/>
                <w:sz w:val="21"/>
                <w:szCs w:val="21"/>
              </w:rPr>
            </w:pPr>
            <w:r w:rsidRPr="00F13DCE">
              <w:rPr>
                <w:rFonts w:ascii="Arial" w:eastAsiaTheme="minorHAnsi" w:hAnsi="Arial"/>
                <w:sz w:val="21"/>
                <w:szCs w:val="21"/>
              </w:rPr>
              <w:t>Disco compacto o multimedia (CD ó DVD) proporcionada por la Unidad de Transparencia.</w:t>
            </w:r>
          </w:p>
        </w:tc>
        <w:tc>
          <w:tcPr>
            <w:tcW w:w="984" w:type="dxa"/>
          </w:tcPr>
          <w:p w14:paraId="12416630" w14:textId="77777777" w:rsidR="002F3C10" w:rsidRPr="00F13DCE" w:rsidRDefault="002F3C10" w:rsidP="002F3C10">
            <w:pPr>
              <w:spacing w:after="0" w:line="360" w:lineRule="auto"/>
              <w:jc w:val="right"/>
              <w:rPr>
                <w:rFonts w:ascii="Arial" w:eastAsiaTheme="minorHAnsi" w:hAnsi="Arial"/>
                <w:sz w:val="21"/>
                <w:szCs w:val="21"/>
              </w:rPr>
            </w:pPr>
            <w:r w:rsidRPr="00F13DCE">
              <w:rPr>
                <w:rFonts w:ascii="Arial" w:eastAsiaTheme="minorHAnsi" w:hAnsi="Arial"/>
                <w:sz w:val="21"/>
                <w:szCs w:val="21"/>
              </w:rPr>
              <w:t>$</w:t>
            </w:r>
          </w:p>
        </w:tc>
        <w:tc>
          <w:tcPr>
            <w:tcW w:w="717" w:type="dxa"/>
          </w:tcPr>
          <w:p w14:paraId="71FA0857" w14:textId="77777777" w:rsidR="002F3C10" w:rsidRPr="00F13DCE" w:rsidRDefault="002F3C10" w:rsidP="002F3C10">
            <w:pPr>
              <w:spacing w:after="0" w:line="360" w:lineRule="auto"/>
              <w:jc w:val="right"/>
              <w:rPr>
                <w:rFonts w:ascii="Arial" w:eastAsiaTheme="minorHAnsi" w:hAnsi="Arial"/>
                <w:sz w:val="21"/>
                <w:szCs w:val="21"/>
              </w:rPr>
            </w:pPr>
            <w:r w:rsidRPr="00F13DCE">
              <w:rPr>
                <w:rFonts w:ascii="Arial" w:eastAsiaTheme="minorHAnsi" w:hAnsi="Arial"/>
                <w:sz w:val="21"/>
                <w:szCs w:val="21"/>
              </w:rPr>
              <w:t>10.00</w:t>
            </w:r>
          </w:p>
        </w:tc>
      </w:tr>
    </w:tbl>
    <w:p w14:paraId="5CAB5554" w14:textId="77777777" w:rsidR="002F3C10" w:rsidRPr="00F13DCE" w:rsidRDefault="002F3C10" w:rsidP="002F3C10">
      <w:pPr>
        <w:pStyle w:val="Ttulo1"/>
        <w:spacing w:before="0" w:line="360" w:lineRule="auto"/>
        <w:ind w:left="0"/>
        <w:jc w:val="center"/>
        <w:rPr>
          <w:rFonts w:ascii="Arial" w:hAnsi="Arial" w:cs="Arial"/>
          <w:sz w:val="21"/>
          <w:szCs w:val="21"/>
        </w:rPr>
      </w:pPr>
    </w:p>
    <w:p w14:paraId="33F5642A"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CAPITULO IX</w:t>
      </w:r>
    </w:p>
    <w:p w14:paraId="57706EE1" w14:textId="20797E8B" w:rsidR="002F3C10" w:rsidRPr="00F13DCE" w:rsidRDefault="002F3C10" w:rsidP="002F3C10">
      <w:pPr>
        <w:pStyle w:val="Ttulo2"/>
        <w:rPr>
          <w:b w:val="0"/>
          <w:sz w:val="21"/>
          <w:szCs w:val="21"/>
        </w:rPr>
      </w:pPr>
      <w:r w:rsidRPr="00F13DCE">
        <w:rPr>
          <w:sz w:val="21"/>
          <w:szCs w:val="21"/>
        </w:rPr>
        <w:t>Derechos por Servicio de Alumbrado Público</w:t>
      </w:r>
    </w:p>
    <w:p w14:paraId="0F5A8D46"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Artículo 37</w:t>
      </w:r>
      <w:r w:rsidRPr="00F13DCE">
        <w:rPr>
          <w:rFonts w:ascii="Arial" w:hAnsi="Arial" w:cs="Arial"/>
          <w:sz w:val="21"/>
          <w:szCs w:val="21"/>
        </w:rPr>
        <w:t>.- El derecho por servicio de alumbrado público será el que resulte de aplicar la tarifa que se describe en la Ley de Hacienda para el Municipio de Temozón, Yucatán.</w:t>
      </w:r>
    </w:p>
    <w:p w14:paraId="1FEA809C" w14:textId="77777777" w:rsidR="002F3C10" w:rsidRPr="00F13DCE" w:rsidRDefault="002F3C10" w:rsidP="002F3C10">
      <w:pPr>
        <w:pStyle w:val="Textoindependiente"/>
        <w:spacing w:before="0" w:line="360" w:lineRule="auto"/>
        <w:ind w:left="0"/>
        <w:rPr>
          <w:rFonts w:ascii="Arial" w:hAnsi="Arial" w:cs="Arial"/>
          <w:sz w:val="21"/>
          <w:szCs w:val="21"/>
        </w:rPr>
      </w:pPr>
    </w:p>
    <w:p w14:paraId="0254B3C5"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X</w:t>
      </w:r>
    </w:p>
    <w:p w14:paraId="2A097A93" w14:textId="6FF86951" w:rsidR="002F3C10" w:rsidRPr="00F13DCE" w:rsidRDefault="002F3C10" w:rsidP="002F3C10">
      <w:pPr>
        <w:pStyle w:val="Ttulo2"/>
        <w:rPr>
          <w:b w:val="0"/>
          <w:sz w:val="21"/>
          <w:szCs w:val="21"/>
        </w:rPr>
      </w:pPr>
      <w:r w:rsidRPr="00F13DCE">
        <w:rPr>
          <w:sz w:val="21"/>
          <w:szCs w:val="21"/>
        </w:rPr>
        <w:t>Derechos por Servicios de Vigilancia</w:t>
      </w:r>
    </w:p>
    <w:p w14:paraId="48B01CE7" w14:textId="77777777" w:rsidR="002F3C10" w:rsidRPr="00F13DCE" w:rsidRDefault="002F3C10" w:rsidP="002F3C10">
      <w:pPr>
        <w:pStyle w:val="Textoindependiente"/>
        <w:spacing w:line="360" w:lineRule="auto"/>
        <w:ind w:left="0"/>
        <w:jc w:val="both"/>
        <w:rPr>
          <w:rFonts w:ascii="Arial" w:hAnsi="Arial" w:cs="Arial"/>
          <w:sz w:val="21"/>
          <w:szCs w:val="21"/>
        </w:rPr>
      </w:pPr>
      <w:r w:rsidRPr="00F13DCE">
        <w:rPr>
          <w:rFonts w:ascii="Arial" w:hAnsi="Arial" w:cs="Arial"/>
          <w:b/>
          <w:sz w:val="21"/>
          <w:szCs w:val="21"/>
        </w:rPr>
        <w:t>Artículo 38.-</w:t>
      </w:r>
      <w:r w:rsidRPr="00F13DCE">
        <w:rPr>
          <w:rFonts w:ascii="Arial" w:hAnsi="Arial" w:cs="Arial"/>
          <w:sz w:val="21"/>
          <w:szCs w:val="21"/>
        </w:rPr>
        <w:t xml:space="preserve"> Están obligadas al pago de los derechos a que se refiere este Capítulo las personas físicas o morales que soliciten los servicios de vigilancia que preste el Ayuntamiento.</w:t>
      </w:r>
    </w:p>
    <w:p w14:paraId="2751ADC3" w14:textId="77777777" w:rsidR="002F3C10" w:rsidRPr="00F13DCE" w:rsidRDefault="002F3C10" w:rsidP="002F3C10">
      <w:pPr>
        <w:pStyle w:val="Textoindependiente"/>
        <w:spacing w:line="360" w:lineRule="auto"/>
        <w:ind w:left="0"/>
        <w:jc w:val="both"/>
        <w:rPr>
          <w:rFonts w:ascii="Arial" w:hAnsi="Arial" w:cs="Arial"/>
          <w:sz w:val="21"/>
          <w:szCs w:val="21"/>
        </w:rPr>
      </w:pPr>
      <w:r w:rsidRPr="00F13DCE">
        <w:rPr>
          <w:rFonts w:ascii="Arial" w:hAnsi="Arial" w:cs="Arial"/>
          <w:sz w:val="21"/>
          <w:szCs w:val="21"/>
        </w:rPr>
        <w:t>Los derechos se causarán en el momento en que se autorice el servicio y deberán pagarse al solicitarlo, de conformidad con lo dispuesto en el artículo 118 de la Ley de Hacienda del Municipio de Temozón.</w:t>
      </w:r>
    </w:p>
    <w:p w14:paraId="0383D9ED"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744C0288"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Por los servicios de vigilancia que preste el Ayuntamiento, se pagará con base en la Unidad de Medida y Actualización vigente en el Estado de Yucatán, por cada elemento, una cuota de acuerdo con la siguiente tarifa:</w:t>
      </w:r>
    </w:p>
    <w:p w14:paraId="230A0668" w14:textId="77777777" w:rsidR="002F3C10" w:rsidRPr="00F13DCE" w:rsidRDefault="002F3C10" w:rsidP="002F3C10">
      <w:pPr>
        <w:pStyle w:val="Textoindependiente"/>
        <w:spacing w:before="0" w:line="360" w:lineRule="auto"/>
        <w:ind w:left="0"/>
        <w:rPr>
          <w:rFonts w:ascii="Arial" w:hAnsi="Arial" w:cs="Arial"/>
          <w:sz w:val="21"/>
          <w:szCs w:val="21"/>
        </w:rPr>
      </w:pPr>
    </w:p>
    <w:p w14:paraId="52A485F1" w14:textId="77777777" w:rsidR="002F3C10" w:rsidRPr="00F13DCE" w:rsidRDefault="002F3C10" w:rsidP="002F3C10">
      <w:pPr>
        <w:pStyle w:val="Prrafodelista"/>
        <w:widowControl w:val="0"/>
        <w:tabs>
          <w:tab w:val="left" w:pos="426"/>
        </w:tabs>
        <w:autoSpaceDE w:val="0"/>
        <w:autoSpaceDN w:val="0"/>
        <w:spacing w:after="0" w:line="360" w:lineRule="auto"/>
        <w:ind w:left="0"/>
        <w:contextualSpacing w:val="0"/>
        <w:jc w:val="both"/>
        <w:rPr>
          <w:rFonts w:ascii="Arial" w:hAnsi="Arial"/>
          <w:sz w:val="21"/>
          <w:szCs w:val="21"/>
        </w:rPr>
      </w:pPr>
      <w:r w:rsidRPr="00F13DCE">
        <w:rPr>
          <w:rFonts w:ascii="Arial" w:hAnsi="Arial"/>
          <w:b/>
          <w:sz w:val="21"/>
          <w:szCs w:val="21"/>
        </w:rPr>
        <w:t xml:space="preserve">I.- </w:t>
      </w:r>
      <w:r w:rsidRPr="00F13DCE">
        <w:rPr>
          <w:rFonts w:ascii="Arial" w:hAnsi="Arial"/>
          <w:sz w:val="21"/>
          <w:szCs w:val="21"/>
        </w:rPr>
        <w:t>En fiestas de carácter social, exposiciones, asambleas y demás eventos análogos, en general, una cuota de:</w:t>
      </w:r>
    </w:p>
    <w:p w14:paraId="0CB3574E"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5"/>
        <w:gridCol w:w="4556"/>
      </w:tblGrid>
      <w:tr w:rsidR="002F3C10" w:rsidRPr="00F13DCE" w14:paraId="10FA1DE8" w14:textId="77777777" w:rsidTr="002F3C10">
        <w:trPr>
          <w:trHeight w:val="20"/>
        </w:trPr>
        <w:tc>
          <w:tcPr>
            <w:tcW w:w="4411" w:type="dxa"/>
          </w:tcPr>
          <w:p w14:paraId="5728FC43"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a)</w:t>
            </w:r>
            <w:r w:rsidRPr="00F13DCE">
              <w:rPr>
                <w:rFonts w:ascii="Arial" w:hAnsi="Arial" w:cs="Arial"/>
                <w:sz w:val="21"/>
                <w:szCs w:val="21"/>
                <w:lang w:val="es-MX"/>
              </w:rPr>
              <w:t xml:space="preserve"> Por día</w:t>
            </w:r>
          </w:p>
        </w:tc>
        <w:tc>
          <w:tcPr>
            <w:tcW w:w="4411" w:type="dxa"/>
          </w:tcPr>
          <w:p w14:paraId="5A6287A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 UMA</w:t>
            </w:r>
          </w:p>
        </w:tc>
      </w:tr>
      <w:tr w:rsidR="002F3C10" w:rsidRPr="00F13DCE" w14:paraId="0D3BB8C0" w14:textId="77777777" w:rsidTr="002F3C10">
        <w:trPr>
          <w:trHeight w:val="20"/>
        </w:trPr>
        <w:tc>
          <w:tcPr>
            <w:tcW w:w="4411" w:type="dxa"/>
          </w:tcPr>
          <w:p w14:paraId="665A0EC4"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b)</w:t>
            </w:r>
            <w:r w:rsidRPr="00F13DCE">
              <w:rPr>
                <w:rFonts w:ascii="Arial" w:hAnsi="Arial" w:cs="Arial"/>
                <w:sz w:val="21"/>
                <w:szCs w:val="21"/>
                <w:lang w:val="es-MX"/>
              </w:rPr>
              <w:t xml:space="preserve"> Por hora</w:t>
            </w:r>
          </w:p>
        </w:tc>
        <w:tc>
          <w:tcPr>
            <w:tcW w:w="4411" w:type="dxa"/>
          </w:tcPr>
          <w:p w14:paraId="27F56BF7"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0.05 UMA</w:t>
            </w:r>
          </w:p>
        </w:tc>
      </w:tr>
    </w:tbl>
    <w:p w14:paraId="4D016BF1" w14:textId="77777777" w:rsidR="002F3C10" w:rsidRPr="00F13DCE" w:rsidRDefault="002F3C10" w:rsidP="002F3C10">
      <w:pPr>
        <w:spacing w:after="0" w:line="360" w:lineRule="auto"/>
        <w:rPr>
          <w:sz w:val="21"/>
          <w:szCs w:val="21"/>
          <w:lang w:eastAsia="es-MX"/>
        </w:rPr>
      </w:pPr>
    </w:p>
    <w:p w14:paraId="4A96CAA0"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XI</w:t>
      </w:r>
    </w:p>
    <w:p w14:paraId="15E8404F" w14:textId="77777777" w:rsidR="002F3C10" w:rsidRPr="00F13DCE" w:rsidRDefault="002F3C10" w:rsidP="002F3C10">
      <w:pPr>
        <w:pStyle w:val="Ttulo2"/>
        <w:rPr>
          <w:b w:val="0"/>
          <w:sz w:val="21"/>
          <w:szCs w:val="21"/>
        </w:rPr>
      </w:pPr>
      <w:r w:rsidRPr="00F13DCE">
        <w:rPr>
          <w:sz w:val="21"/>
          <w:szCs w:val="21"/>
        </w:rPr>
        <w:t>De los Derechos que Presta la Dirección de Desarrollo Urbano</w:t>
      </w:r>
    </w:p>
    <w:p w14:paraId="09F7C48F" w14:textId="77777777" w:rsidR="002F3C10" w:rsidRPr="00F13DCE" w:rsidRDefault="002F3C10" w:rsidP="002F3C10">
      <w:pPr>
        <w:pStyle w:val="Ttulo2"/>
        <w:rPr>
          <w:b w:val="0"/>
          <w:sz w:val="21"/>
          <w:szCs w:val="21"/>
        </w:rPr>
      </w:pPr>
    </w:p>
    <w:p w14:paraId="013C5BB9"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39.-</w:t>
      </w:r>
      <w:r w:rsidRPr="00F13DCE">
        <w:rPr>
          <w:rFonts w:ascii="Arial" w:hAnsi="Arial" w:cs="Arial"/>
          <w:sz w:val="21"/>
          <w:szCs w:val="21"/>
        </w:rPr>
        <w:t xml:space="preserve"> Por el otorgamiento de los permisos a que hace referencia la Ley de Hacienda para el Municipio de Temozón, Yucatán, se causarán y pagarán derechos de acuerdo con las siguientes tarifas:</w:t>
      </w:r>
    </w:p>
    <w:p w14:paraId="03977D69" w14:textId="77777777" w:rsidR="002F3C10" w:rsidRDefault="002F3C10" w:rsidP="002F3C10">
      <w:pPr>
        <w:pStyle w:val="Textoindependiente"/>
        <w:spacing w:before="0" w:line="360" w:lineRule="auto"/>
        <w:ind w:left="0"/>
        <w:rPr>
          <w:rFonts w:ascii="Arial" w:hAnsi="Arial" w:cs="Arial"/>
          <w:sz w:val="21"/>
          <w:szCs w:val="21"/>
        </w:rPr>
      </w:pPr>
    </w:p>
    <w:p w14:paraId="27ED4BED"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4"/>
        <w:gridCol w:w="567"/>
        <w:gridCol w:w="2170"/>
      </w:tblGrid>
      <w:tr w:rsidR="002F3C10" w:rsidRPr="00F13DCE" w14:paraId="67EC089D" w14:textId="77777777" w:rsidTr="002F3C10">
        <w:trPr>
          <w:trHeight w:val="20"/>
        </w:trPr>
        <w:tc>
          <w:tcPr>
            <w:tcW w:w="6374" w:type="dxa"/>
          </w:tcPr>
          <w:p w14:paraId="65B2D745" w14:textId="77777777" w:rsidR="002F3C10" w:rsidRPr="00F13DCE" w:rsidRDefault="002F3C10" w:rsidP="002F3C10">
            <w:pPr>
              <w:pStyle w:val="TableParagraph"/>
              <w:tabs>
                <w:tab w:val="left" w:pos="815"/>
              </w:tabs>
              <w:spacing w:line="360" w:lineRule="auto"/>
              <w:jc w:val="both"/>
              <w:rPr>
                <w:rFonts w:ascii="Arial" w:hAnsi="Arial" w:cs="Arial"/>
                <w:sz w:val="21"/>
                <w:szCs w:val="21"/>
                <w:lang w:val="es-MX"/>
              </w:rPr>
            </w:pPr>
            <w:r w:rsidRPr="00F13DCE">
              <w:rPr>
                <w:rFonts w:ascii="Arial" w:hAnsi="Arial" w:cs="Arial"/>
                <w:b/>
                <w:sz w:val="21"/>
                <w:szCs w:val="21"/>
                <w:lang w:val="es-MX"/>
              </w:rPr>
              <w:t>I.</w:t>
            </w:r>
            <w:r w:rsidRPr="00F13DCE">
              <w:rPr>
                <w:rFonts w:ascii="Arial" w:hAnsi="Arial" w:cs="Arial"/>
                <w:sz w:val="21"/>
                <w:szCs w:val="21"/>
                <w:lang w:val="es-MX"/>
              </w:rPr>
              <w:t xml:space="preserve"> Por cada permiso de construcción menor de 40 metros cuadrados en planta baja</w:t>
            </w:r>
          </w:p>
        </w:tc>
        <w:tc>
          <w:tcPr>
            <w:tcW w:w="567" w:type="dxa"/>
            <w:tcBorders>
              <w:right w:val="nil"/>
            </w:tcBorders>
          </w:tcPr>
          <w:p w14:paraId="18F96B43"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3394A0D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 m2</w:t>
            </w:r>
          </w:p>
        </w:tc>
      </w:tr>
      <w:tr w:rsidR="002F3C10" w:rsidRPr="00F13DCE" w14:paraId="2DBABB71" w14:textId="77777777" w:rsidTr="002F3C10">
        <w:trPr>
          <w:trHeight w:val="20"/>
        </w:trPr>
        <w:tc>
          <w:tcPr>
            <w:tcW w:w="6374" w:type="dxa"/>
          </w:tcPr>
          <w:p w14:paraId="6513501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w:t>
            </w:r>
            <w:r w:rsidRPr="00F13DCE">
              <w:rPr>
                <w:rFonts w:ascii="Arial" w:hAnsi="Arial" w:cs="Arial"/>
                <w:sz w:val="21"/>
                <w:szCs w:val="21"/>
                <w:lang w:val="es-MX"/>
              </w:rPr>
              <w:t xml:space="preserve"> Por cada permiso de construcción mayor de 40 metros cuadrados o en planta</w:t>
            </w:r>
          </w:p>
        </w:tc>
        <w:tc>
          <w:tcPr>
            <w:tcW w:w="567" w:type="dxa"/>
            <w:tcBorders>
              <w:right w:val="nil"/>
            </w:tcBorders>
          </w:tcPr>
          <w:p w14:paraId="30F37EA2"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084DDA42"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8.00 m2</w:t>
            </w:r>
          </w:p>
        </w:tc>
      </w:tr>
      <w:tr w:rsidR="002F3C10" w:rsidRPr="00F13DCE" w14:paraId="0DE8E025" w14:textId="77777777" w:rsidTr="002F3C10">
        <w:trPr>
          <w:trHeight w:val="20"/>
        </w:trPr>
        <w:tc>
          <w:tcPr>
            <w:tcW w:w="6374" w:type="dxa"/>
          </w:tcPr>
          <w:p w14:paraId="6FB5B0FE"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III.</w:t>
            </w:r>
            <w:r w:rsidRPr="00F13DCE">
              <w:rPr>
                <w:rFonts w:ascii="Arial" w:hAnsi="Arial" w:cs="Arial"/>
                <w:sz w:val="21"/>
                <w:szCs w:val="21"/>
                <w:lang w:val="es-MX"/>
              </w:rPr>
              <w:t xml:space="preserve"> Por cada permiso o remodelación</w:t>
            </w:r>
          </w:p>
        </w:tc>
        <w:tc>
          <w:tcPr>
            <w:tcW w:w="567" w:type="dxa"/>
            <w:tcBorders>
              <w:right w:val="nil"/>
            </w:tcBorders>
          </w:tcPr>
          <w:p w14:paraId="28540366"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3A133519"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 m2</w:t>
            </w:r>
          </w:p>
        </w:tc>
      </w:tr>
      <w:tr w:rsidR="002F3C10" w:rsidRPr="00F13DCE" w14:paraId="24C20000" w14:textId="77777777" w:rsidTr="002F3C10">
        <w:trPr>
          <w:trHeight w:val="20"/>
        </w:trPr>
        <w:tc>
          <w:tcPr>
            <w:tcW w:w="6374" w:type="dxa"/>
          </w:tcPr>
          <w:p w14:paraId="39EB99AC"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IV.</w:t>
            </w:r>
            <w:r w:rsidRPr="00F13DCE">
              <w:rPr>
                <w:rFonts w:ascii="Arial" w:hAnsi="Arial" w:cs="Arial"/>
                <w:sz w:val="21"/>
                <w:szCs w:val="21"/>
                <w:lang w:val="es-MX"/>
              </w:rPr>
              <w:t xml:space="preserve"> Por cada permiso o ampliación</w:t>
            </w:r>
          </w:p>
        </w:tc>
        <w:tc>
          <w:tcPr>
            <w:tcW w:w="567" w:type="dxa"/>
            <w:tcBorders>
              <w:right w:val="nil"/>
            </w:tcBorders>
          </w:tcPr>
          <w:p w14:paraId="1E733819"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453BDE0A"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4.00 m2</w:t>
            </w:r>
          </w:p>
        </w:tc>
      </w:tr>
      <w:tr w:rsidR="002F3C10" w:rsidRPr="00F13DCE" w14:paraId="62857310" w14:textId="77777777" w:rsidTr="002F3C10">
        <w:trPr>
          <w:trHeight w:val="20"/>
        </w:trPr>
        <w:tc>
          <w:tcPr>
            <w:tcW w:w="6374" w:type="dxa"/>
          </w:tcPr>
          <w:p w14:paraId="4186B5B9"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w:t>
            </w:r>
            <w:r w:rsidRPr="00F13DCE">
              <w:rPr>
                <w:rFonts w:ascii="Arial" w:hAnsi="Arial" w:cs="Arial"/>
                <w:sz w:val="21"/>
                <w:szCs w:val="21"/>
                <w:lang w:val="es-MX"/>
              </w:rPr>
              <w:t xml:space="preserve"> Por cada permiso de demolición</w:t>
            </w:r>
          </w:p>
        </w:tc>
        <w:tc>
          <w:tcPr>
            <w:tcW w:w="567" w:type="dxa"/>
            <w:tcBorders>
              <w:right w:val="nil"/>
            </w:tcBorders>
          </w:tcPr>
          <w:p w14:paraId="67F65D1C"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715EF261"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2.00 m2</w:t>
            </w:r>
          </w:p>
        </w:tc>
      </w:tr>
      <w:tr w:rsidR="002F3C10" w:rsidRPr="00F13DCE" w14:paraId="64CE7083" w14:textId="77777777" w:rsidTr="002F3C10">
        <w:trPr>
          <w:trHeight w:val="20"/>
        </w:trPr>
        <w:tc>
          <w:tcPr>
            <w:tcW w:w="6374" w:type="dxa"/>
          </w:tcPr>
          <w:p w14:paraId="349C2885"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w:t>
            </w:r>
            <w:r w:rsidRPr="00F13DCE">
              <w:rPr>
                <w:rFonts w:ascii="Arial" w:hAnsi="Arial" w:cs="Arial"/>
                <w:sz w:val="21"/>
                <w:szCs w:val="21"/>
                <w:lang w:val="es-MX"/>
              </w:rPr>
              <w:t xml:space="preserve"> Por cada permiso para la ruptura de Banquetas, empedrados o pavimento</w:t>
            </w:r>
          </w:p>
        </w:tc>
        <w:tc>
          <w:tcPr>
            <w:tcW w:w="567" w:type="dxa"/>
            <w:tcBorders>
              <w:right w:val="nil"/>
            </w:tcBorders>
          </w:tcPr>
          <w:p w14:paraId="65CB4BE2"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432B0793"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10.00 m2</w:t>
            </w:r>
          </w:p>
        </w:tc>
      </w:tr>
      <w:tr w:rsidR="002F3C10" w:rsidRPr="00F13DCE" w14:paraId="6AF79358" w14:textId="77777777" w:rsidTr="002F3C10">
        <w:trPr>
          <w:trHeight w:val="20"/>
        </w:trPr>
        <w:tc>
          <w:tcPr>
            <w:tcW w:w="6374" w:type="dxa"/>
          </w:tcPr>
          <w:p w14:paraId="5EBF30D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VII.</w:t>
            </w:r>
            <w:r w:rsidRPr="00F13DCE">
              <w:rPr>
                <w:rFonts w:ascii="Arial" w:hAnsi="Arial" w:cs="Arial"/>
                <w:sz w:val="21"/>
                <w:szCs w:val="21"/>
                <w:lang w:val="es-MX"/>
              </w:rPr>
              <w:t xml:space="preserve"> Por construcción de albercas</w:t>
            </w:r>
          </w:p>
        </w:tc>
        <w:tc>
          <w:tcPr>
            <w:tcW w:w="567" w:type="dxa"/>
            <w:tcBorders>
              <w:right w:val="nil"/>
            </w:tcBorders>
          </w:tcPr>
          <w:p w14:paraId="67C0E352"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6DDDA45E"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10.00 m3</w:t>
            </w:r>
          </w:p>
        </w:tc>
      </w:tr>
      <w:tr w:rsidR="002F3C10" w:rsidRPr="00F13DCE" w14:paraId="7DB4BBC8" w14:textId="77777777" w:rsidTr="002F3C10">
        <w:trPr>
          <w:trHeight w:val="20"/>
        </w:trPr>
        <w:tc>
          <w:tcPr>
            <w:tcW w:w="6374" w:type="dxa"/>
          </w:tcPr>
          <w:p w14:paraId="36DC9812"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VIII.</w:t>
            </w:r>
            <w:r w:rsidRPr="00F13DCE">
              <w:rPr>
                <w:rFonts w:ascii="Arial" w:hAnsi="Arial" w:cs="Arial"/>
                <w:sz w:val="21"/>
                <w:szCs w:val="21"/>
                <w:lang w:val="es-MX"/>
              </w:rPr>
              <w:t xml:space="preserve"> Por construcción de pozos</w:t>
            </w:r>
          </w:p>
        </w:tc>
        <w:tc>
          <w:tcPr>
            <w:tcW w:w="567" w:type="dxa"/>
            <w:tcBorders>
              <w:right w:val="nil"/>
            </w:tcBorders>
          </w:tcPr>
          <w:p w14:paraId="47C2C32E"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15C690FB"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 por metro lineal de profundidad</w:t>
            </w:r>
          </w:p>
        </w:tc>
      </w:tr>
      <w:tr w:rsidR="002F3C10" w:rsidRPr="00F13DCE" w14:paraId="0E800366" w14:textId="77777777" w:rsidTr="002F3C10">
        <w:trPr>
          <w:trHeight w:val="20"/>
        </w:trPr>
        <w:tc>
          <w:tcPr>
            <w:tcW w:w="6374" w:type="dxa"/>
          </w:tcPr>
          <w:p w14:paraId="1994D641" w14:textId="77777777" w:rsidR="002F3C10" w:rsidRPr="00F13DCE" w:rsidRDefault="002F3C10" w:rsidP="002F3C10">
            <w:pPr>
              <w:pStyle w:val="TableParagraph"/>
              <w:spacing w:line="360" w:lineRule="auto"/>
              <w:rPr>
                <w:rFonts w:ascii="Arial" w:hAnsi="Arial" w:cs="Arial"/>
                <w:sz w:val="21"/>
                <w:szCs w:val="21"/>
                <w:lang w:val="es-MX"/>
              </w:rPr>
            </w:pPr>
            <w:r w:rsidRPr="00F13DCE">
              <w:rPr>
                <w:rFonts w:ascii="Arial" w:hAnsi="Arial" w:cs="Arial"/>
                <w:b/>
                <w:sz w:val="21"/>
                <w:szCs w:val="21"/>
                <w:lang w:val="es-MX"/>
              </w:rPr>
              <w:t>IX.</w:t>
            </w:r>
            <w:r w:rsidRPr="00F13DCE">
              <w:rPr>
                <w:rFonts w:ascii="Arial" w:hAnsi="Arial" w:cs="Arial"/>
                <w:sz w:val="21"/>
                <w:szCs w:val="21"/>
                <w:lang w:val="es-MX"/>
              </w:rPr>
              <w:t xml:space="preserve"> Por construcción de fosa séptica</w:t>
            </w:r>
          </w:p>
        </w:tc>
        <w:tc>
          <w:tcPr>
            <w:tcW w:w="567" w:type="dxa"/>
            <w:tcBorders>
              <w:right w:val="nil"/>
            </w:tcBorders>
          </w:tcPr>
          <w:p w14:paraId="7DEC32FB" w14:textId="77777777" w:rsidR="002F3C10" w:rsidRPr="00F13DCE" w:rsidRDefault="002F3C10" w:rsidP="002F3C10">
            <w:pPr>
              <w:pStyle w:val="TableParagraph"/>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696CD04D" w14:textId="77777777" w:rsidR="002F3C10" w:rsidRPr="00F13DCE" w:rsidRDefault="002F3C10" w:rsidP="002F3C10">
            <w:pPr>
              <w:pStyle w:val="TableParagraph"/>
              <w:spacing w:line="360" w:lineRule="auto"/>
              <w:jc w:val="right"/>
              <w:rPr>
                <w:rFonts w:ascii="Arial" w:hAnsi="Arial" w:cs="Arial"/>
                <w:sz w:val="21"/>
                <w:szCs w:val="21"/>
                <w:lang w:val="es-MX"/>
              </w:rPr>
            </w:pPr>
            <w:r w:rsidRPr="00F13DCE">
              <w:rPr>
                <w:rFonts w:ascii="Arial" w:hAnsi="Arial" w:cs="Arial"/>
                <w:sz w:val="21"/>
                <w:szCs w:val="21"/>
                <w:lang w:val="es-MX"/>
              </w:rPr>
              <w:t>5.00 m3</w:t>
            </w:r>
          </w:p>
        </w:tc>
      </w:tr>
      <w:tr w:rsidR="002F3C10" w:rsidRPr="00F13DCE" w14:paraId="36920843" w14:textId="77777777" w:rsidTr="002F3C10">
        <w:trPr>
          <w:trHeight w:val="20"/>
        </w:trPr>
        <w:tc>
          <w:tcPr>
            <w:tcW w:w="6374" w:type="dxa"/>
          </w:tcPr>
          <w:p w14:paraId="600F2955" w14:textId="77777777" w:rsidR="002F3C10" w:rsidRPr="00F13DCE" w:rsidRDefault="002F3C10" w:rsidP="002F3C10">
            <w:pPr>
              <w:pStyle w:val="TableParagraph"/>
              <w:spacing w:line="360" w:lineRule="auto"/>
              <w:jc w:val="both"/>
              <w:rPr>
                <w:rFonts w:ascii="Arial" w:hAnsi="Arial" w:cs="Arial"/>
                <w:sz w:val="21"/>
                <w:szCs w:val="21"/>
                <w:lang w:val="es-MX"/>
              </w:rPr>
            </w:pPr>
            <w:r w:rsidRPr="00F13DCE">
              <w:rPr>
                <w:rFonts w:ascii="Arial" w:hAnsi="Arial" w:cs="Arial"/>
                <w:b/>
                <w:sz w:val="21"/>
                <w:szCs w:val="21"/>
                <w:lang w:val="es-MX"/>
              </w:rPr>
              <w:t>X.</w:t>
            </w:r>
            <w:r w:rsidRPr="00F13DCE">
              <w:rPr>
                <w:rFonts w:ascii="Arial" w:hAnsi="Arial" w:cs="Arial"/>
                <w:sz w:val="21"/>
                <w:szCs w:val="21"/>
                <w:lang w:val="es-MX"/>
              </w:rPr>
              <w:t xml:space="preserve"> Por cada autorización para la construcción o demolición de bardas u obras</w:t>
            </w:r>
          </w:p>
        </w:tc>
        <w:tc>
          <w:tcPr>
            <w:tcW w:w="567" w:type="dxa"/>
            <w:tcBorders>
              <w:right w:val="nil"/>
            </w:tcBorders>
          </w:tcPr>
          <w:p w14:paraId="40B19472" w14:textId="77777777" w:rsidR="002F3C10" w:rsidRPr="00F13DCE" w:rsidRDefault="002F3C10" w:rsidP="002F3C10">
            <w:pPr>
              <w:pStyle w:val="TableParagraph"/>
              <w:tabs>
                <w:tab w:val="left" w:pos="1007"/>
              </w:tabs>
              <w:spacing w:line="360" w:lineRule="auto"/>
              <w:jc w:val="right"/>
              <w:rPr>
                <w:rFonts w:ascii="Arial" w:hAnsi="Arial" w:cs="Arial"/>
                <w:sz w:val="21"/>
                <w:szCs w:val="21"/>
              </w:rPr>
            </w:pPr>
            <w:r w:rsidRPr="00F13DCE">
              <w:rPr>
                <w:rFonts w:ascii="Arial" w:hAnsi="Arial" w:cs="Arial"/>
                <w:sz w:val="21"/>
                <w:szCs w:val="21"/>
              </w:rPr>
              <w:t>$</w:t>
            </w:r>
          </w:p>
        </w:tc>
        <w:tc>
          <w:tcPr>
            <w:tcW w:w="2170" w:type="dxa"/>
            <w:tcBorders>
              <w:left w:val="nil"/>
            </w:tcBorders>
          </w:tcPr>
          <w:p w14:paraId="7798A8D6" w14:textId="77777777" w:rsidR="002F3C10" w:rsidRPr="00F13DCE" w:rsidRDefault="002F3C10" w:rsidP="002F3C10">
            <w:pPr>
              <w:pStyle w:val="TableParagraph"/>
              <w:tabs>
                <w:tab w:val="left" w:pos="1007"/>
              </w:tabs>
              <w:spacing w:line="360" w:lineRule="auto"/>
              <w:jc w:val="right"/>
              <w:rPr>
                <w:rFonts w:ascii="Arial" w:hAnsi="Arial" w:cs="Arial"/>
                <w:sz w:val="21"/>
                <w:szCs w:val="21"/>
                <w:lang w:val="es-MX"/>
              </w:rPr>
            </w:pPr>
            <w:r w:rsidRPr="00F13DCE">
              <w:rPr>
                <w:rFonts w:ascii="Arial" w:hAnsi="Arial" w:cs="Arial"/>
                <w:sz w:val="21"/>
                <w:szCs w:val="21"/>
                <w:lang w:val="es-MX"/>
              </w:rPr>
              <w:t>2.00 por metro lineal</w:t>
            </w:r>
          </w:p>
        </w:tc>
      </w:tr>
    </w:tbl>
    <w:p w14:paraId="1B53C92F" w14:textId="77777777" w:rsidR="002F3C10" w:rsidRPr="00F13DCE" w:rsidRDefault="002F3C10" w:rsidP="002F3C10">
      <w:pPr>
        <w:spacing w:after="0" w:line="360" w:lineRule="auto"/>
        <w:rPr>
          <w:rFonts w:ascii="Arial" w:hAnsi="Arial"/>
          <w:b/>
          <w:sz w:val="21"/>
          <w:szCs w:val="21"/>
        </w:rPr>
      </w:pPr>
    </w:p>
    <w:p w14:paraId="7859D78D"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XII</w:t>
      </w:r>
    </w:p>
    <w:p w14:paraId="4451A077" w14:textId="5586948B" w:rsidR="002F3C10" w:rsidRPr="00F13DCE" w:rsidRDefault="002F3C10" w:rsidP="002F3C10">
      <w:pPr>
        <w:pStyle w:val="Ttulo2"/>
        <w:rPr>
          <w:b w:val="0"/>
          <w:sz w:val="21"/>
          <w:szCs w:val="21"/>
        </w:rPr>
      </w:pPr>
      <w:r w:rsidRPr="00F13DCE">
        <w:rPr>
          <w:sz w:val="21"/>
          <w:szCs w:val="21"/>
        </w:rPr>
        <w:t>Derechos por Servicio de Rastro</w:t>
      </w:r>
    </w:p>
    <w:p w14:paraId="0A85BB5E"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40.-</w:t>
      </w:r>
      <w:r w:rsidRPr="00F13DCE">
        <w:rPr>
          <w:rFonts w:ascii="Arial" w:hAnsi="Arial" w:cs="Arial"/>
          <w:sz w:val="21"/>
          <w:szCs w:val="21"/>
        </w:rPr>
        <w:t xml:space="preserve"> Son objeto de este derecho la matanza, guarda en corrales, transporte, peso en báscula e inspección de animales, realizados en el rastro municipal.</w:t>
      </w:r>
    </w:p>
    <w:p w14:paraId="4771B939"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70DBA2C2"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Los derechos por servicio de inspección por parte de la autoridad municipal se pagarán de acuerdo con la siguiente tarifa: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gridCol w:w="1886"/>
      </w:tblGrid>
      <w:tr w:rsidR="002F3C10" w:rsidRPr="00F13DCE" w14:paraId="5371E245" w14:textId="77777777" w:rsidTr="002F3C10">
        <w:tc>
          <w:tcPr>
            <w:tcW w:w="4531" w:type="dxa"/>
          </w:tcPr>
          <w:p w14:paraId="34FFF1A0"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w:t>
            </w:r>
            <w:r w:rsidRPr="00F13DCE">
              <w:rPr>
                <w:rFonts w:ascii="Arial" w:hAnsi="Arial" w:cs="Arial"/>
                <w:sz w:val="21"/>
                <w:szCs w:val="21"/>
              </w:rPr>
              <w:t xml:space="preserve"> Ganado vacuno</w:t>
            </w:r>
          </w:p>
        </w:tc>
        <w:tc>
          <w:tcPr>
            <w:tcW w:w="2694" w:type="dxa"/>
          </w:tcPr>
          <w:p w14:paraId="59E5586C"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1886" w:type="dxa"/>
          </w:tcPr>
          <w:p w14:paraId="4E7E0425"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30.00 por cabeza</w:t>
            </w:r>
          </w:p>
        </w:tc>
      </w:tr>
      <w:tr w:rsidR="002F3C10" w:rsidRPr="00F13DCE" w14:paraId="37179EC2" w14:textId="77777777" w:rsidTr="002F3C10">
        <w:tc>
          <w:tcPr>
            <w:tcW w:w="4531" w:type="dxa"/>
          </w:tcPr>
          <w:p w14:paraId="5302614F"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II.-</w:t>
            </w:r>
            <w:r w:rsidRPr="00F13DCE">
              <w:rPr>
                <w:rFonts w:ascii="Arial" w:hAnsi="Arial" w:cs="Arial"/>
                <w:sz w:val="21"/>
                <w:szCs w:val="21"/>
              </w:rPr>
              <w:t xml:space="preserve"> Ganado porcino</w:t>
            </w:r>
          </w:p>
        </w:tc>
        <w:tc>
          <w:tcPr>
            <w:tcW w:w="2694" w:type="dxa"/>
          </w:tcPr>
          <w:p w14:paraId="1D5BF149"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1886" w:type="dxa"/>
          </w:tcPr>
          <w:p w14:paraId="6B445256"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20.00 por cabeza</w:t>
            </w:r>
          </w:p>
        </w:tc>
      </w:tr>
    </w:tbl>
    <w:p w14:paraId="20325983" w14:textId="77777777" w:rsidR="002F3C10" w:rsidRPr="00F13DCE" w:rsidRDefault="002F3C10" w:rsidP="002F3C10">
      <w:pPr>
        <w:pStyle w:val="Textoindependiente"/>
        <w:spacing w:before="0" w:line="360" w:lineRule="auto"/>
        <w:ind w:left="0"/>
        <w:rPr>
          <w:rFonts w:ascii="Arial" w:hAnsi="Arial" w:cs="Arial"/>
          <w:sz w:val="21"/>
          <w:szCs w:val="21"/>
        </w:rPr>
      </w:pPr>
    </w:p>
    <w:p w14:paraId="46A0B2AF"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Artículo 41.-</w:t>
      </w:r>
      <w:r w:rsidRPr="00F13DCE">
        <w:rPr>
          <w:rFonts w:ascii="Arial" w:hAnsi="Arial" w:cs="Arial"/>
          <w:sz w:val="21"/>
          <w:szCs w:val="21"/>
        </w:rPr>
        <w:t xml:space="preserve"> Son objeto de este derecho, la supervisión sanitaria efectuada por la autoridad municipal para la autorización de matanza de animales fuera del rastro municipal.</w:t>
      </w:r>
    </w:p>
    <w:p w14:paraId="1DF3B0FA" w14:textId="77777777" w:rsidR="002F3C10" w:rsidRPr="00F13DCE" w:rsidRDefault="002F3C10" w:rsidP="002F3C10">
      <w:pPr>
        <w:pStyle w:val="Textoindependiente"/>
        <w:spacing w:before="0" w:line="360" w:lineRule="auto"/>
        <w:ind w:left="0"/>
        <w:rPr>
          <w:rFonts w:ascii="Arial" w:hAnsi="Arial" w:cs="Arial"/>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gridCol w:w="1886"/>
      </w:tblGrid>
      <w:tr w:rsidR="002F3C10" w:rsidRPr="00F13DCE" w14:paraId="2B7BF0FC" w14:textId="77777777" w:rsidTr="002F3C10">
        <w:tc>
          <w:tcPr>
            <w:tcW w:w="4531" w:type="dxa"/>
          </w:tcPr>
          <w:p w14:paraId="28D932A6"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w:t>
            </w:r>
            <w:r w:rsidRPr="00F13DCE">
              <w:rPr>
                <w:rFonts w:ascii="Arial" w:hAnsi="Arial" w:cs="Arial"/>
                <w:sz w:val="21"/>
                <w:szCs w:val="21"/>
              </w:rPr>
              <w:t xml:space="preserve"> Ganado vacuno</w:t>
            </w:r>
          </w:p>
        </w:tc>
        <w:tc>
          <w:tcPr>
            <w:tcW w:w="2694" w:type="dxa"/>
          </w:tcPr>
          <w:p w14:paraId="2F78DD40"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1886" w:type="dxa"/>
          </w:tcPr>
          <w:p w14:paraId="4ACCBD03"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80.00 por cabeza</w:t>
            </w:r>
          </w:p>
        </w:tc>
      </w:tr>
      <w:tr w:rsidR="002F3C10" w:rsidRPr="00F13DCE" w14:paraId="4FC351A6" w14:textId="77777777" w:rsidTr="002F3C10">
        <w:tc>
          <w:tcPr>
            <w:tcW w:w="4531" w:type="dxa"/>
          </w:tcPr>
          <w:p w14:paraId="4CD8C5AB"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II.-</w:t>
            </w:r>
            <w:r w:rsidRPr="00F13DCE">
              <w:rPr>
                <w:rFonts w:ascii="Arial" w:hAnsi="Arial" w:cs="Arial"/>
                <w:sz w:val="21"/>
                <w:szCs w:val="21"/>
              </w:rPr>
              <w:t xml:space="preserve"> Ganado porcino</w:t>
            </w:r>
          </w:p>
        </w:tc>
        <w:tc>
          <w:tcPr>
            <w:tcW w:w="2694" w:type="dxa"/>
          </w:tcPr>
          <w:p w14:paraId="33240DF5"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w:t>
            </w:r>
          </w:p>
        </w:tc>
        <w:tc>
          <w:tcPr>
            <w:tcW w:w="1886" w:type="dxa"/>
          </w:tcPr>
          <w:p w14:paraId="09384BDF" w14:textId="77777777" w:rsidR="002F3C10" w:rsidRPr="00F13DCE" w:rsidRDefault="002F3C10" w:rsidP="002F3C10">
            <w:pPr>
              <w:pStyle w:val="Textoindependiente"/>
              <w:spacing w:before="0" w:line="360" w:lineRule="auto"/>
              <w:ind w:left="0"/>
              <w:jc w:val="right"/>
              <w:rPr>
                <w:rFonts w:ascii="Arial" w:hAnsi="Arial" w:cs="Arial"/>
                <w:sz w:val="21"/>
                <w:szCs w:val="21"/>
              </w:rPr>
            </w:pPr>
            <w:r w:rsidRPr="00F13DCE">
              <w:rPr>
                <w:rFonts w:ascii="Arial" w:hAnsi="Arial" w:cs="Arial"/>
                <w:sz w:val="21"/>
                <w:szCs w:val="21"/>
              </w:rPr>
              <w:t>50.00 por cabeza</w:t>
            </w:r>
          </w:p>
        </w:tc>
      </w:tr>
    </w:tbl>
    <w:p w14:paraId="13202A85" w14:textId="77777777" w:rsidR="002F3C10" w:rsidRDefault="002F3C10" w:rsidP="002F3C10">
      <w:pPr>
        <w:rPr>
          <w:sz w:val="21"/>
          <w:szCs w:val="21"/>
          <w:lang w:eastAsia="es-MX"/>
        </w:rPr>
      </w:pPr>
    </w:p>
    <w:p w14:paraId="26FD8358" w14:textId="77777777" w:rsidR="002F3C10" w:rsidRPr="00F13DCE" w:rsidRDefault="002F3C10" w:rsidP="002F3C10">
      <w:pPr>
        <w:rPr>
          <w:sz w:val="21"/>
          <w:szCs w:val="21"/>
          <w:lang w:eastAsia="es-MX"/>
        </w:rPr>
      </w:pPr>
    </w:p>
    <w:p w14:paraId="540BE24B"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CUARTO</w:t>
      </w:r>
    </w:p>
    <w:p w14:paraId="66F53701"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CONTRIBUCIONES DE MEJORAS</w:t>
      </w:r>
    </w:p>
    <w:p w14:paraId="684C0072" w14:textId="77777777" w:rsidR="002F3C10" w:rsidRPr="00F13DCE" w:rsidRDefault="002F3C10" w:rsidP="002F3C10">
      <w:pPr>
        <w:pStyle w:val="Ttulo1"/>
        <w:spacing w:before="0" w:line="360" w:lineRule="auto"/>
        <w:ind w:left="0"/>
        <w:jc w:val="center"/>
        <w:rPr>
          <w:rFonts w:ascii="Arial" w:hAnsi="Arial" w:cs="Arial"/>
          <w:sz w:val="21"/>
          <w:szCs w:val="21"/>
        </w:rPr>
      </w:pPr>
    </w:p>
    <w:p w14:paraId="46BA0282"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ÚNICO</w:t>
      </w:r>
    </w:p>
    <w:p w14:paraId="1EA3B1D0" w14:textId="66A4A18E" w:rsidR="002F3C10" w:rsidRPr="002F3C10" w:rsidRDefault="002F3C10" w:rsidP="002F3C10">
      <w:pPr>
        <w:pStyle w:val="Ttulo2"/>
        <w:rPr>
          <w:b w:val="0"/>
          <w:sz w:val="21"/>
          <w:szCs w:val="21"/>
        </w:rPr>
      </w:pPr>
      <w:r w:rsidRPr="00F13DCE">
        <w:rPr>
          <w:sz w:val="21"/>
          <w:szCs w:val="21"/>
        </w:rPr>
        <w:t>Contribuciones de Mejoras</w:t>
      </w:r>
    </w:p>
    <w:p w14:paraId="08E933FC"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42.-</w:t>
      </w:r>
      <w:r w:rsidRPr="00F13DCE">
        <w:rPr>
          <w:rFonts w:ascii="Arial" w:hAnsi="Arial" w:cs="Arial"/>
          <w:sz w:val="21"/>
          <w:szCs w:val="21"/>
        </w:rPr>
        <w:t xml:space="preserve"> Son contribuciones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757BFF98"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1095B2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La cuota para pagar se determinará de conformidad con lo establecido al efecto por la Ley de Hacienda para el Municipio de Temozón, Yucatán.</w:t>
      </w:r>
    </w:p>
    <w:p w14:paraId="4EFA1D5D" w14:textId="77777777" w:rsidR="002F3C10" w:rsidRPr="00F13DCE" w:rsidRDefault="002F3C10" w:rsidP="002F3C10">
      <w:pPr>
        <w:spacing w:after="0" w:line="360" w:lineRule="auto"/>
        <w:rPr>
          <w:rFonts w:ascii="Arial" w:hAnsi="Arial"/>
          <w:sz w:val="21"/>
          <w:szCs w:val="21"/>
        </w:rPr>
      </w:pPr>
    </w:p>
    <w:p w14:paraId="6C4555D8"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QUINTO</w:t>
      </w:r>
    </w:p>
    <w:p w14:paraId="517655DF" w14:textId="54D6B594" w:rsidR="002F3C10" w:rsidRPr="00F13DCE" w:rsidRDefault="002F3C10" w:rsidP="002F3C10">
      <w:pPr>
        <w:pStyle w:val="Ttulo2"/>
        <w:rPr>
          <w:b w:val="0"/>
          <w:sz w:val="21"/>
          <w:szCs w:val="21"/>
        </w:rPr>
      </w:pPr>
      <w:r w:rsidRPr="00F13DCE">
        <w:rPr>
          <w:sz w:val="21"/>
          <w:szCs w:val="21"/>
        </w:rPr>
        <w:t>PRODUCTOS</w:t>
      </w:r>
    </w:p>
    <w:p w14:paraId="43C93151" w14:textId="77777777" w:rsidR="002F3C10" w:rsidRPr="00F13DCE" w:rsidRDefault="002F3C10" w:rsidP="002F3C10">
      <w:pPr>
        <w:pStyle w:val="Ttulo2"/>
        <w:rPr>
          <w:b w:val="0"/>
          <w:sz w:val="21"/>
          <w:szCs w:val="21"/>
        </w:rPr>
      </w:pPr>
      <w:r w:rsidRPr="00F13DCE">
        <w:rPr>
          <w:sz w:val="21"/>
          <w:szCs w:val="21"/>
        </w:rPr>
        <w:t>CAPÍTULO I</w:t>
      </w:r>
    </w:p>
    <w:p w14:paraId="1875BA15"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Productos Derivados de Bienes Inmuebles</w:t>
      </w:r>
    </w:p>
    <w:p w14:paraId="7770804E" w14:textId="77777777" w:rsidR="002F3C10" w:rsidRPr="00F13DCE" w:rsidRDefault="002F3C10" w:rsidP="002F3C10">
      <w:pPr>
        <w:spacing w:after="0" w:line="360" w:lineRule="auto"/>
        <w:jc w:val="center"/>
        <w:rPr>
          <w:rFonts w:ascii="Arial" w:hAnsi="Arial"/>
          <w:b/>
          <w:sz w:val="21"/>
          <w:szCs w:val="21"/>
        </w:rPr>
      </w:pPr>
    </w:p>
    <w:p w14:paraId="31F737E2"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43.</w:t>
      </w:r>
      <w:r w:rsidRPr="00F13DCE">
        <w:rPr>
          <w:rFonts w:ascii="Arial" w:hAnsi="Arial" w:cs="Arial"/>
          <w:sz w:val="21"/>
          <w:szCs w:val="21"/>
        </w:rPr>
        <w:t xml:space="preserve"> El Municipio percibirá productos derivados de sus bienes inmuebles por los siguientes conceptos:</w:t>
      </w:r>
    </w:p>
    <w:p w14:paraId="00D33D79" w14:textId="77777777" w:rsidR="0000549D" w:rsidRDefault="002F3C10" w:rsidP="0000549D">
      <w:pPr>
        <w:pStyle w:val="Textoindependiente"/>
        <w:numPr>
          <w:ilvl w:val="0"/>
          <w:numId w:val="26"/>
        </w:numPr>
        <w:spacing w:before="0" w:line="360" w:lineRule="auto"/>
        <w:jc w:val="both"/>
        <w:rPr>
          <w:rFonts w:ascii="Arial" w:hAnsi="Arial" w:cs="Arial"/>
          <w:sz w:val="21"/>
          <w:szCs w:val="21"/>
        </w:rPr>
      </w:pPr>
      <w:r w:rsidRPr="00F13DCE">
        <w:rPr>
          <w:rFonts w:ascii="Arial" w:hAnsi="Arial" w:cs="Arial"/>
          <w:sz w:val="21"/>
          <w:szCs w:val="21"/>
        </w:rPr>
        <w:t>Arrendamiento o enajenación de bienes inmuebles;</w:t>
      </w:r>
    </w:p>
    <w:p w14:paraId="23DA58D5" w14:textId="77777777" w:rsidR="0000549D" w:rsidRDefault="002F3C10" w:rsidP="0000549D">
      <w:pPr>
        <w:pStyle w:val="Textoindependiente"/>
        <w:numPr>
          <w:ilvl w:val="0"/>
          <w:numId w:val="26"/>
        </w:numPr>
        <w:spacing w:before="0" w:line="360" w:lineRule="auto"/>
        <w:jc w:val="both"/>
        <w:rPr>
          <w:rFonts w:ascii="Arial" w:hAnsi="Arial" w:cs="Arial"/>
          <w:sz w:val="21"/>
          <w:szCs w:val="21"/>
        </w:rPr>
      </w:pPr>
      <w:r w:rsidRPr="0000549D">
        <w:rPr>
          <w:rFonts w:ascii="Arial" w:hAnsi="Arial" w:cs="Arial"/>
          <w:sz w:val="21"/>
          <w:szCs w:val="21"/>
        </w:rPr>
        <w:t>Por arrendamiento temporal o concesión por tiempo útil de locales ubicados en bienes de dominio público, tales como mercados, plazas, jardines, unidades deportivas y otros bienes destinados a un servicio público, y</w:t>
      </w:r>
    </w:p>
    <w:p w14:paraId="57464419" w14:textId="77777777" w:rsidR="0000549D" w:rsidRDefault="002F3C10" w:rsidP="0000549D">
      <w:pPr>
        <w:pStyle w:val="Textoindependiente"/>
        <w:numPr>
          <w:ilvl w:val="0"/>
          <w:numId w:val="26"/>
        </w:numPr>
        <w:spacing w:before="0" w:line="360" w:lineRule="auto"/>
        <w:jc w:val="both"/>
        <w:rPr>
          <w:rFonts w:ascii="Arial" w:hAnsi="Arial" w:cs="Arial"/>
          <w:sz w:val="21"/>
          <w:szCs w:val="21"/>
        </w:rPr>
      </w:pPr>
      <w:r w:rsidRPr="0000549D">
        <w:rPr>
          <w:rFonts w:ascii="Arial" w:hAnsi="Arial" w:cs="Arial"/>
          <w:sz w:val="21"/>
          <w:szCs w:val="21"/>
        </w:rPr>
        <w:t>Por concesión de uso de piso en la vía pública o en bienes destinados a un servicio público como mercados, unidades deportivas, plazas y otros bienes de dominio público.</w:t>
      </w:r>
    </w:p>
    <w:p w14:paraId="6C6BB0F6" w14:textId="3DAF6666" w:rsidR="002F3C10" w:rsidRPr="0000549D" w:rsidRDefault="002F3C10" w:rsidP="0000549D">
      <w:pPr>
        <w:pStyle w:val="Textoindependiente"/>
        <w:spacing w:before="0" w:line="360" w:lineRule="auto"/>
        <w:ind w:left="1560"/>
        <w:jc w:val="both"/>
        <w:rPr>
          <w:rFonts w:ascii="Arial" w:hAnsi="Arial" w:cs="Arial"/>
          <w:sz w:val="21"/>
          <w:szCs w:val="21"/>
        </w:rPr>
      </w:pPr>
      <w:r w:rsidRPr="0000549D">
        <w:rPr>
          <w:rFonts w:ascii="Arial" w:hAnsi="Arial" w:cs="Arial"/>
          <w:b/>
          <w:sz w:val="21"/>
          <w:szCs w:val="21"/>
        </w:rPr>
        <w:t xml:space="preserve">a) </w:t>
      </w:r>
      <w:r w:rsidRPr="0000549D">
        <w:rPr>
          <w:rFonts w:ascii="Arial" w:hAnsi="Arial" w:cs="Arial"/>
          <w:sz w:val="21"/>
          <w:szCs w:val="21"/>
        </w:rPr>
        <w:t>Las personas que utilicen las vías públicas, mercados, unidades deportivas, plazas y parques con fines de lucro mediante actividades de carácter semifijo, que no afecten el interés público y cumplan con los reglamentos municipales correspondientes pagarán una tarifa de $5.00 pesos por metro cuadrado.</w:t>
      </w:r>
    </w:p>
    <w:p w14:paraId="7A70B7C3" w14:textId="77777777" w:rsidR="002F3C10" w:rsidRDefault="002F3C10" w:rsidP="002F3C10">
      <w:pPr>
        <w:pStyle w:val="Textoindependiente"/>
        <w:spacing w:before="0" w:line="360" w:lineRule="auto"/>
        <w:ind w:left="0" w:hanging="283"/>
        <w:jc w:val="both"/>
        <w:rPr>
          <w:rFonts w:ascii="Arial" w:hAnsi="Arial" w:cs="Arial"/>
          <w:sz w:val="21"/>
          <w:szCs w:val="21"/>
        </w:rPr>
      </w:pPr>
    </w:p>
    <w:p w14:paraId="5D419896" w14:textId="77777777" w:rsidR="0000549D" w:rsidRDefault="0000549D" w:rsidP="002F3C10">
      <w:pPr>
        <w:pStyle w:val="Textoindependiente"/>
        <w:spacing w:before="0" w:line="360" w:lineRule="auto"/>
        <w:ind w:left="0" w:hanging="283"/>
        <w:jc w:val="both"/>
        <w:rPr>
          <w:rFonts w:ascii="Arial" w:hAnsi="Arial" w:cs="Arial"/>
          <w:sz w:val="21"/>
          <w:szCs w:val="21"/>
        </w:rPr>
      </w:pPr>
    </w:p>
    <w:p w14:paraId="3887A788" w14:textId="77777777" w:rsidR="0000549D" w:rsidRPr="00F13DCE" w:rsidRDefault="0000549D" w:rsidP="002F3C10">
      <w:pPr>
        <w:pStyle w:val="Textoindependiente"/>
        <w:spacing w:before="0" w:line="360" w:lineRule="auto"/>
        <w:ind w:left="0" w:hanging="283"/>
        <w:jc w:val="both"/>
        <w:rPr>
          <w:rFonts w:ascii="Arial" w:hAnsi="Arial" w:cs="Arial"/>
          <w:sz w:val="21"/>
          <w:szCs w:val="21"/>
        </w:rPr>
      </w:pPr>
    </w:p>
    <w:p w14:paraId="5146B158"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w:t>
      </w:r>
    </w:p>
    <w:p w14:paraId="62950451" w14:textId="4732DB9B" w:rsidR="002F3C10" w:rsidRPr="00F13DCE" w:rsidRDefault="002F3C10" w:rsidP="0000549D">
      <w:pPr>
        <w:pStyle w:val="Ttulo2"/>
        <w:rPr>
          <w:b w:val="0"/>
          <w:sz w:val="21"/>
          <w:szCs w:val="21"/>
        </w:rPr>
      </w:pPr>
      <w:r w:rsidRPr="00F13DCE">
        <w:rPr>
          <w:sz w:val="21"/>
          <w:szCs w:val="21"/>
        </w:rPr>
        <w:t>Productos Derivados de Bienes Muebles</w:t>
      </w:r>
    </w:p>
    <w:p w14:paraId="09D37A69"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44.-</w:t>
      </w:r>
      <w:r w:rsidRPr="00F13DCE">
        <w:rPr>
          <w:rFonts w:ascii="Arial" w:hAnsi="Arial" w:cs="Arial"/>
          <w:sz w:val="21"/>
          <w:szCs w:val="21"/>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Temozón, Yucatán.</w:t>
      </w:r>
    </w:p>
    <w:p w14:paraId="110BBF9A"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0AC225EE"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III</w:t>
      </w:r>
    </w:p>
    <w:p w14:paraId="0BACC63C" w14:textId="051FA2ED" w:rsidR="002F3C10" w:rsidRPr="00F13DCE" w:rsidRDefault="002F3C10" w:rsidP="0000549D">
      <w:pPr>
        <w:pStyle w:val="Ttulo2"/>
        <w:rPr>
          <w:b w:val="0"/>
          <w:sz w:val="21"/>
          <w:szCs w:val="21"/>
        </w:rPr>
      </w:pPr>
      <w:r w:rsidRPr="00F13DCE">
        <w:rPr>
          <w:sz w:val="21"/>
          <w:szCs w:val="21"/>
        </w:rPr>
        <w:t>Productos Financieros</w:t>
      </w:r>
    </w:p>
    <w:p w14:paraId="7E3DA38A"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45.-</w:t>
      </w:r>
      <w:r w:rsidRPr="00F13DCE">
        <w:rPr>
          <w:rFonts w:ascii="Arial" w:hAnsi="Arial" w:cs="Arial"/>
          <w:sz w:val="21"/>
          <w:szCs w:val="21"/>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1DB7EABB" w14:textId="77777777" w:rsidR="002F3C10" w:rsidRPr="00F13DCE" w:rsidRDefault="002F3C10" w:rsidP="002F3C10">
      <w:pPr>
        <w:pStyle w:val="Textoindependiente"/>
        <w:spacing w:before="0" w:line="360" w:lineRule="auto"/>
        <w:ind w:left="0"/>
        <w:rPr>
          <w:rFonts w:ascii="Arial" w:hAnsi="Arial" w:cs="Arial"/>
          <w:sz w:val="21"/>
          <w:szCs w:val="21"/>
        </w:rPr>
      </w:pPr>
    </w:p>
    <w:p w14:paraId="33B4DCAE"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IV</w:t>
      </w:r>
    </w:p>
    <w:p w14:paraId="7F8EDEC4" w14:textId="29BA1ADE" w:rsidR="002F3C10" w:rsidRPr="00F13DCE" w:rsidRDefault="002F3C10" w:rsidP="0000549D">
      <w:pPr>
        <w:pStyle w:val="Ttulo2"/>
        <w:rPr>
          <w:b w:val="0"/>
          <w:sz w:val="21"/>
          <w:szCs w:val="21"/>
        </w:rPr>
      </w:pPr>
      <w:r w:rsidRPr="00F13DCE">
        <w:rPr>
          <w:sz w:val="21"/>
          <w:szCs w:val="21"/>
        </w:rPr>
        <w:t>Otros Productos</w:t>
      </w:r>
    </w:p>
    <w:p w14:paraId="1248DDE1" w14:textId="5DAE2ABC"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46.-</w:t>
      </w:r>
      <w:r w:rsidRPr="00F13DCE">
        <w:rPr>
          <w:rFonts w:ascii="Arial" w:hAnsi="Arial" w:cs="Arial"/>
          <w:sz w:val="21"/>
          <w:szCs w:val="21"/>
        </w:rPr>
        <w:t xml:space="preserve"> El Municipio percibirá productos derivados de sus funciones de derecho privado, por el ejercicio de sus derechos sobre bienes ajenos y cualquier otro tipo de productos no comprendidos en</w:t>
      </w:r>
      <w:r w:rsidR="0000549D">
        <w:rPr>
          <w:rFonts w:ascii="Arial" w:hAnsi="Arial" w:cs="Arial"/>
          <w:sz w:val="21"/>
          <w:szCs w:val="21"/>
        </w:rPr>
        <w:t xml:space="preserve"> los tres capítulos anteriores.</w:t>
      </w:r>
    </w:p>
    <w:p w14:paraId="1074C7B3"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6B1DD206"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SEXTO</w:t>
      </w:r>
    </w:p>
    <w:p w14:paraId="4C162D78" w14:textId="7DAA449C" w:rsidR="002F3C10" w:rsidRPr="00F13DCE" w:rsidRDefault="002F3C10" w:rsidP="0000549D">
      <w:pPr>
        <w:pStyle w:val="Ttulo2"/>
        <w:rPr>
          <w:b w:val="0"/>
          <w:sz w:val="21"/>
          <w:szCs w:val="21"/>
        </w:rPr>
      </w:pPr>
      <w:r w:rsidRPr="00F13DCE">
        <w:rPr>
          <w:sz w:val="21"/>
          <w:szCs w:val="21"/>
        </w:rPr>
        <w:t>APROVECHAMIENTOS</w:t>
      </w:r>
    </w:p>
    <w:p w14:paraId="09DB2C7D" w14:textId="77777777" w:rsidR="002F3C10" w:rsidRPr="00F13DCE" w:rsidRDefault="002F3C10" w:rsidP="002F3C10">
      <w:pPr>
        <w:pStyle w:val="Ttulo2"/>
        <w:rPr>
          <w:b w:val="0"/>
          <w:sz w:val="21"/>
          <w:szCs w:val="21"/>
        </w:rPr>
      </w:pPr>
      <w:r w:rsidRPr="00F13DCE">
        <w:rPr>
          <w:sz w:val="21"/>
          <w:szCs w:val="21"/>
        </w:rPr>
        <w:t>CAPÍTULO I</w:t>
      </w:r>
    </w:p>
    <w:p w14:paraId="38466D5C"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Aprovechamientos Derivados por Sanciones Municipales</w:t>
      </w:r>
    </w:p>
    <w:p w14:paraId="00DE33E0" w14:textId="77777777" w:rsidR="002F3C10" w:rsidRPr="00F13DCE" w:rsidRDefault="002F3C10" w:rsidP="002F3C10">
      <w:pPr>
        <w:spacing w:after="0" w:line="360" w:lineRule="auto"/>
        <w:jc w:val="center"/>
        <w:rPr>
          <w:rFonts w:ascii="Arial" w:hAnsi="Arial"/>
          <w:b/>
          <w:sz w:val="21"/>
          <w:szCs w:val="21"/>
        </w:rPr>
      </w:pPr>
    </w:p>
    <w:p w14:paraId="6778B67E"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47.-</w:t>
      </w:r>
      <w:r w:rsidRPr="00F13DCE">
        <w:rPr>
          <w:rFonts w:ascii="Arial" w:hAnsi="Arial" w:cs="Arial"/>
          <w:sz w:val="21"/>
          <w:szCs w:val="21"/>
        </w:rPr>
        <w:t xml:space="preserve"> Son aprovechamientos los ingresos que percibe el Estado por funciones de derecho público distintos de las contribuciones, los ingresos derivados de financiamientos y de los que obtengan los organismos descentralizados y las empresas de participación estatal.</w:t>
      </w:r>
    </w:p>
    <w:p w14:paraId="1CFE00BB"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576EB5A9"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sz w:val="21"/>
          <w:szCs w:val="21"/>
        </w:rPr>
        <w:t>El Municipio percibirá aprovechamientos derivados de:</w:t>
      </w:r>
    </w:p>
    <w:p w14:paraId="4D3C0948"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w:t>
      </w:r>
      <w:r w:rsidRPr="00F13DCE">
        <w:rPr>
          <w:rFonts w:ascii="Arial" w:hAnsi="Arial" w:cs="Arial"/>
          <w:sz w:val="21"/>
          <w:szCs w:val="21"/>
        </w:rPr>
        <w:t xml:space="preserve"> Infracciones por faltas administrativas;</w:t>
      </w:r>
    </w:p>
    <w:p w14:paraId="133CF6C9" w14:textId="77777777" w:rsidR="002F3C10" w:rsidRPr="00F13DCE" w:rsidRDefault="002F3C10" w:rsidP="002F3C10">
      <w:pPr>
        <w:pStyle w:val="Textoindependiente"/>
        <w:spacing w:before="0" w:line="360" w:lineRule="auto"/>
        <w:ind w:left="708"/>
        <w:jc w:val="both"/>
        <w:rPr>
          <w:rFonts w:ascii="Arial" w:hAnsi="Arial" w:cs="Arial"/>
          <w:sz w:val="21"/>
          <w:szCs w:val="21"/>
        </w:rPr>
      </w:pPr>
      <w:r w:rsidRPr="00F13DCE">
        <w:rPr>
          <w:rFonts w:ascii="Arial" w:hAnsi="Arial" w:cs="Arial"/>
          <w:b/>
          <w:sz w:val="21"/>
          <w:szCs w:val="21"/>
        </w:rPr>
        <w:t>a)</w:t>
      </w:r>
      <w:r w:rsidRPr="00F13DCE">
        <w:rPr>
          <w:rFonts w:ascii="Arial" w:hAnsi="Arial" w:cs="Arial"/>
          <w:sz w:val="21"/>
          <w:szCs w:val="21"/>
        </w:rPr>
        <w:t xml:space="preserve"> Por violación a las disposiciones contenidas en los reglamentos municipales, se cobrarán las multas establecidas en cada uno de dichos ordenamientos.</w:t>
      </w:r>
    </w:p>
    <w:p w14:paraId="24D43884"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II.-</w:t>
      </w:r>
      <w:r w:rsidRPr="00F13DCE">
        <w:rPr>
          <w:rFonts w:ascii="Arial" w:hAnsi="Arial" w:cs="Arial"/>
          <w:sz w:val="21"/>
          <w:szCs w:val="21"/>
        </w:rPr>
        <w:t xml:space="preserve"> Infracciones por falta de carácter fiscal, y</w:t>
      </w:r>
    </w:p>
    <w:p w14:paraId="7C88DBF8" w14:textId="77777777" w:rsidR="002F3C10" w:rsidRPr="00F13DCE" w:rsidRDefault="002F3C10" w:rsidP="002F3C10">
      <w:pPr>
        <w:pStyle w:val="Textoindependiente"/>
        <w:spacing w:before="0" w:line="360" w:lineRule="auto"/>
        <w:ind w:left="0"/>
        <w:rPr>
          <w:rFonts w:ascii="Arial" w:hAnsi="Arial" w:cs="Arial"/>
          <w:sz w:val="21"/>
          <w:szCs w:val="21"/>
        </w:rPr>
      </w:pPr>
      <w:r w:rsidRPr="00F13DCE">
        <w:rPr>
          <w:rFonts w:ascii="Arial" w:hAnsi="Arial" w:cs="Arial"/>
          <w:b/>
          <w:sz w:val="21"/>
          <w:szCs w:val="21"/>
        </w:rPr>
        <w:t>III.-</w:t>
      </w:r>
      <w:r w:rsidRPr="00F13DCE">
        <w:rPr>
          <w:rFonts w:ascii="Arial" w:hAnsi="Arial" w:cs="Arial"/>
          <w:sz w:val="21"/>
          <w:szCs w:val="21"/>
        </w:rPr>
        <w:t xml:space="preserve"> Sanciones por falta de pago oportuno de créditos fiscales.</w:t>
      </w:r>
    </w:p>
    <w:p w14:paraId="296BA5E4" w14:textId="77777777" w:rsidR="002F3C10" w:rsidRPr="00F13DCE" w:rsidRDefault="002F3C10" w:rsidP="002F3C10">
      <w:pPr>
        <w:pStyle w:val="Textoindependiente"/>
        <w:spacing w:before="0" w:line="360" w:lineRule="auto"/>
        <w:ind w:left="708"/>
        <w:jc w:val="both"/>
        <w:rPr>
          <w:rFonts w:ascii="Arial" w:hAnsi="Arial" w:cs="Arial"/>
          <w:sz w:val="21"/>
          <w:szCs w:val="21"/>
        </w:rPr>
      </w:pPr>
      <w:r w:rsidRPr="00F13DCE">
        <w:rPr>
          <w:rFonts w:ascii="Arial" w:hAnsi="Arial" w:cs="Arial"/>
          <w:b/>
          <w:sz w:val="21"/>
          <w:szCs w:val="21"/>
        </w:rPr>
        <w:t>a)</w:t>
      </w:r>
      <w:r w:rsidRPr="00F13DCE">
        <w:rPr>
          <w:rFonts w:ascii="Arial" w:hAnsi="Arial" w:cs="Arial"/>
          <w:sz w:val="21"/>
          <w:szCs w:val="21"/>
        </w:rPr>
        <w:t xml:space="preserve"> Por la falta de pago oportuno de los créditos fiscales a que tiene derecho el Municipio por parte de los contribuyentes municipales, en apego a lo dispuesto en la Ley de Hacienda para el Municipio de Temozón, Yucatán, se causarán recargos en la forma establecidos en el Código Fiscal del Estado.</w:t>
      </w:r>
    </w:p>
    <w:p w14:paraId="21C7EBC7" w14:textId="77777777" w:rsidR="002F3C10" w:rsidRPr="00F13DCE" w:rsidRDefault="002F3C10" w:rsidP="002F3C10">
      <w:pPr>
        <w:pStyle w:val="Ttulo1"/>
        <w:spacing w:before="0" w:line="360" w:lineRule="auto"/>
        <w:ind w:left="0"/>
        <w:rPr>
          <w:rFonts w:ascii="Arial" w:hAnsi="Arial" w:cs="Arial"/>
          <w:sz w:val="21"/>
          <w:szCs w:val="21"/>
        </w:rPr>
      </w:pPr>
    </w:p>
    <w:p w14:paraId="0DAD03DE"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w:t>
      </w:r>
    </w:p>
    <w:p w14:paraId="417A1591" w14:textId="77777777" w:rsidR="002F3C10" w:rsidRPr="00F13DCE" w:rsidRDefault="002F3C10" w:rsidP="002F3C10">
      <w:pPr>
        <w:pStyle w:val="Ttulo2"/>
        <w:rPr>
          <w:b w:val="0"/>
          <w:sz w:val="21"/>
          <w:szCs w:val="21"/>
        </w:rPr>
      </w:pPr>
      <w:r w:rsidRPr="00F13DCE">
        <w:rPr>
          <w:sz w:val="21"/>
          <w:szCs w:val="21"/>
        </w:rPr>
        <w:t>Aprovechamientos Derivados de Recursos Transferidos al Municipio</w:t>
      </w:r>
    </w:p>
    <w:p w14:paraId="039A452E" w14:textId="77777777" w:rsidR="002F3C10" w:rsidRPr="00F13DCE" w:rsidRDefault="002F3C10" w:rsidP="002F3C10">
      <w:pPr>
        <w:pStyle w:val="Textoindependiente"/>
        <w:spacing w:before="0" w:line="360" w:lineRule="auto"/>
        <w:ind w:left="0"/>
        <w:jc w:val="center"/>
        <w:rPr>
          <w:rFonts w:ascii="Arial" w:hAnsi="Arial" w:cs="Arial"/>
          <w:b/>
          <w:sz w:val="21"/>
          <w:szCs w:val="21"/>
        </w:rPr>
      </w:pPr>
    </w:p>
    <w:p w14:paraId="505C9F98"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48.-</w:t>
      </w:r>
      <w:r w:rsidRPr="00F13DCE">
        <w:rPr>
          <w:rFonts w:ascii="Arial" w:hAnsi="Arial" w:cs="Arial"/>
          <w:sz w:val="21"/>
          <w:szCs w:val="21"/>
        </w:rPr>
        <w:t xml:space="preserve"> Corresponderán a este capítulo de ingresos, los que perciba el Municipio por cuenta de: </w:t>
      </w:r>
    </w:p>
    <w:p w14:paraId="0C6378AB"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5F18E18E" w14:textId="77777777" w:rsidR="002F3C10" w:rsidRPr="00F13DCE" w:rsidRDefault="002F3C10" w:rsidP="002F3C10">
      <w:pPr>
        <w:pStyle w:val="Textoindependiente"/>
        <w:adjustRightInd/>
        <w:spacing w:before="0" w:line="360" w:lineRule="auto"/>
        <w:ind w:left="0" w:firstLine="708"/>
        <w:jc w:val="both"/>
        <w:rPr>
          <w:rFonts w:ascii="Arial" w:hAnsi="Arial" w:cs="Arial"/>
          <w:sz w:val="21"/>
          <w:szCs w:val="21"/>
        </w:rPr>
      </w:pPr>
      <w:r w:rsidRPr="00F13DCE">
        <w:rPr>
          <w:rFonts w:ascii="Arial" w:hAnsi="Arial" w:cs="Arial"/>
          <w:b/>
          <w:sz w:val="21"/>
          <w:szCs w:val="21"/>
        </w:rPr>
        <w:t xml:space="preserve">I.- </w:t>
      </w:r>
      <w:r w:rsidRPr="00F13DCE">
        <w:rPr>
          <w:rFonts w:ascii="Arial" w:hAnsi="Arial" w:cs="Arial"/>
          <w:b/>
          <w:sz w:val="21"/>
          <w:szCs w:val="21"/>
        </w:rPr>
        <w:tab/>
      </w:r>
      <w:r w:rsidRPr="00F13DCE">
        <w:rPr>
          <w:rFonts w:ascii="Arial" w:hAnsi="Arial" w:cs="Arial"/>
          <w:sz w:val="21"/>
          <w:szCs w:val="21"/>
        </w:rPr>
        <w:t xml:space="preserve">Cesiones; </w:t>
      </w:r>
    </w:p>
    <w:p w14:paraId="5891EF95" w14:textId="77777777" w:rsidR="002F3C10" w:rsidRPr="00F13DCE" w:rsidRDefault="002F3C10" w:rsidP="002F3C10">
      <w:pPr>
        <w:pStyle w:val="Textoindependiente"/>
        <w:adjustRightInd/>
        <w:spacing w:before="0" w:line="360" w:lineRule="auto"/>
        <w:ind w:left="0" w:firstLine="708"/>
        <w:jc w:val="both"/>
        <w:rPr>
          <w:rFonts w:ascii="Arial" w:hAnsi="Arial" w:cs="Arial"/>
          <w:sz w:val="21"/>
          <w:szCs w:val="21"/>
        </w:rPr>
      </w:pPr>
      <w:r w:rsidRPr="00F13DCE">
        <w:rPr>
          <w:rFonts w:ascii="Arial" w:hAnsi="Arial" w:cs="Arial"/>
          <w:b/>
          <w:sz w:val="21"/>
          <w:szCs w:val="21"/>
        </w:rPr>
        <w:t xml:space="preserve">II.- </w:t>
      </w:r>
      <w:r w:rsidRPr="00F13DCE">
        <w:rPr>
          <w:rFonts w:ascii="Arial" w:hAnsi="Arial" w:cs="Arial"/>
          <w:b/>
          <w:sz w:val="21"/>
          <w:szCs w:val="21"/>
        </w:rPr>
        <w:tab/>
      </w:r>
      <w:r w:rsidRPr="00F13DCE">
        <w:rPr>
          <w:rFonts w:ascii="Arial" w:hAnsi="Arial" w:cs="Arial"/>
          <w:sz w:val="21"/>
          <w:szCs w:val="21"/>
        </w:rPr>
        <w:t xml:space="preserve">Herencias; </w:t>
      </w:r>
    </w:p>
    <w:p w14:paraId="71A10FA7" w14:textId="77777777" w:rsidR="002F3C10" w:rsidRPr="00F13DCE" w:rsidRDefault="002F3C10" w:rsidP="002F3C10">
      <w:pPr>
        <w:pStyle w:val="Textoindependiente"/>
        <w:adjustRightInd/>
        <w:spacing w:before="0" w:line="360" w:lineRule="auto"/>
        <w:ind w:left="0" w:firstLine="708"/>
        <w:jc w:val="both"/>
        <w:rPr>
          <w:rFonts w:ascii="Arial" w:hAnsi="Arial" w:cs="Arial"/>
          <w:sz w:val="21"/>
          <w:szCs w:val="21"/>
        </w:rPr>
      </w:pPr>
      <w:r w:rsidRPr="00F13DCE">
        <w:rPr>
          <w:rFonts w:ascii="Arial" w:hAnsi="Arial" w:cs="Arial"/>
          <w:b/>
          <w:sz w:val="21"/>
          <w:szCs w:val="21"/>
        </w:rPr>
        <w:t xml:space="preserve">III.- </w:t>
      </w:r>
      <w:r w:rsidRPr="00F13DCE">
        <w:rPr>
          <w:rFonts w:ascii="Arial" w:hAnsi="Arial" w:cs="Arial"/>
          <w:b/>
          <w:sz w:val="21"/>
          <w:szCs w:val="21"/>
        </w:rPr>
        <w:tab/>
      </w:r>
      <w:r w:rsidRPr="00F13DCE">
        <w:rPr>
          <w:rFonts w:ascii="Arial" w:hAnsi="Arial" w:cs="Arial"/>
          <w:sz w:val="21"/>
          <w:szCs w:val="21"/>
        </w:rPr>
        <w:t>Legados;</w:t>
      </w:r>
    </w:p>
    <w:p w14:paraId="4AE2626B" w14:textId="77777777" w:rsidR="002F3C10" w:rsidRPr="00F13DCE" w:rsidRDefault="002F3C10" w:rsidP="002F3C10">
      <w:pPr>
        <w:pStyle w:val="Textoindependiente"/>
        <w:adjustRightInd/>
        <w:spacing w:before="0" w:line="360" w:lineRule="auto"/>
        <w:ind w:left="0" w:firstLine="708"/>
        <w:rPr>
          <w:rFonts w:ascii="Arial" w:hAnsi="Arial" w:cs="Arial"/>
          <w:sz w:val="21"/>
          <w:szCs w:val="21"/>
        </w:rPr>
      </w:pPr>
      <w:r w:rsidRPr="00F13DCE">
        <w:rPr>
          <w:rFonts w:ascii="Arial" w:hAnsi="Arial" w:cs="Arial"/>
          <w:b/>
          <w:sz w:val="21"/>
          <w:szCs w:val="21"/>
        </w:rPr>
        <w:t xml:space="preserve">IV.- </w:t>
      </w:r>
      <w:r w:rsidRPr="00F13DCE">
        <w:rPr>
          <w:rFonts w:ascii="Arial" w:hAnsi="Arial" w:cs="Arial"/>
          <w:b/>
          <w:sz w:val="21"/>
          <w:szCs w:val="21"/>
        </w:rPr>
        <w:tab/>
      </w:r>
      <w:r w:rsidRPr="00F13DCE">
        <w:rPr>
          <w:rFonts w:ascii="Arial" w:hAnsi="Arial" w:cs="Arial"/>
          <w:sz w:val="21"/>
          <w:szCs w:val="21"/>
        </w:rPr>
        <w:t>Donaciones;</w:t>
      </w:r>
    </w:p>
    <w:p w14:paraId="69E67A4F" w14:textId="77777777" w:rsidR="002F3C10" w:rsidRPr="00F13DCE" w:rsidRDefault="002F3C10" w:rsidP="002F3C10">
      <w:pPr>
        <w:pStyle w:val="Textoindependiente"/>
        <w:adjustRightInd/>
        <w:spacing w:before="0" w:line="360" w:lineRule="auto"/>
        <w:ind w:left="0" w:firstLine="708"/>
        <w:rPr>
          <w:rFonts w:ascii="Arial" w:hAnsi="Arial" w:cs="Arial"/>
          <w:sz w:val="21"/>
          <w:szCs w:val="21"/>
        </w:rPr>
      </w:pPr>
      <w:r w:rsidRPr="00F13DCE">
        <w:rPr>
          <w:rFonts w:ascii="Arial" w:hAnsi="Arial" w:cs="Arial"/>
          <w:b/>
          <w:sz w:val="21"/>
          <w:szCs w:val="21"/>
        </w:rPr>
        <w:t xml:space="preserve">V.- </w:t>
      </w:r>
      <w:r w:rsidRPr="00F13DCE">
        <w:rPr>
          <w:rFonts w:ascii="Arial" w:hAnsi="Arial" w:cs="Arial"/>
          <w:b/>
          <w:sz w:val="21"/>
          <w:szCs w:val="21"/>
        </w:rPr>
        <w:tab/>
      </w:r>
      <w:r w:rsidRPr="00F13DCE">
        <w:rPr>
          <w:rFonts w:ascii="Arial" w:hAnsi="Arial" w:cs="Arial"/>
          <w:sz w:val="21"/>
          <w:szCs w:val="21"/>
        </w:rPr>
        <w:t>Adjudicaciones judiciales;</w:t>
      </w:r>
    </w:p>
    <w:p w14:paraId="49EF27ED" w14:textId="77777777" w:rsidR="002F3C10" w:rsidRPr="00F13DCE" w:rsidRDefault="002F3C10" w:rsidP="002F3C10">
      <w:pPr>
        <w:pStyle w:val="Textoindependiente"/>
        <w:adjustRightInd/>
        <w:spacing w:before="0" w:line="360" w:lineRule="auto"/>
        <w:ind w:left="0" w:firstLine="708"/>
        <w:rPr>
          <w:rFonts w:ascii="Arial" w:hAnsi="Arial" w:cs="Arial"/>
          <w:sz w:val="21"/>
          <w:szCs w:val="21"/>
        </w:rPr>
      </w:pPr>
      <w:r w:rsidRPr="00F13DCE">
        <w:rPr>
          <w:rFonts w:ascii="Arial" w:hAnsi="Arial" w:cs="Arial"/>
          <w:b/>
          <w:sz w:val="21"/>
          <w:szCs w:val="21"/>
        </w:rPr>
        <w:t xml:space="preserve">VI.- </w:t>
      </w:r>
      <w:r w:rsidRPr="00F13DCE">
        <w:rPr>
          <w:rFonts w:ascii="Arial" w:hAnsi="Arial" w:cs="Arial"/>
          <w:b/>
          <w:sz w:val="21"/>
          <w:szCs w:val="21"/>
        </w:rPr>
        <w:tab/>
      </w:r>
      <w:r w:rsidRPr="00F13DCE">
        <w:rPr>
          <w:rFonts w:ascii="Arial" w:hAnsi="Arial" w:cs="Arial"/>
          <w:sz w:val="21"/>
          <w:szCs w:val="21"/>
        </w:rPr>
        <w:t>Adjudicaciones administrativas;</w:t>
      </w:r>
    </w:p>
    <w:p w14:paraId="76DB9945" w14:textId="77777777" w:rsidR="002F3C10" w:rsidRPr="00F13DCE" w:rsidRDefault="002F3C10" w:rsidP="002F3C10">
      <w:pPr>
        <w:pStyle w:val="Textoindependiente"/>
        <w:adjustRightInd/>
        <w:spacing w:before="0" w:line="360" w:lineRule="auto"/>
        <w:ind w:left="0" w:firstLine="708"/>
        <w:rPr>
          <w:rFonts w:ascii="Arial" w:hAnsi="Arial" w:cs="Arial"/>
          <w:sz w:val="21"/>
          <w:szCs w:val="21"/>
        </w:rPr>
      </w:pPr>
      <w:r w:rsidRPr="00F13DCE">
        <w:rPr>
          <w:rFonts w:ascii="Arial" w:hAnsi="Arial" w:cs="Arial"/>
          <w:b/>
          <w:sz w:val="21"/>
          <w:szCs w:val="21"/>
        </w:rPr>
        <w:t xml:space="preserve">VII.- </w:t>
      </w:r>
      <w:r w:rsidRPr="00F13DCE">
        <w:rPr>
          <w:rFonts w:ascii="Arial" w:hAnsi="Arial" w:cs="Arial"/>
          <w:b/>
          <w:sz w:val="21"/>
          <w:szCs w:val="21"/>
        </w:rPr>
        <w:tab/>
      </w:r>
      <w:r w:rsidRPr="00F13DCE">
        <w:rPr>
          <w:rFonts w:ascii="Arial" w:hAnsi="Arial" w:cs="Arial"/>
          <w:sz w:val="21"/>
          <w:szCs w:val="21"/>
        </w:rPr>
        <w:t>Subsidios de otro nivel de Gobierno;</w:t>
      </w:r>
    </w:p>
    <w:p w14:paraId="6193D4AA" w14:textId="77777777" w:rsidR="002F3C10" w:rsidRPr="00F13DCE" w:rsidRDefault="002F3C10" w:rsidP="002F3C10">
      <w:pPr>
        <w:pStyle w:val="Textoindependiente"/>
        <w:adjustRightInd/>
        <w:spacing w:before="0" w:line="360" w:lineRule="auto"/>
        <w:ind w:left="0" w:firstLine="708"/>
        <w:rPr>
          <w:rFonts w:ascii="Arial" w:hAnsi="Arial" w:cs="Arial"/>
          <w:sz w:val="21"/>
          <w:szCs w:val="21"/>
        </w:rPr>
      </w:pPr>
      <w:r w:rsidRPr="00F13DCE">
        <w:rPr>
          <w:rFonts w:ascii="Arial" w:hAnsi="Arial" w:cs="Arial"/>
          <w:b/>
          <w:sz w:val="21"/>
          <w:szCs w:val="21"/>
        </w:rPr>
        <w:t xml:space="preserve">VIII.- </w:t>
      </w:r>
      <w:r w:rsidRPr="00F13DCE">
        <w:rPr>
          <w:rFonts w:ascii="Arial" w:hAnsi="Arial" w:cs="Arial"/>
          <w:b/>
          <w:sz w:val="21"/>
          <w:szCs w:val="21"/>
        </w:rPr>
        <w:tab/>
      </w:r>
      <w:r w:rsidRPr="00F13DCE">
        <w:rPr>
          <w:rFonts w:ascii="Arial" w:hAnsi="Arial" w:cs="Arial"/>
          <w:sz w:val="21"/>
          <w:szCs w:val="21"/>
        </w:rPr>
        <w:t>Subsidios de organismos públicos y privados, y</w:t>
      </w:r>
    </w:p>
    <w:p w14:paraId="7F526D79" w14:textId="77777777" w:rsidR="002F3C10" w:rsidRPr="00F13DCE" w:rsidRDefault="002F3C10" w:rsidP="002F3C10">
      <w:pPr>
        <w:pStyle w:val="Textoindependiente"/>
        <w:adjustRightInd/>
        <w:spacing w:before="0" w:line="360" w:lineRule="auto"/>
        <w:ind w:left="0" w:firstLine="708"/>
        <w:rPr>
          <w:rFonts w:ascii="Arial" w:hAnsi="Arial" w:cs="Arial"/>
          <w:sz w:val="21"/>
          <w:szCs w:val="21"/>
        </w:rPr>
      </w:pPr>
      <w:r w:rsidRPr="00F13DCE">
        <w:rPr>
          <w:rFonts w:ascii="Arial" w:hAnsi="Arial" w:cs="Arial"/>
          <w:b/>
          <w:sz w:val="21"/>
          <w:szCs w:val="21"/>
        </w:rPr>
        <w:t xml:space="preserve">IX.- </w:t>
      </w:r>
      <w:r w:rsidRPr="00F13DCE">
        <w:rPr>
          <w:rFonts w:ascii="Arial" w:hAnsi="Arial" w:cs="Arial"/>
          <w:b/>
          <w:sz w:val="21"/>
          <w:szCs w:val="21"/>
        </w:rPr>
        <w:tab/>
      </w:r>
      <w:r w:rsidRPr="00F13DCE">
        <w:rPr>
          <w:rFonts w:ascii="Arial" w:hAnsi="Arial" w:cs="Arial"/>
          <w:sz w:val="21"/>
          <w:szCs w:val="21"/>
        </w:rPr>
        <w:t>Multas impuestas por autoridades administrativas federales no fiscales.</w:t>
      </w:r>
    </w:p>
    <w:p w14:paraId="183EB47E" w14:textId="77777777" w:rsidR="002F3C10" w:rsidRPr="00F13DCE" w:rsidRDefault="002F3C10" w:rsidP="002F3C10">
      <w:pPr>
        <w:pStyle w:val="Ttulo1"/>
        <w:spacing w:before="0" w:line="360" w:lineRule="auto"/>
        <w:ind w:left="0"/>
        <w:jc w:val="center"/>
        <w:rPr>
          <w:rFonts w:ascii="Arial" w:hAnsi="Arial" w:cs="Arial"/>
          <w:sz w:val="21"/>
          <w:szCs w:val="21"/>
        </w:rPr>
      </w:pPr>
    </w:p>
    <w:p w14:paraId="389F113A"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CAPÍTULO III</w:t>
      </w:r>
    </w:p>
    <w:p w14:paraId="4964B48A" w14:textId="77777777" w:rsidR="002F3C10" w:rsidRPr="00F13DCE" w:rsidRDefault="002F3C10" w:rsidP="002F3C10">
      <w:pPr>
        <w:pStyle w:val="Ttulo2"/>
        <w:rPr>
          <w:b w:val="0"/>
          <w:sz w:val="21"/>
          <w:szCs w:val="21"/>
        </w:rPr>
      </w:pPr>
      <w:r w:rsidRPr="00F13DCE">
        <w:rPr>
          <w:sz w:val="21"/>
          <w:szCs w:val="21"/>
        </w:rPr>
        <w:t>Aprovechamientos Diversos</w:t>
      </w:r>
    </w:p>
    <w:p w14:paraId="376EDD23" w14:textId="77777777" w:rsidR="002F3C10" w:rsidRPr="00F13DCE" w:rsidRDefault="002F3C10" w:rsidP="002F3C10">
      <w:pPr>
        <w:pStyle w:val="Ttulo2"/>
        <w:rPr>
          <w:b w:val="0"/>
          <w:sz w:val="21"/>
          <w:szCs w:val="21"/>
        </w:rPr>
      </w:pPr>
    </w:p>
    <w:p w14:paraId="33265ABD" w14:textId="77777777" w:rsidR="002F3C10"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49.-</w:t>
      </w:r>
      <w:r w:rsidRPr="00F13DCE">
        <w:rPr>
          <w:rFonts w:ascii="Arial" w:hAnsi="Arial" w:cs="Arial"/>
          <w:sz w:val="21"/>
          <w:szCs w:val="21"/>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08171E78" w14:textId="77777777" w:rsidR="0000549D" w:rsidRPr="00F13DCE" w:rsidRDefault="0000549D" w:rsidP="002F3C10">
      <w:pPr>
        <w:pStyle w:val="Textoindependiente"/>
        <w:spacing w:before="0" w:line="360" w:lineRule="auto"/>
        <w:ind w:left="0"/>
        <w:jc w:val="both"/>
        <w:rPr>
          <w:rFonts w:ascii="Arial" w:hAnsi="Arial" w:cs="Arial"/>
          <w:sz w:val="21"/>
          <w:szCs w:val="21"/>
        </w:rPr>
      </w:pPr>
    </w:p>
    <w:p w14:paraId="6173C206" w14:textId="77777777" w:rsidR="002F3C10" w:rsidRPr="00F13DCE" w:rsidRDefault="002F3C10" w:rsidP="002F3C10">
      <w:pPr>
        <w:pStyle w:val="Textoindependiente"/>
        <w:spacing w:before="0" w:line="360" w:lineRule="auto"/>
        <w:ind w:left="0"/>
        <w:rPr>
          <w:rFonts w:ascii="Arial" w:hAnsi="Arial" w:cs="Arial"/>
          <w:sz w:val="21"/>
          <w:szCs w:val="21"/>
        </w:rPr>
      </w:pPr>
    </w:p>
    <w:p w14:paraId="30E75751"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SÉPTIMO</w:t>
      </w:r>
    </w:p>
    <w:p w14:paraId="417D870D" w14:textId="79F89691" w:rsidR="002F3C10" w:rsidRPr="00F13DCE" w:rsidRDefault="002F3C10" w:rsidP="0000549D">
      <w:pPr>
        <w:pStyle w:val="Ttulo2"/>
        <w:rPr>
          <w:b w:val="0"/>
          <w:sz w:val="21"/>
          <w:szCs w:val="21"/>
        </w:rPr>
      </w:pPr>
      <w:r w:rsidRPr="00F13DCE">
        <w:rPr>
          <w:sz w:val="21"/>
          <w:szCs w:val="21"/>
        </w:rPr>
        <w:t>PARTICIPACIONES Y APORTACIONES</w:t>
      </w:r>
    </w:p>
    <w:p w14:paraId="07B2C4FC" w14:textId="77777777" w:rsidR="002F3C10" w:rsidRPr="00F13DCE" w:rsidRDefault="002F3C10" w:rsidP="002F3C10">
      <w:pPr>
        <w:pStyle w:val="Ttulo2"/>
        <w:rPr>
          <w:b w:val="0"/>
          <w:sz w:val="21"/>
          <w:szCs w:val="21"/>
        </w:rPr>
      </w:pPr>
      <w:r w:rsidRPr="00F13DCE">
        <w:rPr>
          <w:sz w:val="21"/>
          <w:szCs w:val="21"/>
        </w:rPr>
        <w:t>CAPÍTULO ÚNICO</w:t>
      </w:r>
    </w:p>
    <w:p w14:paraId="703BA10E" w14:textId="77777777" w:rsidR="002F3C10" w:rsidRPr="00F13DCE" w:rsidRDefault="002F3C10" w:rsidP="002F3C10">
      <w:pPr>
        <w:spacing w:after="0" w:line="360" w:lineRule="auto"/>
        <w:jc w:val="center"/>
        <w:rPr>
          <w:rFonts w:ascii="Arial" w:hAnsi="Arial"/>
          <w:b/>
          <w:sz w:val="21"/>
          <w:szCs w:val="21"/>
        </w:rPr>
      </w:pPr>
      <w:r w:rsidRPr="00F13DCE">
        <w:rPr>
          <w:rFonts w:ascii="Arial" w:hAnsi="Arial"/>
          <w:b/>
          <w:sz w:val="21"/>
          <w:szCs w:val="21"/>
        </w:rPr>
        <w:t>Participaciones Federales, Estatales y Aportaciones</w:t>
      </w:r>
    </w:p>
    <w:p w14:paraId="3A9E880D" w14:textId="77777777" w:rsidR="002F3C10" w:rsidRPr="00F13DCE" w:rsidRDefault="002F3C10" w:rsidP="002F3C10">
      <w:pPr>
        <w:spacing w:after="0" w:line="360" w:lineRule="auto"/>
        <w:jc w:val="center"/>
        <w:rPr>
          <w:rFonts w:ascii="Arial" w:hAnsi="Arial"/>
          <w:b/>
          <w:sz w:val="21"/>
          <w:szCs w:val="21"/>
        </w:rPr>
      </w:pPr>
    </w:p>
    <w:p w14:paraId="6ED63F33"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50.-</w:t>
      </w:r>
      <w:r w:rsidRPr="00F13DCE">
        <w:rPr>
          <w:rFonts w:ascii="Arial" w:hAnsi="Arial" w:cs="Arial"/>
          <w:sz w:val="21"/>
          <w:szCs w:val="21"/>
        </w:rPr>
        <w:t xml:space="preserve"> Son Participaciones y Aportaciones, los ingresos provenientes de contribuciones y aprovechamientos Federales o Estatales que tienen derecho a percibir los municipios, en virtud de los Convenios de adhesión al Sistema Nacional de Coordinación Fiscal del Estado de Yucatán, o de las leyes fiscales relativas y conforme a las normas que establezcan y regulen su distribución.</w:t>
      </w:r>
    </w:p>
    <w:p w14:paraId="2C43779F"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3350DE69"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sz w:val="21"/>
          <w:szCs w:val="21"/>
        </w:rPr>
        <w:t>La Hacienda Pública Municipal percibirá las Participaciones Estatales y Federales determinadas en los Convenios Relativos y en la Ley de Coordinación Fiscal del Estado de Yucatán.</w:t>
      </w:r>
    </w:p>
    <w:p w14:paraId="40713F35" w14:textId="77777777" w:rsidR="002F3C10" w:rsidRPr="00F13DCE" w:rsidRDefault="002F3C10" w:rsidP="002F3C10">
      <w:pPr>
        <w:pStyle w:val="Textoindependiente"/>
        <w:spacing w:before="0" w:line="360" w:lineRule="auto"/>
        <w:ind w:left="0"/>
        <w:rPr>
          <w:rFonts w:ascii="Arial" w:hAnsi="Arial" w:cs="Arial"/>
          <w:sz w:val="21"/>
          <w:szCs w:val="21"/>
        </w:rPr>
      </w:pPr>
    </w:p>
    <w:p w14:paraId="53929EA8" w14:textId="77777777" w:rsidR="002F3C10" w:rsidRPr="00F13DCE" w:rsidRDefault="002F3C10" w:rsidP="002F3C10">
      <w:pPr>
        <w:pStyle w:val="Ttulo1"/>
        <w:spacing w:before="0" w:line="360" w:lineRule="auto"/>
        <w:ind w:left="0"/>
        <w:jc w:val="center"/>
        <w:rPr>
          <w:rFonts w:ascii="Arial" w:hAnsi="Arial" w:cs="Arial"/>
          <w:sz w:val="21"/>
          <w:szCs w:val="21"/>
        </w:rPr>
      </w:pPr>
      <w:r w:rsidRPr="00F13DCE">
        <w:rPr>
          <w:rFonts w:ascii="Arial" w:hAnsi="Arial" w:cs="Arial"/>
          <w:sz w:val="21"/>
          <w:szCs w:val="21"/>
        </w:rPr>
        <w:t>TÍTULO OCTAVO</w:t>
      </w:r>
    </w:p>
    <w:p w14:paraId="5DC5C03D" w14:textId="50B522A0" w:rsidR="002F3C10" w:rsidRPr="00F13DCE" w:rsidRDefault="002F3C10" w:rsidP="0000549D">
      <w:pPr>
        <w:pStyle w:val="Ttulo2"/>
        <w:rPr>
          <w:b w:val="0"/>
          <w:sz w:val="21"/>
          <w:szCs w:val="21"/>
        </w:rPr>
      </w:pPr>
      <w:r w:rsidRPr="00F13DCE">
        <w:rPr>
          <w:sz w:val="21"/>
          <w:szCs w:val="21"/>
        </w:rPr>
        <w:t>INGRESOS EXTRAORDINARIOS</w:t>
      </w:r>
      <w:bookmarkStart w:id="5" w:name="_GoBack"/>
      <w:bookmarkEnd w:id="5"/>
    </w:p>
    <w:p w14:paraId="066CD84E" w14:textId="77777777" w:rsidR="002F3C10" w:rsidRPr="00F13DCE" w:rsidRDefault="002F3C10" w:rsidP="002F3C10">
      <w:pPr>
        <w:pStyle w:val="Ttulo2"/>
        <w:rPr>
          <w:b w:val="0"/>
          <w:sz w:val="21"/>
          <w:szCs w:val="21"/>
        </w:rPr>
      </w:pPr>
      <w:r w:rsidRPr="00F13DCE">
        <w:rPr>
          <w:sz w:val="21"/>
          <w:szCs w:val="21"/>
        </w:rPr>
        <w:t>CAPÍTULO ÚNICO</w:t>
      </w:r>
    </w:p>
    <w:p w14:paraId="18B2CA48" w14:textId="77777777" w:rsidR="002F3C10" w:rsidRPr="00F13DCE" w:rsidRDefault="002F3C10" w:rsidP="002F3C10">
      <w:pPr>
        <w:pStyle w:val="Textoindependiente"/>
        <w:spacing w:before="0" w:line="360" w:lineRule="auto"/>
        <w:ind w:left="0"/>
        <w:jc w:val="center"/>
        <w:rPr>
          <w:rFonts w:ascii="Arial" w:hAnsi="Arial" w:cs="Arial"/>
          <w:b/>
          <w:sz w:val="21"/>
          <w:szCs w:val="21"/>
        </w:rPr>
      </w:pPr>
      <w:r w:rsidRPr="00F13DCE">
        <w:rPr>
          <w:rFonts w:ascii="Arial" w:hAnsi="Arial" w:cs="Arial"/>
          <w:b/>
          <w:sz w:val="21"/>
          <w:szCs w:val="21"/>
        </w:rPr>
        <w:t>De los Empréstitos, Subsidios y los Provenientes del Estado o la Federación</w:t>
      </w:r>
    </w:p>
    <w:p w14:paraId="1E06EA80" w14:textId="77777777" w:rsidR="002F3C10" w:rsidRPr="00F13DCE" w:rsidRDefault="002F3C10" w:rsidP="002F3C10">
      <w:pPr>
        <w:pStyle w:val="Textoindependiente"/>
        <w:spacing w:before="0" w:line="360" w:lineRule="auto"/>
        <w:ind w:left="0"/>
        <w:jc w:val="center"/>
        <w:rPr>
          <w:rFonts w:ascii="Arial" w:hAnsi="Arial" w:cs="Arial"/>
          <w:b/>
          <w:sz w:val="21"/>
          <w:szCs w:val="21"/>
        </w:rPr>
      </w:pPr>
    </w:p>
    <w:p w14:paraId="0A5EE8C6" w14:textId="77777777" w:rsidR="002F3C10" w:rsidRPr="00F13DCE"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51.-</w:t>
      </w:r>
      <w:r w:rsidRPr="00F13DCE">
        <w:rPr>
          <w:rFonts w:ascii="Arial" w:hAnsi="Arial" w:cs="Arial"/>
          <w:sz w:val="21"/>
          <w:szCs w:val="21"/>
        </w:rPr>
        <w:t xml:space="preserve"> Son ingresos extraordinarios los empréstitos, los subsidios y los decretados excepcionalmente por el congreso del Estado de Yucatán, o cuando los reciba de la federación del estado, por conceptos diferentes a participaciones o aportaciones.</w:t>
      </w:r>
    </w:p>
    <w:p w14:paraId="7614B736" w14:textId="77777777" w:rsidR="002F3C10" w:rsidRPr="00F13DCE" w:rsidRDefault="002F3C10" w:rsidP="002F3C10">
      <w:pPr>
        <w:pStyle w:val="Textoindependiente"/>
        <w:spacing w:before="0" w:line="360" w:lineRule="auto"/>
        <w:ind w:left="0"/>
        <w:jc w:val="both"/>
        <w:rPr>
          <w:rFonts w:ascii="Arial" w:hAnsi="Arial" w:cs="Arial"/>
          <w:sz w:val="21"/>
          <w:szCs w:val="21"/>
        </w:rPr>
      </w:pPr>
    </w:p>
    <w:p w14:paraId="13C5972B" w14:textId="77777777" w:rsidR="002F3C10" w:rsidRPr="00F13DCE" w:rsidRDefault="002F3C10" w:rsidP="002F3C10">
      <w:pPr>
        <w:pStyle w:val="Textoindependiente"/>
        <w:spacing w:before="0" w:line="360" w:lineRule="auto"/>
        <w:ind w:left="0"/>
        <w:jc w:val="center"/>
        <w:rPr>
          <w:rFonts w:ascii="Arial" w:hAnsi="Arial" w:cs="Arial"/>
          <w:b/>
          <w:sz w:val="21"/>
          <w:szCs w:val="21"/>
        </w:rPr>
      </w:pPr>
      <w:r w:rsidRPr="00F13DCE">
        <w:rPr>
          <w:rFonts w:ascii="Arial" w:hAnsi="Arial" w:cs="Arial"/>
          <w:b/>
          <w:sz w:val="21"/>
          <w:szCs w:val="21"/>
        </w:rPr>
        <w:t>Transitorio</w:t>
      </w:r>
    </w:p>
    <w:p w14:paraId="7EC8325A" w14:textId="1C63BF5B" w:rsidR="002F3C10" w:rsidRPr="002F3C10" w:rsidRDefault="002F3C10" w:rsidP="002F3C10">
      <w:pPr>
        <w:pStyle w:val="Textoindependiente"/>
        <w:spacing w:before="0" w:line="360" w:lineRule="auto"/>
        <w:ind w:left="0"/>
        <w:jc w:val="both"/>
        <w:rPr>
          <w:rFonts w:ascii="Arial" w:hAnsi="Arial" w:cs="Arial"/>
          <w:sz w:val="21"/>
          <w:szCs w:val="21"/>
        </w:rPr>
      </w:pPr>
      <w:r w:rsidRPr="00F13DCE">
        <w:rPr>
          <w:rFonts w:ascii="Arial" w:hAnsi="Arial" w:cs="Arial"/>
          <w:b/>
          <w:sz w:val="21"/>
          <w:szCs w:val="21"/>
        </w:rPr>
        <w:t>Artículo Único</w:t>
      </w:r>
      <w:r w:rsidRPr="00F13DCE">
        <w:rPr>
          <w:rFonts w:ascii="Arial" w:hAnsi="Arial" w:cs="Arial"/>
          <w:sz w:val="21"/>
          <w:szCs w:val="21"/>
        </w:rPr>
        <w:t>. - Para poder percibir aprovechamientos vía infracciones por faltas administrativas, el Ayuntamiento deberá contar con los reglamentos municipales respectivos, los que establecerán los montos de las sanciones correspondientes.</w:t>
      </w:r>
    </w:p>
    <w:p w14:paraId="61409DD4" w14:textId="77777777" w:rsidR="002F3C10" w:rsidRDefault="002F3C10" w:rsidP="002F3C10">
      <w:pPr>
        <w:widowControl w:val="0"/>
        <w:autoSpaceDE w:val="0"/>
        <w:autoSpaceDN w:val="0"/>
        <w:spacing w:after="0" w:line="360" w:lineRule="auto"/>
        <w:rPr>
          <w:rFonts w:ascii="Arial" w:eastAsia="Arial MT" w:hAnsi="Arial"/>
          <w:b/>
          <w:szCs w:val="20"/>
          <w:lang w:val="pt-BR"/>
        </w:rPr>
      </w:pPr>
    </w:p>
    <w:p w14:paraId="00C1B31E" w14:textId="77777777"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 RÚBRICA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r w:rsidR="00535FB8" w:rsidRPr="00456E34">
        <w:rPr>
          <w:rFonts w:ascii="Arial" w:eastAsia="Arial" w:hAnsi="Arial"/>
          <w:b/>
          <w:bCs/>
          <w:szCs w:val="20"/>
        </w:rPr>
        <w:t xml:space="preserve">( RÚBRICA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2F3C10" w:rsidRDefault="002F3C10">
      <w:pPr>
        <w:spacing w:after="0" w:line="240" w:lineRule="auto"/>
      </w:pPr>
      <w:r>
        <w:separator/>
      </w:r>
    </w:p>
  </w:endnote>
  <w:endnote w:type="continuationSeparator" w:id="0">
    <w:p w14:paraId="74F12C46" w14:textId="77777777" w:rsidR="002F3C10" w:rsidRDefault="002F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2F3C10" w:rsidRDefault="002F3C10" w:rsidP="00F26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2F3C10" w:rsidRDefault="002F3C1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2F3C10" w:rsidRDefault="002F3C10" w:rsidP="00F26F55">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2F3C10" w:rsidRDefault="002F3C1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2F3C10" w:rsidRPr="00F37CB3" w:rsidRDefault="002F3C10">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00549D" w:rsidRPr="0000549D">
          <w:rPr>
            <w:rFonts w:ascii="Arial" w:hAnsi="Arial"/>
            <w:noProof/>
            <w:sz w:val="20"/>
            <w:szCs w:val="20"/>
            <w:lang w:val="es-ES"/>
          </w:rPr>
          <w:t>56</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2F3C10" w:rsidRDefault="002F3C10">
      <w:pPr>
        <w:spacing w:after="0" w:line="240" w:lineRule="auto"/>
      </w:pPr>
      <w:r>
        <w:separator/>
      </w:r>
    </w:p>
  </w:footnote>
  <w:footnote w:type="continuationSeparator" w:id="0">
    <w:p w14:paraId="20FEA77A" w14:textId="77777777" w:rsidR="002F3C10" w:rsidRDefault="002F3C10">
      <w:pPr>
        <w:spacing w:after="0" w:line="240" w:lineRule="auto"/>
      </w:pPr>
      <w:r>
        <w:continuationSeparator/>
      </w:r>
    </w:p>
  </w:footnote>
  <w:footnote w:id="1">
    <w:p w14:paraId="6070AB37" w14:textId="77777777" w:rsidR="002F3C10" w:rsidRPr="00776E50" w:rsidRDefault="002F3C10"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2F3C10" w:rsidRPr="00776E50" w:rsidRDefault="002F3C10"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2F3C10" w:rsidRPr="0055215F" w:rsidRDefault="002F3C10" w:rsidP="00086586">
      <w:pPr>
        <w:pStyle w:val="Textonotapie"/>
        <w:rPr>
          <w:lang w:val="es-MX"/>
        </w:rPr>
      </w:pPr>
    </w:p>
  </w:footnote>
  <w:footnote w:id="3">
    <w:p w14:paraId="5FACF0C6" w14:textId="77777777" w:rsidR="002F3C10" w:rsidRPr="00776E50" w:rsidRDefault="002F3C10"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2F3C10" w:rsidRPr="00776E50" w:rsidRDefault="002F3C10"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2F3C10" w:rsidRPr="00791FEA" w:rsidRDefault="002F3C10" w:rsidP="00086586">
      <w:pPr>
        <w:pStyle w:val="Textonotapie"/>
      </w:pPr>
    </w:p>
  </w:footnote>
  <w:footnote w:id="5">
    <w:p w14:paraId="70030380" w14:textId="77777777" w:rsidR="002F3C10" w:rsidRPr="00D60D3C" w:rsidRDefault="002F3C10"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2F3C10" w:rsidRDefault="002F3C10"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2F3C10" w:rsidRPr="00776E50" w:rsidRDefault="002F3C10"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2F3C10" w:rsidRPr="00776E50" w:rsidRDefault="002F3C10"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2F3C10" w:rsidRPr="000D12FA" w:rsidRDefault="002F3C10"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2F3C10" w:rsidRPr="00776E50" w:rsidRDefault="002F3C10"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2F3C10" w:rsidRPr="00776E50" w:rsidRDefault="002F3C10"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2F3C10" w:rsidRPr="00776E50" w:rsidRDefault="002F3C10"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2F3C10" w14:paraId="38B3428F" w14:textId="77777777" w:rsidTr="00F26F55">
      <w:trPr>
        <w:cantSplit/>
        <w:trHeight w:val="329"/>
      </w:trPr>
      <w:tc>
        <w:tcPr>
          <w:tcW w:w="1260" w:type="dxa"/>
          <w:vMerge w:val="restart"/>
          <w:vAlign w:val="center"/>
        </w:tcPr>
        <w:p w14:paraId="00F926EE" w14:textId="77777777" w:rsidR="002F3C10" w:rsidRDefault="002F3C10" w:rsidP="00F26F55">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6549692" r:id="rId2"/>
            </w:object>
          </w:r>
        </w:p>
      </w:tc>
      <w:tc>
        <w:tcPr>
          <w:tcW w:w="9000" w:type="dxa"/>
          <w:gridSpan w:val="2"/>
          <w:tcBorders>
            <w:bottom w:val="double" w:sz="4" w:space="0" w:color="auto"/>
          </w:tcBorders>
          <w:vAlign w:val="bottom"/>
        </w:tcPr>
        <w:p w14:paraId="71572F02" w14:textId="77777777" w:rsidR="002F3C10" w:rsidRDefault="002F3C10"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2F3C10" w14:paraId="059158D2" w14:textId="77777777" w:rsidTr="00F26F55">
      <w:trPr>
        <w:cantSplit/>
        <w:trHeight w:val="49"/>
      </w:trPr>
      <w:tc>
        <w:tcPr>
          <w:tcW w:w="1260" w:type="dxa"/>
          <w:vMerge/>
        </w:tcPr>
        <w:p w14:paraId="500D3D71" w14:textId="77777777" w:rsidR="002F3C10" w:rsidRDefault="002F3C10" w:rsidP="00F26F55">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2F3C10" w:rsidRDefault="002F3C10" w:rsidP="00F26F55">
          <w:pPr>
            <w:pStyle w:val="Encabezado"/>
            <w:ind w:left="-70"/>
            <w:jc w:val="right"/>
            <w:rPr>
              <w:rFonts w:ascii="Arial Narrow" w:hAnsi="Arial Narrow" w:cs="Arial Narrow"/>
              <w:sz w:val="4"/>
              <w:szCs w:val="4"/>
            </w:rPr>
          </w:pPr>
        </w:p>
      </w:tc>
    </w:tr>
    <w:tr w:rsidR="002F3C10" w:rsidRPr="001D52AB" w14:paraId="5BD3DA55" w14:textId="77777777" w:rsidTr="00F26F55">
      <w:trPr>
        <w:cantSplit/>
        <w:trHeight w:val="291"/>
      </w:trPr>
      <w:tc>
        <w:tcPr>
          <w:tcW w:w="1260" w:type="dxa"/>
          <w:vMerge/>
        </w:tcPr>
        <w:p w14:paraId="340928C9" w14:textId="77777777" w:rsidR="002F3C10" w:rsidRDefault="002F3C10" w:rsidP="00F26F55">
          <w:pPr>
            <w:pStyle w:val="Encabezado"/>
            <w:rPr>
              <w:rFonts w:ascii="CG Omega" w:hAnsi="CG Omega" w:cs="CG Omega"/>
              <w:sz w:val="16"/>
              <w:szCs w:val="16"/>
            </w:rPr>
          </w:pPr>
        </w:p>
      </w:tc>
      <w:tc>
        <w:tcPr>
          <w:tcW w:w="4212" w:type="dxa"/>
        </w:tcPr>
        <w:p w14:paraId="5E6E7F35" w14:textId="77777777" w:rsidR="002F3C10" w:rsidRPr="004048C7" w:rsidRDefault="002F3C10" w:rsidP="00F26F55">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2F3C10" w:rsidRPr="004048C7" w:rsidRDefault="002F3C10" w:rsidP="00F26F55">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2F3C10" w:rsidRPr="004048C7" w:rsidRDefault="002F3C10" w:rsidP="00F26F55">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2F3C10" w:rsidRDefault="002F3C10" w:rsidP="00F26F55">
          <w:pPr>
            <w:pStyle w:val="Encabezado"/>
            <w:ind w:left="-70"/>
            <w:rPr>
              <w:rFonts w:ascii="Arial Narrow" w:hAnsi="Arial Narrow" w:cs="Arial Narrow"/>
              <w:sz w:val="4"/>
              <w:szCs w:val="4"/>
            </w:rPr>
          </w:pPr>
        </w:p>
      </w:tc>
      <w:tc>
        <w:tcPr>
          <w:tcW w:w="4788" w:type="dxa"/>
        </w:tcPr>
        <w:p w14:paraId="46118430" w14:textId="77777777" w:rsidR="002F3C10" w:rsidRDefault="002F3C10" w:rsidP="00F26F55">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2F3C10" w:rsidRPr="001D52AB" w:rsidRDefault="002F3C10" w:rsidP="00F26F55">
          <w:pPr>
            <w:pStyle w:val="Encabezado"/>
            <w:ind w:left="-70"/>
            <w:jc w:val="right"/>
            <w:rPr>
              <w:rFonts w:ascii="Arial" w:hAnsi="Arial"/>
              <w:i/>
              <w:iCs/>
              <w:sz w:val="18"/>
              <w:szCs w:val="18"/>
            </w:rPr>
          </w:pPr>
        </w:p>
      </w:tc>
    </w:tr>
  </w:tbl>
  <w:p w14:paraId="696BC724" w14:textId="77777777" w:rsidR="002F3C10" w:rsidRDefault="002F3C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2F3C10" w14:paraId="3D05D8E1" w14:textId="77777777" w:rsidTr="00F26F55">
      <w:trPr>
        <w:cantSplit/>
        <w:trHeight w:val="329"/>
      </w:trPr>
      <w:tc>
        <w:tcPr>
          <w:tcW w:w="1260" w:type="dxa"/>
          <w:vMerge w:val="restart"/>
          <w:vAlign w:val="center"/>
        </w:tcPr>
        <w:p w14:paraId="69E8FE62" w14:textId="0DECD471" w:rsidR="002F3C10" w:rsidRDefault="002F3C10"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6549693" r:id="rId2"/>
            </w:object>
          </w:r>
        </w:p>
      </w:tc>
      <w:tc>
        <w:tcPr>
          <w:tcW w:w="9000" w:type="dxa"/>
          <w:gridSpan w:val="2"/>
          <w:tcBorders>
            <w:bottom w:val="double" w:sz="4" w:space="0" w:color="auto"/>
          </w:tcBorders>
          <w:vAlign w:val="bottom"/>
        </w:tcPr>
        <w:p w14:paraId="2A73F189" w14:textId="66AF12D0" w:rsidR="002F3C10" w:rsidRDefault="002F3C10" w:rsidP="002F3C10">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TEMOZÓN, YUCATÁN, PARA EL EJERCICIO FISCAL 2026.</w:t>
          </w:r>
        </w:p>
      </w:tc>
    </w:tr>
    <w:tr w:rsidR="002F3C10" w14:paraId="67D5E9D8" w14:textId="77777777" w:rsidTr="00F26F55">
      <w:trPr>
        <w:cantSplit/>
        <w:trHeight w:val="49"/>
      </w:trPr>
      <w:tc>
        <w:tcPr>
          <w:tcW w:w="1260" w:type="dxa"/>
          <w:vMerge/>
        </w:tcPr>
        <w:p w14:paraId="245E0DDA" w14:textId="77777777" w:rsidR="002F3C10" w:rsidRDefault="002F3C10"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2F3C10" w:rsidRDefault="002F3C10" w:rsidP="0076165F">
          <w:pPr>
            <w:pStyle w:val="Encabezado"/>
            <w:ind w:left="-70"/>
            <w:jc w:val="right"/>
            <w:rPr>
              <w:rFonts w:ascii="Arial Narrow" w:hAnsi="Arial Narrow" w:cs="Arial Narrow"/>
              <w:sz w:val="4"/>
              <w:szCs w:val="4"/>
            </w:rPr>
          </w:pPr>
        </w:p>
      </w:tc>
    </w:tr>
    <w:tr w:rsidR="002F3C10" w:rsidRPr="001D52AB" w14:paraId="23C9310B" w14:textId="77777777" w:rsidTr="00F26F55">
      <w:trPr>
        <w:cantSplit/>
        <w:trHeight w:val="291"/>
      </w:trPr>
      <w:tc>
        <w:tcPr>
          <w:tcW w:w="1260" w:type="dxa"/>
          <w:vMerge/>
        </w:tcPr>
        <w:p w14:paraId="1478E70D" w14:textId="77777777" w:rsidR="002F3C10" w:rsidRDefault="002F3C10" w:rsidP="0076165F">
          <w:pPr>
            <w:pStyle w:val="Encabezado"/>
            <w:rPr>
              <w:rFonts w:ascii="CG Omega" w:hAnsi="CG Omega" w:cs="CG Omega"/>
              <w:sz w:val="16"/>
              <w:szCs w:val="16"/>
            </w:rPr>
          </w:pPr>
        </w:p>
      </w:tc>
      <w:tc>
        <w:tcPr>
          <w:tcW w:w="4212" w:type="dxa"/>
        </w:tcPr>
        <w:p w14:paraId="7D44A08E" w14:textId="77777777" w:rsidR="002F3C10" w:rsidRPr="004048C7" w:rsidRDefault="002F3C10"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2F3C10" w:rsidRPr="004048C7" w:rsidRDefault="002F3C10"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2F3C10" w:rsidRPr="004048C7" w:rsidRDefault="002F3C10"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2F3C10" w:rsidRDefault="002F3C10" w:rsidP="0076165F">
          <w:pPr>
            <w:pStyle w:val="Encabezado"/>
            <w:ind w:left="-70"/>
            <w:rPr>
              <w:rFonts w:ascii="Arial Narrow" w:hAnsi="Arial Narrow" w:cs="Arial Narrow"/>
              <w:sz w:val="4"/>
              <w:szCs w:val="4"/>
            </w:rPr>
          </w:pPr>
        </w:p>
      </w:tc>
      <w:tc>
        <w:tcPr>
          <w:tcW w:w="4788" w:type="dxa"/>
        </w:tcPr>
        <w:p w14:paraId="40AD3F05" w14:textId="668A3921" w:rsidR="002F3C10" w:rsidRDefault="002F3C10"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2F3C10" w:rsidRPr="001D52AB" w:rsidRDefault="002F3C10" w:rsidP="0076165F">
          <w:pPr>
            <w:pStyle w:val="Encabezado"/>
            <w:ind w:left="-70"/>
            <w:jc w:val="right"/>
            <w:rPr>
              <w:rFonts w:ascii="Arial" w:hAnsi="Arial"/>
              <w:i/>
              <w:iCs/>
              <w:sz w:val="18"/>
              <w:szCs w:val="18"/>
            </w:rPr>
          </w:pPr>
        </w:p>
      </w:tc>
    </w:tr>
  </w:tbl>
  <w:p w14:paraId="0BC934F9" w14:textId="08B8922F" w:rsidR="002F3C10" w:rsidRDefault="002F3C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76E69"/>
    <w:multiLevelType w:val="hybridMultilevel"/>
    <w:tmpl w:val="1B34F9F4"/>
    <w:lvl w:ilvl="0" w:tplc="D1AA10BA">
      <w:start w:val="31"/>
      <w:numFmt w:val="bullet"/>
      <w:lvlText w:val=""/>
      <w:lvlJc w:val="left"/>
      <w:pPr>
        <w:ind w:left="396" w:hanging="360"/>
      </w:pPr>
      <w:rPr>
        <w:rFonts w:ascii="Symbol" w:eastAsia="Arial MT" w:hAnsi="Symbol" w:cs="Arial MT"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abstractNum w:abstractNumId="8"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85F61AE"/>
    <w:multiLevelType w:val="hybridMultilevel"/>
    <w:tmpl w:val="2FA2B14E"/>
    <w:lvl w:ilvl="0" w:tplc="AD30B6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F11DD4"/>
    <w:multiLevelType w:val="hybridMultilevel"/>
    <w:tmpl w:val="A4FCE2E8"/>
    <w:lvl w:ilvl="0" w:tplc="974CE83C">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43877DA">
      <w:numFmt w:val="bullet"/>
      <w:lvlText w:val="•"/>
      <w:lvlJc w:val="left"/>
      <w:pPr>
        <w:ind w:left="1624" w:hanging="709"/>
      </w:pPr>
      <w:rPr>
        <w:rFonts w:hint="default"/>
        <w:lang w:val="es-ES" w:eastAsia="en-US" w:bidi="ar-SA"/>
      </w:rPr>
    </w:lvl>
    <w:lvl w:ilvl="2" w:tplc="46C0BCC2">
      <w:numFmt w:val="bullet"/>
      <w:lvlText w:val="•"/>
      <w:lvlJc w:val="left"/>
      <w:pPr>
        <w:ind w:left="2448" w:hanging="709"/>
      </w:pPr>
      <w:rPr>
        <w:rFonts w:hint="default"/>
        <w:lang w:val="es-ES" w:eastAsia="en-US" w:bidi="ar-SA"/>
      </w:rPr>
    </w:lvl>
    <w:lvl w:ilvl="3" w:tplc="162AD0B4">
      <w:numFmt w:val="bullet"/>
      <w:lvlText w:val="•"/>
      <w:lvlJc w:val="left"/>
      <w:pPr>
        <w:ind w:left="3272" w:hanging="709"/>
      </w:pPr>
      <w:rPr>
        <w:rFonts w:hint="default"/>
        <w:lang w:val="es-ES" w:eastAsia="en-US" w:bidi="ar-SA"/>
      </w:rPr>
    </w:lvl>
    <w:lvl w:ilvl="4" w:tplc="2EA006CE">
      <w:numFmt w:val="bullet"/>
      <w:lvlText w:val="•"/>
      <w:lvlJc w:val="left"/>
      <w:pPr>
        <w:ind w:left="4096" w:hanging="709"/>
      </w:pPr>
      <w:rPr>
        <w:rFonts w:hint="default"/>
        <w:lang w:val="es-ES" w:eastAsia="en-US" w:bidi="ar-SA"/>
      </w:rPr>
    </w:lvl>
    <w:lvl w:ilvl="5" w:tplc="4A58A1E0">
      <w:numFmt w:val="bullet"/>
      <w:lvlText w:val="•"/>
      <w:lvlJc w:val="left"/>
      <w:pPr>
        <w:ind w:left="4920" w:hanging="709"/>
      </w:pPr>
      <w:rPr>
        <w:rFonts w:hint="default"/>
        <w:lang w:val="es-ES" w:eastAsia="en-US" w:bidi="ar-SA"/>
      </w:rPr>
    </w:lvl>
    <w:lvl w:ilvl="6" w:tplc="BF246A84">
      <w:numFmt w:val="bullet"/>
      <w:lvlText w:val="•"/>
      <w:lvlJc w:val="left"/>
      <w:pPr>
        <w:ind w:left="5744" w:hanging="709"/>
      </w:pPr>
      <w:rPr>
        <w:rFonts w:hint="default"/>
        <w:lang w:val="es-ES" w:eastAsia="en-US" w:bidi="ar-SA"/>
      </w:rPr>
    </w:lvl>
    <w:lvl w:ilvl="7" w:tplc="E590746A">
      <w:numFmt w:val="bullet"/>
      <w:lvlText w:val="•"/>
      <w:lvlJc w:val="left"/>
      <w:pPr>
        <w:ind w:left="6568" w:hanging="709"/>
      </w:pPr>
      <w:rPr>
        <w:rFonts w:hint="default"/>
        <w:lang w:val="es-ES" w:eastAsia="en-US" w:bidi="ar-SA"/>
      </w:rPr>
    </w:lvl>
    <w:lvl w:ilvl="8" w:tplc="78BA1A9C">
      <w:numFmt w:val="bullet"/>
      <w:lvlText w:val="•"/>
      <w:lvlJc w:val="left"/>
      <w:pPr>
        <w:ind w:left="7392" w:hanging="709"/>
      </w:pPr>
      <w:rPr>
        <w:rFonts w:hint="default"/>
        <w:lang w:val="es-ES" w:eastAsia="en-US" w:bidi="ar-SA"/>
      </w:rPr>
    </w:lvl>
  </w:abstractNum>
  <w:abstractNum w:abstractNumId="13" w15:restartNumberingAfterBreak="0">
    <w:nsid w:val="3FF43E78"/>
    <w:multiLevelType w:val="hybridMultilevel"/>
    <w:tmpl w:val="F55A1EE6"/>
    <w:lvl w:ilvl="0" w:tplc="9E20B1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150750"/>
    <w:multiLevelType w:val="hybridMultilevel"/>
    <w:tmpl w:val="95EA9986"/>
    <w:lvl w:ilvl="0" w:tplc="4CA841BE">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7A03262">
      <w:start w:val="1"/>
      <w:numFmt w:val="upperRoman"/>
      <w:lvlText w:val="%2."/>
      <w:lvlJc w:val="left"/>
      <w:pPr>
        <w:ind w:left="1181" w:hanging="720"/>
      </w:pPr>
      <w:rPr>
        <w:rFonts w:ascii="Calibri" w:eastAsia="Calibri" w:hAnsi="Calibri" w:cs="Calibri" w:hint="default"/>
        <w:b w:val="0"/>
        <w:bCs w:val="0"/>
        <w:i w:val="0"/>
        <w:iCs w:val="0"/>
        <w:w w:val="100"/>
        <w:sz w:val="22"/>
        <w:szCs w:val="22"/>
        <w:lang w:val="es-ES" w:eastAsia="en-US" w:bidi="ar-SA"/>
      </w:rPr>
    </w:lvl>
    <w:lvl w:ilvl="2" w:tplc="3FC274B0">
      <w:numFmt w:val="bullet"/>
      <w:lvlText w:val="•"/>
      <w:lvlJc w:val="left"/>
      <w:pPr>
        <w:ind w:left="2053" w:hanging="720"/>
      </w:pPr>
      <w:rPr>
        <w:rFonts w:hint="default"/>
        <w:lang w:val="es-ES" w:eastAsia="en-US" w:bidi="ar-SA"/>
      </w:rPr>
    </w:lvl>
    <w:lvl w:ilvl="3" w:tplc="100A943C">
      <w:numFmt w:val="bullet"/>
      <w:lvlText w:val="•"/>
      <w:lvlJc w:val="left"/>
      <w:pPr>
        <w:ind w:left="2926" w:hanging="720"/>
      </w:pPr>
      <w:rPr>
        <w:rFonts w:hint="default"/>
        <w:lang w:val="es-ES" w:eastAsia="en-US" w:bidi="ar-SA"/>
      </w:rPr>
    </w:lvl>
    <w:lvl w:ilvl="4" w:tplc="46EE75E4">
      <w:numFmt w:val="bullet"/>
      <w:lvlText w:val="•"/>
      <w:lvlJc w:val="left"/>
      <w:pPr>
        <w:ind w:left="3800" w:hanging="720"/>
      </w:pPr>
      <w:rPr>
        <w:rFonts w:hint="default"/>
        <w:lang w:val="es-ES" w:eastAsia="en-US" w:bidi="ar-SA"/>
      </w:rPr>
    </w:lvl>
    <w:lvl w:ilvl="5" w:tplc="20082A06">
      <w:numFmt w:val="bullet"/>
      <w:lvlText w:val="•"/>
      <w:lvlJc w:val="left"/>
      <w:pPr>
        <w:ind w:left="4673" w:hanging="720"/>
      </w:pPr>
      <w:rPr>
        <w:rFonts w:hint="default"/>
        <w:lang w:val="es-ES" w:eastAsia="en-US" w:bidi="ar-SA"/>
      </w:rPr>
    </w:lvl>
    <w:lvl w:ilvl="6" w:tplc="A5E03100">
      <w:numFmt w:val="bullet"/>
      <w:lvlText w:val="•"/>
      <w:lvlJc w:val="left"/>
      <w:pPr>
        <w:ind w:left="5546" w:hanging="720"/>
      </w:pPr>
      <w:rPr>
        <w:rFonts w:hint="default"/>
        <w:lang w:val="es-ES" w:eastAsia="en-US" w:bidi="ar-SA"/>
      </w:rPr>
    </w:lvl>
    <w:lvl w:ilvl="7" w:tplc="3378031C">
      <w:numFmt w:val="bullet"/>
      <w:lvlText w:val="•"/>
      <w:lvlJc w:val="left"/>
      <w:pPr>
        <w:ind w:left="6420" w:hanging="720"/>
      </w:pPr>
      <w:rPr>
        <w:rFonts w:hint="default"/>
        <w:lang w:val="es-ES" w:eastAsia="en-US" w:bidi="ar-SA"/>
      </w:rPr>
    </w:lvl>
    <w:lvl w:ilvl="8" w:tplc="BCC8DA8E">
      <w:numFmt w:val="bullet"/>
      <w:lvlText w:val="•"/>
      <w:lvlJc w:val="left"/>
      <w:pPr>
        <w:ind w:left="7293" w:hanging="720"/>
      </w:pPr>
      <w:rPr>
        <w:rFonts w:hint="default"/>
        <w:lang w:val="es-ES" w:eastAsia="en-US" w:bidi="ar-SA"/>
      </w:rPr>
    </w:lvl>
  </w:abstractNum>
  <w:abstractNum w:abstractNumId="15" w15:restartNumberingAfterBreak="0">
    <w:nsid w:val="43CC21D5"/>
    <w:multiLevelType w:val="hybridMultilevel"/>
    <w:tmpl w:val="84426898"/>
    <w:lvl w:ilvl="0" w:tplc="F8825F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BC5614"/>
    <w:multiLevelType w:val="hybridMultilevel"/>
    <w:tmpl w:val="0AB64BFE"/>
    <w:lvl w:ilvl="0" w:tplc="DA4E62E8">
      <w:start w:val="1"/>
      <w:numFmt w:val="lowerLetter"/>
      <w:lvlText w:val="%1)"/>
      <w:lvlJc w:val="left"/>
      <w:pPr>
        <w:ind w:left="3742"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abstractNum w:abstractNumId="18"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9"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4D532E"/>
    <w:multiLevelType w:val="hybridMultilevel"/>
    <w:tmpl w:val="AB2AE168"/>
    <w:lvl w:ilvl="0" w:tplc="DEC6F4DC">
      <w:start w:val="1"/>
      <w:numFmt w:val="lowerLetter"/>
      <w:lvlText w:val="%1)"/>
      <w:lvlJc w:val="left"/>
      <w:pPr>
        <w:ind w:left="1628" w:hanging="293"/>
      </w:pPr>
      <w:rPr>
        <w:rFonts w:ascii="Arial" w:eastAsia="Arial" w:hAnsi="Arial" w:cs="Arial" w:hint="default"/>
        <w:b/>
        <w:bCs/>
        <w:i w:val="0"/>
        <w:iCs w:val="0"/>
        <w:spacing w:val="-3"/>
        <w:w w:val="97"/>
        <w:sz w:val="20"/>
        <w:szCs w:val="20"/>
        <w:lang w:val="es-ES" w:eastAsia="en-US" w:bidi="ar-SA"/>
      </w:rPr>
    </w:lvl>
    <w:lvl w:ilvl="1" w:tplc="244CDF62">
      <w:numFmt w:val="bullet"/>
      <w:lvlText w:val="•"/>
      <w:lvlJc w:val="left"/>
      <w:pPr>
        <w:ind w:left="2504" w:hanging="293"/>
      </w:pPr>
      <w:rPr>
        <w:rFonts w:hint="default"/>
        <w:lang w:val="es-ES" w:eastAsia="en-US" w:bidi="ar-SA"/>
      </w:rPr>
    </w:lvl>
    <w:lvl w:ilvl="2" w:tplc="5EC40E10">
      <w:numFmt w:val="bullet"/>
      <w:lvlText w:val="•"/>
      <w:lvlJc w:val="left"/>
      <w:pPr>
        <w:ind w:left="3378" w:hanging="293"/>
      </w:pPr>
      <w:rPr>
        <w:rFonts w:hint="default"/>
        <w:lang w:val="es-ES" w:eastAsia="en-US" w:bidi="ar-SA"/>
      </w:rPr>
    </w:lvl>
    <w:lvl w:ilvl="3" w:tplc="BC4E9EA8">
      <w:numFmt w:val="bullet"/>
      <w:lvlText w:val="•"/>
      <w:lvlJc w:val="left"/>
      <w:pPr>
        <w:ind w:left="4252" w:hanging="293"/>
      </w:pPr>
      <w:rPr>
        <w:rFonts w:hint="default"/>
        <w:lang w:val="es-ES" w:eastAsia="en-US" w:bidi="ar-SA"/>
      </w:rPr>
    </w:lvl>
    <w:lvl w:ilvl="4" w:tplc="011CCE34">
      <w:numFmt w:val="bullet"/>
      <w:lvlText w:val="•"/>
      <w:lvlJc w:val="left"/>
      <w:pPr>
        <w:ind w:left="5126" w:hanging="293"/>
      </w:pPr>
      <w:rPr>
        <w:rFonts w:hint="default"/>
        <w:lang w:val="es-ES" w:eastAsia="en-US" w:bidi="ar-SA"/>
      </w:rPr>
    </w:lvl>
    <w:lvl w:ilvl="5" w:tplc="4C667412">
      <w:numFmt w:val="bullet"/>
      <w:lvlText w:val="•"/>
      <w:lvlJc w:val="left"/>
      <w:pPr>
        <w:ind w:left="6000" w:hanging="293"/>
      </w:pPr>
      <w:rPr>
        <w:rFonts w:hint="default"/>
        <w:lang w:val="es-ES" w:eastAsia="en-US" w:bidi="ar-SA"/>
      </w:rPr>
    </w:lvl>
    <w:lvl w:ilvl="6" w:tplc="5B426F64">
      <w:numFmt w:val="bullet"/>
      <w:lvlText w:val="•"/>
      <w:lvlJc w:val="left"/>
      <w:pPr>
        <w:ind w:left="6874" w:hanging="293"/>
      </w:pPr>
      <w:rPr>
        <w:rFonts w:hint="default"/>
        <w:lang w:val="es-ES" w:eastAsia="en-US" w:bidi="ar-SA"/>
      </w:rPr>
    </w:lvl>
    <w:lvl w:ilvl="7" w:tplc="D910C906">
      <w:numFmt w:val="bullet"/>
      <w:lvlText w:val="•"/>
      <w:lvlJc w:val="left"/>
      <w:pPr>
        <w:ind w:left="7748" w:hanging="293"/>
      </w:pPr>
      <w:rPr>
        <w:rFonts w:hint="default"/>
        <w:lang w:val="es-ES" w:eastAsia="en-US" w:bidi="ar-SA"/>
      </w:rPr>
    </w:lvl>
    <w:lvl w:ilvl="8" w:tplc="88EADF96">
      <w:numFmt w:val="bullet"/>
      <w:lvlText w:val="•"/>
      <w:lvlJc w:val="left"/>
      <w:pPr>
        <w:ind w:left="8622" w:hanging="293"/>
      </w:pPr>
      <w:rPr>
        <w:rFonts w:hint="default"/>
        <w:lang w:val="es-ES" w:eastAsia="en-US" w:bidi="ar-SA"/>
      </w:rPr>
    </w:lvl>
  </w:abstractNum>
  <w:abstractNum w:abstractNumId="22" w15:restartNumberingAfterBreak="0">
    <w:nsid w:val="753F3BA9"/>
    <w:multiLevelType w:val="hybridMultilevel"/>
    <w:tmpl w:val="2BD0583E"/>
    <w:lvl w:ilvl="0" w:tplc="A93045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3E543D"/>
    <w:multiLevelType w:val="hybridMultilevel"/>
    <w:tmpl w:val="CC4E50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274221"/>
    <w:multiLevelType w:val="hybridMultilevel"/>
    <w:tmpl w:val="75B88040"/>
    <w:lvl w:ilvl="0" w:tplc="8D962E96">
      <w:start w:val="1"/>
      <w:numFmt w:val="upperRoman"/>
      <w:lvlText w:val="%1."/>
      <w:lvlJc w:val="left"/>
      <w:pPr>
        <w:ind w:left="810" w:hanging="709"/>
      </w:pPr>
      <w:rPr>
        <w:rFonts w:ascii="Calibri" w:eastAsia="Calibri" w:hAnsi="Calibri" w:cs="Calibri" w:hint="default"/>
        <w:b w:val="0"/>
        <w:bCs w:val="0"/>
        <w:i w:val="0"/>
        <w:iCs w:val="0"/>
        <w:w w:val="100"/>
        <w:sz w:val="22"/>
        <w:szCs w:val="22"/>
        <w:lang w:val="es-ES" w:eastAsia="en-US" w:bidi="ar-SA"/>
      </w:rPr>
    </w:lvl>
    <w:lvl w:ilvl="1" w:tplc="C0E815CA">
      <w:numFmt w:val="bullet"/>
      <w:lvlText w:val="•"/>
      <w:lvlJc w:val="left"/>
      <w:pPr>
        <w:ind w:left="1624" w:hanging="709"/>
      </w:pPr>
      <w:rPr>
        <w:rFonts w:hint="default"/>
        <w:lang w:val="es-ES" w:eastAsia="en-US" w:bidi="ar-SA"/>
      </w:rPr>
    </w:lvl>
    <w:lvl w:ilvl="2" w:tplc="6D167D3E">
      <w:numFmt w:val="bullet"/>
      <w:lvlText w:val="•"/>
      <w:lvlJc w:val="left"/>
      <w:pPr>
        <w:ind w:left="2448" w:hanging="709"/>
      </w:pPr>
      <w:rPr>
        <w:rFonts w:hint="default"/>
        <w:lang w:val="es-ES" w:eastAsia="en-US" w:bidi="ar-SA"/>
      </w:rPr>
    </w:lvl>
    <w:lvl w:ilvl="3" w:tplc="3B0A4958">
      <w:numFmt w:val="bullet"/>
      <w:lvlText w:val="•"/>
      <w:lvlJc w:val="left"/>
      <w:pPr>
        <w:ind w:left="3272" w:hanging="709"/>
      </w:pPr>
      <w:rPr>
        <w:rFonts w:hint="default"/>
        <w:lang w:val="es-ES" w:eastAsia="en-US" w:bidi="ar-SA"/>
      </w:rPr>
    </w:lvl>
    <w:lvl w:ilvl="4" w:tplc="202A49F8">
      <w:numFmt w:val="bullet"/>
      <w:lvlText w:val="•"/>
      <w:lvlJc w:val="left"/>
      <w:pPr>
        <w:ind w:left="4096" w:hanging="709"/>
      </w:pPr>
      <w:rPr>
        <w:rFonts w:hint="default"/>
        <w:lang w:val="es-ES" w:eastAsia="en-US" w:bidi="ar-SA"/>
      </w:rPr>
    </w:lvl>
    <w:lvl w:ilvl="5" w:tplc="38709B2E">
      <w:numFmt w:val="bullet"/>
      <w:lvlText w:val="•"/>
      <w:lvlJc w:val="left"/>
      <w:pPr>
        <w:ind w:left="4920" w:hanging="709"/>
      </w:pPr>
      <w:rPr>
        <w:rFonts w:hint="default"/>
        <w:lang w:val="es-ES" w:eastAsia="en-US" w:bidi="ar-SA"/>
      </w:rPr>
    </w:lvl>
    <w:lvl w:ilvl="6" w:tplc="E41C927A">
      <w:numFmt w:val="bullet"/>
      <w:lvlText w:val="•"/>
      <w:lvlJc w:val="left"/>
      <w:pPr>
        <w:ind w:left="5744" w:hanging="709"/>
      </w:pPr>
      <w:rPr>
        <w:rFonts w:hint="default"/>
        <w:lang w:val="es-ES" w:eastAsia="en-US" w:bidi="ar-SA"/>
      </w:rPr>
    </w:lvl>
    <w:lvl w:ilvl="7" w:tplc="BD9465D6">
      <w:numFmt w:val="bullet"/>
      <w:lvlText w:val="•"/>
      <w:lvlJc w:val="left"/>
      <w:pPr>
        <w:ind w:left="6568" w:hanging="709"/>
      </w:pPr>
      <w:rPr>
        <w:rFonts w:hint="default"/>
        <w:lang w:val="es-ES" w:eastAsia="en-US" w:bidi="ar-SA"/>
      </w:rPr>
    </w:lvl>
    <w:lvl w:ilvl="8" w:tplc="1A8CBD6C">
      <w:numFmt w:val="bullet"/>
      <w:lvlText w:val="•"/>
      <w:lvlJc w:val="left"/>
      <w:pPr>
        <w:ind w:left="7392" w:hanging="709"/>
      </w:pPr>
      <w:rPr>
        <w:rFonts w:hint="default"/>
        <w:lang w:val="es-ES" w:eastAsia="en-US" w:bidi="ar-SA"/>
      </w:rPr>
    </w:lvl>
  </w:abstractNum>
  <w:abstractNum w:abstractNumId="25" w15:restartNumberingAfterBreak="0">
    <w:nsid w:val="7F9C5855"/>
    <w:multiLevelType w:val="hybridMultilevel"/>
    <w:tmpl w:val="D7D47F9C"/>
    <w:lvl w:ilvl="0" w:tplc="F02EB630">
      <w:numFmt w:val="bullet"/>
      <w:lvlText w:val=""/>
      <w:lvlJc w:val="left"/>
      <w:pPr>
        <w:ind w:left="1590" w:hanging="360"/>
      </w:pPr>
      <w:rPr>
        <w:rFonts w:ascii="Symbol" w:eastAsia="Symbol" w:hAnsi="Symbol" w:cs="Symbol" w:hint="default"/>
        <w:b w:val="0"/>
        <w:bCs w:val="0"/>
        <w:i w:val="0"/>
        <w:iCs w:val="0"/>
        <w:spacing w:val="0"/>
        <w:w w:val="100"/>
        <w:sz w:val="22"/>
        <w:szCs w:val="22"/>
        <w:lang w:val="es-ES" w:eastAsia="en-US" w:bidi="ar-SA"/>
      </w:rPr>
    </w:lvl>
    <w:lvl w:ilvl="1" w:tplc="EE52801A">
      <w:numFmt w:val="bullet"/>
      <w:lvlText w:val="•"/>
      <w:lvlJc w:val="left"/>
      <w:pPr>
        <w:ind w:left="2388" w:hanging="360"/>
      </w:pPr>
      <w:rPr>
        <w:rFonts w:hint="default"/>
        <w:lang w:val="es-ES" w:eastAsia="en-US" w:bidi="ar-SA"/>
      </w:rPr>
    </w:lvl>
    <w:lvl w:ilvl="2" w:tplc="E4C4DD00">
      <w:numFmt w:val="bullet"/>
      <w:lvlText w:val="•"/>
      <w:lvlJc w:val="left"/>
      <w:pPr>
        <w:ind w:left="3176" w:hanging="360"/>
      </w:pPr>
      <w:rPr>
        <w:rFonts w:hint="default"/>
        <w:lang w:val="es-ES" w:eastAsia="en-US" w:bidi="ar-SA"/>
      </w:rPr>
    </w:lvl>
    <w:lvl w:ilvl="3" w:tplc="CA70C2E8">
      <w:numFmt w:val="bullet"/>
      <w:lvlText w:val="•"/>
      <w:lvlJc w:val="left"/>
      <w:pPr>
        <w:ind w:left="3964" w:hanging="360"/>
      </w:pPr>
      <w:rPr>
        <w:rFonts w:hint="default"/>
        <w:lang w:val="es-ES" w:eastAsia="en-US" w:bidi="ar-SA"/>
      </w:rPr>
    </w:lvl>
    <w:lvl w:ilvl="4" w:tplc="CB4EE91E">
      <w:numFmt w:val="bullet"/>
      <w:lvlText w:val="•"/>
      <w:lvlJc w:val="left"/>
      <w:pPr>
        <w:ind w:left="4752" w:hanging="360"/>
      </w:pPr>
      <w:rPr>
        <w:rFonts w:hint="default"/>
        <w:lang w:val="es-ES" w:eastAsia="en-US" w:bidi="ar-SA"/>
      </w:rPr>
    </w:lvl>
    <w:lvl w:ilvl="5" w:tplc="BD12D1D4">
      <w:numFmt w:val="bullet"/>
      <w:lvlText w:val="•"/>
      <w:lvlJc w:val="left"/>
      <w:pPr>
        <w:ind w:left="5540" w:hanging="360"/>
      </w:pPr>
      <w:rPr>
        <w:rFonts w:hint="default"/>
        <w:lang w:val="es-ES" w:eastAsia="en-US" w:bidi="ar-SA"/>
      </w:rPr>
    </w:lvl>
    <w:lvl w:ilvl="6" w:tplc="43F8CBD4">
      <w:numFmt w:val="bullet"/>
      <w:lvlText w:val="•"/>
      <w:lvlJc w:val="left"/>
      <w:pPr>
        <w:ind w:left="6328" w:hanging="360"/>
      </w:pPr>
      <w:rPr>
        <w:rFonts w:hint="default"/>
        <w:lang w:val="es-ES" w:eastAsia="en-US" w:bidi="ar-SA"/>
      </w:rPr>
    </w:lvl>
    <w:lvl w:ilvl="7" w:tplc="401E1AF6">
      <w:numFmt w:val="bullet"/>
      <w:lvlText w:val="•"/>
      <w:lvlJc w:val="left"/>
      <w:pPr>
        <w:ind w:left="7116" w:hanging="360"/>
      </w:pPr>
      <w:rPr>
        <w:rFonts w:hint="default"/>
        <w:lang w:val="es-ES" w:eastAsia="en-US" w:bidi="ar-SA"/>
      </w:rPr>
    </w:lvl>
    <w:lvl w:ilvl="8" w:tplc="A140B3F4">
      <w:numFmt w:val="bullet"/>
      <w:lvlText w:val="•"/>
      <w:lvlJc w:val="left"/>
      <w:pPr>
        <w:ind w:left="7904" w:hanging="360"/>
      </w:pPr>
      <w:rPr>
        <w:rFonts w:hint="default"/>
        <w:lang w:val="es-ES" w:eastAsia="en-US" w:bidi="ar-SA"/>
      </w:rPr>
    </w:lvl>
  </w:abstractNum>
  <w:num w:numId="1">
    <w:abstractNumId w:val="0"/>
  </w:num>
  <w:num w:numId="2">
    <w:abstractNumId w:val="17"/>
  </w:num>
  <w:num w:numId="3">
    <w:abstractNumId w:val="21"/>
  </w:num>
  <w:num w:numId="4">
    <w:abstractNumId w:val="25"/>
  </w:num>
  <w:num w:numId="5">
    <w:abstractNumId w:val="7"/>
  </w:num>
  <w:num w:numId="6">
    <w:abstractNumId w:val="11"/>
  </w:num>
  <w:num w:numId="7">
    <w:abstractNumId w:val="6"/>
  </w:num>
  <w:num w:numId="8">
    <w:abstractNumId w:val="1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
  </w:num>
  <w:num w:numId="12">
    <w:abstractNumId w:val="3"/>
  </w:num>
  <w:num w:numId="13">
    <w:abstractNumId w:val="2"/>
  </w:num>
  <w:num w:numId="14">
    <w:abstractNumId w:val="1"/>
  </w:num>
  <w:num w:numId="15">
    <w:abstractNumId w:val="18"/>
  </w:num>
  <w:num w:numId="16">
    <w:abstractNumId w:val="8"/>
  </w:num>
  <w:num w:numId="17">
    <w:abstractNumId w:val="14"/>
  </w:num>
  <w:num w:numId="18">
    <w:abstractNumId w:val="24"/>
  </w:num>
  <w:num w:numId="19">
    <w:abstractNumId w:val="12"/>
  </w:num>
  <w:num w:numId="20">
    <w:abstractNumId w:val="13"/>
  </w:num>
  <w:num w:numId="21">
    <w:abstractNumId w:val="23"/>
  </w:num>
  <w:num w:numId="22">
    <w:abstractNumId w:val="15"/>
  </w:num>
  <w:num w:numId="23">
    <w:abstractNumId w:val="9"/>
  </w:num>
  <w:num w:numId="24">
    <w:abstractNumId w:val="5"/>
  </w:num>
  <w:num w:numId="25">
    <w:abstractNumId w:val="10"/>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0549D"/>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264E"/>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3C1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4794"/>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76A66"/>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6A6"/>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73D9"/>
    <w:rsid w:val="008D07D9"/>
    <w:rsid w:val="008D0BE8"/>
    <w:rsid w:val="008D261E"/>
    <w:rsid w:val="008D4D5A"/>
    <w:rsid w:val="008D4E65"/>
    <w:rsid w:val="008D5E72"/>
    <w:rsid w:val="008E04A5"/>
    <w:rsid w:val="008E391A"/>
    <w:rsid w:val="008E3B6E"/>
    <w:rsid w:val="008E3D5B"/>
    <w:rsid w:val="008E4806"/>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6FCE"/>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C43"/>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E6F"/>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26F55"/>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1"/>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Textoennegrita">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5">
    <w:name w:val="Sin lista5"/>
    <w:next w:val="Sinlista"/>
    <w:uiPriority w:val="99"/>
    <w:semiHidden/>
    <w:unhideWhenUsed/>
    <w:rsid w:val="00F26F55"/>
  </w:style>
  <w:style w:type="table" w:customStyle="1" w:styleId="TableNormal1">
    <w:name w:val="Table Normal1"/>
    <w:uiPriority w:val="2"/>
    <w:semiHidden/>
    <w:unhideWhenUsed/>
    <w:qFormat/>
    <w:rsid w:val="00F26F5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F26F55"/>
    <w:rPr>
      <w:rFonts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6F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67BA-9859-49EC-B233-71778505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14933</Words>
  <Characters>82134</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heyder.perez</cp:lastModifiedBy>
  <cp:revision>2</cp:revision>
  <cp:lastPrinted>2025-01-27T16:36:00Z</cp:lastPrinted>
  <dcterms:created xsi:type="dcterms:W3CDTF">2026-04-01T17:55:00Z</dcterms:created>
  <dcterms:modified xsi:type="dcterms:W3CDTF">2026-04-01T17:55:00Z</dcterms:modified>
</cp:coreProperties>
</file>