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AD3804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C7783">
                              <w:rPr>
                                <w:rFonts w:ascii="Tahoma" w:hAnsi="Tahoma" w:cs="Tahoma"/>
                                <w:b/>
                                <w:sz w:val="60"/>
                                <w:szCs w:val="60"/>
                              </w:rPr>
                              <w:t>TEKAX</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0AD3804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C7783">
                        <w:rPr>
                          <w:rFonts w:ascii="Tahoma" w:hAnsi="Tahoma" w:cs="Tahoma"/>
                          <w:b/>
                          <w:sz w:val="60"/>
                          <w:szCs w:val="60"/>
                        </w:rPr>
                        <w:t>TEKAX</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3987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403987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3C378F4C" w14:textId="77777777" w:rsidR="002C7783" w:rsidRPr="005557EC" w:rsidRDefault="002C7783" w:rsidP="002C7783">
      <w:pPr>
        <w:pStyle w:val="Textoindependiente"/>
        <w:kinsoku w:val="0"/>
        <w:overflowPunct w:val="0"/>
        <w:spacing w:before="0" w:line="360" w:lineRule="auto"/>
        <w:ind w:left="0"/>
        <w:jc w:val="both"/>
        <w:rPr>
          <w:rFonts w:ascii="Arial" w:hAnsi="Arial" w:cs="Arial"/>
          <w:sz w:val="20"/>
          <w:szCs w:val="20"/>
        </w:rPr>
      </w:pPr>
      <w:r>
        <w:rPr>
          <w:rFonts w:ascii="Arial" w:hAnsi="Arial" w:cs="Arial"/>
          <w:b/>
          <w:bCs/>
          <w:sz w:val="20"/>
          <w:szCs w:val="20"/>
        </w:rPr>
        <w:t xml:space="preserve">XI.- </w:t>
      </w:r>
      <w:r w:rsidRPr="005557EC">
        <w:rPr>
          <w:rFonts w:ascii="Arial" w:hAnsi="Arial" w:cs="Arial"/>
          <w:b/>
          <w:bCs/>
          <w:sz w:val="20"/>
          <w:szCs w:val="20"/>
        </w:rPr>
        <w:t>LEY DE INGRESOS DEL MUNICIPIO DE TEKAX, YUCATÁN, PARA EL EJERCICIO FISCAL 2026:</w:t>
      </w:r>
    </w:p>
    <w:p w14:paraId="3A812E0D" w14:textId="77777777" w:rsidR="002C7783" w:rsidRPr="005557EC" w:rsidRDefault="002C7783" w:rsidP="002C7783">
      <w:pPr>
        <w:pStyle w:val="Textoindependiente"/>
        <w:kinsoku w:val="0"/>
        <w:overflowPunct w:val="0"/>
        <w:spacing w:before="0" w:line="360" w:lineRule="auto"/>
        <w:ind w:left="0"/>
        <w:rPr>
          <w:rFonts w:ascii="Arial" w:hAnsi="Arial" w:cs="Arial"/>
          <w:sz w:val="20"/>
          <w:szCs w:val="20"/>
        </w:rPr>
      </w:pPr>
    </w:p>
    <w:p w14:paraId="08D08197" w14:textId="77777777" w:rsidR="002C7783" w:rsidRPr="005557EC" w:rsidRDefault="002C7783" w:rsidP="002C7783">
      <w:pPr>
        <w:autoSpaceDE w:val="0"/>
        <w:autoSpaceDN w:val="0"/>
        <w:adjustRightInd w:val="0"/>
        <w:spacing w:after="0" w:line="360" w:lineRule="auto"/>
        <w:jc w:val="center"/>
        <w:rPr>
          <w:rFonts w:ascii="Arial" w:hAnsi="Arial"/>
          <w:b/>
          <w:bCs/>
          <w:sz w:val="20"/>
          <w:szCs w:val="20"/>
          <w:lang w:eastAsia="es-MX"/>
        </w:rPr>
      </w:pPr>
      <w:r w:rsidRPr="005557EC">
        <w:rPr>
          <w:rFonts w:ascii="Arial" w:hAnsi="Arial"/>
          <w:b/>
          <w:bCs/>
          <w:sz w:val="20"/>
          <w:szCs w:val="20"/>
          <w:lang w:eastAsia="es-MX"/>
        </w:rPr>
        <w:t>TÍTULO PRIMERO</w:t>
      </w:r>
    </w:p>
    <w:p w14:paraId="420841AA" w14:textId="77777777" w:rsidR="002C7783" w:rsidRPr="005557EC" w:rsidRDefault="002C7783" w:rsidP="002C7783">
      <w:pPr>
        <w:autoSpaceDE w:val="0"/>
        <w:autoSpaceDN w:val="0"/>
        <w:adjustRightInd w:val="0"/>
        <w:spacing w:after="0" w:line="360" w:lineRule="auto"/>
        <w:jc w:val="center"/>
        <w:rPr>
          <w:rFonts w:ascii="Arial" w:hAnsi="Arial"/>
          <w:b/>
          <w:bCs/>
          <w:sz w:val="20"/>
          <w:szCs w:val="20"/>
          <w:lang w:eastAsia="es-MX"/>
        </w:rPr>
      </w:pPr>
      <w:r w:rsidRPr="005557EC">
        <w:rPr>
          <w:rFonts w:ascii="Arial" w:hAnsi="Arial"/>
          <w:b/>
          <w:bCs/>
          <w:sz w:val="20"/>
          <w:szCs w:val="20"/>
          <w:lang w:eastAsia="es-MX"/>
        </w:rPr>
        <w:t>DISPOSICIONES GENERALES</w:t>
      </w:r>
    </w:p>
    <w:p w14:paraId="51CBFF5B" w14:textId="77777777" w:rsidR="002C7783" w:rsidRPr="005557EC" w:rsidRDefault="002C7783" w:rsidP="002C7783">
      <w:pPr>
        <w:pStyle w:val="Textoindependiente"/>
        <w:spacing w:before="0" w:line="360" w:lineRule="auto"/>
        <w:ind w:left="0"/>
        <w:rPr>
          <w:rFonts w:ascii="Arial" w:hAnsi="Arial" w:cs="Arial"/>
          <w:b/>
          <w:sz w:val="20"/>
          <w:szCs w:val="20"/>
        </w:rPr>
      </w:pPr>
    </w:p>
    <w:p w14:paraId="1A1035C8" w14:textId="77777777" w:rsidR="002C7783" w:rsidRPr="005557EC" w:rsidRDefault="002C7783" w:rsidP="002C7783">
      <w:pPr>
        <w:spacing w:after="0" w:line="360" w:lineRule="auto"/>
        <w:jc w:val="center"/>
        <w:rPr>
          <w:rFonts w:ascii="Arial" w:hAnsi="Arial"/>
          <w:b/>
          <w:sz w:val="20"/>
          <w:szCs w:val="20"/>
        </w:rPr>
      </w:pPr>
      <w:r w:rsidRPr="005557EC">
        <w:rPr>
          <w:rFonts w:ascii="Arial" w:hAnsi="Arial"/>
          <w:b/>
          <w:sz w:val="20"/>
          <w:szCs w:val="20"/>
        </w:rPr>
        <w:t>CAPÍTULO I</w:t>
      </w:r>
    </w:p>
    <w:p w14:paraId="7AEBE676" w14:textId="77777777" w:rsidR="002C7783" w:rsidRPr="005557EC" w:rsidRDefault="002C7783" w:rsidP="002C7783">
      <w:pPr>
        <w:spacing w:after="0" w:line="360" w:lineRule="auto"/>
        <w:jc w:val="center"/>
        <w:rPr>
          <w:rFonts w:ascii="Arial" w:hAnsi="Arial"/>
          <w:b/>
          <w:sz w:val="20"/>
          <w:szCs w:val="20"/>
        </w:rPr>
      </w:pPr>
      <w:r w:rsidRPr="005557EC">
        <w:rPr>
          <w:rFonts w:ascii="Arial" w:hAnsi="Arial"/>
          <w:b/>
          <w:sz w:val="20"/>
          <w:szCs w:val="20"/>
        </w:rPr>
        <w:t>Disposiciones preliminares</w:t>
      </w:r>
    </w:p>
    <w:p w14:paraId="46F52E89" w14:textId="77777777" w:rsidR="002C7783" w:rsidRPr="005557EC" w:rsidRDefault="002C7783" w:rsidP="002C7783">
      <w:pPr>
        <w:pStyle w:val="Textoindependiente"/>
        <w:spacing w:before="0" w:line="360" w:lineRule="auto"/>
        <w:ind w:left="0"/>
        <w:rPr>
          <w:rFonts w:ascii="Arial" w:hAnsi="Arial" w:cs="Arial"/>
          <w:b/>
          <w:sz w:val="20"/>
          <w:szCs w:val="20"/>
        </w:rPr>
      </w:pPr>
    </w:p>
    <w:p w14:paraId="47070660" w14:textId="77777777" w:rsidR="002C7783" w:rsidRPr="005557EC" w:rsidRDefault="002C7783" w:rsidP="002C7783">
      <w:pPr>
        <w:spacing w:after="0" w:line="360" w:lineRule="auto"/>
        <w:jc w:val="both"/>
        <w:rPr>
          <w:rFonts w:ascii="Arial" w:hAnsi="Arial"/>
          <w:b/>
          <w:sz w:val="20"/>
          <w:szCs w:val="20"/>
        </w:rPr>
      </w:pPr>
      <w:r w:rsidRPr="005557EC">
        <w:rPr>
          <w:rFonts w:ascii="Arial" w:hAnsi="Arial"/>
          <w:b/>
          <w:sz w:val="20"/>
          <w:szCs w:val="20"/>
        </w:rPr>
        <w:t>Artículo 1. Objeto</w:t>
      </w:r>
    </w:p>
    <w:p w14:paraId="738C6B16"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lastRenderedPageBreak/>
        <w:t>Esta ley es de orden público y observancia general en el territorio del municipio de Tekax, y tiene por objeto establecer los conceptos por los que la Hacienda pública del ayuntamiento podrá percibir ingresos; definir el objeto, sujeto, base y época de pago de las contribuciones; y señalar los derechos, facultades y obligaciones de las autoridades fiscales y de los contribuyentes.</w:t>
      </w:r>
    </w:p>
    <w:p w14:paraId="6CF51F81" w14:textId="77777777" w:rsidR="002C7783" w:rsidRPr="005557EC" w:rsidRDefault="002C7783" w:rsidP="002C7783">
      <w:pPr>
        <w:pStyle w:val="Textoindependiente"/>
        <w:spacing w:before="0" w:line="360" w:lineRule="auto"/>
        <w:ind w:left="0"/>
        <w:rPr>
          <w:rFonts w:ascii="Arial" w:hAnsi="Arial" w:cs="Arial"/>
          <w:sz w:val="20"/>
          <w:szCs w:val="20"/>
        </w:rPr>
      </w:pPr>
    </w:p>
    <w:p w14:paraId="12C68317" w14:textId="77777777" w:rsidR="002C7783" w:rsidRPr="005557EC" w:rsidRDefault="002C7783" w:rsidP="002C7783">
      <w:pPr>
        <w:pStyle w:val="Ttulo1"/>
        <w:spacing w:before="0" w:line="360" w:lineRule="auto"/>
        <w:ind w:left="0"/>
        <w:rPr>
          <w:rFonts w:ascii="Arial" w:hAnsi="Arial" w:cs="Arial"/>
          <w:sz w:val="20"/>
          <w:szCs w:val="20"/>
        </w:rPr>
      </w:pPr>
      <w:r w:rsidRPr="005557EC">
        <w:rPr>
          <w:rFonts w:ascii="Arial" w:hAnsi="Arial" w:cs="Arial"/>
          <w:sz w:val="20"/>
          <w:szCs w:val="20"/>
        </w:rPr>
        <w:t>Artículo 2. Definiciones</w:t>
      </w:r>
    </w:p>
    <w:p w14:paraId="649FBA22" w14:textId="77777777" w:rsidR="002C7783" w:rsidRPr="005557EC" w:rsidRDefault="002C7783" w:rsidP="002C7783">
      <w:pPr>
        <w:pStyle w:val="Textoindependiente"/>
        <w:spacing w:before="0" w:line="360" w:lineRule="auto"/>
        <w:ind w:left="0"/>
        <w:rPr>
          <w:rFonts w:ascii="Arial" w:hAnsi="Arial" w:cs="Arial"/>
          <w:sz w:val="20"/>
          <w:szCs w:val="20"/>
        </w:rPr>
      </w:pPr>
      <w:r w:rsidRPr="005557EC">
        <w:rPr>
          <w:rFonts w:ascii="Arial" w:hAnsi="Arial" w:cs="Arial"/>
          <w:sz w:val="20"/>
          <w:szCs w:val="20"/>
        </w:rPr>
        <w:t>Para los efectos de esta ley, se entenderá por:</w:t>
      </w:r>
    </w:p>
    <w:p w14:paraId="5EB48DB4" w14:textId="77777777" w:rsidR="002C7783" w:rsidRPr="005557EC" w:rsidRDefault="002C7783" w:rsidP="002C7783">
      <w:pPr>
        <w:pStyle w:val="Prrafodelista"/>
        <w:widowControl w:val="0"/>
        <w:tabs>
          <w:tab w:val="left" w:pos="300"/>
        </w:tabs>
        <w:autoSpaceDE w:val="0"/>
        <w:autoSpaceDN w:val="0"/>
        <w:spacing w:after="0" w:line="360" w:lineRule="auto"/>
        <w:ind w:left="0"/>
        <w:contextualSpacing w:val="0"/>
        <w:jc w:val="both"/>
        <w:rPr>
          <w:rFonts w:ascii="Arial" w:hAnsi="Arial"/>
          <w:sz w:val="20"/>
          <w:szCs w:val="20"/>
        </w:rPr>
      </w:pPr>
    </w:p>
    <w:p w14:paraId="4FAD2D0C" w14:textId="77777777" w:rsidR="002C7783" w:rsidRPr="005557EC" w:rsidRDefault="002C7783" w:rsidP="002C7783">
      <w:pPr>
        <w:pStyle w:val="Prrafodelista"/>
        <w:widowControl w:val="0"/>
        <w:tabs>
          <w:tab w:val="left" w:pos="300"/>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w:t>
      </w:r>
      <w:r w:rsidRPr="005557EC">
        <w:rPr>
          <w:rFonts w:ascii="Arial" w:hAnsi="Arial"/>
          <w:sz w:val="20"/>
          <w:szCs w:val="20"/>
        </w:rPr>
        <w:t xml:space="preserve"> Autoridad recaudadora: la unidad administrativa del ayuntamiento, encargada de las funciones de recaudación de los créditos fiscales del municipio;</w:t>
      </w:r>
    </w:p>
    <w:p w14:paraId="41A60C76" w14:textId="77777777" w:rsidR="002C7783" w:rsidRPr="005557EC" w:rsidRDefault="002C7783" w:rsidP="002C7783">
      <w:pPr>
        <w:pStyle w:val="Prrafodelista"/>
        <w:widowControl w:val="0"/>
        <w:tabs>
          <w:tab w:val="left" w:pos="320"/>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II.-</w:t>
      </w:r>
      <w:r w:rsidRPr="005557EC">
        <w:rPr>
          <w:rFonts w:ascii="Arial" w:hAnsi="Arial"/>
          <w:sz w:val="20"/>
          <w:szCs w:val="20"/>
        </w:rPr>
        <w:t xml:space="preserve"> Ayuntamiento: el Ayuntamiento del municipio de Tekax, Yucatán;</w:t>
      </w:r>
    </w:p>
    <w:p w14:paraId="1A38E250" w14:textId="77777777" w:rsidR="002C7783" w:rsidRPr="005557EC" w:rsidRDefault="002C7783" w:rsidP="002C7783">
      <w:pPr>
        <w:pStyle w:val="Prrafodelista"/>
        <w:widowControl w:val="0"/>
        <w:tabs>
          <w:tab w:val="left" w:pos="441"/>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III.-</w:t>
      </w:r>
      <w:r w:rsidRPr="005557EC">
        <w:rPr>
          <w:rFonts w:ascii="Arial" w:hAnsi="Arial"/>
          <w:sz w:val="20"/>
          <w:szCs w:val="20"/>
        </w:rPr>
        <w:t xml:space="preserve"> Dirección: la unidad administrativa del ayuntamiento, encargada de la administración de sus finanzas;</w:t>
      </w:r>
    </w:p>
    <w:p w14:paraId="134EC991" w14:textId="77777777" w:rsidR="002C7783" w:rsidRPr="005557EC" w:rsidRDefault="002C7783" w:rsidP="002C7783">
      <w:pPr>
        <w:pStyle w:val="Prrafodelista"/>
        <w:widowControl w:val="0"/>
        <w:tabs>
          <w:tab w:val="left" w:pos="398"/>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IV.-</w:t>
      </w:r>
      <w:r w:rsidRPr="005557EC">
        <w:rPr>
          <w:rFonts w:ascii="Arial" w:hAnsi="Arial"/>
          <w:sz w:val="20"/>
          <w:szCs w:val="20"/>
        </w:rPr>
        <w:t xml:space="preserve"> Municipio: el municipio de Tekax, Yucatán;</w:t>
      </w:r>
    </w:p>
    <w:p w14:paraId="5097837C" w14:textId="77777777" w:rsidR="002C7783" w:rsidRPr="005557EC" w:rsidRDefault="002C7783" w:rsidP="002C7783">
      <w:pPr>
        <w:pStyle w:val="Prrafodelista"/>
        <w:widowControl w:val="0"/>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V.-</w:t>
      </w:r>
      <w:r w:rsidRPr="005557EC">
        <w:rPr>
          <w:rFonts w:ascii="Arial" w:hAnsi="Arial"/>
          <w:sz w:val="20"/>
          <w:szCs w:val="20"/>
        </w:rPr>
        <w:t xml:space="preserve"> UMA: el valor diario de la unidad de medida actualización, que estuviera vigente al momento en que se determine la contribución o crédito fiscal, en los términos de la Ley para Determinar el Valor de la Unidad de Medida y Actualización.</w:t>
      </w:r>
    </w:p>
    <w:p w14:paraId="5F9C14A5" w14:textId="77777777" w:rsidR="002C7783" w:rsidRPr="005557EC" w:rsidRDefault="002C7783" w:rsidP="002C7783">
      <w:pPr>
        <w:pStyle w:val="Textoindependiente"/>
        <w:spacing w:before="0" w:line="360" w:lineRule="auto"/>
        <w:ind w:left="0"/>
        <w:rPr>
          <w:rFonts w:ascii="Arial" w:hAnsi="Arial" w:cs="Arial"/>
          <w:sz w:val="20"/>
          <w:szCs w:val="20"/>
        </w:rPr>
      </w:pPr>
    </w:p>
    <w:p w14:paraId="01D0EDAA" w14:textId="77777777" w:rsidR="002C7783" w:rsidRPr="005557EC" w:rsidRDefault="002C7783" w:rsidP="002C7783">
      <w:pPr>
        <w:pStyle w:val="Ttulo1"/>
        <w:spacing w:before="0" w:line="360" w:lineRule="auto"/>
        <w:ind w:left="0"/>
        <w:rPr>
          <w:rFonts w:ascii="Arial" w:hAnsi="Arial" w:cs="Arial"/>
          <w:sz w:val="20"/>
          <w:szCs w:val="20"/>
        </w:rPr>
      </w:pPr>
      <w:r w:rsidRPr="005557EC">
        <w:rPr>
          <w:rFonts w:ascii="Arial" w:hAnsi="Arial" w:cs="Arial"/>
          <w:sz w:val="20"/>
          <w:szCs w:val="20"/>
        </w:rPr>
        <w:t>Artículo 3. Ingresos del ayuntamiento</w:t>
      </w:r>
    </w:p>
    <w:p w14:paraId="473A3F91"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El ayuntamiento, para cubrir los gastos de su administración y demás obligaciones a su cargo, podrá percibir ingresos por los siguientes conceptos:</w:t>
      </w:r>
    </w:p>
    <w:p w14:paraId="20A568FC" w14:textId="77777777" w:rsidR="002C7783" w:rsidRPr="005557EC" w:rsidRDefault="002C7783" w:rsidP="002C7783">
      <w:pPr>
        <w:pStyle w:val="Prrafodelista"/>
        <w:widowControl w:val="0"/>
        <w:tabs>
          <w:tab w:val="left" w:pos="265"/>
        </w:tabs>
        <w:autoSpaceDE w:val="0"/>
        <w:autoSpaceDN w:val="0"/>
        <w:spacing w:after="0" w:line="360" w:lineRule="auto"/>
        <w:ind w:left="0"/>
        <w:contextualSpacing w:val="0"/>
        <w:jc w:val="both"/>
        <w:rPr>
          <w:rFonts w:ascii="Arial" w:hAnsi="Arial"/>
          <w:sz w:val="20"/>
          <w:szCs w:val="20"/>
        </w:rPr>
      </w:pPr>
    </w:p>
    <w:p w14:paraId="04B944B9" w14:textId="77777777" w:rsidR="002C7783" w:rsidRPr="005557EC" w:rsidRDefault="002C7783" w:rsidP="002C7783">
      <w:pPr>
        <w:pStyle w:val="Prrafodelista"/>
        <w:widowControl w:val="0"/>
        <w:tabs>
          <w:tab w:val="left" w:pos="265"/>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w:t>
      </w:r>
      <w:r w:rsidRPr="005557EC">
        <w:rPr>
          <w:rFonts w:ascii="Arial" w:hAnsi="Arial"/>
          <w:sz w:val="20"/>
          <w:szCs w:val="20"/>
        </w:rPr>
        <w:t xml:space="preserve"> Impuestos;</w:t>
      </w:r>
    </w:p>
    <w:p w14:paraId="528E1106" w14:textId="77777777" w:rsidR="002C7783" w:rsidRPr="005557EC" w:rsidRDefault="002C7783" w:rsidP="002C7783">
      <w:pPr>
        <w:pStyle w:val="Prrafodelista"/>
        <w:widowControl w:val="0"/>
        <w:tabs>
          <w:tab w:val="left" w:pos="320"/>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II.-</w:t>
      </w:r>
      <w:r w:rsidRPr="005557EC">
        <w:rPr>
          <w:rFonts w:ascii="Arial" w:hAnsi="Arial"/>
          <w:sz w:val="20"/>
          <w:szCs w:val="20"/>
        </w:rPr>
        <w:t xml:space="preserve"> Contribuciones especiales;</w:t>
      </w:r>
    </w:p>
    <w:p w14:paraId="2F2FE647" w14:textId="77777777" w:rsidR="002C7783" w:rsidRPr="005557EC" w:rsidRDefault="002C7783" w:rsidP="002C7783">
      <w:pPr>
        <w:pStyle w:val="Prrafodelista"/>
        <w:widowControl w:val="0"/>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III.-</w:t>
      </w:r>
      <w:r w:rsidRPr="005557EC">
        <w:rPr>
          <w:rFonts w:ascii="Arial" w:hAnsi="Arial"/>
          <w:sz w:val="20"/>
          <w:szCs w:val="20"/>
        </w:rPr>
        <w:t xml:space="preserve"> Derechos;</w:t>
      </w:r>
    </w:p>
    <w:p w14:paraId="5BA1F620" w14:textId="77777777" w:rsidR="002C7783" w:rsidRPr="005557EC" w:rsidRDefault="002C7783" w:rsidP="002C7783">
      <w:pPr>
        <w:pStyle w:val="Prrafodelista"/>
        <w:widowControl w:val="0"/>
        <w:tabs>
          <w:tab w:val="left" w:pos="398"/>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IV.-</w:t>
      </w:r>
      <w:r w:rsidRPr="005557EC">
        <w:rPr>
          <w:rFonts w:ascii="Arial" w:hAnsi="Arial"/>
          <w:sz w:val="20"/>
          <w:szCs w:val="20"/>
        </w:rPr>
        <w:t xml:space="preserve"> Producto;</w:t>
      </w:r>
    </w:p>
    <w:p w14:paraId="6F6C1CA3" w14:textId="77777777" w:rsidR="002C7783" w:rsidRPr="005557EC" w:rsidRDefault="002C7783" w:rsidP="002C7783">
      <w:pPr>
        <w:pStyle w:val="Prrafodelista"/>
        <w:widowControl w:val="0"/>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V.-</w:t>
      </w:r>
      <w:r w:rsidRPr="005557EC">
        <w:rPr>
          <w:rFonts w:ascii="Arial" w:hAnsi="Arial"/>
          <w:sz w:val="20"/>
          <w:szCs w:val="20"/>
        </w:rPr>
        <w:t xml:space="preserve"> Aprovechamientos;</w:t>
      </w:r>
    </w:p>
    <w:p w14:paraId="21939273" w14:textId="77777777" w:rsidR="002C7783" w:rsidRPr="005557EC" w:rsidRDefault="002C7783" w:rsidP="002C7783">
      <w:pPr>
        <w:pStyle w:val="Prrafodelista"/>
        <w:widowControl w:val="0"/>
        <w:tabs>
          <w:tab w:val="left" w:pos="398"/>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VI.-</w:t>
      </w:r>
      <w:r w:rsidRPr="005557EC">
        <w:rPr>
          <w:rFonts w:ascii="Arial" w:hAnsi="Arial"/>
          <w:sz w:val="20"/>
          <w:szCs w:val="20"/>
        </w:rPr>
        <w:t xml:space="preserve"> Participaciones;</w:t>
      </w:r>
    </w:p>
    <w:p w14:paraId="35661BB9" w14:textId="77777777" w:rsidR="002C7783" w:rsidRPr="005557EC" w:rsidRDefault="002C7783" w:rsidP="002C7783">
      <w:pPr>
        <w:pStyle w:val="Prrafodelista"/>
        <w:widowControl w:val="0"/>
        <w:tabs>
          <w:tab w:val="left" w:pos="454"/>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VII.-</w:t>
      </w:r>
      <w:r w:rsidRPr="005557EC">
        <w:rPr>
          <w:rFonts w:ascii="Arial" w:hAnsi="Arial"/>
          <w:sz w:val="20"/>
          <w:szCs w:val="20"/>
        </w:rPr>
        <w:t xml:space="preserve"> Aportaciones, y</w:t>
      </w:r>
    </w:p>
    <w:p w14:paraId="294248CC" w14:textId="77777777" w:rsidR="002C7783" w:rsidRPr="005557EC" w:rsidRDefault="002C7783" w:rsidP="002C7783">
      <w:pPr>
        <w:pStyle w:val="Prrafodelista"/>
        <w:widowControl w:val="0"/>
        <w:tabs>
          <w:tab w:val="left" w:pos="509"/>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VIII.-</w:t>
      </w:r>
      <w:r w:rsidRPr="005557EC">
        <w:rPr>
          <w:rFonts w:ascii="Arial" w:hAnsi="Arial"/>
          <w:sz w:val="20"/>
          <w:szCs w:val="20"/>
        </w:rPr>
        <w:t xml:space="preserve"> Ingresos extraordinarios.</w:t>
      </w:r>
    </w:p>
    <w:p w14:paraId="6EEF839D" w14:textId="77777777" w:rsidR="002C7783" w:rsidRPr="005557EC" w:rsidRDefault="002C7783" w:rsidP="002C7783">
      <w:pPr>
        <w:pStyle w:val="Textoindependiente"/>
        <w:spacing w:before="0" w:line="360" w:lineRule="auto"/>
        <w:ind w:left="0"/>
        <w:rPr>
          <w:rFonts w:ascii="Arial" w:hAnsi="Arial" w:cs="Arial"/>
          <w:sz w:val="20"/>
          <w:szCs w:val="20"/>
        </w:rPr>
      </w:pPr>
    </w:p>
    <w:p w14:paraId="7598FF24" w14:textId="77777777" w:rsidR="002C7783" w:rsidRPr="005557EC" w:rsidRDefault="002C7783" w:rsidP="002C7783">
      <w:pPr>
        <w:pStyle w:val="Ttulo1"/>
        <w:spacing w:before="0" w:line="360" w:lineRule="auto"/>
        <w:ind w:left="0"/>
        <w:rPr>
          <w:rFonts w:ascii="Arial" w:hAnsi="Arial" w:cs="Arial"/>
          <w:sz w:val="20"/>
          <w:szCs w:val="20"/>
        </w:rPr>
      </w:pPr>
      <w:r w:rsidRPr="005557EC">
        <w:rPr>
          <w:rFonts w:ascii="Arial" w:hAnsi="Arial" w:cs="Arial"/>
          <w:sz w:val="20"/>
          <w:szCs w:val="20"/>
        </w:rPr>
        <w:t>Artículo 4. Ordenamientos jurídicos fiscales y hacendarios</w:t>
      </w:r>
    </w:p>
    <w:p w14:paraId="0980F182"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En materia fiscal y hacendaria serán aplicables, en lo que no se opongan a esta ley, los siguientes ordenamientos jurídicos:</w:t>
      </w:r>
    </w:p>
    <w:p w14:paraId="32BDAB38" w14:textId="77777777" w:rsidR="002C7783" w:rsidRPr="005557EC" w:rsidRDefault="002C7783" w:rsidP="002C7783">
      <w:pPr>
        <w:pStyle w:val="Textoindependiente"/>
        <w:spacing w:before="0" w:line="360" w:lineRule="auto"/>
        <w:ind w:left="0"/>
        <w:jc w:val="both"/>
        <w:rPr>
          <w:rFonts w:ascii="Arial" w:hAnsi="Arial" w:cs="Arial"/>
          <w:sz w:val="20"/>
          <w:szCs w:val="20"/>
        </w:rPr>
      </w:pPr>
    </w:p>
    <w:p w14:paraId="315E5684" w14:textId="77777777" w:rsidR="002C7783" w:rsidRPr="005557EC" w:rsidRDefault="002C7783" w:rsidP="002C7783">
      <w:pPr>
        <w:pStyle w:val="Prrafodelista"/>
        <w:widowControl w:val="0"/>
        <w:tabs>
          <w:tab w:val="left" w:pos="265"/>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 xml:space="preserve">I.- </w:t>
      </w:r>
      <w:r w:rsidRPr="005557EC">
        <w:rPr>
          <w:rFonts w:ascii="Arial" w:hAnsi="Arial"/>
          <w:sz w:val="20"/>
          <w:szCs w:val="20"/>
        </w:rPr>
        <w:t>La ley de ingresos del municipio;</w:t>
      </w:r>
    </w:p>
    <w:p w14:paraId="0B29D142" w14:textId="77777777" w:rsidR="002C7783" w:rsidRPr="005557EC" w:rsidRDefault="002C7783" w:rsidP="002C7783">
      <w:pPr>
        <w:pStyle w:val="Prrafodelista"/>
        <w:widowControl w:val="0"/>
        <w:tabs>
          <w:tab w:val="left" w:pos="320"/>
        </w:tabs>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lastRenderedPageBreak/>
        <w:t>II.-</w:t>
      </w:r>
      <w:r w:rsidRPr="005557EC">
        <w:rPr>
          <w:rFonts w:ascii="Arial" w:hAnsi="Arial"/>
          <w:sz w:val="20"/>
          <w:szCs w:val="20"/>
        </w:rPr>
        <w:t xml:space="preserve"> El Código Fiscal del Estado de Yucatán;</w:t>
      </w:r>
    </w:p>
    <w:p w14:paraId="5E4D9981" w14:textId="77777777" w:rsidR="002C7783" w:rsidRPr="005557EC" w:rsidRDefault="002C7783" w:rsidP="002C7783">
      <w:pPr>
        <w:pStyle w:val="Prrafodelista"/>
        <w:widowControl w:val="0"/>
        <w:autoSpaceDE w:val="0"/>
        <w:autoSpaceDN w:val="0"/>
        <w:spacing w:after="0" w:line="360" w:lineRule="auto"/>
        <w:ind w:left="0"/>
        <w:contextualSpacing w:val="0"/>
        <w:jc w:val="both"/>
        <w:rPr>
          <w:rFonts w:ascii="Arial" w:hAnsi="Arial"/>
          <w:sz w:val="20"/>
          <w:szCs w:val="20"/>
        </w:rPr>
      </w:pPr>
      <w:r w:rsidRPr="005557EC">
        <w:rPr>
          <w:rFonts w:ascii="Arial" w:hAnsi="Arial"/>
          <w:b/>
          <w:bCs/>
          <w:sz w:val="20"/>
          <w:szCs w:val="20"/>
        </w:rPr>
        <w:t>III.-</w:t>
      </w:r>
      <w:r w:rsidRPr="005557EC">
        <w:rPr>
          <w:rFonts w:ascii="Arial" w:hAnsi="Arial"/>
          <w:sz w:val="20"/>
          <w:szCs w:val="20"/>
        </w:rPr>
        <w:t xml:space="preserve"> El Código Fiscal de la Federación;</w:t>
      </w:r>
    </w:p>
    <w:p w14:paraId="6206E378" w14:textId="77777777" w:rsidR="002C7783" w:rsidRPr="005557EC" w:rsidRDefault="002C7783" w:rsidP="002C7783">
      <w:pPr>
        <w:pStyle w:val="Prrafodelista"/>
        <w:widowControl w:val="0"/>
        <w:autoSpaceDE w:val="0"/>
        <w:autoSpaceDN w:val="0"/>
        <w:spacing w:after="0" w:line="360" w:lineRule="auto"/>
        <w:ind w:left="0"/>
        <w:contextualSpacing w:val="0"/>
        <w:rPr>
          <w:rFonts w:ascii="Arial" w:hAnsi="Arial"/>
          <w:sz w:val="20"/>
          <w:szCs w:val="20"/>
        </w:rPr>
      </w:pPr>
      <w:r w:rsidRPr="005557EC">
        <w:rPr>
          <w:rFonts w:ascii="Arial" w:hAnsi="Arial"/>
          <w:b/>
          <w:bCs/>
          <w:sz w:val="20"/>
          <w:szCs w:val="20"/>
        </w:rPr>
        <w:t>IV.-</w:t>
      </w:r>
      <w:r w:rsidRPr="005557EC">
        <w:rPr>
          <w:rFonts w:ascii="Arial" w:hAnsi="Arial"/>
          <w:sz w:val="20"/>
          <w:szCs w:val="20"/>
        </w:rPr>
        <w:t xml:space="preserve"> La Ley de Coordinación Fiscal federal;</w:t>
      </w:r>
    </w:p>
    <w:p w14:paraId="3D516B3B" w14:textId="77777777" w:rsidR="002C7783" w:rsidRPr="005557EC" w:rsidRDefault="002C7783" w:rsidP="002C7783">
      <w:pPr>
        <w:pStyle w:val="Prrafodelista"/>
        <w:widowControl w:val="0"/>
        <w:tabs>
          <w:tab w:val="left" w:pos="398"/>
        </w:tabs>
        <w:autoSpaceDE w:val="0"/>
        <w:autoSpaceDN w:val="0"/>
        <w:spacing w:after="0" w:line="360" w:lineRule="auto"/>
        <w:ind w:left="0"/>
        <w:contextualSpacing w:val="0"/>
        <w:rPr>
          <w:rFonts w:ascii="Arial" w:hAnsi="Arial"/>
          <w:sz w:val="20"/>
          <w:szCs w:val="20"/>
        </w:rPr>
      </w:pPr>
      <w:r w:rsidRPr="005557EC">
        <w:rPr>
          <w:rFonts w:ascii="Arial" w:hAnsi="Arial"/>
          <w:b/>
          <w:bCs/>
          <w:sz w:val="20"/>
          <w:szCs w:val="20"/>
        </w:rPr>
        <w:t>V.-</w:t>
      </w:r>
      <w:r w:rsidRPr="005557EC">
        <w:rPr>
          <w:rFonts w:ascii="Arial" w:hAnsi="Arial"/>
          <w:sz w:val="20"/>
          <w:szCs w:val="20"/>
        </w:rPr>
        <w:t xml:space="preserve"> La Ley de Coordinación Fiscal estatal;</w:t>
      </w:r>
    </w:p>
    <w:p w14:paraId="778B7AD7" w14:textId="77777777" w:rsidR="002C7783" w:rsidRPr="005557EC" w:rsidRDefault="002C7783" w:rsidP="002C7783">
      <w:pPr>
        <w:widowControl w:val="0"/>
        <w:tabs>
          <w:tab w:val="left" w:pos="343"/>
        </w:tabs>
        <w:autoSpaceDE w:val="0"/>
        <w:autoSpaceDN w:val="0"/>
        <w:spacing w:after="0" w:line="360" w:lineRule="auto"/>
        <w:rPr>
          <w:rFonts w:ascii="Arial" w:hAnsi="Arial"/>
          <w:sz w:val="20"/>
          <w:szCs w:val="20"/>
        </w:rPr>
      </w:pPr>
      <w:r w:rsidRPr="005557EC">
        <w:rPr>
          <w:rFonts w:ascii="Arial" w:hAnsi="Arial"/>
          <w:b/>
          <w:bCs/>
          <w:sz w:val="20"/>
          <w:szCs w:val="20"/>
        </w:rPr>
        <w:t>VI.-</w:t>
      </w:r>
      <w:r w:rsidRPr="005557EC">
        <w:rPr>
          <w:rFonts w:ascii="Arial" w:hAnsi="Arial"/>
          <w:sz w:val="20"/>
          <w:szCs w:val="20"/>
        </w:rPr>
        <w:t xml:space="preserve"> La Ley de Hacienda Municipal del Estado de Yucatán;</w:t>
      </w:r>
    </w:p>
    <w:p w14:paraId="3CF48417" w14:textId="77777777" w:rsidR="002C7783" w:rsidRPr="005557EC" w:rsidRDefault="002C7783" w:rsidP="002C7783">
      <w:pPr>
        <w:pStyle w:val="Prrafodelista"/>
        <w:widowControl w:val="0"/>
        <w:tabs>
          <w:tab w:val="left" w:pos="398"/>
        </w:tabs>
        <w:autoSpaceDE w:val="0"/>
        <w:autoSpaceDN w:val="0"/>
        <w:spacing w:after="0" w:line="360" w:lineRule="auto"/>
        <w:ind w:left="0"/>
        <w:contextualSpacing w:val="0"/>
        <w:rPr>
          <w:rFonts w:ascii="Arial" w:hAnsi="Arial"/>
          <w:sz w:val="20"/>
          <w:szCs w:val="20"/>
        </w:rPr>
      </w:pPr>
      <w:r w:rsidRPr="005557EC">
        <w:rPr>
          <w:rFonts w:ascii="Arial" w:hAnsi="Arial"/>
          <w:b/>
          <w:sz w:val="20"/>
          <w:szCs w:val="20"/>
        </w:rPr>
        <w:t>VII.-</w:t>
      </w:r>
      <w:r w:rsidRPr="005557EC">
        <w:rPr>
          <w:rFonts w:ascii="Arial" w:hAnsi="Arial"/>
          <w:sz w:val="20"/>
          <w:szCs w:val="20"/>
        </w:rPr>
        <w:t xml:space="preserve"> Los decretos que autoricen ingresos extraordinarios, y</w:t>
      </w:r>
    </w:p>
    <w:p w14:paraId="0B7C351C" w14:textId="77777777" w:rsidR="002C7783" w:rsidRPr="005557EC" w:rsidRDefault="002C7783" w:rsidP="002C7783">
      <w:pPr>
        <w:pStyle w:val="Prrafodelista"/>
        <w:widowControl w:val="0"/>
        <w:tabs>
          <w:tab w:val="left" w:pos="504"/>
        </w:tabs>
        <w:autoSpaceDE w:val="0"/>
        <w:autoSpaceDN w:val="0"/>
        <w:spacing w:after="0" w:line="360" w:lineRule="auto"/>
        <w:ind w:left="0"/>
        <w:contextualSpacing w:val="0"/>
        <w:rPr>
          <w:rFonts w:ascii="Arial" w:hAnsi="Arial"/>
          <w:sz w:val="20"/>
          <w:szCs w:val="20"/>
        </w:rPr>
      </w:pPr>
      <w:r w:rsidRPr="005557EC">
        <w:rPr>
          <w:rFonts w:ascii="Arial" w:hAnsi="Arial"/>
          <w:b/>
          <w:bCs/>
          <w:sz w:val="20"/>
          <w:szCs w:val="20"/>
        </w:rPr>
        <w:t>VIII.-</w:t>
      </w:r>
      <w:r w:rsidRPr="005557EC">
        <w:rPr>
          <w:rFonts w:ascii="Arial" w:hAnsi="Arial"/>
          <w:sz w:val="20"/>
          <w:szCs w:val="20"/>
        </w:rPr>
        <w:t xml:space="preserve"> Los reglamentos municipales y demás normativa federal, estatal y municipal que establezcan disposiciones en la materia.</w:t>
      </w:r>
    </w:p>
    <w:p w14:paraId="370E22FA" w14:textId="77777777" w:rsidR="002C7783" w:rsidRPr="005557EC" w:rsidRDefault="002C7783" w:rsidP="002C7783">
      <w:pPr>
        <w:pStyle w:val="Textoindependiente"/>
        <w:spacing w:before="0" w:line="360" w:lineRule="auto"/>
        <w:ind w:left="0"/>
        <w:rPr>
          <w:rFonts w:ascii="Arial" w:hAnsi="Arial" w:cs="Arial"/>
          <w:sz w:val="20"/>
          <w:szCs w:val="20"/>
        </w:rPr>
      </w:pPr>
    </w:p>
    <w:p w14:paraId="3460A651" w14:textId="77777777" w:rsidR="002C7783" w:rsidRPr="005557EC" w:rsidRDefault="002C7783" w:rsidP="002C7783">
      <w:pPr>
        <w:pStyle w:val="Ttulo1"/>
        <w:spacing w:before="0" w:line="360" w:lineRule="auto"/>
        <w:ind w:left="0"/>
        <w:jc w:val="both"/>
        <w:rPr>
          <w:rFonts w:ascii="Arial" w:hAnsi="Arial" w:cs="Arial"/>
          <w:sz w:val="20"/>
          <w:szCs w:val="20"/>
        </w:rPr>
      </w:pPr>
      <w:r w:rsidRPr="005557EC">
        <w:rPr>
          <w:rFonts w:ascii="Arial" w:hAnsi="Arial" w:cs="Arial"/>
          <w:sz w:val="20"/>
          <w:szCs w:val="20"/>
        </w:rPr>
        <w:t>Artículo 5. Ley de ingresos</w:t>
      </w:r>
    </w:p>
    <w:p w14:paraId="7AD92E90"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 ley de ingresos del municipio contará con las estimaciones de ingresos que percibirá por cada ejercicio fiscal el ayuntamiento, y será publicada en el diario oficial del estado a más tardar el 31 de diciembre de cada año y entrará en vigor a partir del 1 de enero del año siguiente.</w:t>
      </w:r>
    </w:p>
    <w:p w14:paraId="78DC52E7" w14:textId="77777777" w:rsidR="002C7783" w:rsidRPr="005557EC" w:rsidRDefault="002C7783" w:rsidP="002C7783">
      <w:pPr>
        <w:pStyle w:val="Textoindependiente"/>
        <w:spacing w:before="0" w:line="360" w:lineRule="auto"/>
        <w:ind w:left="0"/>
        <w:rPr>
          <w:rFonts w:ascii="Arial" w:hAnsi="Arial" w:cs="Arial"/>
          <w:sz w:val="20"/>
          <w:szCs w:val="20"/>
        </w:rPr>
      </w:pPr>
    </w:p>
    <w:p w14:paraId="37656D37"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leyes de ingresos regirán durante el ejercicio fiscal para el cual fueron aprobadas. En caso de que las leyes de ingresos no sean aprobadas en los términos correspondientes, continuarán en vigor las leyes del ejercicio fiscal anterior, salvo que el Congreso del estado establezca una excepción.</w:t>
      </w:r>
    </w:p>
    <w:p w14:paraId="491BB637" w14:textId="77777777" w:rsidR="002C7783" w:rsidRPr="005557EC" w:rsidRDefault="002C7783" w:rsidP="002C7783">
      <w:pPr>
        <w:pStyle w:val="Textoindependiente"/>
        <w:spacing w:before="0" w:line="360" w:lineRule="auto"/>
        <w:ind w:left="0"/>
        <w:jc w:val="both"/>
        <w:rPr>
          <w:rFonts w:ascii="Arial" w:hAnsi="Arial" w:cs="Arial"/>
          <w:sz w:val="20"/>
          <w:szCs w:val="20"/>
        </w:rPr>
      </w:pPr>
    </w:p>
    <w:p w14:paraId="472A30A6" w14:textId="77777777" w:rsidR="002C7783" w:rsidRPr="005557EC" w:rsidRDefault="002C7783" w:rsidP="002C7783">
      <w:pPr>
        <w:pStyle w:val="Textoindependiente"/>
        <w:spacing w:before="0" w:line="360" w:lineRule="auto"/>
        <w:ind w:left="0"/>
        <w:rPr>
          <w:rFonts w:ascii="Arial" w:hAnsi="Arial" w:cs="Arial"/>
          <w:sz w:val="20"/>
          <w:szCs w:val="20"/>
        </w:rPr>
      </w:pPr>
    </w:p>
    <w:p w14:paraId="389933E3" w14:textId="77777777" w:rsidR="002C7783" w:rsidRDefault="002C7783" w:rsidP="002C7783">
      <w:pPr>
        <w:spacing w:after="0" w:line="360" w:lineRule="auto"/>
        <w:jc w:val="both"/>
        <w:rPr>
          <w:rFonts w:ascii="Arial" w:hAnsi="Arial"/>
          <w:b/>
          <w:bCs/>
          <w:sz w:val="20"/>
          <w:szCs w:val="20"/>
        </w:rPr>
      </w:pPr>
      <w:r w:rsidRPr="005557EC">
        <w:rPr>
          <w:rFonts w:ascii="Arial" w:hAnsi="Arial"/>
          <w:b/>
          <w:bCs/>
          <w:sz w:val="20"/>
          <w:szCs w:val="20"/>
        </w:rPr>
        <w:t>EL TOTAL DE INGRESOS QUE EL MUNICIPIO DE TEKAX, YUCATÁN, PERCIBIRÁ DURANTE EL EJERCICIO FISCAL 2026 SERÁ DE $ 2</w:t>
      </w:r>
      <w:r>
        <w:rPr>
          <w:rFonts w:ascii="Arial" w:hAnsi="Arial"/>
          <w:b/>
          <w:bCs/>
          <w:sz w:val="20"/>
          <w:szCs w:val="20"/>
        </w:rPr>
        <w:t>56</w:t>
      </w:r>
      <w:r w:rsidRPr="005557EC">
        <w:rPr>
          <w:rFonts w:ascii="Arial" w:hAnsi="Arial"/>
          <w:b/>
          <w:bCs/>
          <w:sz w:val="20"/>
          <w:szCs w:val="20"/>
        </w:rPr>
        <w:t>,</w:t>
      </w:r>
      <w:r>
        <w:rPr>
          <w:rFonts w:ascii="Arial" w:hAnsi="Arial"/>
          <w:b/>
          <w:bCs/>
          <w:sz w:val="20"/>
          <w:szCs w:val="20"/>
        </w:rPr>
        <w:t>348</w:t>
      </w:r>
      <w:r w:rsidRPr="005557EC">
        <w:rPr>
          <w:rFonts w:ascii="Arial" w:hAnsi="Arial"/>
          <w:b/>
          <w:bCs/>
          <w:sz w:val="20"/>
          <w:szCs w:val="20"/>
        </w:rPr>
        <w:t>,</w:t>
      </w:r>
      <w:r>
        <w:rPr>
          <w:rFonts w:ascii="Arial" w:hAnsi="Arial"/>
          <w:b/>
          <w:bCs/>
          <w:sz w:val="20"/>
          <w:szCs w:val="20"/>
        </w:rPr>
        <w:t>199</w:t>
      </w:r>
      <w:r w:rsidRPr="005557EC">
        <w:rPr>
          <w:rFonts w:ascii="Arial" w:hAnsi="Arial"/>
          <w:b/>
          <w:bCs/>
          <w:sz w:val="20"/>
          <w:szCs w:val="20"/>
        </w:rPr>
        <w:t>.00</w:t>
      </w:r>
    </w:p>
    <w:p w14:paraId="68684E4C" w14:textId="77777777" w:rsidR="002C7783" w:rsidRPr="005557EC" w:rsidRDefault="002C7783" w:rsidP="002C7783">
      <w:pPr>
        <w:tabs>
          <w:tab w:val="left" w:pos="915"/>
        </w:tabs>
        <w:spacing w:after="0" w:line="360" w:lineRule="auto"/>
        <w:jc w:val="both"/>
        <w:rPr>
          <w:rFonts w:ascii="Arial" w:hAnsi="Arial"/>
          <w:sz w:val="20"/>
          <w:szCs w:val="20"/>
        </w:rPr>
      </w:pPr>
      <w:r w:rsidRPr="005557EC">
        <w:rPr>
          <w:rFonts w:ascii="Arial" w:hAnsi="Arial"/>
          <w:sz w:val="20"/>
          <w:szCs w:val="20"/>
        </w:rPr>
        <w:t>Los Ingresos que el Municipio percibirá durante el ejercicio fiscal 2026 serán los provenientes de los rubros, tipos y en las cantidades estimadas que a continuación se enumeran:</w:t>
      </w:r>
    </w:p>
    <w:p w14:paraId="0490BAB7" w14:textId="77777777" w:rsidR="002C7783" w:rsidRPr="005557EC" w:rsidRDefault="002C7783" w:rsidP="002C7783">
      <w:pPr>
        <w:pStyle w:val="Textoindependiente"/>
        <w:spacing w:before="0" w:line="360" w:lineRule="auto"/>
        <w:ind w:left="0"/>
        <w:jc w:val="both"/>
        <w:rPr>
          <w:rFonts w:ascii="Arial" w:hAnsi="Arial" w:cs="Arial"/>
          <w:sz w:val="20"/>
          <w:szCs w:val="20"/>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367"/>
        <w:gridCol w:w="295"/>
        <w:gridCol w:w="1449"/>
      </w:tblGrid>
      <w:tr w:rsidR="002C7783" w:rsidRPr="005557EC" w14:paraId="06C8C9F1" w14:textId="77777777" w:rsidTr="0011175B">
        <w:trPr>
          <w:trHeight w:val="20"/>
        </w:trPr>
        <w:tc>
          <w:tcPr>
            <w:tcW w:w="4043" w:type="pct"/>
          </w:tcPr>
          <w:p w14:paraId="3F57B0AF"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Total</w:t>
            </w:r>
          </w:p>
        </w:tc>
        <w:tc>
          <w:tcPr>
            <w:tcW w:w="162" w:type="pct"/>
            <w:tcBorders>
              <w:right w:val="nil"/>
            </w:tcBorders>
          </w:tcPr>
          <w:p w14:paraId="2221F7E0" w14:textId="77777777" w:rsidR="002C7783" w:rsidRPr="005557EC" w:rsidRDefault="002C7783" w:rsidP="0011175B">
            <w:pPr>
              <w:pStyle w:val="TableParagraph"/>
              <w:tabs>
                <w:tab w:val="left" w:pos="336"/>
              </w:tabs>
              <w:spacing w:line="360" w:lineRule="auto"/>
              <w:rPr>
                <w:rFonts w:ascii="Arial" w:hAnsi="Arial" w:cs="Arial"/>
                <w:b/>
                <w:bCs/>
                <w:sz w:val="20"/>
                <w:szCs w:val="20"/>
                <w:lang w:val="es-MX"/>
              </w:rPr>
            </w:pPr>
            <w:r w:rsidRPr="005557EC">
              <w:rPr>
                <w:rFonts w:ascii="Arial" w:hAnsi="Arial" w:cs="Arial"/>
                <w:b/>
                <w:bCs/>
                <w:sz w:val="20"/>
                <w:szCs w:val="20"/>
                <w:lang w:val="es-MX"/>
              </w:rPr>
              <w:t>$</w:t>
            </w:r>
          </w:p>
        </w:tc>
        <w:tc>
          <w:tcPr>
            <w:tcW w:w="795" w:type="pct"/>
            <w:tcBorders>
              <w:left w:val="nil"/>
            </w:tcBorders>
          </w:tcPr>
          <w:p w14:paraId="0C2F1F19" w14:textId="77777777" w:rsidR="002C7783" w:rsidRPr="005557EC" w:rsidRDefault="002C7783" w:rsidP="0011175B">
            <w:pPr>
              <w:pStyle w:val="TableParagraph"/>
              <w:tabs>
                <w:tab w:val="left" w:pos="336"/>
              </w:tabs>
              <w:spacing w:line="360" w:lineRule="auto"/>
              <w:jc w:val="right"/>
              <w:rPr>
                <w:rFonts w:ascii="Arial" w:hAnsi="Arial" w:cs="Arial"/>
                <w:b/>
                <w:sz w:val="20"/>
                <w:szCs w:val="20"/>
                <w:lang w:val="es-MX"/>
              </w:rPr>
            </w:pPr>
            <w:r w:rsidRPr="005557EC">
              <w:rPr>
                <w:rFonts w:ascii="Arial" w:hAnsi="Arial"/>
                <w:b/>
                <w:bCs/>
                <w:sz w:val="20"/>
                <w:szCs w:val="20"/>
                <w:lang w:val="es-MX"/>
              </w:rPr>
              <w:t>2</w:t>
            </w:r>
            <w:r>
              <w:rPr>
                <w:rFonts w:ascii="Arial" w:hAnsi="Arial"/>
                <w:b/>
                <w:bCs/>
                <w:sz w:val="20"/>
                <w:szCs w:val="20"/>
              </w:rPr>
              <w:t>56</w:t>
            </w:r>
            <w:r w:rsidRPr="005557EC">
              <w:rPr>
                <w:rFonts w:ascii="Arial" w:hAnsi="Arial"/>
                <w:b/>
                <w:bCs/>
                <w:sz w:val="20"/>
                <w:szCs w:val="20"/>
                <w:lang w:val="es-MX"/>
              </w:rPr>
              <w:t>,</w:t>
            </w:r>
            <w:r>
              <w:rPr>
                <w:rFonts w:ascii="Arial" w:hAnsi="Arial"/>
                <w:b/>
                <w:bCs/>
                <w:sz w:val="20"/>
                <w:szCs w:val="20"/>
              </w:rPr>
              <w:t>348</w:t>
            </w:r>
            <w:r w:rsidRPr="005557EC">
              <w:rPr>
                <w:rFonts w:ascii="Arial" w:hAnsi="Arial"/>
                <w:b/>
                <w:bCs/>
                <w:sz w:val="20"/>
                <w:szCs w:val="20"/>
                <w:lang w:val="es-MX"/>
              </w:rPr>
              <w:t>,</w:t>
            </w:r>
            <w:r>
              <w:rPr>
                <w:rFonts w:ascii="Arial" w:hAnsi="Arial"/>
                <w:b/>
                <w:bCs/>
                <w:sz w:val="20"/>
                <w:szCs w:val="20"/>
              </w:rPr>
              <w:t>199</w:t>
            </w:r>
            <w:r w:rsidRPr="005557EC">
              <w:rPr>
                <w:rFonts w:ascii="Arial" w:hAnsi="Arial"/>
                <w:b/>
                <w:bCs/>
                <w:sz w:val="20"/>
                <w:szCs w:val="20"/>
                <w:lang w:val="es-MX"/>
              </w:rPr>
              <w:t>.00</w:t>
            </w:r>
          </w:p>
        </w:tc>
      </w:tr>
      <w:tr w:rsidR="002C7783" w:rsidRPr="005557EC" w14:paraId="5781E5CF" w14:textId="77777777" w:rsidTr="0011175B">
        <w:trPr>
          <w:trHeight w:val="20"/>
        </w:trPr>
        <w:tc>
          <w:tcPr>
            <w:tcW w:w="4043" w:type="pct"/>
          </w:tcPr>
          <w:p w14:paraId="5FF7DD71"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 Impuestos</w:t>
            </w:r>
          </w:p>
        </w:tc>
        <w:tc>
          <w:tcPr>
            <w:tcW w:w="162" w:type="pct"/>
            <w:tcBorders>
              <w:right w:val="nil"/>
            </w:tcBorders>
          </w:tcPr>
          <w:p w14:paraId="42F72F69" w14:textId="77777777" w:rsidR="002C7783" w:rsidRPr="005557EC" w:rsidRDefault="002C7783" w:rsidP="0011175B">
            <w:pPr>
              <w:pStyle w:val="TableParagraph"/>
              <w:tabs>
                <w:tab w:val="left" w:pos="561"/>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FE2B68C" w14:textId="77777777" w:rsidR="002C7783" w:rsidRPr="005557EC" w:rsidRDefault="002C7783" w:rsidP="0011175B">
            <w:pPr>
              <w:pStyle w:val="TableParagraph"/>
              <w:tabs>
                <w:tab w:val="left" w:pos="561"/>
              </w:tabs>
              <w:spacing w:line="360" w:lineRule="auto"/>
              <w:jc w:val="right"/>
              <w:rPr>
                <w:rFonts w:ascii="Arial" w:hAnsi="Arial" w:cs="Arial"/>
                <w:b/>
                <w:sz w:val="20"/>
                <w:szCs w:val="20"/>
                <w:lang w:val="es-MX"/>
              </w:rPr>
            </w:pPr>
            <w:r w:rsidRPr="005557EC">
              <w:rPr>
                <w:rFonts w:ascii="Arial" w:hAnsi="Arial" w:cs="Arial"/>
                <w:b/>
                <w:sz w:val="20"/>
                <w:szCs w:val="20"/>
                <w:lang w:val="es-MX"/>
              </w:rPr>
              <w:t>3,306,410.00</w:t>
            </w:r>
          </w:p>
        </w:tc>
      </w:tr>
      <w:tr w:rsidR="002C7783" w:rsidRPr="005557EC" w14:paraId="5DE0C45E" w14:textId="77777777" w:rsidTr="0011175B">
        <w:trPr>
          <w:trHeight w:val="20"/>
        </w:trPr>
        <w:tc>
          <w:tcPr>
            <w:tcW w:w="4043" w:type="pct"/>
          </w:tcPr>
          <w:p w14:paraId="2D5A24F2"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1.1. Impuestos sobre los Ingresos</w:t>
            </w:r>
          </w:p>
        </w:tc>
        <w:tc>
          <w:tcPr>
            <w:tcW w:w="162" w:type="pct"/>
            <w:tcBorders>
              <w:right w:val="nil"/>
            </w:tcBorders>
          </w:tcPr>
          <w:p w14:paraId="76481D38" w14:textId="77777777" w:rsidR="002C7783" w:rsidRPr="005557EC" w:rsidRDefault="002C7783" w:rsidP="0011175B">
            <w:pPr>
              <w:pStyle w:val="TableParagraph"/>
              <w:tabs>
                <w:tab w:val="left" w:pos="836"/>
              </w:tabs>
              <w:spacing w:line="360" w:lineRule="auto"/>
              <w:rPr>
                <w:rFonts w:ascii="Arial" w:hAnsi="Arial" w:cs="Arial"/>
                <w:b/>
                <w:bCs/>
                <w:sz w:val="20"/>
                <w:szCs w:val="20"/>
                <w:lang w:val="es-MX"/>
              </w:rPr>
            </w:pPr>
            <w:r w:rsidRPr="005557EC">
              <w:rPr>
                <w:rFonts w:ascii="Arial" w:hAnsi="Arial" w:cs="Arial"/>
                <w:b/>
                <w:bCs/>
                <w:sz w:val="20"/>
                <w:szCs w:val="20"/>
                <w:lang w:val="es-MX"/>
              </w:rPr>
              <w:t>$</w:t>
            </w:r>
          </w:p>
        </w:tc>
        <w:tc>
          <w:tcPr>
            <w:tcW w:w="795" w:type="pct"/>
            <w:tcBorders>
              <w:left w:val="nil"/>
            </w:tcBorders>
          </w:tcPr>
          <w:p w14:paraId="4795EE38" w14:textId="77777777" w:rsidR="002C7783" w:rsidRPr="005557EC" w:rsidRDefault="002C7783" w:rsidP="0011175B">
            <w:pPr>
              <w:pStyle w:val="TableParagraph"/>
              <w:tabs>
                <w:tab w:val="left" w:pos="836"/>
              </w:tabs>
              <w:spacing w:line="360" w:lineRule="auto"/>
              <w:jc w:val="right"/>
              <w:rPr>
                <w:rFonts w:ascii="Arial" w:hAnsi="Arial" w:cs="Arial"/>
                <w:b/>
                <w:sz w:val="20"/>
                <w:szCs w:val="20"/>
                <w:lang w:val="es-MX"/>
              </w:rPr>
            </w:pPr>
            <w:r w:rsidRPr="005557EC">
              <w:rPr>
                <w:rFonts w:ascii="Arial" w:hAnsi="Arial" w:cs="Arial"/>
                <w:b/>
                <w:sz w:val="20"/>
                <w:szCs w:val="20"/>
                <w:lang w:val="es-MX"/>
              </w:rPr>
              <w:t>280,600.00</w:t>
            </w:r>
          </w:p>
        </w:tc>
      </w:tr>
      <w:tr w:rsidR="002C7783" w:rsidRPr="005557EC" w14:paraId="4A5C09C6" w14:textId="77777777" w:rsidTr="0011175B">
        <w:trPr>
          <w:trHeight w:val="20"/>
        </w:trPr>
        <w:tc>
          <w:tcPr>
            <w:tcW w:w="4043" w:type="pct"/>
          </w:tcPr>
          <w:p w14:paraId="12DA24D1"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1.1.1. Impuesto sobre espectáculos y diversiones públicas</w:t>
            </w:r>
          </w:p>
        </w:tc>
        <w:tc>
          <w:tcPr>
            <w:tcW w:w="162" w:type="pct"/>
            <w:tcBorders>
              <w:right w:val="nil"/>
            </w:tcBorders>
          </w:tcPr>
          <w:p w14:paraId="55C31129" w14:textId="77777777" w:rsidR="002C7783" w:rsidRPr="005557EC" w:rsidRDefault="002C7783" w:rsidP="0011175B">
            <w:pPr>
              <w:pStyle w:val="TableParagraph"/>
              <w:tabs>
                <w:tab w:val="left" w:pos="83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7762451" w14:textId="77777777" w:rsidR="002C7783" w:rsidRPr="005557EC" w:rsidRDefault="002C7783" w:rsidP="0011175B">
            <w:pPr>
              <w:pStyle w:val="TableParagraph"/>
              <w:tabs>
                <w:tab w:val="left" w:pos="834"/>
              </w:tabs>
              <w:spacing w:line="360" w:lineRule="auto"/>
              <w:jc w:val="right"/>
              <w:rPr>
                <w:rFonts w:ascii="Arial" w:hAnsi="Arial" w:cs="Arial"/>
                <w:sz w:val="20"/>
                <w:szCs w:val="20"/>
                <w:lang w:val="es-MX"/>
              </w:rPr>
            </w:pPr>
            <w:r w:rsidRPr="005557EC">
              <w:rPr>
                <w:rFonts w:ascii="Arial" w:hAnsi="Arial" w:cs="Arial"/>
                <w:sz w:val="20"/>
                <w:szCs w:val="20"/>
                <w:lang w:val="es-MX"/>
              </w:rPr>
              <w:t>280,600.00</w:t>
            </w:r>
          </w:p>
        </w:tc>
      </w:tr>
      <w:tr w:rsidR="002C7783" w:rsidRPr="005557EC" w14:paraId="741CA250" w14:textId="77777777" w:rsidTr="0011175B">
        <w:trPr>
          <w:trHeight w:val="20"/>
        </w:trPr>
        <w:tc>
          <w:tcPr>
            <w:tcW w:w="4043" w:type="pct"/>
          </w:tcPr>
          <w:p w14:paraId="47EFBC4F"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1.2. Impuestos sobre el Patrimonio</w:t>
            </w:r>
          </w:p>
        </w:tc>
        <w:tc>
          <w:tcPr>
            <w:tcW w:w="162" w:type="pct"/>
            <w:tcBorders>
              <w:right w:val="nil"/>
            </w:tcBorders>
          </w:tcPr>
          <w:p w14:paraId="5317F233"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8B35DA7" w14:textId="77777777" w:rsidR="002C7783" w:rsidRPr="005557EC" w:rsidRDefault="002C7783" w:rsidP="0011175B">
            <w:pPr>
              <w:pStyle w:val="TableParagraph"/>
              <w:tabs>
                <w:tab w:val="left" w:pos="725"/>
              </w:tabs>
              <w:spacing w:line="360" w:lineRule="auto"/>
              <w:jc w:val="right"/>
              <w:rPr>
                <w:rFonts w:ascii="Arial" w:hAnsi="Arial" w:cs="Arial"/>
                <w:b/>
                <w:sz w:val="20"/>
                <w:szCs w:val="20"/>
                <w:lang w:val="es-MX"/>
              </w:rPr>
            </w:pPr>
            <w:r w:rsidRPr="005557EC">
              <w:rPr>
                <w:rFonts w:ascii="Arial" w:hAnsi="Arial" w:cs="Arial"/>
                <w:b/>
                <w:sz w:val="20"/>
                <w:szCs w:val="20"/>
                <w:lang w:val="es-MX"/>
              </w:rPr>
              <w:t>1,470,420.00</w:t>
            </w:r>
          </w:p>
        </w:tc>
      </w:tr>
      <w:tr w:rsidR="002C7783" w:rsidRPr="005557EC" w14:paraId="756A102F" w14:textId="77777777" w:rsidTr="0011175B">
        <w:trPr>
          <w:trHeight w:val="20"/>
        </w:trPr>
        <w:tc>
          <w:tcPr>
            <w:tcW w:w="4043" w:type="pct"/>
          </w:tcPr>
          <w:p w14:paraId="098BBE51"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1.2.1. Impuesto predial</w:t>
            </w:r>
          </w:p>
        </w:tc>
        <w:tc>
          <w:tcPr>
            <w:tcW w:w="162" w:type="pct"/>
            <w:tcBorders>
              <w:right w:val="nil"/>
            </w:tcBorders>
          </w:tcPr>
          <w:p w14:paraId="5110E897" w14:textId="77777777" w:rsidR="002C7783" w:rsidRPr="005557EC" w:rsidRDefault="002C7783" w:rsidP="0011175B">
            <w:pPr>
              <w:pStyle w:val="TableParagraph"/>
              <w:tabs>
                <w:tab w:val="left" w:pos="723"/>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0B7C76B" w14:textId="77777777" w:rsidR="002C7783" w:rsidRPr="005557EC" w:rsidRDefault="002C7783" w:rsidP="0011175B">
            <w:pPr>
              <w:pStyle w:val="TableParagraph"/>
              <w:tabs>
                <w:tab w:val="left" w:pos="723"/>
              </w:tabs>
              <w:spacing w:line="360" w:lineRule="auto"/>
              <w:jc w:val="right"/>
              <w:rPr>
                <w:rFonts w:ascii="Arial" w:hAnsi="Arial" w:cs="Arial"/>
                <w:sz w:val="20"/>
                <w:szCs w:val="20"/>
                <w:lang w:val="es-MX"/>
              </w:rPr>
            </w:pPr>
            <w:r w:rsidRPr="005557EC">
              <w:rPr>
                <w:rFonts w:ascii="Arial" w:hAnsi="Arial" w:cs="Arial"/>
                <w:sz w:val="20"/>
                <w:szCs w:val="20"/>
                <w:lang w:val="es-MX"/>
              </w:rPr>
              <w:t>1,470,420.00</w:t>
            </w:r>
          </w:p>
        </w:tc>
      </w:tr>
      <w:tr w:rsidR="002C7783" w:rsidRPr="005557EC" w14:paraId="229C6E5E" w14:textId="77777777" w:rsidTr="0011175B">
        <w:trPr>
          <w:trHeight w:val="20"/>
        </w:trPr>
        <w:tc>
          <w:tcPr>
            <w:tcW w:w="4043" w:type="pct"/>
          </w:tcPr>
          <w:p w14:paraId="00FBE3BF"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1.3. Impuesto sobre la producción, el consumo y las transacciones</w:t>
            </w:r>
          </w:p>
        </w:tc>
        <w:tc>
          <w:tcPr>
            <w:tcW w:w="162" w:type="pct"/>
            <w:tcBorders>
              <w:right w:val="nil"/>
            </w:tcBorders>
          </w:tcPr>
          <w:p w14:paraId="5A5CD5DA" w14:textId="77777777" w:rsidR="002C7783" w:rsidRPr="005557EC" w:rsidRDefault="002C7783" w:rsidP="0011175B">
            <w:pPr>
              <w:pStyle w:val="TableParagraph"/>
              <w:tabs>
                <w:tab w:val="left" w:pos="836"/>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3684E044" w14:textId="77777777" w:rsidR="002C7783" w:rsidRPr="005557EC" w:rsidRDefault="002C7783" w:rsidP="0011175B">
            <w:pPr>
              <w:pStyle w:val="TableParagraph"/>
              <w:tabs>
                <w:tab w:val="left" w:pos="836"/>
              </w:tabs>
              <w:spacing w:line="360" w:lineRule="auto"/>
              <w:jc w:val="right"/>
              <w:rPr>
                <w:rFonts w:ascii="Arial" w:hAnsi="Arial" w:cs="Arial"/>
                <w:b/>
                <w:sz w:val="20"/>
                <w:szCs w:val="20"/>
                <w:lang w:val="es-MX"/>
              </w:rPr>
            </w:pPr>
            <w:r w:rsidRPr="005557EC">
              <w:rPr>
                <w:rFonts w:ascii="Arial" w:hAnsi="Arial" w:cs="Arial"/>
                <w:b/>
                <w:sz w:val="20"/>
                <w:szCs w:val="20"/>
                <w:lang w:val="es-MX"/>
              </w:rPr>
              <w:t>1,521,890.00</w:t>
            </w:r>
          </w:p>
        </w:tc>
      </w:tr>
      <w:tr w:rsidR="002C7783" w:rsidRPr="005557EC" w14:paraId="41D01EFF" w14:textId="77777777" w:rsidTr="0011175B">
        <w:trPr>
          <w:trHeight w:val="20"/>
        </w:trPr>
        <w:tc>
          <w:tcPr>
            <w:tcW w:w="4043" w:type="pct"/>
          </w:tcPr>
          <w:p w14:paraId="6642C192"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sz w:val="20"/>
                <w:szCs w:val="20"/>
                <w:lang w:val="es-MX"/>
              </w:rPr>
              <w:t>1.3.1. Impuesto sobre adquisición de bienes inmuebles</w:t>
            </w:r>
          </w:p>
        </w:tc>
        <w:tc>
          <w:tcPr>
            <w:tcW w:w="162" w:type="pct"/>
            <w:tcBorders>
              <w:right w:val="nil"/>
            </w:tcBorders>
          </w:tcPr>
          <w:p w14:paraId="2A08EB70" w14:textId="77777777" w:rsidR="002C7783" w:rsidRPr="005557EC" w:rsidRDefault="002C7783" w:rsidP="0011175B">
            <w:pPr>
              <w:pStyle w:val="TableParagraph"/>
              <w:tabs>
                <w:tab w:val="left" w:pos="8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33CE2A8" w14:textId="77777777" w:rsidR="002C7783" w:rsidRPr="005557EC" w:rsidRDefault="002C7783" w:rsidP="0011175B">
            <w:pPr>
              <w:pStyle w:val="TableParagraph"/>
              <w:tabs>
                <w:tab w:val="left" w:pos="836"/>
              </w:tabs>
              <w:spacing w:line="360" w:lineRule="auto"/>
              <w:jc w:val="right"/>
              <w:rPr>
                <w:rFonts w:ascii="Arial" w:hAnsi="Arial" w:cs="Arial"/>
                <w:b/>
                <w:sz w:val="20"/>
                <w:szCs w:val="20"/>
                <w:lang w:val="es-MX"/>
              </w:rPr>
            </w:pPr>
            <w:r w:rsidRPr="005557EC">
              <w:rPr>
                <w:rFonts w:ascii="Arial" w:hAnsi="Arial" w:cs="Arial"/>
                <w:sz w:val="20"/>
                <w:szCs w:val="20"/>
                <w:lang w:val="es-MX"/>
              </w:rPr>
              <w:t>1,521.890.00</w:t>
            </w:r>
          </w:p>
        </w:tc>
      </w:tr>
      <w:tr w:rsidR="002C7783" w:rsidRPr="005557EC" w14:paraId="6623D588" w14:textId="77777777" w:rsidTr="0011175B">
        <w:trPr>
          <w:trHeight w:val="20"/>
        </w:trPr>
        <w:tc>
          <w:tcPr>
            <w:tcW w:w="4043" w:type="pct"/>
          </w:tcPr>
          <w:p w14:paraId="6841FFE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1.4. Accesorios</w:t>
            </w:r>
          </w:p>
        </w:tc>
        <w:tc>
          <w:tcPr>
            <w:tcW w:w="162" w:type="pct"/>
            <w:tcBorders>
              <w:right w:val="nil"/>
            </w:tcBorders>
          </w:tcPr>
          <w:p w14:paraId="4703A7B2" w14:textId="77777777" w:rsidR="002C7783" w:rsidRPr="005557EC" w:rsidRDefault="002C7783" w:rsidP="0011175B">
            <w:pPr>
              <w:pStyle w:val="TableParagraph"/>
              <w:tabs>
                <w:tab w:val="left" w:pos="836"/>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724542E2" w14:textId="77777777" w:rsidR="002C7783" w:rsidRPr="005557EC" w:rsidRDefault="002C7783" w:rsidP="0011175B">
            <w:pPr>
              <w:pStyle w:val="TableParagraph"/>
              <w:tabs>
                <w:tab w:val="left" w:pos="836"/>
              </w:tabs>
              <w:spacing w:line="360" w:lineRule="auto"/>
              <w:jc w:val="right"/>
              <w:rPr>
                <w:rFonts w:ascii="Arial" w:hAnsi="Arial" w:cs="Arial"/>
                <w:b/>
                <w:sz w:val="20"/>
                <w:szCs w:val="20"/>
                <w:lang w:val="es-MX"/>
              </w:rPr>
            </w:pPr>
            <w:r w:rsidRPr="005557EC">
              <w:rPr>
                <w:rFonts w:ascii="Arial" w:hAnsi="Arial" w:cs="Arial"/>
                <w:b/>
                <w:sz w:val="20"/>
                <w:szCs w:val="20"/>
                <w:lang w:val="es-MX"/>
              </w:rPr>
              <w:t>33,500.00</w:t>
            </w:r>
          </w:p>
        </w:tc>
      </w:tr>
      <w:tr w:rsidR="002C7783" w:rsidRPr="005557EC" w14:paraId="01B8C836" w14:textId="77777777" w:rsidTr="0011175B">
        <w:trPr>
          <w:trHeight w:val="20"/>
        </w:trPr>
        <w:tc>
          <w:tcPr>
            <w:tcW w:w="4043" w:type="pct"/>
          </w:tcPr>
          <w:p w14:paraId="07C39EF2"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1.4.1. Actualización de impuestos</w:t>
            </w:r>
          </w:p>
        </w:tc>
        <w:tc>
          <w:tcPr>
            <w:tcW w:w="162" w:type="pct"/>
            <w:tcBorders>
              <w:right w:val="nil"/>
            </w:tcBorders>
          </w:tcPr>
          <w:p w14:paraId="76B569E6"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28ACA168"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24,500.00</w:t>
            </w:r>
          </w:p>
        </w:tc>
      </w:tr>
      <w:tr w:rsidR="002C7783" w:rsidRPr="005557EC" w14:paraId="28FB107A" w14:textId="77777777" w:rsidTr="0011175B">
        <w:trPr>
          <w:trHeight w:val="20"/>
        </w:trPr>
        <w:tc>
          <w:tcPr>
            <w:tcW w:w="4043" w:type="pct"/>
          </w:tcPr>
          <w:p w14:paraId="28E5604A"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1.4.2. Recargos de impuestos</w:t>
            </w:r>
          </w:p>
        </w:tc>
        <w:tc>
          <w:tcPr>
            <w:tcW w:w="162" w:type="pct"/>
            <w:tcBorders>
              <w:right w:val="nil"/>
            </w:tcBorders>
          </w:tcPr>
          <w:p w14:paraId="02ABB1DC" w14:textId="77777777" w:rsidR="002C7783" w:rsidRPr="005557EC" w:rsidRDefault="002C7783" w:rsidP="0011175B">
            <w:pPr>
              <w:pStyle w:val="TableParagraph"/>
              <w:tabs>
                <w:tab w:val="left" w:pos="8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0FD2E72B" w14:textId="77777777" w:rsidR="002C7783" w:rsidRPr="005557EC" w:rsidRDefault="002C7783" w:rsidP="0011175B">
            <w:pPr>
              <w:pStyle w:val="TableParagraph"/>
              <w:tabs>
                <w:tab w:val="left" w:pos="836"/>
              </w:tabs>
              <w:spacing w:line="360" w:lineRule="auto"/>
              <w:jc w:val="right"/>
              <w:rPr>
                <w:rFonts w:ascii="Arial" w:hAnsi="Arial" w:cs="Arial"/>
                <w:sz w:val="20"/>
                <w:szCs w:val="20"/>
                <w:lang w:val="es-MX"/>
              </w:rPr>
            </w:pPr>
            <w:r w:rsidRPr="005557EC">
              <w:rPr>
                <w:rFonts w:ascii="Arial" w:hAnsi="Arial" w:cs="Arial"/>
                <w:sz w:val="20"/>
                <w:szCs w:val="20"/>
                <w:lang w:val="es-MX"/>
              </w:rPr>
              <w:t>9,000.00</w:t>
            </w:r>
          </w:p>
        </w:tc>
      </w:tr>
      <w:tr w:rsidR="002C7783" w:rsidRPr="005557EC" w14:paraId="160EE535" w14:textId="77777777" w:rsidTr="0011175B">
        <w:trPr>
          <w:trHeight w:val="20"/>
        </w:trPr>
        <w:tc>
          <w:tcPr>
            <w:tcW w:w="4043" w:type="pct"/>
          </w:tcPr>
          <w:p w14:paraId="42B3D71C"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lastRenderedPageBreak/>
              <w:t>1.5. Impuestos no comprendidos en las fracciones de la Ley de Ingresos vigente, causados en ejercicios fiscales anteriores, pendientes de liquidación o pago</w:t>
            </w:r>
          </w:p>
        </w:tc>
        <w:tc>
          <w:tcPr>
            <w:tcW w:w="162" w:type="pct"/>
            <w:tcBorders>
              <w:right w:val="nil"/>
            </w:tcBorders>
          </w:tcPr>
          <w:p w14:paraId="08502F42"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0731A18A"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26D2D888" w14:textId="77777777" w:rsidTr="0011175B">
        <w:trPr>
          <w:trHeight w:val="20"/>
        </w:trPr>
        <w:tc>
          <w:tcPr>
            <w:tcW w:w="4043" w:type="pct"/>
          </w:tcPr>
          <w:p w14:paraId="547BCCF6"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2. Cuotas y aportaciones de seguridad social</w:t>
            </w:r>
          </w:p>
        </w:tc>
        <w:tc>
          <w:tcPr>
            <w:tcW w:w="162" w:type="pct"/>
            <w:tcBorders>
              <w:right w:val="nil"/>
            </w:tcBorders>
          </w:tcPr>
          <w:p w14:paraId="2C72E7BD"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4F31067D"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016379C0" w14:textId="77777777" w:rsidTr="0011175B">
        <w:trPr>
          <w:trHeight w:val="20"/>
        </w:trPr>
        <w:tc>
          <w:tcPr>
            <w:tcW w:w="4043" w:type="pct"/>
          </w:tcPr>
          <w:p w14:paraId="01C99B33"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3. Contribuciones de mejoras</w:t>
            </w:r>
          </w:p>
        </w:tc>
        <w:tc>
          <w:tcPr>
            <w:tcW w:w="162" w:type="pct"/>
            <w:tcBorders>
              <w:right w:val="nil"/>
            </w:tcBorders>
          </w:tcPr>
          <w:p w14:paraId="2E539313"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73E0570" w14:textId="77777777" w:rsidR="002C7783" w:rsidRPr="005557EC" w:rsidRDefault="002C7783" w:rsidP="0011175B">
            <w:pPr>
              <w:pStyle w:val="TableParagraph"/>
              <w:tabs>
                <w:tab w:val="left" w:pos="725"/>
              </w:tabs>
              <w:spacing w:line="360" w:lineRule="auto"/>
              <w:jc w:val="right"/>
              <w:rPr>
                <w:rFonts w:ascii="Arial" w:hAnsi="Arial" w:cs="Arial"/>
                <w:b/>
                <w:sz w:val="20"/>
                <w:szCs w:val="20"/>
                <w:lang w:val="es-MX"/>
              </w:rPr>
            </w:pPr>
            <w:r w:rsidRPr="005557EC">
              <w:rPr>
                <w:rFonts w:ascii="Arial" w:hAnsi="Arial" w:cs="Arial"/>
                <w:b/>
                <w:sz w:val="20"/>
                <w:szCs w:val="20"/>
                <w:lang w:val="es-MX"/>
              </w:rPr>
              <w:t>320,000.00</w:t>
            </w:r>
          </w:p>
        </w:tc>
      </w:tr>
      <w:tr w:rsidR="002C7783" w:rsidRPr="005557EC" w14:paraId="4A3E90C1" w14:textId="77777777" w:rsidTr="0011175B">
        <w:trPr>
          <w:trHeight w:val="20"/>
        </w:trPr>
        <w:tc>
          <w:tcPr>
            <w:tcW w:w="4043" w:type="pct"/>
          </w:tcPr>
          <w:p w14:paraId="604268FB"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b/>
                <w:sz w:val="20"/>
                <w:szCs w:val="20"/>
                <w:lang w:val="es-MX"/>
              </w:rPr>
              <w:t xml:space="preserve">3.1. </w:t>
            </w:r>
            <w:r w:rsidRPr="005557EC">
              <w:rPr>
                <w:rFonts w:ascii="Arial" w:hAnsi="Arial" w:cs="Arial"/>
                <w:sz w:val="20"/>
                <w:szCs w:val="20"/>
                <w:lang w:val="es-MX"/>
              </w:rPr>
              <w:t>Contribuciones de mejoras por obras públicas</w:t>
            </w:r>
          </w:p>
        </w:tc>
        <w:tc>
          <w:tcPr>
            <w:tcW w:w="162" w:type="pct"/>
            <w:tcBorders>
              <w:right w:val="nil"/>
            </w:tcBorders>
          </w:tcPr>
          <w:p w14:paraId="6EC241CB"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2D630188" w14:textId="77777777" w:rsidR="002C7783" w:rsidRPr="005557EC" w:rsidRDefault="002C7783" w:rsidP="0011175B">
            <w:pPr>
              <w:pStyle w:val="TableParagraph"/>
              <w:tabs>
                <w:tab w:val="left" w:pos="725"/>
              </w:tabs>
              <w:spacing w:line="360" w:lineRule="auto"/>
              <w:jc w:val="right"/>
              <w:rPr>
                <w:rFonts w:ascii="Arial" w:hAnsi="Arial" w:cs="Arial"/>
                <w:bCs/>
                <w:sz w:val="20"/>
                <w:szCs w:val="20"/>
                <w:lang w:val="es-MX"/>
              </w:rPr>
            </w:pPr>
            <w:r w:rsidRPr="005557EC">
              <w:rPr>
                <w:rFonts w:ascii="Arial" w:hAnsi="Arial" w:cs="Arial"/>
                <w:bCs/>
                <w:sz w:val="20"/>
                <w:szCs w:val="20"/>
                <w:lang w:val="es-MX"/>
              </w:rPr>
              <w:t>320,000.00</w:t>
            </w:r>
          </w:p>
        </w:tc>
      </w:tr>
      <w:tr w:rsidR="002C7783" w:rsidRPr="005557EC" w14:paraId="653BD23B" w14:textId="77777777" w:rsidTr="0011175B">
        <w:trPr>
          <w:trHeight w:val="20"/>
        </w:trPr>
        <w:tc>
          <w:tcPr>
            <w:tcW w:w="4043" w:type="pct"/>
          </w:tcPr>
          <w:p w14:paraId="5D44077D"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b/>
                <w:sz w:val="20"/>
                <w:szCs w:val="20"/>
                <w:lang w:val="es-MX"/>
              </w:rPr>
              <w:t xml:space="preserve">3.2. </w:t>
            </w:r>
            <w:r w:rsidRPr="005557EC">
              <w:rPr>
                <w:rFonts w:ascii="Arial" w:hAnsi="Arial" w:cs="Arial"/>
                <w:sz w:val="20"/>
                <w:szCs w:val="20"/>
                <w:lang w:val="es-MX"/>
              </w:rPr>
              <w:t>Contribuciones de mejoras no comprendidas en las fracciones de la Ley de Ingresos causadas en ejercicios fiscales anteriores pendientes de liquidación o pago</w:t>
            </w:r>
          </w:p>
        </w:tc>
        <w:tc>
          <w:tcPr>
            <w:tcW w:w="162" w:type="pct"/>
            <w:tcBorders>
              <w:right w:val="nil"/>
            </w:tcBorders>
          </w:tcPr>
          <w:p w14:paraId="15E03C46"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5675188E" w14:textId="77777777" w:rsidR="002C7783" w:rsidRPr="005557EC" w:rsidRDefault="002C7783" w:rsidP="0011175B">
            <w:pPr>
              <w:pStyle w:val="TableParagraph"/>
              <w:tabs>
                <w:tab w:val="left" w:pos="1337"/>
              </w:tabs>
              <w:spacing w:line="360" w:lineRule="auto"/>
              <w:jc w:val="right"/>
              <w:rPr>
                <w:rFonts w:ascii="Arial" w:hAnsi="Arial" w:cs="Arial"/>
                <w:bCs/>
                <w:sz w:val="20"/>
                <w:szCs w:val="20"/>
                <w:lang w:val="es-MX"/>
              </w:rPr>
            </w:pPr>
            <w:r w:rsidRPr="005557EC">
              <w:rPr>
                <w:rFonts w:ascii="Arial" w:hAnsi="Arial" w:cs="Arial"/>
                <w:bCs/>
                <w:sz w:val="20"/>
                <w:szCs w:val="20"/>
                <w:lang w:val="es-MX"/>
              </w:rPr>
              <w:t>0.00</w:t>
            </w:r>
          </w:p>
        </w:tc>
      </w:tr>
      <w:tr w:rsidR="002C7783" w:rsidRPr="005557EC" w14:paraId="7A7AE843" w14:textId="77777777" w:rsidTr="0011175B">
        <w:trPr>
          <w:trHeight w:val="20"/>
        </w:trPr>
        <w:tc>
          <w:tcPr>
            <w:tcW w:w="4043" w:type="pct"/>
          </w:tcPr>
          <w:p w14:paraId="42FD08AF"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4. Derechos</w:t>
            </w:r>
          </w:p>
        </w:tc>
        <w:tc>
          <w:tcPr>
            <w:tcW w:w="162" w:type="pct"/>
            <w:tcBorders>
              <w:right w:val="nil"/>
            </w:tcBorders>
          </w:tcPr>
          <w:p w14:paraId="004306F5" w14:textId="77777777" w:rsidR="002C7783" w:rsidRPr="005557EC" w:rsidRDefault="002C7783" w:rsidP="0011175B">
            <w:pPr>
              <w:pStyle w:val="TableParagraph"/>
              <w:tabs>
                <w:tab w:val="left" w:pos="561"/>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266E8F44" w14:textId="77777777" w:rsidR="002C7783" w:rsidRPr="005557EC" w:rsidRDefault="002C7783" w:rsidP="0011175B">
            <w:pPr>
              <w:pStyle w:val="TableParagraph"/>
              <w:tabs>
                <w:tab w:val="left" w:pos="561"/>
              </w:tabs>
              <w:spacing w:line="360" w:lineRule="auto"/>
              <w:jc w:val="right"/>
              <w:rPr>
                <w:rFonts w:ascii="Arial" w:hAnsi="Arial" w:cs="Arial"/>
                <w:b/>
                <w:sz w:val="20"/>
                <w:szCs w:val="20"/>
                <w:lang w:val="es-MX"/>
              </w:rPr>
            </w:pPr>
            <w:r w:rsidRPr="005557EC">
              <w:rPr>
                <w:rFonts w:ascii="Arial" w:hAnsi="Arial" w:cs="Arial"/>
                <w:b/>
                <w:sz w:val="20"/>
                <w:szCs w:val="20"/>
                <w:lang w:val="es-MX"/>
              </w:rPr>
              <w:t>11,259,042.00</w:t>
            </w:r>
          </w:p>
        </w:tc>
      </w:tr>
      <w:tr w:rsidR="002C7783" w:rsidRPr="005557EC" w14:paraId="14FA4819" w14:textId="77777777" w:rsidTr="0011175B">
        <w:trPr>
          <w:trHeight w:val="20"/>
        </w:trPr>
        <w:tc>
          <w:tcPr>
            <w:tcW w:w="4043" w:type="pct"/>
          </w:tcPr>
          <w:p w14:paraId="582D4248"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4.1. Derechos por el uso, goce, aprovechamiento o explotación de bienes del dominio público</w:t>
            </w:r>
          </w:p>
        </w:tc>
        <w:tc>
          <w:tcPr>
            <w:tcW w:w="162" w:type="pct"/>
            <w:tcBorders>
              <w:right w:val="nil"/>
            </w:tcBorders>
          </w:tcPr>
          <w:p w14:paraId="5B54AC61" w14:textId="77777777" w:rsidR="002C7783" w:rsidRPr="005557EC" w:rsidRDefault="002C7783" w:rsidP="0011175B">
            <w:pPr>
              <w:pStyle w:val="TableParagraph"/>
              <w:tabs>
                <w:tab w:val="left" w:pos="561"/>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A65F87A" w14:textId="77777777" w:rsidR="002C7783" w:rsidRPr="005557EC" w:rsidRDefault="002C7783" w:rsidP="0011175B">
            <w:pPr>
              <w:pStyle w:val="TableParagraph"/>
              <w:tabs>
                <w:tab w:val="left" w:pos="561"/>
              </w:tabs>
              <w:spacing w:line="360" w:lineRule="auto"/>
              <w:jc w:val="right"/>
              <w:rPr>
                <w:rFonts w:ascii="Arial" w:hAnsi="Arial" w:cs="Arial"/>
                <w:b/>
                <w:sz w:val="20"/>
                <w:szCs w:val="20"/>
                <w:lang w:val="es-MX"/>
              </w:rPr>
            </w:pPr>
            <w:r w:rsidRPr="005557EC">
              <w:rPr>
                <w:rFonts w:ascii="Arial" w:hAnsi="Arial" w:cs="Arial"/>
                <w:b/>
                <w:sz w:val="20"/>
                <w:szCs w:val="20"/>
                <w:lang w:val="es-MX"/>
              </w:rPr>
              <w:t>668,442.00</w:t>
            </w:r>
          </w:p>
        </w:tc>
      </w:tr>
      <w:tr w:rsidR="002C7783" w:rsidRPr="005557EC" w14:paraId="7080C3CD" w14:textId="77777777" w:rsidTr="0011175B">
        <w:trPr>
          <w:trHeight w:val="20"/>
        </w:trPr>
        <w:tc>
          <w:tcPr>
            <w:tcW w:w="4043" w:type="pct"/>
          </w:tcPr>
          <w:p w14:paraId="60ACB083"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4.1.1. Mercados y ambulantes</w:t>
            </w:r>
          </w:p>
        </w:tc>
        <w:tc>
          <w:tcPr>
            <w:tcW w:w="162" w:type="pct"/>
            <w:tcBorders>
              <w:right w:val="nil"/>
            </w:tcBorders>
          </w:tcPr>
          <w:p w14:paraId="5BFC6BBA" w14:textId="77777777" w:rsidR="002C7783" w:rsidRPr="005557EC" w:rsidRDefault="002C7783" w:rsidP="0011175B">
            <w:pPr>
              <w:pStyle w:val="TableParagraph"/>
              <w:tabs>
                <w:tab w:val="left" w:pos="83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DBDAC1D" w14:textId="77777777" w:rsidR="002C7783" w:rsidRPr="005557EC" w:rsidRDefault="002C7783" w:rsidP="0011175B">
            <w:pPr>
              <w:pStyle w:val="TableParagraph"/>
              <w:tabs>
                <w:tab w:val="left" w:pos="834"/>
              </w:tabs>
              <w:spacing w:line="360" w:lineRule="auto"/>
              <w:jc w:val="right"/>
              <w:rPr>
                <w:rFonts w:ascii="Arial" w:hAnsi="Arial" w:cs="Arial"/>
                <w:sz w:val="20"/>
                <w:szCs w:val="20"/>
                <w:lang w:val="es-MX"/>
              </w:rPr>
            </w:pPr>
            <w:r w:rsidRPr="005557EC">
              <w:rPr>
                <w:rFonts w:ascii="Arial" w:hAnsi="Arial" w:cs="Arial"/>
                <w:sz w:val="20"/>
                <w:szCs w:val="20"/>
                <w:lang w:val="es-MX"/>
              </w:rPr>
              <w:t>214,850.00</w:t>
            </w:r>
          </w:p>
        </w:tc>
      </w:tr>
      <w:tr w:rsidR="002C7783" w:rsidRPr="005557EC" w14:paraId="14CEA0B4" w14:textId="77777777" w:rsidTr="0011175B">
        <w:trPr>
          <w:trHeight w:val="20"/>
        </w:trPr>
        <w:tc>
          <w:tcPr>
            <w:tcW w:w="4043" w:type="pct"/>
          </w:tcPr>
          <w:p w14:paraId="16E485A3"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4.1.2. Uso y aprovechamiento de panteones públicos</w:t>
            </w:r>
          </w:p>
        </w:tc>
        <w:tc>
          <w:tcPr>
            <w:tcW w:w="162" w:type="pct"/>
            <w:tcBorders>
              <w:right w:val="nil"/>
            </w:tcBorders>
          </w:tcPr>
          <w:p w14:paraId="57E782EC"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796873A" w14:textId="77777777" w:rsidR="002C7783" w:rsidRPr="005557EC" w:rsidRDefault="002C7783" w:rsidP="0011175B">
            <w:pPr>
              <w:pStyle w:val="TableParagraph"/>
              <w:tabs>
                <w:tab w:val="left" w:pos="725"/>
              </w:tabs>
              <w:spacing w:line="360" w:lineRule="auto"/>
              <w:jc w:val="right"/>
              <w:rPr>
                <w:rFonts w:ascii="Arial" w:hAnsi="Arial" w:cs="Arial"/>
                <w:sz w:val="20"/>
                <w:szCs w:val="20"/>
                <w:lang w:val="es-MX"/>
              </w:rPr>
            </w:pPr>
            <w:r w:rsidRPr="005557EC">
              <w:rPr>
                <w:rFonts w:ascii="Arial" w:hAnsi="Arial" w:cs="Arial"/>
                <w:sz w:val="20"/>
                <w:szCs w:val="20"/>
                <w:lang w:val="es-MX"/>
              </w:rPr>
              <w:t>318,350.00</w:t>
            </w:r>
          </w:p>
        </w:tc>
      </w:tr>
      <w:tr w:rsidR="002C7783" w:rsidRPr="005557EC" w14:paraId="7F66960D" w14:textId="77777777" w:rsidTr="0011175B">
        <w:trPr>
          <w:trHeight w:val="20"/>
        </w:trPr>
        <w:tc>
          <w:tcPr>
            <w:tcW w:w="4043" w:type="pct"/>
          </w:tcPr>
          <w:p w14:paraId="55F7CAB1"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4.1.3. Uso y aprovechamiento de las vías por vehículos de carga</w:t>
            </w:r>
          </w:p>
        </w:tc>
        <w:tc>
          <w:tcPr>
            <w:tcW w:w="162" w:type="pct"/>
            <w:tcBorders>
              <w:right w:val="nil"/>
            </w:tcBorders>
          </w:tcPr>
          <w:p w14:paraId="1E27D613" w14:textId="77777777" w:rsidR="002C7783" w:rsidRPr="005557EC" w:rsidRDefault="002C7783" w:rsidP="0011175B">
            <w:pPr>
              <w:pStyle w:val="TableParagraph"/>
              <w:tabs>
                <w:tab w:val="left" w:pos="1338"/>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94C4E59" w14:textId="77777777" w:rsidR="002C7783" w:rsidRPr="005557EC" w:rsidRDefault="002C7783" w:rsidP="0011175B">
            <w:pPr>
              <w:pStyle w:val="TableParagraph"/>
              <w:tabs>
                <w:tab w:val="left" w:pos="1338"/>
              </w:tabs>
              <w:spacing w:line="360" w:lineRule="auto"/>
              <w:jc w:val="right"/>
              <w:rPr>
                <w:rFonts w:ascii="Arial" w:hAnsi="Arial" w:cs="Arial"/>
                <w:sz w:val="20"/>
                <w:szCs w:val="20"/>
                <w:lang w:val="es-MX"/>
              </w:rPr>
            </w:pPr>
            <w:r w:rsidRPr="005557EC">
              <w:rPr>
                <w:rFonts w:ascii="Arial" w:hAnsi="Arial" w:cs="Arial"/>
                <w:sz w:val="20"/>
                <w:szCs w:val="20"/>
                <w:lang w:val="es-MX"/>
              </w:rPr>
              <w:t>20,242.00</w:t>
            </w:r>
          </w:p>
        </w:tc>
      </w:tr>
      <w:tr w:rsidR="002C7783" w:rsidRPr="005557EC" w14:paraId="4D48A0F1" w14:textId="77777777" w:rsidTr="0011175B">
        <w:trPr>
          <w:trHeight w:val="20"/>
        </w:trPr>
        <w:tc>
          <w:tcPr>
            <w:tcW w:w="4043" w:type="pct"/>
          </w:tcPr>
          <w:p w14:paraId="1D977C51"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4.1.4. Uso y aprovechamiento de otros bienes de dominio público</w:t>
            </w:r>
          </w:p>
        </w:tc>
        <w:tc>
          <w:tcPr>
            <w:tcW w:w="162" w:type="pct"/>
            <w:tcBorders>
              <w:right w:val="nil"/>
            </w:tcBorders>
          </w:tcPr>
          <w:p w14:paraId="5788F230" w14:textId="77777777" w:rsidR="002C7783" w:rsidRPr="005557EC" w:rsidRDefault="002C7783" w:rsidP="0011175B">
            <w:pPr>
              <w:pStyle w:val="TableParagraph"/>
              <w:tabs>
                <w:tab w:val="left" w:pos="72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BBFEF35" w14:textId="77777777" w:rsidR="002C7783" w:rsidRPr="005557EC" w:rsidRDefault="002C7783" w:rsidP="0011175B">
            <w:pPr>
              <w:pStyle w:val="TableParagraph"/>
              <w:tabs>
                <w:tab w:val="left" w:pos="724"/>
              </w:tabs>
              <w:spacing w:line="360" w:lineRule="auto"/>
              <w:jc w:val="right"/>
              <w:rPr>
                <w:rFonts w:ascii="Arial" w:hAnsi="Arial" w:cs="Arial"/>
                <w:sz w:val="20"/>
                <w:szCs w:val="20"/>
                <w:lang w:val="es-MX"/>
              </w:rPr>
            </w:pPr>
            <w:r w:rsidRPr="005557EC">
              <w:rPr>
                <w:rFonts w:ascii="Arial" w:hAnsi="Arial" w:cs="Arial"/>
                <w:sz w:val="20"/>
                <w:szCs w:val="20"/>
                <w:lang w:val="es-MX"/>
              </w:rPr>
              <w:t>115,000.00</w:t>
            </w:r>
          </w:p>
        </w:tc>
      </w:tr>
      <w:tr w:rsidR="002C7783" w:rsidRPr="005557EC" w14:paraId="7B1BE041" w14:textId="77777777" w:rsidTr="0011175B">
        <w:trPr>
          <w:trHeight w:val="20"/>
        </w:trPr>
        <w:tc>
          <w:tcPr>
            <w:tcW w:w="4043" w:type="pct"/>
          </w:tcPr>
          <w:p w14:paraId="76530B79"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4.2. Derechos por prestación de servicios</w:t>
            </w:r>
          </w:p>
        </w:tc>
        <w:tc>
          <w:tcPr>
            <w:tcW w:w="162" w:type="pct"/>
            <w:tcBorders>
              <w:right w:val="nil"/>
            </w:tcBorders>
          </w:tcPr>
          <w:p w14:paraId="6AEC1D8F" w14:textId="77777777" w:rsidR="002C7783" w:rsidRPr="005557EC" w:rsidRDefault="002C7783" w:rsidP="0011175B">
            <w:pPr>
              <w:pStyle w:val="TableParagraph"/>
              <w:tabs>
                <w:tab w:val="left" w:pos="561"/>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7F36F9D8" w14:textId="77777777" w:rsidR="002C7783" w:rsidRPr="005557EC" w:rsidRDefault="002C7783" w:rsidP="0011175B">
            <w:pPr>
              <w:pStyle w:val="TableParagraph"/>
              <w:tabs>
                <w:tab w:val="left" w:pos="561"/>
              </w:tabs>
              <w:spacing w:line="360" w:lineRule="auto"/>
              <w:jc w:val="right"/>
              <w:rPr>
                <w:rFonts w:ascii="Arial" w:hAnsi="Arial" w:cs="Arial"/>
                <w:b/>
                <w:sz w:val="20"/>
                <w:szCs w:val="20"/>
                <w:lang w:val="es-MX"/>
              </w:rPr>
            </w:pPr>
            <w:r w:rsidRPr="005557EC">
              <w:rPr>
                <w:rFonts w:ascii="Arial" w:hAnsi="Arial" w:cs="Arial"/>
                <w:b/>
                <w:sz w:val="20"/>
                <w:szCs w:val="20"/>
                <w:lang w:val="es-MX"/>
              </w:rPr>
              <w:t>10,500,600.00</w:t>
            </w:r>
          </w:p>
        </w:tc>
      </w:tr>
      <w:tr w:rsidR="002C7783" w:rsidRPr="005557EC" w14:paraId="0AD94214" w14:textId="77777777" w:rsidTr="0011175B">
        <w:trPr>
          <w:trHeight w:val="20"/>
        </w:trPr>
        <w:tc>
          <w:tcPr>
            <w:tcW w:w="4043" w:type="pct"/>
          </w:tcPr>
          <w:p w14:paraId="77772980"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 Agua potable y drenaje</w:t>
            </w:r>
          </w:p>
        </w:tc>
        <w:tc>
          <w:tcPr>
            <w:tcW w:w="162" w:type="pct"/>
            <w:tcBorders>
              <w:right w:val="nil"/>
            </w:tcBorders>
          </w:tcPr>
          <w:p w14:paraId="31801880" w14:textId="77777777" w:rsidR="002C7783" w:rsidRPr="005557EC" w:rsidRDefault="002C7783" w:rsidP="0011175B">
            <w:pPr>
              <w:pStyle w:val="TableParagraph"/>
              <w:tabs>
                <w:tab w:val="left" w:pos="559"/>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A38A9DD" w14:textId="77777777" w:rsidR="002C7783" w:rsidRPr="005557EC" w:rsidRDefault="002C7783" w:rsidP="0011175B">
            <w:pPr>
              <w:pStyle w:val="TableParagraph"/>
              <w:tabs>
                <w:tab w:val="left" w:pos="559"/>
              </w:tabs>
              <w:spacing w:line="360" w:lineRule="auto"/>
              <w:jc w:val="right"/>
              <w:rPr>
                <w:rFonts w:ascii="Arial" w:hAnsi="Arial" w:cs="Arial"/>
                <w:sz w:val="20"/>
                <w:szCs w:val="20"/>
                <w:lang w:val="es-MX"/>
              </w:rPr>
            </w:pPr>
            <w:r w:rsidRPr="005557EC">
              <w:rPr>
                <w:rFonts w:ascii="Arial" w:hAnsi="Arial" w:cs="Arial"/>
                <w:sz w:val="20"/>
                <w:szCs w:val="20"/>
                <w:lang w:val="es-MX"/>
              </w:rPr>
              <w:t>2,665,640.00</w:t>
            </w:r>
          </w:p>
        </w:tc>
      </w:tr>
      <w:tr w:rsidR="002C7783" w:rsidRPr="005557EC" w14:paraId="4B7181B1" w14:textId="77777777" w:rsidTr="0011175B">
        <w:trPr>
          <w:trHeight w:val="20"/>
        </w:trPr>
        <w:tc>
          <w:tcPr>
            <w:tcW w:w="4043" w:type="pct"/>
          </w:tcPr>
          <w:p w14:paraId="4BC8B4FC"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4.2.2. Alumbrado público</w:t>
            </w:r>
          </w:p>
        </w:tc>
        <w:tc>
          <w:tcPr>
            <w:tcW w:w="162" w:type="pct"/>
            <w:tcBorders>
              <w:right w:val="nil"/>
            </w:tcBorders>
          </w:tcPr>
          <w:p w14:paraId="6DD3F878"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7EFF406" w14:textId="77777777" w:rsidR="002C7783" w:rsidRPr="005557EC" w:rsidRDefault="002C7783" w:rsidP="0011175B">
            <w:pPr>
              <w:pStyle w:val="TableParagraph"/>
              <w:tabs>
                <w:tab w:val="left" w:pos="725"/>
              </w:tabs>
              <w:spacing w:line="360" w:lineRule="auto"/>
              <w:jc w:val="right"/>
              <w:rPr>
                <w:rFonts w:ascii="Arial" w:hAnsi="Arial" w:cs="Arial"/>
                <w:sz w:val="20"/>
                <w:szCs w:val="20"/>
                <w:lang w:val="es-MX"/>
              </w:rPr>
            </w:pPr>
            <w:r w:rsidRPr="005557EC">
              <w:rPr>
                <w:rFonts w:ascii="Arial" w:hAnsi="Arial" w:cs="Arial"/>
                <w:sz w:val="20"/>
                <w:szCs w:val="20"/>
                <w:lang w:val="es-MX"/>
              </w:rPr>
              <w:t>361,970.00</w:t>
            </w:r>
          </w:p>
        </w:tc>
      </w:tr>
      <w:tr w:rsidR="002C7783" w:rsidRPr="005557EC" w14:paraId="165E701C" w14:textId="77777777" w:rsidTr="0011175B">
        <w:trPr>
          <w:trHeight w:val="20"/>
        </w:trPr>
        <w:tc>
          <w:tcPr>
            <w:tcW w:w="4043" w:type="pct"/>
          </w:tcPr>
          <w:p w14:paraId="5C893259"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4.2.3. Recolección y traslado de residuos</w:t>
            </w:r>
          </w:p>
        </w:tc>
        <w:tc>
          <w:tcPr>
            <w:tcW w:w="162" w:type="pct"/>
            <w:tcBorders>
              <w:right w:val="nil"/>
            </w:tcBorders>
          </w:tcPr>
          <w:p w14:paraId="165D7260" w14:textId="77777777" w:rsidR="002C7783" w:rsidRPr="005557EC" w:rsidRDefault="002C7783" w:rsidP="0011175B">
            <w:pPr>
              <w:pStyle w:val="TableParagraph"/>
              <w:tabs>
                <w:tab w:val="left" w:pos="723"/>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9F991E3" w14:textId="77777777" w:rsidR="002C7783" w:rsidRPr="005557EC" w:rsidRDefault="002C7783" w:rsidP="0011175B">
            <w:pPr>
              <w:pStyle w:val="TableParagraph"/>
              <w:tabs>
                <w:tab w:val="left" w:pos="723"/>
              </w:tabs>
              <w:spacing w:line="360" w:lineRule="auto"/>
              <w:jc w:val="right"/>
              <w:rPr>
                <w:rFonts w:ascii="Arial" w:hAnsi="Arial" w:cs="Arial"/>
                <w:sz w:val="20"/>
                <w:szCs w:val="20"/>
                <w:lang w:val="es-MX"/>
              </w:rPr>
            </w:pPr>
            <w:r w:rsidRPr="005557EC">
              <w:rPr>
                <w:rFonts w:ascii="Arial" w:hAnsi="Arial" w:cs="Arial"/>
                <w:sz w:val="20"/>
                <w:szCs w:val="20"/>
                <w:lang w:val="es-MX"/>
              </w:rPr>
              <w:t>35,500.00</w:t>
            </w:r>
          </w:p>
        </w:tc>
      </w:tr>
      <w:tr w:rsidR="002C7783" w:rsidRPr="005557EC" w14:paraId="683F086E" w14:textId="77777777" w:rsidTr="0011175B">
        <w:trPr>
          <w:trHeight w:val="20"/>
        </w:trPr>
        <w:tc>
          <w:tcPr>
            <w:tcW w:w="4043" w:type="pct"/>
          </w:tcPr>
          <w:p w14:paraId="3FFF8FF4"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4.2.4. Limpia</w:t>
            </w:r>
          </w:p>
        </w:tc>
        <w:tc>
          <w:tcPr>
            <w:tcW w:w="162" w:type="pct"/>
            <w:tcBorders>
              <w:right w:val="nil"/>
            </w:tcBorders>
          </w:tcPr>
          <w:p w14:paraId="4A425CCE" w14:textId="77777777" w:rsidR="002C7783" w:rsidRPr="005557EC" w:rsidRDefault="002C7783" w:rsidP="0011175B">
            <w:pPr>
              <w:pStyle w:val="TableParagraph"/>
              <w:tabs>
                <w:tab w:val="left" w:pos="13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EEF2A84" w14:textId="77777777" w:rsidR="002C7783" w:rsidRPr="005557EC" w:rsidRDefault="002C7783" w:rsidP="0011175B">
            <w:pPr>
              <w:pStyle w:val="TableParagraph"/>
              <w:tabs>
                <w:tab w:val="left" w:pos="1336"/>
              </w:tabs>
              <w:spacing w:line="360" w:lineRule="auto"/>
              <w:jc w:val="right"/>
              <w:rPr>
                <w:rFonts w:ascii="Arial" w:hAnsi="Arial" w:cs="Arial"/>
                <w:sz w:val="20"/>
                <w:szCs w:val="20"/>
                <w:lang w:val="es-MX"/>
              </w:rPr>
            </w:pPr>
            <w:r w:rsidRPr="005557EC">
              <w:rPr>
                <w:rFonts w:ascii="Arial" w:hAnsi="Arial" w:cs="Arial"/>
                <w:sz w:val="20"/>
                <w:szCs w:val="20"/>
                <w:lang w:val="es-MX"/>
              </w:rPr>
              <w:t>442,070.00</w:t>
            </w:r>
          </w:p>
        </w:tc>
      </w:tr>
      <w:tr w:rsidR="002C7783" w:rsidRPr="005557EC" w14:paraId="196E57DF" w14:textId="77777777" w:rsidTr="0011175B">
        <w:trPr>
          <w:trHeight w:val="20"/>
        </w:trPr>
        <w:tc>
          <w:tcPr>
            <w:tcW w:w="4043" w:type="pct"/>
          </w:tcPr>
          <w:p w14:paraId="5533552D"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4.2.5. Licencias de funcionamiento y permisos temporales</w:t>
            </w:r>
          </w:p>
        </w:tc>
        <w:tc>
          <w:tcPr>
            <w:tcW w:w="162" w:type="pct"/>
            <w:tcBorders>
              <w:right w:val="nil"/>
            </w:tcBorders>
          </w:tcPr>
          <w:p w14:paraId="2D578ACC" w14:textId="77777777" w:rsidR="002C7783" w:rsidRPr="005557EC" w:rsidRDefault="002C7783" w:rsidP="0011175B">
            <w:pPr>
              <w:pStyle w:val="TableParagraph"/>
              <w:tabs>
                <w:tab w:val="left" w:pos="561"/>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27479B9" w14:textId="77777777" w:rsidR="002C7783" w:rsidRPr="005557EC" w:rsidRDefault="002C7783" w:rsidP="0011175B">
            <w:pPr>
              <w:pStyle w:val="TableParagraph"/>
              <w:tabs>
                <w:tab w:val="left" w:pos="561"/>
              </w:tabs>
              <w:spacing w:line="360" w:lineRule="auto"/>
              <w:jc w:val="right"/>
              <w:rPr>
                <w:rFonts w:ascii="Arial" w:hAnsi="Arial" w:cs="Arial"/>
                <w:sz w:val="20"/>
                <w:szCs w:val="20"/>
                <w:lang w:val="es-MX"/>
              </w:rPr>
            </w:pPr>
            <w:r w:rsidRPr="005557EC">
              <w:rPr>
                <w:rFonts w:ascii="Arial" w:hAnsi="Arial" w:cs="Arial"/>
                <w:sz w:val="20"/>
                <w:szCs w:val="20"/>
                <w:lang w:val="es-MX"/>
              </w:rPr>
              <w:t>4,600,000.00</w:t>
            </w:r>
          </w:p>
        </w:tc>
      </w:tr>
      <w:tr w:rsidR="002C7783" w:rsidRPr="005557EC" w14:paraId="5DD1423B" w14:textId="77777777" w:rsidTr="0011175B">
        <w:trPr>
          <w:trHeight w:val="20"/>
        </w:trPr>
        <w:tc>
          <w:tcPr>
            <w:tcW w:w="4043" w:type="pct"/>
          </w:tcPr>
          <w:p w14:paraId="392DB930"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4.2.6. Permisos para instalar anuncios</w:t>
            </w:r>
          </w:p>
        </w:tc>
        <w:tc>
          <w:tcPr>
            <w:tcW w:w="162" w:type="pct"/>
            <w:tcBorders>
              <w:right w:val="nil"/>
            </w:tcBorders>
          </w:tcPr>
          <w:p w14:paraId="2A26429A" w14:textId="77777777" w:rsidR="002C7783" w:rsidRPr="005557EC" w:rsidRDefault="002C7783" w:rsidP="0011175B">
            <w:pPr>
              <w:pStyle w:val="TableParagraph"/>
              <w:tabs>
                <w:tab w:val="left" w:pos="943"/>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8D5D175" w14:textId="77777777" w:rsidR="002C7783" w:rsidRPr="005557EC" w:rsidRDefault="002C7783" w:rsidP="0011175B">
            <w:pPr>
              <w:pStyle w:val="TableParagraph"/>
              <w:tabs>
                <w:tab w:val="left" w:pos="943"/>
              </w:tabs>
              <w:spacing w:line="360" w:lineRule="auto"/>
              <w:jc w:val="right"/>
              <w:rPr>
                <w:rFonts w:ascii="Arial" w:hAnsi="Arial" w:cs="Arial"/>
                <w:sz w:val="20"/>
                <w:szCs w:val="20"/>
                <w:lang w:val="es-MX"/>
              </w:rPr>
            </w:pPr>
            <w:r w:rsidRPr="005557EC">
              <w:rPr>
                <w:rFonts w:ascii="Arial" w:hAnsi="Arial" w:cs="Arial"/>
                <w:sz w:val="20"/>
                <w:szCs w:val="20"/>
                <w:lang w:val="es-MX"/>
              </w:rPr>
              <w:t>14,900.00</w:t>
            </w:r>
          </w:p>
        </w:tc>
      </w:tr>
      <w:tr w:rsidR="002C7783" w:rsidRPr="005557EC" w14:paraId="3E2F43F8" w14:textId="77777777" w:rsidTr="0011175B">
        <w:trPr>
          <w:trHeight w:val="20"/>
        </w:trPr>
        <w:tc>
          <w:tcPr>
            <w:tcW w:w="4043" w:type="pct"/>
          </w:tcPr>
          <w:p w14:paraId="3FE6AB46"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4.2.7. Desarrollo urbano</w:t>
            </w:r>
          </w:p>
        </w:tc>
        <w:tc>
          <w:tcPr>
            <w:tcW w:w="162" w:type="pct"/>
            <w:tcBorders>
              <w:right w:val="nil"/>
            </w:tcBorders>
          </w:tcPr>
          <w:p w14:paraId="0F456E1B" w14:textId="77777777" w:rsidR="002C7783" w:rsidRPr="005557EC" w:rsidRDefault="002C7783" w:rsidP="0011175B">
            <w:pPr>
              <w:pStyle w:val="TableParagraph"/>
              <w:tabs>
                <w:tab w:val="left" w:pos="72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59DB4D5" w14:textId="77777777" w:rsidR="002C7783" w:rsidRPr="005557EC" w:rsidRDefault="002C7783" w:rsidP="0011175B">
            <w:pPr>
              <w:pStyle w:val="TableParagraph"/>
              <w:tabs>
                <w:tab w:val="left" w:pos="724"/>
              </w:tabs>
              <w:spacing w:line="360" w:lineRule="auto"/>
              <w:jc w:val="right"/>
              <w:rPr>
                <w:rFonts w:ascii="Arial" w:hAnsi="Arial" w:cs="Arial"/>
                <w:sz w:val="20"/>
                <w:szCs w:val="20"/>
                <w:lang w:val="es-MX"/>
              </w:rPr>
            </w:pPr>
            <w:r w:rsidRPr="005557EC">
              <w:rPr>
                <w:rFonts w:ascii="Arial" w:hAnsi="Arial" w:cs="Arial"/>
                <w:sz w:val="20"/>
                <w:szCs w:val="20"/>
                <w:lang w:val="es-MX"/>
              </w:rPr>
              <w:t>220,000.00</w:t>
            </w:r>
          </w:p>
        </w:tc>
      </w:tr>
      <w:tr w:rsidR="002C7783" w:rsidRPr="005557EC" w14:paraId="1FB6D426" w14:textId="77777777" w:rsidTr="0011175B">
        <w:trPr>
          <w:trHeight w:val="20"/>
        </w:trPr>
        <w:tc>
          <w:tcPr>
            <w:tcW w:w="4043" w:type="pct"/>
          </w:tcPr>
          <w:p w14:paraId="364F4CD9"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4.2.8. Catastro</w:t>
            </w:r>
          </w:p>
        </w:tc>
        <w:tc>
          <w:tcPr>
            <w:tcW w:w="162" w:type="pct"/>
            <w:tcBorders>
              <w:right w:val="nil"/>
            </w:tcBorders>
          </w:tcPr>
          <w:p w14:paraId="1B43ECD0" w14:textId="77777777" w:rsidR="002C7783" w:rsidRPr="005557EC" w:rsidRDefault="002C7783" w:rsidP="0011175B">
            <w:pPr>
              <w:pStyle w:val="TableParagraph"/>
              <w:tabs>
                <w:tab w:val="left" w:pos="72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7E0A216" w14:textId="77777777" w:rsidR="002C7783" w:rsidRPr="005557EC" w:rsidRDefault="002C7783" w:rsidP="0011175B">
            <w:pPr>
              <w:pStyle w:val="TableParagraph"/>
              <w:tabs>
                <w:tab w:val="left" w:pos="726"/>
              </w:tabs>
              <w:spacing w:line="360" w:lineRule="auto"/>
              <w:jc w:val="right"/>
              <w:rPr>
                <w:rFonts w:ascii="Arial" w:hAnsi="Arial" w:cs="Arial"/>
                <w:sz w:val="20"/>
                <w:szCs w:val="20"/>
                <w:lang w:val="es-MX"/>
              </w:rPr>
            </w:pPr>
            <w:r w:rsidRPr="005557EC">
              <w:rPr>
                <w:rFonts w:ascii="Arial" w:hAnsi="Arial" w:cs="Arial"/>
                <w:sz w:val="20"/>
                <w:szCs w:val="20"/>
                <w:lang w:val="es-MX"/>
              </w:rPr>
              <w:t>1,810,920.00</w:t>
            </w:r>
          </w:p>
        </w:tc>
      </w:tr>
      <w:tr w:rsidR="002C7783" w:rsidRPr="005557EC" w14:paraId="6A7F6677" w14:textId="77777777" w:rsidTr="0011175B">
        <w:trPr>
          <w:trHeight w:val="20"/>
        </w:trPr>
        <w:tc>
          <w:tcPr>
            <w:tcW w:w="4043" w:type="pct"/>
          </w:tcPr>
          <w:p w14:paraId="43F58B73"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4.2.9. Rastro</w:t>
            </w:r>
          </w:p>
        </w:tc>
        <w:tc>
          <w:tcPr>
            <w:tcW w:w="162" w:type="pct"/>
            <w:tcBorders>
              <w:right w:val="nil"/>
            </w:tcBorders>
          </w:tcPr>
          <w:p w14:paraId="3DF385DB" w14:textId="77777777" w:rsidR="002C7783" w:rsidRPr="005557EC" w:rsidRDefault="002C7783" w:rsidP="0011175B">
            <w:pPr>
              <w:pStyle w:val="TableParagraph"/>
              <w:tabs>
                <w:tab w:val="left" w:pos="837"/>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4262FC8C" w14:textId="77777777" w:rsidR="002C7783" w:rsidRPr="005557EC" w:rsidRDefault="002C7783" w:rsidP="0011175B">
            <w:pPr>
              <w:pStyle w:val="TableParagraph"/>
              <w:tabs>
                <w:tab w:val="left" w:pos="837"/>
              </w:tabs>
              <w:spacing w:line="360" w:lineRule="auto"/>
              <w:jc w:val="right"/>
              <w:rPr>
                <w:rFonts w:ascii="Arial" w:hAnsi="Arial" w:cs="Arial"/>
                <w:sz w:val="20"/>
                <w:szCs w:val="20"/>
                <w:lang w:val="es-MX"/>
              </w:rPr>
            </w:pPr>
            <w:r w:rsidRPr="005557EC">
              <w:rPr>
                <w:rFonts w:ascii="Arial" w:hAnsi="Arial" w:cs="Arial"/>
                <w:sz w:val="20"/>
                <w:szCs w:val="20"/>
                <w:lang w:val="es-MX"/>
              </w:rPr>
              <w:t>85,000.00</w:t>
            </w:r>
          </w:p>
        </w:tc>
      </w:tr>
      <w:tr w:rsidR="002C7783" w:rsidRPr="005557EC" w14:paraId="087B0D40" w14:textId="77777777" w:rsidTr="0011175B">
        <w:trPr>
          <w:trHeight w:val="20"/>
        </w:trPr>
        <w:tc>
          <w:tcPr>
            <w:tcW w:w="4043" w:type="pct"/>
          </w:tcPr>
          <w:p w14:paraId="348ADABE"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4.2.10. Corralón y grúa</w:t>
            </w:r>
          </w:p>
        </w:tc>
        <w:tc>
          <w:tcPr>
            <w:tcW w:w="162" w:type="pct"/>
            <w:tcBorders>
              <w:right w:val="nil"/>
            </w:tcBorders>
          </w:tcPr>
          <w:p w14:paraId="4DF679FF" w14:textId="77777777" w:rsidR="002C7783" w:rsidRPr="005557EC" w:rsidRDefault="002C7783" w:rsidP="0011175B">
            <w:pPr>
              <w:pStyle w:val="TableParagraph"/>
              <w:tabs>
                <w:tab w:val="left" w:pos="13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03B316B7" w14:textId="77777777" w:rsidR="002C7783" w:rsidRPr="005557EC" w:rsidRDefault="002C7783" w:rsidP="0011175B">
            <w:pPr>
              <w:pStyle w:val="TableParagraph"/>
              <w:tabs>
                <w:tab w:val="left" w:pos="1336"/>
              </w:tabs>
              <w:spacing w:line="360" w:lineRule="auto"/>
              <w:jc w:val="right"/>
              <w:rPr>
                <w:rFonts w:ascii="Arial" w:hAnsi="Arial" w:cs="Arial"/>
                <w:sz w:val="20"/>
                <w:szCs w:val="20"/>
                <w:lang w:val="es-MX"/>
              </w:rPr>
            </w:pPr>
            <w:r w:rsidRPr="005557EC">
              <w:rPr>
                <w:rFonts w:ascii="Arial" w:hAnsi="Arial" w:cs="Arial"/>
                <w:sz w:val="20"/>
                <w:szCs w:val="20"/>
                <w:lang w:val="es-MX"/>
              </w:rPr>
              <w:t>86,000.00</w:t>
            </w:r>
          </w:p>
        </w:tc>
      </w:tr>
      <w:tr w:rsidR="002C7783" w:rsidRPr="005557EC" w14:paraId="00EF7B40" w14:textId="77777777" w:rsidTr="0011175B">
        <w:trPr>
          <w:trHeight w:val="20"/>
        </w:trPr>
        <w:tc>
          <w:tcPr>
            <w:tcW w:w="4043" w:type="pct"/>
          </w:tcPr>
          <w:p w14:paraId="73B80E83"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4.2.11. Protección civil</w:t>
            </w:r>
          </w:p>
        </w:tc>
        <w:tc>
          <w:tcPr>
            <w:tcW w:w="162" w:type="pct"/>
            <w:tcBorders>
              <w:right w:val="nil"/>
            </w:tcBorders>
          </w:tcPr>
          <w:p w14:paraId="7711B59E" w14:textId="77777777" w:rsidR="002C7783" w:rsidRPr="005557EC" w:rsidRDefault="002C7783" w:rsidP="0011175B">
            <w:pPr>
              <w:pStyle w:val="TableParagraph"/>
              <w:tabs>
                <w:tab w:val="left" w:pos="94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D715C51" w14:textId="77777777" w:rsidR="002C7783" w:rsidRPr="005557EC" w:rsidRDefault="002C7783" w:rsidP="0011175B">
            <w:pPr>
              <w:pStyle w:val="TableParagraph"/>
              <w:tabs>
                <w:tab w:val="left" w:pos="946"/>
              </w:tabs>
              <w:spacing w:line="360" w:lineRule="auto"/>
              <w:jc w:val="right"/>
              <w:rPr>
                <w:rFonts w:ascii="Arial" w:hAnsi="Arial" w:cs="Arial"/>
                <w:sz w:val="20"/>
                <w:szCs w:val="20"/>
                <w:lang w:val="es-MX"/>
              </w:rPr>
            </w:pPr>
            <w:r w:rsidRPr="005557EC">
              <w:rPr>
                <w:rFonts w:ascii="Arial" w:hAnsi="Arial" w:cs="Arial"/>
                <w:sz w:val="20"/>
                <w:szCs w:val="20"/>
                <w:lang w:val="es-MX"/>
              </w:rPr>
              <w:t>27,800.00</w:t>
            </w:r>
          </w:p>
        </w:tc>
      </w:tr>
      <w:tr w:rsidR="002C7783" w:rsidRPr="005557EC" w14:paraId="1D748010" w14:textId="77777777" w:rsidTr="0011175B">
        <w:trPr>
          <w:trHeight w:val="20"/>
        </w:trPr>
        <w:tc>
          <w:tcPr>
            <w:tcW w:w="4043" w:type="pct"/>
          </w:tcPr>
          <w:p w14:paraId="7E580869"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4.2.12. Servicios y permisos en materia de panteones</w:t>
            </w:r>
          </w:p>
        </w:tc>
        <w:tc>
          <w:tcPr>
            <w:tcW w:w="162" w:type="pct"/>
            <w:tcBorders>
              <w:right w:val="nil"/>
            </w:tcBorders>
          </w:tcPr>
          <w:p w14:paraId="12478CE6" w14:textId="77777777" w:rsidR="002C7783" w:rsidRPr="005557EC" w:rsidRDefault="002C7783" w:rsidP="0011175B">
            <w:pPr>
              <w:pStyle w:val="TableParagraph"/>
              <w:tabs>
                <w:tab w:val="left" w:pos="94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5DF51005" w14:textId="77777777" w:rsidR="002C7783" w:rsidRPr="005557EC" w:rsidRDefault="002C7783" w:rsidP="0011175B">
            <w:pPr>
              <w:pStyle w:val="TableParagraph"/>
              <w:tabs>
                <w:tab w:val="left" w:pos="944"/>
              </w:tabs>
              <w:spacing w:line="360" w:lineRule="auto"/>
              <w:jc w:val="right"/>
              <w:rPr>
                <w:rFonts w:ascii="Arial" w:hAnsi="Arial" w:cs="Arial"/>
                <w:sz w:val="20"/>
                <w:szCs w:val="20"/>
                <w:lang w:val="es-MX"/>
              </w:rPr>
            </w:pPr>
            <w:r w:rsidRPr="005557EC">
              <w:rPr>
                <w:rFonts w:ascii="Arial" w:hAnsi="Arial" w:cs="Arial"/>
                <w:sz w:val="20"/>
                <w:szCs w:val="20"/>
                <w:lang w:val="es-MX"/>
              </w:rPr>
              <w:t>78,000.00</w:t>
            </w:r>
          </w:p>
        </w:tc>
      </w:tr>
      <w:tr w:rsidR="002C7783" w:rsidRPr="005557EC" w14:paraId="09BCB430" w14:textId="77777777" w:rsidTr="0011175B">
        <w:trPr>
          <w:trHeight w:val="20"/>
        </w:trPr>
        <w:tc>
          <w:tcPr>
            <w:tcW w:w="4043" w:type="pct"/>
          </w:tcPr>
          <w:p w14:paraId="19619D0A"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4.2.13. Certificados y constancias</w:t>
            </w:r>
          </w:p>
        </w:tc>
        <w:tc>
          <w:tcPr>
            <w:tcW w:w="162" w:type="pct"/>
            <w:tcBorders>
              <w:right w:val="nil"/>
            </w:tcBorders>
          </w:tcPr>
          <w:p w14:paraId="50D23716" w14:textId="77777777" w:rsidR="002C7783" w:rsidRPr="005557EC" w:rsidRDefault="002C7783" w:rsidP="0011175B">
            <w:pPr>
              <w:pStyle w:val="TableParagraph"/>
              <w:tabs>
                <w:tab w:val="left" w:pos="8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2B983883" w14:textId="77777777" w:rsidR="002C7783" w:rsidRPr="005557EC" w:rsidRDefault="002C7783" w:rsidP="0011175B">
            <w:pPr>
              <w:pStyle w:val="TableParagraph"/>
              <w:tabs>
                <w:tab w:val="left" w:pos="835"/>
              </w:tabs>
              <w:spacing w:line="360" w:lineRule="auto"/>
              <w:jc w:val="right"/>
              <w:rPr>
                <w:rFonts w:ascii="Arial" w:hAnsi="Arial" w:cs="Arial"/>
                <w:sz w:val="20"/>
                <w:szCs w:val="20"/>
                <w:lang w:val="es-MX"/>
              </w:rPr>
            </w:pPr>
            <w:r w:rsidRPr="005557EC">
              <w:rPr>
                <w:rFonts w:ascii="Arial" w:hAnsi="Arial" w:cs="Arial"/>
                <w:sz w:val="20"/>
                <w:szCs w:val="20"/>
                <w:lang w:val="es-MX"/>
              </w:rPr>
              <w:t>65,000.00</w:t>
            </w:r>
          </w:p>
        </w:tc>
      </w:tr>
      <w:tr w:rsidR="002C7783" w:rsidRPr="005557EC" w14:paraId="354F5CA2" w14:textId="77777777" w:rsidTr="0011175B">
        <w:trPr>
          <w:trHeight w:val="20"/>
        </w:trPr>
        <w:tc>
          <w:tcPr>
            <w:tcW w:w="4043" w:type="pct"/>
          </w:tcPr>
          <w:p w14:paraId="27594A90"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4.2.14. Acceso a la información pública</w:t>
            </w:r>
          </w:p>
        </w:tc>
        <w:tc>
          <w:tcPr>
            <w:tcW w:w="162" w:type="pct"/>
            <w:tcBorders>
              <w:right w:val="nil"/>
            </w:tcBorders>
          </w:tcPr>
          <w:p w14:paraId="278E47D6"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866A833"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041C3AEA" w14:textId="77777777" w:rsidTr="0011175B">
        <w:trPr>
          <w:trHeight w:val="20"/>
        </w:trPr>
        <w:tc>
          <w:tcPr>
            <w:tcW w:w="4043" w:type="pct"/>
          </w:tcPr>
          <w:p w14:paraId="40A17DDB"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4.2.15. Gaceta oficial</w:t>
            </w:r>
          </w:p>
        </w:tc>
        <w:tc>
          <w:tcPr>
            <w:tcW w:w="162" w:type="pct"/>
            <w:tcBorders>
              <w:right w:val="nil"/>
            </w:tcBorders>
          </w:tcPr>
          <w:p w14:paraId="0E660D95"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C23CA7E"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7,800.00</w:t>
            </w:r>
          </w:p>
        </w:tc>
      </w:tr>
      <w:tr w:rsidR="002C7783" w:rsidRPr="005557EC" w14:paraId="2B94388F" w14:textId="77777777" w:rsidTr="0011175B">
        <w:trPr>
          <w:trHeight w:val="20"/>
        </w:trPr>
        <w:tc>
          <w:tcPr>
            <w:tcW w:w="4043" w:type="pct"/>
          </w:tcPr>
          <w:p w14:paraId="4A0CCF4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4.4. Otros derechos</w:t>
            </w:r>
          </w:p>
        </w:tc>
        <w:tc>
          <w:tcPr>
            <w:tcW w:w="162" w:type="pct"/>
            <w:tcBorders>
              <w:right w:val="nil"/>
            </w:tcBorders>
          </w:tcPr>
          <w:p w14:paraId="68793122" w14:textId="77777777" w:rsidR="002C7783" w:rsidRPr="005557EC" w:rsidRDefault="002C7783" w:rsidP="0011175B">
            <w:pPr>
              <w:pStyle w:val="TableParagraph"/>
              <w:tabs>
                <w:tab w:val="left" w:pos="836"/>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0C5ECABC" w14:textId="77777777" w:rsidR="002C7783" w:rsidRPr="005557EC" w:rsidRDefault="002C7783" w:rsidP="0011175B">
            <w:pPr>
              <w:pStyle w:val="TableParagraph"/>
              <w:tabs>
                <w:tab w:val="left" w:pos="836"/>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5752F0C6" w14:textId="77777777" w:rsidTr="0011175B">
        <w:trPr>
          <w:trHeight w:val="20"/>
        </w:trPr>
        <w:tc>
          <w:tcPr>
            <w:tcW w:w="4043" w:type="pct"/>
          </w:tcPr>
          <w:p w14:paraId="704A8A82"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4.5. Accesorios de derechos</w:t>
            </w:r>
          </w:p>
        </w:tc>
        <w:tc>
          <w:tcPr>
            <w:tcW w:w="162" w:type="pct"/>
            <w:tcBorders>
              <w:right w:val="nil"/>
            </w:tcBorders>
          </w:tcPr>
          <w:p w14:paraId="76B07EC8"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6BFCABAD"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90,000.00</w:t>
            </w:r>
          </w:p>
        </w:tc>
      </w:tr>
      <w:tr w:rsidR="002C7783" w:rsidRPr="005557EC" w14:paraId="2BB47633" w14:textId="77777777" w:rsidTr="0011175B">
        <w:trPr>
          <w:trHeight w:val="20"/>
        </w:trPr>
        <w:tc>
          <w:tcPr>
            <w:tcW w:w="4043" w:type="pct"/>
          </w:tcPr>
          <w:p w14:paraId="23EBCF8C"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4.5.1. Actualización de derechos</w:t>
            </w:r>
          </w:p>
        </w:tc>
        <w:tc>
          <w:tcPr>
            <w:tcW w:w="162" w:type="pct"/>
            <w:tcBorders>
              <w:right w:val="nil"/>
            </w:tcBorders>
          </w:tcPr>
          <w:p w14:paraId="2885EBC0"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4B1FFF0"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65,000.00</w:t>
            </w:r>
          </w:p>
        </w:tc>
      </w:tr>
      <w:tr w:rsidR="002C7783" w:rsidRPr="005557EC" w14:paraId="55EE3F1D" w14:textId="77777777" w:rsidTr="0011175B">
        <w:trPr>
          <w:trHeight w:val="20"/>
        </w:trPr>
        <w:tc>
          <w:tcPr>
            <w:tcW w:w="4043" w:type="pct"/>
          </w:tcPr>
          <w:p w14:paraId="45275E77"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4.5.2. Recargos de derechos</w:t>
            </w:r>
          </w:p>
        </w:tc>
        <w:tc>
          <w:tcPr>
            <w:tcW w:w="162" w:type="pct"/>
            <w:tcBorders>
              <w:right w:val="nil"/>
            </w:tcBorders>
          </w:tcPr>
          <w:p w14:paraId="125FD034" w14:textId="77777777" w:rsidR="002C7783" w:rsidRPr="005557EC" w:rsidRDefault="002C7783" w:rsidP="0011175B">
            <w:pPr>
              <w:pStyle w:val="TableParagraph"/>
              <w:tabs>
                <w:tab w:val="left" w:pos="13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00C30D9F" w14:textId="77777777" w:rsidR="002C7783" w:rsidRPr="005557EC" w:rsidRDefault="002C7783" w:rsidP="0011175B">
            <w:pPr>
              <w:pStyle w:val="TableParagraph"/>
              <w:tabs>
                <w:tab w:val="left" w:pos="1336"/>
              </w:tabs>
              <w:spacing w:line="360" w:lineRule="auto"/>
              <w:jc w:val="right"/>
              <w:rPr>
                <w:rFonts w:ascii="Arial" w:hAnsi="Arial" w:cs="Arial"/>
                <w:sz w:val="20"/>
                <w:szCs w:val="20"/>
                <w:lang w:val="es-MX"/>
              </w:rPr>
            </w:pPr>
            <w:r w:rsidRPr="005557EC">
              <w:rPr>
                <w:rFonts w:ascii="Arial" w:hAnsi="Arial" w:cs="Arial"/>
                <w:sz w:val="20"/>
                <w:szCs w:val="20"/>
                <w:lang w:val="es-MX"/>
              </w:rPr>
              <w:t>25,000.00</w:t>
            </w:r>
          </w:p>
        </w:tc>
      </w:tr>
      <w:tr w:rsidR="002C7783" w:rsidRPr="005557EC" w14:paraId="0677F63D" w14:textId="77777777" w:rsidTr="0011175B">
        <w:trPr>
          <w:trHeight w:val="20"/>
        </w:trPr>
        <w:tc>
          <w:tcPr>
            <w:tcW w:w="4043" w:type="pct"/>
          </w:tcPr>
          <w:p w14:paraId="2FF817C6"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lastRenderedPageBreak/>
              <w:t>4.9. Derechos no comprendidos en la Ley de Ingresos vigente, causados en ejercicios fiscales anteriores pendientes de liquidación o pago</w:t>
            </w:r>
          </w:p>
        </w:tc>
        <w:tc>
          <w:tcPr>
            <w:tcW w:w="162" w:type="pct"/>
            <w:tcBorders>
              <w:right w:val="nil"/>
            </w:tcBorders>
          </w:tcPr>
          <w:p w14:paraId="5BB4DCDF"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448A3DF7"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593F0373" w14:textId="77777777" w:rsidTr="0011175B">
        <w:trPr>
          <w:trHeight w:val="20"/>
        </w:trPr>
        <w:tc>
          <w:tcPr>
            <w:tcW w:w="4043" w:type="pct"/>
          </w:tcPr>
          <w:p w14:paraId="432E3CE7"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5. Productos</w:t>
            </w:r>
          </w:p>
        </w:tc>
        <w:tc>
          <w:tcPr>
            <w:tcW w:w="162" w:type="pct"/>
            <w:tcBorders>
              <w:right w:val="nil"/>
            </w:tcBorders>
          </w:tcPr>
          <w:p w14:paraId="5FE35357"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2F012040"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6,000.00</w:t>
            </w:r>
          </w:p>
        </w:tc>
      </w:tr>
      <w:tr w:rsidR="002C7783" w:rsidRPr="005557EC" w14:paraId="7CB86651" w14:textId="77777777" w:rsidTr="0011175B">
        <w:trPr>
          <w:trHeight w:val="20"/>
        </w:trPr>
        <w:tc>
          <w:tcPr>
            <w:tcW w:w="4043" w:type="pct"/>
          </w:tcPr>
          <w:p w14:paraId="61744890"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5.1. Productos</w:t>
            </w:r>
          </w:p>
        </w:tc>
        <w:tc>
          <w:tcPr>
            <w:tcW w:w="162" w:type="pct"/>
            <w:tcBorders>
              <w:right w:val="nil"/>
            </w:tcBorders>
          </w:tcPr>
          <w:p w14:paraId="4510AAD5"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2B768426"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6,000.00</w:t>
            </w:r>
          </w:p>
        </w:tc>
      </w:tr>
      <w:tr w:rsidR="002C7783" w:rsidRPr="005557EC" w14:paraId="2D138CB0" w14:textId="77777777" w:rsidTr="0011175B">
        <w:trPr>
          <w:trHeight w:val="20"/>
        </w:trPr>
        <w:tc>
          <w:tcPr>
            <w:tcW w:w="4043" w:type="pct"/>
          </w:tcPr>
          <w:p w14:paraId="493A1A53" w14:textId="77777777" w:rsidR="002C7783" w:rsidRPr="005557EC" w:rsidRDefault="002C7783" w:rsidP="0011175B">
            <w:pPr>
              <w:pStyle w:val="TableParagraph"/>
              <w:spacing w:line="360" w:lineRule="auto"/>
              <w:jc w:val="both"/>
              <w:rPr>
                <w:rFonts w:ascii="Arial" w:hAnsi="Arial" w:cs="Arial"/>
                <w:bCs/>
                <w:sz w:val="20"/>
                <w:szCs w:val="20"/>
                <w:lang w:val="es-MX"/>
              </w:rPr>
            </w:pPr>
            <w:r w:rsidRPr="005557EC">
              <w:rPr>
                <w:rFonts w:ascii="Arial" w:hAnsi="Arial" w:cs="Arial"/>
                <w:bCs/>
                <w:sz w:val="20"/>
                <w:szCs w:val="20"/>
                <w:lang w:val="es-MX"/>
              </w:rPr>
              <w:t>5.1.1 Productos Financieros</w:t>
            </w:r>
          </w:p>
        </w:tc>
        <w:tc>
          <w:tcPr>
            <w:tcW w:w="162" w:type="pct"/>
            <w:tcBorders>
              <w:right w:val="nil"/>
            </w:tcBorders>
          </w:tcPr>
          <w:p w14:paraId="5510C761" w14:textId="77777777" w:rsidR="002C7783" w:rsidRPr="005557EC" w:rsidRDefault="002C7783" w:rsidP="0011175B">
            <w:pPr>
              <w:pStyle w:val="TableParagraph"/>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FBDBD49" w14:textId="77777777" w:rsidR="002C7783" w:rsidRPr="005557EC" w:rsidRDefault="002C7783" w:rsidP="0011175B">
            <w:pPr>
              <w:pStyle w:val="TableParagraph"/>
              <w:spacing w:line="360" w:lineRule="auto"/>
              <w:jc w:val="right"/>
              <w:rPr>
                <w:rFonts w:ascii="Arial" w:hAnsi="Arial" w:cs="Arial"/>
                <w:sz w:val="20"/>
                <w:szCs w:val="20"/>
                <w:lang w:val="es-MX"/>
              </w:rPr>
            </w:pPr>
            <w:r w:rsidRPr="005557EC">
              <w:rPr>
                <w:rFonts w:ascii="Arial" w:hAnsi="Arial" w:cs="Arial"/>
                <w:sz w:val="20"/>
                <w:szCs w:val="20"/>
                <w:lang w:val="es-MX"/>
              </w:rPr>
              <w:t>6,000.00</w:t>
            </w:r>
          </w:p>
        </w:tc>
      </w:tr>
      <w:tr w:rsidR="002C7783" w:rsidRPr="005557EC" w14:paraId="3DC82BBB" w14:textId="77777777" w:rsidTr="0011175B">
        <w:trPr>
          <w:trHeight w:val="20"/>
        </w:trPr>
        <w:tc>
          <w:tcPr>
            <w:tcW w:w="4043" w:type="pct"/>
          </w:tcPr>
          <w:p w14:paraId="6208F674"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5.9. Productos no comprendidos en la Ley de Ingresos vigente, causados en ejercicios fiscales anteriores pendientes de liquidación o pago</w:t>
            </w:r>
          </w:p>
        </w:tc>
        <w:tc>
          <w:tcPr>
            <w:tcW w:w="162" w:type="pct"/>
            <w:tcBorders>
              <w:right w:val="nil"/>
            </w:tcBorders>
          </w:tcPr>
          <w:p w14:paraId="0CE3BB07"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178AAAD3"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654F05DF" w14:textId="77777777" w:rsidTr="0011175B">
        <w:trPr>
          <w:trHeight w:val="20"/>
        </w:trPr>
        <w:tc>
          <w:tcPr>
            <w:tcW w:w="4043" w:type="pct"/>
          </w:tcPr>
          <w:p w14:paraId="43427EEC"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6. Aprovechamientos</w:t>
            </w:r>
          </w:p>
        </w:tc>
        <w:tc>
          <w:tcPr>
            <w:tcW w:w="162" w:type="pct"/>
            <w:tcBorders>
              <w:right w:val="nil"/>
            </w:tcBorders>
          </w:tcPr>
          <w:p w14:paraId="690C0357"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0CE9181F" w14:textId="77777777" w:rsidR="002C7783" w:rsidRPr="005557EC" w:rsidRDefault="002C7783" w:rsidP="0011175B">
            <w:pPr>
              <w:pStyle w:val="TableParagraph"/>
              <w:tabs>
                <w:tab w:val="left" w:pos="725"/>
              </w:tabs>
              <w:spacing w:line="360" w:lineRule="auto"/>
              <w:jc w:val="right"/>
              <w:rPr>
                <w:rFonts w:ascii="Arial" w:hAnsi="Arial" w:cs="Arial"/>
                <w:b/>
                <w:sz w:val="20"/>
                <w:szCs w:val="20"/>
                <w:lang w:val="es-MX"/>
              </w:rPr>
            </w:pPr>
            <w:r w:rsidRPr="005557EC">
              <w:rPr>
                <w:rFonts w:ascii="Arial" w:hAnsi="Arial" w:cs="Arial"/>
                <w:b/>
                <w:sz w:val="20"/>
                <w:szCs w:val="20"/>
                <w:lang w:val="es-MX"/>
              </w:rPr>
              <w:t>470,000.00</w:t>
            </w:r>
          </w:p>
        </w:tc>
      </w:tr>
      <w:tr w:rsidR="002C7783" w:rsidRPr="005557EC" w14:paraId="12A30792" w14:textId="77777777" w:rsidTr="0011175B">
        <w:trPr>
          <w:trHeight w:val="20"/>
        </w:trPr>
        <w:tc>
          <w:tcPr>
            <w:tcW w:w="4043" w:type="pct"/>
          </w:tcPr>
          <w:p w14:paraId="23A12716"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6.1. Aprovechamientos</w:t>
            </w:r>
          </w:p>
        </w:tc>
        <w:tc>
          <w:tcPr>
            <w:tcW w:w="162" w:type="pct"/>
            <w:tcBorders>
              <w:right w:val="nil"/>
            </w:tcBorders>
          </w:tcPr>
          <w:p w14:paraId="7865401E"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F59C9E4" w14:textId="77777777" w:rsidR="002C7783" w:rsidRPr="005557EC" w:rsidRDefault="002C7783" w:rsidP="0011175B">
            <w:pPr>
              <w:pStyle w:val="TableParagraph"/>
              <w:tabs>
                <w:tab w:val="left" w:pos="725"/>
              </w:tabs>
              <w:spacing w:line="360" w:lineRule="auto"/>
              <w:jc w:val="right"/>
              <w:rPr>
                <w:rFonts w:ascii="Arial" w:hAnsi="Arial" w:cs="Arial"/>
                <w:b/>
                <w:sz w:val="20"/>
                <w:szCs w:val="20"/>
                <w:lang w:val="es-MX"/>
              </w:rPr>
            </w:pPr>
            <w:r w:rsidRPr="005557EC">
              <w:rPr>
                <w:rFonts w:ascii="Arial" w:hAnsi="Arial" w:cs="Arial"/>
                <w:b/>
                <w:sz w:val="20"/>
                <w:szCs w:val="20"/>
                <w:lang w:val="es-MX"/>
              </w:rPr>
              <w:t>470,000.00</w:t>
            </w:r>
          </w:p>
        </w:tc>
      </w:tr>
      <w:tr w:rsidR="002C7783" w:rsidRPr="005557EC" w14:paraId="499B71F9" w14:textId="77777777" w:rsidTr="0011175B">
        <w:trPr>
          <w:trHeight w:val="20"/>
        </w:trPr>
        <w:tc>
          <w:tcPr>
            <w:tcW w:w="4043" w:type="pct"/>
          </w:tcPr>
          <w:p w14:paraId="13663A6B"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6.1.1. Multas por infracciones a las Leyes y reglamentos municipales y otros aplicables</w:t>
            </w:r>
          </w:p>
        </w:tc>
        <w:tc>
          <w:tcPr>
            <w:tcW w:w="162" w:type="pct"/>
            <w:tcBorders>
              <w:right w:val="nil"/>
            </w:tcBorders>
          </w:tcPr>
          <w:p w14:paraId="53DBCE32" w14:textId="77777777" w:rsidR="002C7783" w:rsidRPr="005557EC" w:rsidRDefault="002C7783" w:rsidP="0011175B">
            <w:pPr>
              <w:pStyle w:val="TableParagraph"/>
              <w:tabs>
                <w:tab w:val="left" w:pos="72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2823E43" w14:textId="77777777" w:rsidR="002C7783" w:rsidRPr="005557EC" w:rsidRDefault="002C7783" w:rsidP="0011175B">
            <w:pPr>
              <w:pStyle w:val="TableParagraph"/>
              <w:tabs>
                <w:tab w:val="left" w:pos="725"/>
              </w:tabs>
              <w:spacing w:line="360" w:lineRule="auto"/>
              <w:jc w:val="right"/>
              <w:rPr>
                <w:rFonts w:ascii="Arial" w:hAnsi="Arial" w:cs="Arial"/>
                <w:sz w:val="20"/>
                <w:szCs w:val="20"/>
                <w:lang w:val="es-MX"/>
              </w:rPr>
            </w:pPr>
            <w:r w:rsidRPr="005557EC">
              <w:rPr>
                <w:rFonts w:ascii="Arial" w:hAnsi="Arial" w:cs="Arial"/>
                <w:sz w:val="20"/>
                <w:szCs w:val="20"/>
                <w:lang w:val="es-MX"/>
              </w:rPr>
              <w:t>470,000.00</w:t>
            </w:r>
          </w:p>
        </w:tc>
      </w:tr>
      <w:tr w:rsidR="002C7783" w:rsidRPr="005557EC" w14:paraId="1E08DE80" w14:textId="77777777" w:rsidTr="0011175B">
        <w:trPr>
          <w:trHeight w:val="20"/>
        </w:trPr>
        <w:tc>
          <w:tcPr>
            <w:tcW w:w="4043" w:type="pct"/>
          </w:tcPr>
          <w:p w14:paraId="6B702AEE"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6.1.2. Multas impuestas por autoridades federales, no fiscales</w:t>
            </w:r>
          </w:p>
        </w:tc>
        <w:tc>
          <w:tcPr>
            <w:tcW w:w="162" w:type="pct"/>
            <w:tcBorders>
              <w:right w:val="nil"/>
            </w:tcBorders>
          </w:tcPr>
          <w:p w14:paraId="492BE59F" w14:textId="77777777" w:rsidR="002C7783" w:rsidRPr="005557EC" w:rsidRDefault="002C7783" w:rsidP="0011175B">
            <w:pPr>
              <w:pStyle w:val="TableParagraph"/>
              <w:tabs>
                <w:tab w:val="left" w:pos="13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414D3AA" w14:textId="77777777" w:rsidR="002C7783" w:rsidRPr="005557EC" w:rsidRDefault="002C7783" w:rsidP="0011175B">
            <w:pPr>
              <w:pStyle w:val="TableParagraph"/>
              <w:tabs>
                <w:tab w:val="left" w:pos="1336"/>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0480F950" w14:textId="77777777" w:rsidTr="0011175B">
        <w:trPr>
          <w:trHeight w:val="20"/>
        </w:trPr>
        <w:tc>
          <w:tcPr>
            <w:tcW w:w="4043" w:type="pct"/>
          </w:tcPr>
          <w:p w14:paraId="554CA1C0"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6.1.3. Gastos de ejecución</w:t>
            </w:r>
          </w:p>
        </w:tc>
        <w:tc>
          <w:tcPr>
            <w:tcW w:w="162" w:type="pct"/>
            <w:tcBorders>
              <w:right w:val="nil"/>
            </w:tcBorders>
          </w:tcPr>
          <w:p w14:paraId="77E62700"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53732C8D"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61DEAFD4" w14:textId="77777777" w:rsidTr="0011175B">
        <w:trPr>
          <w:trHeight w:val="20"/>
        </w:trPr>
        <w:tc>
          <w:tcPr>
            <w:tcW w:w="4043" w:type="pct"/>
          </w:tcPr>
          <w:p w14:paraId="62E92E9A"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6.1.4. Aprovechamientos diversos de tipo corriente</w:t>
            </w:r>
          </w:p>
        </w:tc>
        <w:tc>
          <w:tcPr>
            <w:tcW w:w="162" w:type="pct"/>
            <w:tcBorders>
              <w:right w:val="nil"/>
            </w:tcBorders>
          </w:tcPr>
          <w:p w14:paraId="26ADC128" w14:textId="77777777" w:rsidR="002C7783" w:rsidRPr="005557EC" w:rsidRDefault="002C7783" w:rsidP="0011175B">
            <w:pPr>
              <w:pStyle w:val="TableParagraph"/>
              <w:tabs>
                <w:tab w:val="left" w:pos="1331"/>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2D7F4FE" w14:textId="77777777" w:rsidR="002C7783" w:rsidRPr="005557EC" w:rsidRDefault="002C7783" w:rsidP="0011175B">
            <w:pPr>
              <w:pStyle w:val="TableParagraph"/>
              <w:tabs>
                <w:tab w:val="left" w:pos="1331"/>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465AE3B3" w14:textId="77777777" w:rsidTr="0011175B">
        <w:trPr>
          <w:trHeight w:val="20"/>
        </w:trPr>
        <w:tc>
          <w:tcPr>
            <w:tcW w:w="4043" w:type="pct"/>
          </w:tcPr>
          <w:p w14:paraId="370C4616"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6.2. Aprovechamientos patrimoniales</w:t>
            </w:r>
          </w:p>
        </w:tc>
        <w:tc>
          <w:tcPr>
            <w:tcW w:w="162" w:type="pct"/>
            <w:tcBorders>
              <w:right w:val="nil"/>
            </w:tcBorders>
          </w:tcPr>
          <w:p w14:paraId="6CE98D4F"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6DF0F4D"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52FC11FA" w14:textId="77777777" w:rsidTr="0011175B">
        <w:trPr>
          <w:trHeight w:val="20"/>
        </w:trPr>
        <w:tc>
          <w:tcPr>
            <w:tcW w:w="4043" w:type="pct"/>
          </w:tcPr>
          <w:p w14:paraId="27DE24FE"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6.3. Accesorios de aprovechamientos</w:t>
            </w:r>
          </w:p>
        </w:tc>
        <w:tc>
          <w:tcPr>
            <w:tcW w:w="162" w:type="pct"/>
            <w:tcBorders>
              <w:right w:val="nil"/>
            </w:tcBorders>
          </w:tcPr>
          <w:p w14:paraId="103DEB62"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327BD08A"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0F25C277" w14:textId="77777777" w:rsidTr="0011175B">
        <w:trPr>
          <w:trHeight w:val="20"/>
        </w:trPr>
        <w:tc>
          <w:tcPr>
            <w:tcW w:w="4043" w:type="pct"/>
          </w:tcPr>
          <w:p w14:paraId="2B4A877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6.9. Aprovechamientos no comprendidos en la Ley de Ingresos vigente, causados en ejercicios fiscales anteriores pendientes de liquidación o pago</w:t>
            </w:r>
          </w:p>
        </w:tc>
        <w:tc>
          <w:tcPr>
            <w:tcW w:w="162" w:type="pct"/>
            <w:tcBorders>
              <w:right w:val="nil"/>
            </w:tcBorders>
          </w:tcPr>
          <w:p w14:paraId="653C1D1F"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4E362B3E"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32592032" w14:textId="77777777" w:rsidTr="0011175B">
        <w:trPr>
          <w:trHeight w:val="20"/>
        </w:trPr>
        <w:tc>
          <w:tcPr>
            <w:tcW w:w="4043" w:type="pct"/>
          </w:tcPr>
          <w:p w14:paraId="36A21A03"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7. Ingresos por ventas de bienes y servicios</w:t>
            </w:r>
          </w:p>
        </w:tc>
        <w:tc>
          <w:tcPr>
            <w:tcW w:w="162" w:type="pct"/>
            <w:tcBorders>
              <w:right w:val="nil"/>
            </w:tcBorders>
          </w:tcPr>
          <w:p w14:paraId="03CCA336"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C9DF1FB"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19,000.00</w:t>
            </w:r>
          </w:p>
        </w:tc>
      </w:tr>
      <w:tr w:rsidR="002C7783" w:rsidRPr="005557EC" w14:paraId="5B9B5456" w14:textId="77777777" w:rsidTr="0011175B">
        <w:trPr>
          <w:trHeight w:val="20"/>
        </w:trPr>
        <w:tc>
          <w:tcPr>
            <w:tcW w:w="4043" w:type="pct"/>
          </w:tcPr>
          <w:p w14:paraId="2034FB3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8. Participaciones, aportaciones y convenios, incentivos derivados de la colaboración fiscal y fondos distintos de aportaciones</w:t>
            </w:r>
          </w:p>
        </w:tc>
        <w:tc>
          <w:tcPr>
            <w:tcW w:w="162" w:type="pct"/>
            <w:tcBorders>
              <w:right w:val="nil"/>
            </w:tcBorders>
          </w:tcPr>
          <w:p w14:paraId="2B96AA7A" w14:textId="77777777" w:rsidR="002C7783" w:rsidRPr="005557EC" w:rsidRDefault="002C7783" w:rsidP="0011175B">
            <w:pPr>
              <w:pStyle w:val="TableParagraph"/>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4E16CBF5" w14:textId="77777777" w:rsidR="002C7783" w:rsidRPr="005557EC" w:rsidRDefault="002C7783" w:rsidP="0011175B">
            <w:pPr>
              <w:pStyle w:val="TableParagraph"/>
              <w:tabs>
                <w:tab w:val="left" w:pos="336"/>
              </w:tabs>
              <w:spacing w:line="360" w:lineRule="auto"/>
              <w:rPr>
                <w:rFonts w:ascii="Arial" w:hAnsi="Arial" w:cs="Arial"/>
                <w:b/>
                <w:sz w:val="20"/>
                <w:szCs w:val="20"/>
                <w:lang w:val="es-MX"/>
              </w:rPr>
            </w:pPr>
            <w:r w:rsidRPr="005557EC">
              <w:rPr>
                <w:rFonts w:ascii="Arial" w:hAnsi="Arial" w:cs="Arial"/>
                <w:b/>
                <w:sz w:val="20"/>
                <w:szCs w:val="20"/>
                <w:lang w:val="es-MX"/>
              </w:rPr>
              <w:t>2</w:t>
            </w:r>
            <w:r>
              <w:rPr>
                <w:rFonts w:ascii="Arial" w:hAnsi="Arial" w:cs="Arial"/>
                <w:b/>
                <w:sz w:val="20"/>
                <w:szCs w:val="20"/>
                <w:lang w:val="es-MX"/>
              </w:rPr>
              <w:t>40</w:t>
            </w:r>
            <w:r w:rsidRPr="005557EC">
              <w:rPr>
                <w:rFonts w:ascii="Arial" w:hAnsi="Arial" w:cs="Arial"/>
                <w:b/>
                <w:sz w:val="20"/>
                <w:szCs w:val="20"/>
                <w:lang w:val="es-MX"/>
              </w:rPr>
              <w:t>,</w:t>
            </w:r>
            <w:r>
              <w:rPr>
                <w:rFonts w:ascii="Arial" w:hAnsi="Arial" w:cs="Arial"/>
                <w:b/>
                <w:sz w:val="20"/>
                <w:szCs w:val="20"/>
                <w:lang w:val="es-MX"/>
              </w:rPr>
              <w:t>967</w:t>
            </w:r>
            <w:r w:rsidRPr="005557EC">
              <w:rPr>
                <w:rFonts w:ascii="Arial" w:hAnsi="Arial" w:cs="Arial"/>
                <w:b/>
                <w:sz w:val="20"/>
                <w:szCs w:val="20"/>
                <w:lang w:val="es-MX"/>
              </w:rPr>
              <w:t>,</w:t>
            </w:r>
            <w:r>
              <w:rPr>
                <w:rFonts w:ascii="Arial" w:hAnsi="Arial" w:cs="Arial"/>
                <w:b/>
                <w:sz w:val="20"/>
                <w:szCs w:val="20"/>
                <w:lang w:val="es-MX"/>
              </w:rPr>
              <w:t>747</w:t>
            </w:r>
            <w:r w:rsidRPr="005557EC">
              <w:rPr>
                <w:rFonts w:ascii="Arial" w:hAnsi="Arial" w:cs="Arial"/>
                <w:b/>
                <w:sz w:val="20"/>
                <w:szCs w:val="20"/>
                <w:lang w:val="es-MX"/>
              </w:rPr>
              <w:t>.00</w:t>
            </w:r>
          </w:p>
        </w:tc>
      </w:tr>
      <w:tr w:rsidR="002C7783" w:rsidRPr="005557EC" w14:paraId="1BF5C00E" w14:textId="77777777" w:rsidTr="0011175B">
        <w:trPr>
          <w:trHeight w:val="20"/>
        </w:trPr>
        <w:tc>
          <w:tcPr>
            <w:tcW w:w="4043" w:type="pct"/>
          </w:tcPr>
          <w:p w14:paraId="70FF5B61"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8.1. Participaciones</w:t>
            </w:r>
          </w:p>
        </w:tc>
        <w:tc>
          <w:tcPr>
            <w:tcW w:w="162" w:type="pct"/>
            <w:tcBorders>
              <w:right w:val="nil"/>
            </w:tcBorders>
          </w:tcPr>
          <w:p w14:paraId="0F6186E9" w14:textId="77777777" w:rsidR="002C7783" w:rsidRPr="005557EC" w:rsidRDefault="002C7783" w:rsidP="0011175B">
            <w:pPr>
              <w:pStyle w:val="TableParagraph"/>
              <w:tabs>
                <w:tab w:val="left" w:pos="448"/>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2B815710" w14:textId="77777777" w:rsidR="002C7783" w:rsidRPr="005557EC" w:rsidRDefault="002C7783" w:rsidP="0011175B">
            <w:pPr>
              <w:pStyle w:val="TableParagraph"/>
              <w:tabs>
                <w:tab w:val="left" w:pos="448"/>
              </w:tabs>
              <w:spacing w:line="360" w:lineRule="auto"/>
              <w:jc w:val="right"/>
              <w:rPr>
                <w:rFonts w:ascii="Arial" w:hAnsi="Arial" w:cs="Arial"/>
                <w:b/>
                <w:sz w:val="20"/>
                <w:szCs w:val="20"/>
                <w:lang w:val="es-MX"/>
              </w:rPr>
            </w:pPr>
            <w:r w:rsidRPr="005557EC">
              <w:rPr>
                <w:rFonts w:ascii="Arial" w:hAnsi="Arial" w:cs="Arial"/>
                <w:b/>
                <w:sz w:val="20"/>
                <w:szCs w:val="20"/>
                <w:lang w:val="es-MX"/>
              </w:rPr>
              <w:t>8</w:t>
            </w:r>
            <w:r>
              <w:rPr>
                <w:rFonts w:ascii="Arial" w:hAnsi="Arial" w:cs="Arial"/>
                <w:b/>
                <w:sz w:val="20"/>
                <w:szCs w:val="20"/>
                <w:lang w:val="es-MX"/>
              </w:rPr>
              <w:t>7</w:t>
            </w:r>
            <w:r w:rsidRPr="005557EC">
              <w:rPr>
                <w:rFonts w:ascii="Arial" w:hAnsi="Arial" w:cs="Arial"/>
                <w:b/>
                <w:sz w:val="20"/>
                <w:szCs w:val="20"/>
                <w:lang w:val="es-MX"/>
              </w:rPr>
              <w:t>,3</w:t>
            </w:r>
            <w:r>
              <w:rPr>
                <w:rFonts w:ascii="Arial" w:hAnsi="Arial" w:cs="Arial"/>
                <w:b/>
                <w:sz w:val="20"/>
                <w:szCs w:val="20"/>
                <w:lang w:val="es-MX"/>
              </w:rPr>
              <w:t>29</w:t>
            </w:r>
            <w:r w:rsidRPr="005557EC">
              <w:rPr>
                <w:rFonts w:ascii="Arial" w:hAnsi="Arial" w:cs="Arial"/>
                <w:b/>
                <w:sz w:val="20"/>
                <w:szCs w:val="20"/>
                <w:lang w:val="es-MX"/>
              </w:rPr>
              <w:t>,</w:t>
            </w:r>
            <w:r>
              <w:rPr>
                <w:rFonts w:ascii="Arial" w:hAnsi="Arial" w:cs="Arial"/>
                <w:b/>
                <w:sz w:val="20"/>
                <w:szCs w:val="20"/>
                <w:lang w:val="es-MX"/>
              </w:rPr>
              <w:t>277</w:t>
            </w:r>
            <w:r w:rsidRPr="005557EC">
              <w:rPr>
                <w:rFonts w:ascii="Arial" w:hAnsi="Arial" w:cs="Arial"/>
                <w:b/>
                <w:sz w:val="20"/>
                <w:szCs w:val="20"/>
                <w:lang w:val="es-MX"/>
              </w:rPr>
              <w:t>.00</w:t>
            </w:r>
          </w:p>
        </w:tc>
      </w:tr>
      <w:tr w:rsidR="002C7783" w:rsidRPr="005557EC" w14:paraId="7E5A5A0A" w14:textId="77777777" w:rsidTr="0011175B">
        <w:trPr>
          <w:trHeight w:val="20"/>
        </w:trPr>
        <w:tc>
          <w:tcPr>
            <w:tcW w:w="4043" w:type="pct"/>
          </w:tcPr>
          <w:p w14:paraId="3DD59840"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8.2. Aportaciones</w:t>
            </w:r>
          </w:p>
        </w:tc>
        <w:tc>
          <w:tcPr>
            <w:tcW w:w="162" w:type="pct"/>
            <w:tcBorders>
              <w:right w:val="nil"/>
            </w:tcBorders>
          </w:tcPr>
          <w:p w14:paraId="463EADCF" w14:textId="77777777" w:rsidR="002C7783" w:rsidRPr="005557EC" w:rsidRDefault="002C7783" w:rsidP="0011175B">
            <w:pPr>
              <w:pStyle w:val="TableParagraph"/>
              <w:tabs>
                <w:tab w:val="left" w:pos="336"/>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6D9EC0E1" w14:textId="77777777" w:rsidR="002C7783" w:rsidRPr="005557EC" w:rsidRDefault="002C7783" w:rsidP="0011175B">
            <w:pPr>
              <w:pStyle w:val="TableParagraph"/>
              <w:tabs>
                <w:tab w:val="left" w:pos="336"/>
              </w:tabs>
              <w:spacing w:line="360" w:lineRule="auto"/>
              <w:jc w:val="right"/>
              <w:rPr>
                <w:rFonts w:ascii="Arial" w:hAnsi="Arial" w:cs="Arial"/>
                <w:b/>
                <w:sz w:val="20"/>
                <w:szCs w:val="20"/>
                <w:lang w:val="es-MX"/>
              </w:rPr>
            </w:pPr>
            <w:r w:rsidRPr="005557EC">
              <w:rPr>
                <w:rFonts w:ascii="Arial" w:hAnsi="Arial" w:cs="Arial"/>
                <w:b/>
                <w:sz w:val="20"/>
                <w:szCs w:val="20"/>
                <w:lang w:val="es-MX"/>
              </w:rPr>
              <w:t>1</w:t>
            </w:r>
            <w:r>
              <w:rPr>
                <w:rFonts w:ascii="Arial" w:hAnsi="Arial" w:cs="Arial"/>
                <w:b/>
                <w:sz w:val="20"/>
                <w:szCs w:val="20"/>
                <w:lang w:val="es-MX"/>
              </w:rPr>
              <w:t>40</w:t>
            </w:r>
            <w:r w:rsidRPr="005557EC">
              <w:rPr>
                <w:rFonts w:ascii="Arial" w:hAnsi="Arial" w:cs="Arial"/>
                <w:b/>
                <w:sz w:val="20"/>
                <w:szCs w:val="20"/>
                <w:lang w:val="es-MX"/>
              </w:rPr>
              <w:t>,</w:t>
            </w:r>
            <w:r>
              <w:rPr>
                <w:rFonts w:ascii="Arial" w:hAnsi="Arial" w:cs="Arial"/>
                <w:b/>
                <w:sz w:val="20"/>
                <w:szCs w:val="20"/>
                <w:lang w:val="es-MX"/>
              </w:rPr>
              <w:t>638</w:t>
            </w:r>
            <w:r w:rsidRPr="005557EC">
              <w:rPr>
                <w:rFonts w:ascii="Arial" w:hAnsi="Arial" w:cs="Arial"/>
                <w:b/>
                <w:sz w:val="20"/>
                <w:szCs w:val="20"/>
                <w:lang w:val="es-MX"/>
              </w:rPr>
              <w:t>,</w:t>
            </w:r>
            <w:r>
              <w:rPr>
                <w:rFonts w:ascii="Arial" w:hAnsi="Arial" w:cs="Arial"/>
                <w:b/>
                <w:sz w:val="20"/>
                <w:szCs w:val="20"/>
                <w:lang w:val="es-MX"/>
              </w:rPr>
              <w:t>270</w:t>
            </w:r>
            <w:r w:rsidRPr="005557EC">
              <w:rPr>
                <w:rFonts w:ascii="Arial" w:hAnsi="Arial" w:cs="Arial"/>
                <w:b/>
                <w:sz w:val="20"/>
                <w:szCs w:val="20"/>
                <w:lang w:val="es-MX"/>
              </w:rPr>
              <w:t>.00</w:t>
            </w:r>
          </w:p>
        </w:tc>
      </w:tr>
      <w:tr w:rsidR="002C7783" w:rsidRPr="005557EC" w14:paraId="56ABCEFC" w14:textId="77777777" w:rsidTr="0011175B">
        <w:trPr>
          <w:trHeight w:val="20"/>
        </w:trPr>
        <w:tc>
          <w:tcPr>
            <w:tcW w:w="4043" w:type="pct"/>
          </w:tcPr>
          <w:p w14:paraId="6B3D3DD2"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8.2.1. Fondo de Aportaciones para la Infraestructura Social Municipal</w:t>
            </w:r>
          </w:p>
        </w:tc>
        <w:tc>
          <w:tcPr>
            <w:tcW w:w="162" w:type="pct"/>
            <w:tcBorders>
              <w:right w:val="nil"/>
            </w:tcBorders>
          </w:tcPr>
          <w:p w14:paraId="27799BCC" w14:textId="77777777" w:rsidR="002C7783" w:rsidRPr="005557EC" w:rsidRDefault="002C7783" w:rsidP="0011175B">
            <w:pPr>
              <w:pStyle w:val="TableParagraph"/>
              <w:tabs>
                <w:tab w:val="left" w:pos="452"/>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F5ABA58" w14:textId="77777777" w:rsidR="002C7783" w:rsidRPr="005557EC" w:rsidRDefault="002C7783" w:rsidP="0011175B">
            <w:pPr>
              <w:pStyle w:val="TableParagraph"/>
              <w:tabs>
                <w:tab w:val="left" w:pos="452"/>
              </w:tabs>
              <w:spacing w:line="360" w:lineRule="auto"/>
              <w:jc w:val="right"/>
              <w:rPr>
                <w:rFonts w:ascii="Arial" w:hAnsi="Arial" w:cs="Arial"/>
                <w:sz w:val="20"/>
                <w:szCs w:val="20"/>
                <w:lang w:val="es-MX"/>
              </w:rPr>
            </w:pPr>
            <w:r>
              <w:rPr>
                <w:rFonts w:ascii="Arial" w:hAnsi="Arial" w:cs="Arial"/>
                <w:sz w:val="20"/>
                <w:szCs w:val="20"/>
                <w:lang w:val="es-MX"/>
              </w:rPr>
              <w:t>92</w:t>
            </w:r>
            <w:r w:rsidRPr="005557EC">
              <w:rPr>
                <w:rFonts w:ascii="Arial" w:hAnsi="Arial" w:cs="Arial"/>
                <w:sz w:val="20"/>
                <w:szCs w:val="20"/>
                <w:lang w:val="es-MX"/>
              </w:rPr>
              <w:t>,</w:t>
            </w:r>
            <w:r>
              <w:rPr>
                <w:rFonts w:ascii="Arial" w:hAnsi="Arial" w:cs="Arial"/>
                <w:sz w:val="20"/>
                <w:szCs w:val="20"/>
                <w:lang w:val="es-MX"/>
              </w:rPr>
              <w:t>622</w:t>
            </w:r>
            <w:r w:rsidRPr="005557EC">
              <w:rPr>
                <w:rFonts w:ascii="Arial" w:hAnsi="Arial" w:cs="Arial"/>
                <w:sz w:val="20"/>
                <w:szCs w:val="20"/>
                <w:lang w:val="es-MX"/>
              </w:rPr>
              <w:t>,</w:t>
            </w:r>
            <w:r>
              <w:rPr>
                <w:rFonts w:ascii="Arial" w:hAnsi="Arial" w:cs="Arial"/>
                <w:sz w:val="20"/>
                <w:szCs w:val="20"/>
                <w:lang w:val="es-MX"/>
              </w:rPr>
              <w:t>151</w:t>
            </w:r>
            <w:r w:rsidRPr="005557EC">
              <w:rPr>
                <w:rFonts w:ascii="Arial" w:hAnsi="Arial" w:cs="Arial"/>
                <w:sz w:val="20"/>
                <w:szCs w:val="20"/>
                <w:lang w:val="es-MX"/>
              </w:rPr>
              <w:t>.00</w:t>
            </w:r>
          </w:p>
        </w:tc>
      </w:tr>
      <w:tr w:rsidR="002C7783" w:rsidRPr="005557EC" w14:paraId="6D36051F" w14:textId="77777777" w:rsidTr="0011175B">
        <w:trPr>
          <w:trHeight w:val="20"/>
        </w:trPr>
        <w:tc>
          <w:tcPr>
            <w:tcW w:w="4043" w:type="pct"/>
          </w:tcPr>
          <w:p w14:paraId="18306DB2"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8.2.2. Fondo de Aportaciones para el Fortalecimiento Municipal</w:t>
            </w:r>
          </w:p>
        </w:tc>
        <w:tc>
          <w:tcPr>
            <w:tcW w:w="162" w:type="pct"/>
            <w:tcBorders>
              <w:right w:val="nil"/>
            </w:tcBorders>
          </w:tcPr>
          <w:p w14:paraId="14ECF878" w14:textId="77777777" w:rsidR="002C7783" w:rsidRPr="005557EC" w:rsidRDefault="002C7783" w:rsidP="0011175B">
            <w:pPr>
              <w:pStyle w:val="TableParagraph"/>
              <w:tabs>
                <w:tab w:val="left" w:pos="458"/>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204CCEA" w14:textId="77777777" w:rsidR="002C7783" w:rsidRPr="005557EC" w:rsidRDefault="002C7783" w:rsidP="0011175B">
            <w:pPr>
              <w:pStyle w:val="TableParagraph"/>
              <w:tabs>
                <w:tab w:val="left" w:pos="458"/>
              </w:tabs>
              <w:spacing w:line="360" w:lineRule="auto"/>
              <w:jc w:val="right"/>
              <w:rPr>
                <w:rFonts w:ascii="Arial" w:hAnsi="Arial" w:cs="Arial"/>
                <w:sz w:val="20"/>
                <w:szCs w:val="20"/>
                <w:lang w:val="es-MX"/>
              </w:rPr>
            </w:pPr>
            <w:r w:rsidRPr="005557EC">
              <w:rPr>
                <w:rFonts w:ascii="Arial" w:hAnsi="Arial" w:cs="Arial"/>
                <w:sz w:val="20"/>
                <w:szCs w:val="20"/>
                <w:lang w:val="es-MX"/>
              </w:rPr>
              <w:t>4</w:t>
            </w:r>
            <w:r>
              <w:rPr>
                <w:rFonts w:ascii="Arial" w:hAnsi="Arial" w:cs="Arial"/>
                <w:sz w:val="20"/>
                <w:szCs w:val="20"/>
                <w:lang w:val="es-MX"/>
              </w:rPr>
              <w:t>8</w:t>
            </w:r>
            <w:r w:rsidRPr="005557EC">
              <w:rPr>
                <w:rFonts w:ascii="Arial" w:hAnsi="Arial" w:cs="Arial"/>
                <w:sz w:val="20"/>
                <w:szCs w:val="20"/>
                <w:lang w:val="es-MX"/>
              </w:rPr>
              <w:t>,</w:t>
            </w:r>
            <w:r>
              <w:rPr>
                <w:rFonts w:ascii="Arial" w:hAnsi="Arial" w:cs="Arial"/>
                <w:sz w:val="20"/>
                <w:szCs w:val="20"/>
                <w:lang w:val="es-MX"/>
              </w:rPr>
              <w:t>016</w:t>
            </w:r>
            <w:r w:rsidRPr="005557EC">
              <w:rPr>
                <w:rFonts w:ascii="Arial" w:hAnsi="Arial" w:cs="Arial"/>
                <w:sz w:val="20"/>
                <w:szCs w:val="20"/>
                <w:lang w:val="es-MX"/>
              </w:rPr>
              <w:t>,</w:t>
            </w:r>
            <w:r>
              <w:rPr>
                <w:rFonts w:ascii="Arial" w:hAnsi="Arial" w:cs="Arial"/>
                <w:sz w:val="20"/>
                <w:szCs w:val="20"/>
                <w:lang w:val="es-MX"/>
              </w:rPr>
              <w:t>119</w:t>
            </w:r>
            <w:r w:rsidRPr="005557EC">
              <w:rPr>
                <w:rFonts w:ascii="Arial" w:hAnsi="Arial" w:cs="Arial"/>
                <w:sz w:val="20"/>
                <w:szCs w:val="20"/>
                <w:lang w:val="es-MX"/>
              </w:rPr>
              <w:t>.00</w:t>
            </w:r>
          </w:p>
        </w:tc>
      </w:tr>
      <w:tr w:rsidR="002C7783" w:rsidRPr="005557EC" w14:paraId="7BA44542" w14:textId="77777777" w:rsidTr="0011175B">
        <w:trPr>
          <w:trHeight w:val="20"/>
        </w:trPr>
        <w:tc>
          <w:tcPr>
            <w:tcW w:w="4043" w:type="pct"/>
          </w:tcPr>
          <w:p w14:paraId="4C6F677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8.3. Convenios</w:t>
            </w:r>
          </w:p>
        </w:tc>
        <w:tc>
          <w:tcPr>
            <w:tcW w:w="162" w:type="pct"/>
            <w:tcBorders>
              <w:right w:val="nil"/>
            </w:tcBorders>
          </w:tcPr>
          <w:p w14:paraId="68E19ED7" w14:textId="77777777" w:rsidR="002C7783" w:rsidRPr="005557EC" w:rsidRDefault="002C7783" w:rsidP="0011175B">
            <w:pPr>
              <w:pStyle w:val="TableParagraph"/>
              <w:tabs>
                <w:tab w:val="left" w:pos="448"/>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3297910C" w14:textId="77777777" w:rsidR="002C7783" w:rsidRPr="005557EC" w:rsidRDefault="002C7783" w:rsidP="0011175B">
            <w:pPr>
              <w:pStyle w:val="TableParagraph"/>
              <w:tabs>
                <w:tab w:val="left" w:pos="448"/>
              </w:tabs>
              <w:spacing w:line="360" w:lineRule="auto"/>
              <w:jc w:val="right"/>
              <w:rPr>
                <w:rFonts w:ascii="Arial" w:hAnsi="Arial" w:cs="Arial"/>
                <w:b/>
                <w:sz w:val="20"/>
                <w:szCs w:val="20"/>
                <w:lang w:val="es-MX"/>
              </w:rPr>
            </w:pPr>
            <w:r w:rsidRPr="005557EC">
              <w:rPr>
                <w:rFonts w:ascii="Arial" w:hAnsi="Arial" w:cs="Arial"/>
                <w:b/>
                <w:sz w:val="20"/>
                <w:szCs w:val="20"/>
                <w:lang w:val="es-MX"/>
              </w:rPr>
              <w:t>13,000,200.00</w:t>
            </w:r>
          </w:p>
        </w:tc>
      </w:tr>
      <w:tr w:rsidR="002C7783" w:rsidRPr="005557EC" w14:paraId="25F945B4" w14:textId="77777777" w:rsidTr="0011175B">
        <w:trPr>
          <w:trHeight w:val="20"/>
        </w:trPr>
        <w:tc>
          <w:tcPr>
            <w:tcW w:w="4043" w:type="pct"/>
          </w:tcPr>
          <w:p w14:paraId="6801F540"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8.3.1. Programa de Mejoramiento Urbano</w:t>
            </w:r>
          </w:p>
        </w:tc>
        <w:tc>
          <w:tcPr>
            <w:tcW w:w="162" w:type="pct"/>
            <w:tcBorders>
              <w:right w:val="nil"/>
            </w:tcBorders>
          </w:tcPr>
          <w:p w14:paraId="2E2A9741" w14:textId="77777777" w:rsidR="002C7783" w:rsidRPr="005557EC" w:rsidRDefault="002C7783" w:rsidP="0011175B">
            <w:pPr>
              <w:pStyle w:val="TableParagraph"/>
              <w:tabs>
                <w:tab w:val="left" w:pos="571"/>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2F96DE2" w14:textId="77777777" w:rsidR="002C7783" w:rsidRPr="005557EC" w:rsidRDefault="002C7783" w:rsidP="0011175B">
            <w:pPr>
              <w:pStyle w:val="TableParagraph"/>
              <w:tabs>
                <w:tab w:val="left" w:pos="571"/>
              </w:tabs>
              <w:spacing w:line="360" w:lineRule="auto"/>
              <w:jc w:val="right"/>
              <w:rPr>
                <w:rFonts w:ascii="Arial" w:hAnsi="Arial" w:cs="Arial"/>
                <w:sz w:val="20"/>
                <w:szCs w:val="20"/>
                <w:lang w:val="es-MX"/>
              </w:rPr>
            </w:pPr>
            <w:r w:rsidRPr="005557EC">
              <w:rPr>
                <w:rFonts w:ascii="Arial" w:hAnsi="Arial" w:cs="Arial"/>
                <w:sz w:val="20"/>
                <w:szCs w:val="20"/>
                <w:lang w:val="es-MX"/>
              </w:rPr>
              <w:t>3,500,000.00</w:t>
            </w:r>
          </w:p>
        </w:tc>
      </w:tr>
      <w:tr w:rsidR="002C7783" w:rsidRPr="005557EC" w14:paraId="3CD2291A" w14:textId="77777777" w:rsidTr="0011175B">
        <w:trPr>
          <w:trHeight w:val="20"/>
        </w:trPr>
        <w:tc>
          <w:tcPr>
            <w:tcW w:w="4043" w:type="pct"/>
          </w:tcPr>
          <w:p w14:paraId="66F3D29F"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8.3.2 Programa de Apoyo a la Vivienda</w:t>
            </w:r>
          </w:p>
        </w:tc>
        <w:tc>
          <w:tcPr>
            <w:tcW w:w="162" w:type="pct"/>
            <w:tcBorders>
              <w:right w:val="nil"/>
            </w:tcBorders>
          </w:tcPr>
          <w:p w14:paraId="32E3FB80" w14:textId="77777777" w:rsidR="002C7783" w:rsidRPr="005557EC" w:rsidRDefault="002C7783" w:rsidP="0011175B">
            <w:pPr>
              <w:pStyle w:val="TableParagraph"/>
              <w:tabs>
                <w:tab w:val="left" w:pos="572"/>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F3419E4" w14:textId="77777777" w:rsidR="002C7783" w:rsidRPr="005557EC" w:rsidRDefault="002C7783" w:rsidP="0011175B">
            <w:pPr>
              <w:pStyle w:val="TableParagraph"/>
              <w:tabs>
                <w:tab w:val="left" w:pos="572"/>
              </w:tabs>
              <w:spacing w:line="360" w:lineRule="auto"/>
              <w:jc w:val="right"/>
              <w:rPr>
                <w:rFonts w:ascii="Arial" w:hAnsi="Arial" w:cs="Arial"/>
                <w:sz w:val="20"/>
                <w:szCs w:val="20"/>
                <w:lang w:val="es-MX"/>
              </w:rPr>
            </w:pPr>
            <w:r w:rsidRPr="005557EC">
              <w:rPr>
                <w:rFonts w:ascii="Arial" w:hAnsi="Arial" w:cs="Arial"/>
                <w:sz w:val="20"/>
                <w:szCs w:val="20"/>
                <w:lang w:val="es-MX"/>
              </w:rPr>
              <w:t>4,000,200.00</w:t>
            </w:r>
          </w:p>
        </w:tc>
      </w:tr>
      <w:tr w:rsidR="002C7783" w:rsidRPr="005557EC" w14:paraId="3BC8AE98" w14:textId="77777777" w:rsidTr="0011175B">
        <w:trPr>
          <w:trHeight w:val="20"/>
        </w:trPr>
        <w:tc>
          <w:tcPr>
            <w:tcW w:w="4043" w:type="pct"/>
          </w:tcPr>
          <w:p w14:paraId="657FAC3A"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8.3.3. Programa 3x1 para Migrantes</w:t>
            </w:r>
          </w:p>
        </w:tc>
        <w:tc>
          <w:tcPr>
            <w:tcW w:w="162" w:type="pct"/>
            <w:tcBorders>
              <w:right w:val="nil"/>
            </w:tcBorders>
          </w:tcPr>
          <w:p w14:paraId="6DFF087B"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BF54799" w14:textId="77777777" w:rsidR="002C7783" w:rsidRPr="005557EC" w:rsidRDefault="002C7783" w:rsidP="0011175B">
            <w:pPr>
              <w:pStyle w:val="TableParagraph"/>
              <w:tabs>
                <w:tab w:val="left" w:pos="1337"/>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0505EFD2" w14:textId="77777777" w:rsidTr="0011175B">
        <w:trPr>
          <w:trHeight w:val="20"/>
        </w:trPr>
        <w:tc>
          <w:tcPr>
            <w:tcW w:w="4043" w:type="pct"/>
          </w:tcPr>
          <w:p w14:paraId="1CDEDA5B"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8.3.4. Programa de Apoyos a las Personas en Estado de Necesidad</w:t>
            </w:r>
          </w:p>
        </w:tc>
        <w:tc>
          <w:tcPr>
            <w:tcW w:w="162" w:type="pct"/>
            <w:tcBorders>
              <w:right w:val="nil"/>
            </w:tcBorders>
          </w:tcPr>
          <w:p w14:paraId="2C6BA66F" w14:textId="77777777" w:rsidR="002C7783" w:rsidRPr="005557EC" w:rsidRDefault="002C7783" w:rsidP="0011175B">
            <w:pPr>
              <w:pStyle w:val="TableParagraph"/>
              <w:tabs>
                <w:tab w:val="left" w:pos="133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38DCADD7" w14:textId="77777777" w:rsidR="002C7783" w:rsidRPr="005557EC" w:rsidRDefault="002C7783" w:rsidP="0011175B">
            <w:pPr>
              <w:pStyle w:val="TableParagraph"/>
              <w:tabs>
                <w:tab w:val="left" w:pos="1334"/>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51C72B41" w14:textId="77777777" w:rsidTr="0011175B">
        <w:trPr>
          <w:trHeight w:val="20"/>
        </w:trPr>
        <w:tc>
          <w:tcPr>
            <w:tcW w:w="4043" w:type="pct"/>
          </w:tcPr>
          <w:p w14:paraId="4FCDEF2E"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8.3.5. Programa de Cultura Física y Deporte</w:t>
            </w:r>
          </w:p>
        </w:tc>
        <w:tc>
          <w:tcPr>
            <w:tcW w:w="162" w:type="pct"/>
            <w:tcBorders>
              <w:right w:val="nil"/>
            </w:tcBorders>
          </w:tcPr>
          <w:p w14:paraId="2A5D91C7"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2AE3F81"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40B80F7B" w14:textId="77777777" w:rsidTr="0011175B">
        <w:trPr>
          <w:trHeight w:val="20"/>
        </w:trPr>
        <w:tc>
          <w:tcPr>
            <w:tcW w:w="4043" w:type="pct"/>
          </w:tcPr>
          <w:p w14:paraId="60D32BF6"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8.3.6. Programa de Prevención de Riesgos</w:t>
            </w:r>
          </w:p>
        </w:tc>
        <w:tc>
          <w:tcPr>
            <w:tcW w:w="162" w:type="pct"/>
            <w:tcBorders>
              <w:right w:val="nil"/>
            </w:tcBorders>
          </w:tcPr>
          <w:p w14:paraId="204A63EC" w14:textId="77777777" w:rsidR="002C7783" w:rsidRPr="005557EC" w:rsidRDefault="002C7783" w:rsidP="0011175B">
            <w:pPr>
              <w:pStyle w:val="TableParagraph"/>
              <w:tabs>
                <w:tab w:val="left" w:pos="1335"/>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60E80942" w14:textId="77777777" w:rsidR="002C7783" w:rsidRPr="005557EC" w:rsidRDefault="002C7783" w:rsidP="0011175B">
            <w:pPr>
              <w:pStyle w:val="TableParagraph"/>
              <w:tabs>
                <w:tab w:val="left" w:pos="1335"/>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3A849F81" w14:textId="77777777" w:rsidTr="0011175B">
        <w:trPr>
          <w:trHeight w:val="20"/>
        </w:trPr>
        <w:tc>
          <w:tcPr>
            <w:tcW w:w="4043" w:type="pct"/>
          </w:tcPr>
          <w:p w14:paraId="7036A7BD"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8.3.7. Programa de Apoyos a la Cultura</w:t>
            </w:r>
          </w:p>
        </w:tc>
        <w:tc>
          <w:tcPr>
            <w:tcW w:w="162" w:type="pct"/>
            <w:tcBorders>
              <w:right w:val="nil"/>
            </w:tcBorders>
          </w:tcPr>
          <w:p w14:paraId="7BCDF77E" w14:textId="77777777" w:rsidR="002C7783" w:rsidRPr="005557EC" w:rsidRDefault="002C7783" w:rsidP="0011175B">
            <w:pPr>
              <w:pStyle w:val="TableParagraph"/>
              <w:tabs>
                <w:tab w:val="left" w:pos="1334"/>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279C841A" w14:textId="77777777" w:rsidR="002C7783" w:rsidRPr="005557EC" w:rsidRDefault="002C7783" w:rsidP="0011175B">
            <w:pPr>
              <w:pStyle w:val="TableParagraph"/>
              <w:tabs>
                <w:tab w:val="left" w:pos="1334"/>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5A8EF2E1" w14:textId="77777777" w:rsidTr="0011175B">
        <w:trPr>
          <w:trHeight w:val="20"/>
        </w:trPr>
        <w:tc>
          <w:tcPr>
            <w:tcW w:w="4043" w:type="pct"/>
          </w:tcPr>
          <w:p w14:paraId="0CE7EB56"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8.3.8 Programa de Mejoramiento a la Producción y Productividad Indígena</w:t>
            </w:r>
          </w:p>
        </w:tc>
        <w:tc>
          <w:tcPr>
            <w:tcW w:w="162" w:type="pct"/>
            <w:tcBorders>
              <w:right w:val="nil"/>
            </w:tcBorders>
          </w:tcPr>
          <w:p w14:paraId="383C030E" w14:textId="77777777" w:rsidR="002C7783" w:rsidRPr="005557EC" w:rsidRDefault="002C7783" w:rsidP="0011175B">
            <w:pPr>
              <w:pStyle w:val="TableParagraph"/>
              <w:tabs>
                <w:tab w:val="left" w:pos="13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14E0E7E" w14:textId="77777777" w:rsidR="002C7783" w:rsidRPr="005557EC" w:rsidRDefault="002C7783" w:rsidP="0011175B">
            <w:pPr>
              <w:pStyle w:val="TableParagraph"/>
              <w:tabs>
                <w:tab w:val="left" w:pos="1336"/>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41A572E9" w14:textId="77777777" w:rsidTr="0011175B">
        <w:trPr>
          <w:trHeight w:val="20"/>
        </w:trPr>
        <w:tc>
          <w:tcPr>
            <w:tcW w:w="4043" w:type="pct"/>
          </w:tcPr>
          <w:p w14:paraId="39088C5D"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 xml:space="preserve">8.3.9 Programa de Fortalecimiento a la Transversalidad de la Perspectiva de </w:t>
            </w:r>
            <w:r w:rsidRPr="005557EC">
              <w:rPr>
                <w:rFonts w:ascii="Arial" w:hAnsi="Arial" w:cs="Arial"/>
                <w:sz w:val="20"/>
                <w:szCs w:val="20"/>
                <w:lang w:val="es-MX"/>
              </w:rPr>
              <w:lastRenderedPageBreak/>
              <w:t>Género</w:t>
            </w:r>
          </w:p>
        </w:tc>
        <w:tc>
          <w:tcPr>
            <w:tcW w:w="162" w:type="pct"/>
            <w:tcBorders>
              <w:right w:val="nil"/>
            </w:tcBorders>
          </w:tcPr>
          <w:p w14:paraId="17FD9179"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Cs/>
                <w:sz w:val="20"/>
                <w:szCs w:val="20"/>
                <w:lang w:val="es-MX"/>
              </w:rPr>
              <w:lastRenderedPageBreak/>
              <w:t>$</w:t>
            </w:r>
          </w:p>
        </w:tc>
        <w:tc>
          <w:tcPr>
            <w:tcW w:w="795" w:type="pct"/>
            <w:tcBorders>
              <w:left w:val="nil"/>
            </w:tcBorders>
          </w:tcPr>
          <w:p w14:paraId="75C27F95" w14:textId="77777777" w:rsidR="002C7783" w:rsidRPr="005557EC" w:rsidRDefault="002C7783" w:rsidP="0011175B">
            <w:pPr>
              <w:pStyle w:val="TableParagraph"/>
              <w:tabs>
                <w:tab w:val="left" w:pos="1337"/>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517C6253" w14:textId="77777777" w:rsidTr="0011175B">
        <w:trPr>
          <w:trHeight w:val="20"/>
        </w:trPr>
        <w:tc>
          <w:tcPr>
            <w:tcW w:w="4043" w:type="pct"/>
          </w:tcPr>
          <w:p w14:paraId="0336312F"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8.3.10. Fondo Nacional Emprendedor</w:t>
            </w:r>
          </w:p>
        </w:tc>
        <w:tc>
          <w:tcPr>
            <w:tcW w:w="162" w:type="pct"/>
            <w:tcBorders>
              <w:right w:val="nil"/>
            </w:tcBorders>
          </w:tcPr>
          <w:p w14:paraId="51099810" w14:textId="77777777" w:rsidR="002C7783" w:rsidRPr="005557EC" w:rsidRDefault="002C7783" w:rsidP="0011175B">
            <w:pPr>
              <w:pStyle w:val="TableParagraph"/>
              <w:tabs>
                <w:tab w:val="left" w:pos="1336"/>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81B7C4C" w14:textId="77777777" w:rsidR="002C7783" w:rsidRPr="005557EC" w:rsidRDefault="002C7783" w:rsidP="0011175B">
            <w:pPr>
              <w:pStyle w:val="TableParagraph"/>
              <w:tabs>
                <w:tab w:val="left" w:pos="1336"/>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741D294A" w14:textId="77777777" w:rsidTr="0011175B">
        <w:trPr>
          <w:trHeight w:val="20"/>
        </w:trPr>
        <w:tc>
          <w:tcPr>
            <w:tcW w:w="4043" w:type="pct"/>
          </w:tcPr>
          <w:p w14:paraId="2BD4E797"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8.3.11 Programa de Agua Potable, Drenaje y Tratamiento</w:t>
            </w:r>
          </w:p>
        </w:tc>
        <w:tc>
          <w:tcPr>
            <w:tcW w:w="162" w:type="pct"/>
            <w:tcBorders>
              <w:right w:val="nil"/>
            </w:tcBorders>
          </w:tcPr>
          <w:p w14:paraId="21C552BD" w14:textId="77777777" w:rsidR="002C7783" w:rsidRPr="005557EC" w:rsidRDefault="002C7783" w:rsidP="0011175B">
            <w:pPr>
              <w:pStyle w:val="TableParagraph"/>
              <w:tabs>
                <w:tab w:val="left" w:pos="570"/>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2A03F00F" w14:textId="77777777" w:rsidR="002C7783" w:rsidRPr="005557EC" w:rsidRDefault="002C7783" w:rsidP="0011175B">
            <w:pPr>
              <w:pStyle w:val="TableParagraph"/>
              <w:tabs>
                <w:tab w:val="left" w:pos="570"/>
              </w:tabs>
              <w:spacing w:line="360" w:lineRule="auto"/>
              <w:jc w:val="right"/>
              <w:rPr>
                <w:rFonts w:ascii="Arial" w:hAnsi="Arial" w:cs="Arial"/>
                <w:sz w:val="20"/>
                <w:szCs w:val="20"/>
                <w:lang w:val="es-MX"/>
              </w:rPr>
            </w:pPr>
            <w:r w:rsidRPr="005557EC">
              <w:rPr>
                <w:rFonts w:ascii="Arial" w:hAnsi="Arial" w:cs="Arial"/>
                <w:sz w:val="20"/>
                <w:szCs w:val="20"/>
                <w:lang w:val="es-MX"/>
              </w:rPr>
              <w:t>3,500,000.00</w:t>
            </w:r>
          </w:p>
        </w:tc>
      </w:tr>
      <w:tr w:rsidR="002C7783" w:rsidRPr="005557EC" w14:paraId="52F91971" w14:textId="77777777" w:rsidTr="0011175B">
        <w:trPr>
          <w:trHeight w:val="20"/>
        </w:trPr>
        <w:tc>
          <w:tcPr>
            <w:tcW w:w="4043" w:type="pct"/>
          </w:tcPr>
          <w:p w14:paraId="1DC604C7"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8.3.12 PRODERMAGICO</w:t>
            </w:r>
          </w:p>
        </w:tc>
        <w:tc>
          <w:tcPr>
            <w:tcW w:w="162" w:type="pct"/>
            <w:tcBorders>
              <w:right w:val="nil"/>
            </w:tcBorders>
          </w:tcPr>
          <w:p w14:paraId="50B21ABD" w14:textId="77777777" w:rsidR="002C7783" w:rsidRPr="005557EC" w:rsidRDefault="002C7783" w:rsidP="0011175B">
            <w:pPr>
              <w:pStyle w:val="TableParagraph"/>
              <w:tabs>
                <w:tab w:val="left" w:pos="1338"/>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5BB89355" w14:textId="77777777" w:rsidR="002C7783" w:rsidRPr="005557EC" w:rsidRDefault="002C7783" w:rsidP="0011175B">
            <w:pPr>
              <w:pStyle w:val="TableParagraph"/>
              <w:tabs>
                <w:tab w:val="left" w:pos="1338"/>
              </w:tabs>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7327C071" w14:textId="77777777" w:rsidTr="0011175B">
        <w:trPr>
          <w:trHeight w:val="20"/>
        </w:trPr>
        <w:tc>
          <w:tcPr>
            <w:tcW w:w="4043" w:type="pct"/>
          </w:tcPr>
          <w:p w14:paraId="3951DDAA" w14:textId="77777777" w:rsidR="002C7783" w:rsidRPr="005557EC" w:rsidRDefault="002C7783" w:rsidP="0011175B">
            <w:pPr>
              <w:pStyle w:val="TableParagraph"/>
              <w:spacing w:line="360" w:lineRule="auto"/>
              <w:jc w:val="both"/>
              <w:rPr>
                <w:rFonts w:ascii="Arial" w:hAnsi="Arial" w:cs="Arial"/>
                <w:sz w:val="20"/>
                <w:szCs w:val="20"/>
                <w:lang w:val="es-MX"/>
              </w:rPr>
            </w:pPr>
            <w:r w:rsidRPr="005557EC">
              <w:rPr>
                <w:rFonts w:ascii="Arial" w:hAnsi="Arial" w:cs="Arial"/>
                <w:sz w:val="20"/>
                <w:szCs w:val="20"/>
                <w:lang w:val="es-MX"/>
              </w:rPr>
              <w:t>8.3.13 Ramo 23</w:t>
            </w:r>
          </w:p>
        </w:tc>
        <w:tc>
          <w:tcPr>
            <w:tcW w:w="162" w:type="pct"/>
            <w:tcBorders>
              <w:right w:val="nil"/>
            </w:tcBorders>
          </w:tcPr>
          <w:p w14:paraId="14B1A5E4" w14:textId="77777777" w:rsidR="002C7783" w:rsidRPr="005557EC" w:rsidRDefault="002C7783" w:rsidP="0011175B">
            <w:pPr>
              <w:pStyle w:val="TableParagraph"/>
              <w:tabs>
                <w:tab w:val="left" w:pos="570"/>
              </w:tabs>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7E35DB37" w14:textId="77777777" w:rsidR="002C7783" w:rsidRPr="005557EC" w:rsidRDefault="002C7783" w:rsidP="0011175B">
            <w:pPr>
              <w:pStyle w:val="TableParagraph"/>
              <w:tabs>
                <w:tab w:val="left" w:pos="570"/>
              </w:tabs>
              <w:spacing w:line="360" w:lineRule="auto"/>
              <w:jc w:val="right"/>
              <w:rPr>
                <w:rFonts w:ascii="Arial" w:hAnsi="Arial" w:cs="Arial"/>
                <w:sz w:val="20"/>
                <w:szCs w:val="20"/>
                <w:lang w:val="es-MX"/>
              </w:rPr>
            </w:pPr>
            <w:r w:rsidRPr="005557EC">
              <w:rPr>
                <w:rFonts w:ascii="Arial" w:hAnsi="Arial" w:cs="Arial"/>
                <w:sz w:val="20"/>
                <w:szCs w:val="20"/>
                <w:lang w:val="es-MX"/>
              </w:rPr>
              <w:t>2,000,000.00</w:t>
            </w:r>
          </w:p>
        </w:tc>
      </w:tr>
      <w:tr w:rsidR="002C7783" w:rsidRPr="005557EC" w14:paraId="5784706F" w14:textId="77777777" w:rsidTr="0011175B">
        <w:trPr>
          <w:trHeight w:val="20"/>
        </w:trPr>
        <w:tc>
          <w:tcPr>
            <w:tcW w:w="4043" w:type="pct"/>
          </w:tcPr>
          <w:p w14:paraId="570EABCE"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8.5 Fondos distintos de aportaciones</w:t>
            </w:r>
          </w:p>
        </w:tc>
        <w:tc>
          <w:tcPr>
            <w:tcW w:w="162" w:type="pct"/>
            <w:tcBorders>
              <w:right w:val="nil"/>
            </w:tcBorders>
          </w:tcPr>
          <w:p w14:paraId="68E1E84F" w14:textId="77777777" w:rsidR="002C7783" w:rsidRPr="005557EC" w:rsidRDefault="002C7783" w:rsidP="0011175B">
            <w:pPr>
              <w:pStyle w:val="TableParagraph"/>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3D99FCCF" w14:textId="77777777" w:rsidR="002C7783" w:rsidRPr="005557EC" w:rsidRDefault="002C7783" w:rsidP="0011175B">
            <w:pPr>
              <w:pStyle w:val="TableParagraph"/>
              <w:spacing w:line="360" w:lineRule="auto"/>
              <w:jc w:val="right"/>
              <w:rPr>
                <w:rFonts w:ascii="Arial" w:hAnsi="Arial" w:cs="Arial"/>
                <w:b/>
                <w:bCs/>
                <w:sz w:val="20"/>
                <w:szCs w:val="20"/>
                <w:lang w:val="es-MX"/>
              </w:rPr>
            </w:pPr>
            <w:r w:rsidRPr="005557EC">
              <w:rPr>
                <w:rFonts w:ascii="Arial" w:hAnsi="Arial" w:cs="Arial"/>
                <w:b/>
                <w:bCs/>
                <w:sz w:val="20"/>
                <w:szCs w:val="20"/>
                <w:lang w:val="es-MX"/>
              </w:rPr>
              <w:t>0.00</w:t>
            </w:r>
          </w:p>
        </w:tc>
      </w:tr>
      <w:tr w:rsidR="002C7783" w:rsidRPr="005557EC" w14:paraId="0DFD4A6F" w14:textId="77777777" w:rsidTr="0011175B">
        <w:trPr>
          <w:trHeight w:val="20"/>
        </w:trPr>
        <w:tc>
          <w:tcPr>
            <w:tcW w:w="4043" w:type="pct"/>
          </w:tcPr>
          <w:p w14:paraId="0EDA26FF" w14:textId="77777777" w:rsidR="002C7783" w:rsidRPr="005557EC" w:rsidRDefault="002C7783" w:rsidP="0011175B">
            <w:pPr>
              <w:pStyle w:val="TableParagraph"/>
              <w:spacing w:line="360" w:lineRule="auto"/>
              <w:jc w:val="both"/>
              <w:rPr>
                <w:rFonts w:ascii="Arial" w:hAnsi="Arial" w:cs="Arial"/>
                <w:bCs/>
                <w:sz w:val="20"/>
                <w:szCs w:val="20"/>
                <w:lang w:val="es-MX"/>
              </w:rPr>
            </w:pPr>
            <w:r w:rsidRPr="005557EC">
              <w:rPr>
                <w:rFonts w:ascii="Arial" w:hAnsi="Arial" w:cs="Arial"/>
                <w:bCs/>
                <w:sz w:val="20"/>
                <w:szCs w:val="20"/>
                <w:lang w:val="es-MX"/>
              </w:rPr>
              <w:t>8.5.1. Ingresos extraordinarios para el pago de Laudos</w:t>
            </w:r>
          </w:p>
        </w:tc>
        <w:tc>
          <w:tcPr>
            <w:tcW w:w="162" w:type="pct"/>
            <w:tcBorders>
              <w:right w:val="nil"/>
            </w:tcBorders>
          </w:tcPr>
          <w:p w14:paraId="6216C1DA" w14:textId="77777777" w:rsidR="002C7783" w:rsidRPr="005557EC" w:rsidRDefault="002C7783" w:rsidP="0011175B">
            <w:pPr>
              <w:pStyle w:val="TableParagraph"/>
              <w:spacing w:line="360" w:lineRule="auto"/>
              <w:rPr>
                <w:rFonts w:ascii="Arial" w:hAnsi="Arial" w:cs="Arial"/>
                <w:bCs/>
                <w:sz w:val="20"/>
                <w:szCs w:val="20"/>
                <w:lang w:val="es-MX"/>
              </w:rPr>
            </w:pPr>
            <w:r w:rsidRPr="005557EC">
              <w:rPr>
                <w:rFonts w:ascii="Arial" w:hAnsi="Arial" w:cs="Arial"/>
                <w:bCs/>
                <w:sz w:val="20"/>
                <w:szCs w:val="20"/>
                <w:lang w:val="es-MX"/>
              </w:rPr>
              <w:t>$</w:t>
            </w:r>
          </w:p>
        </w:tc>
        <w:tc>
          <w:tcPr>
            <w:tcW w:w="795" w:type="pct"/>
            <w:tcBorders>
              <w:left w:val="nil"/>
            </w:tcBorders>
          </w:tcPr>
          <w:p w14:paraId="1E17B166" w14:textId="77777777" w:rsidR="002C7783" w:rsidRPr="005557EC" w:rsidRDefault="002C7783" w:rsidP="0011175B">
            <w:pPr>
              <w:pStyle w:val="TableParagraph"/>
              <w:spacing w:line="360" w:lineRule="auto"/>
              <w:jc w:val="right"/>
              <w:rPr>
                <w:rFonts w:ascii="Arial" w:hAnsi="Arial" w:cs="Arial"/>
                <w:sz w:val="20"/>
                <w:szCs w:val="20"/>
                <w:lang w:val="es-MX"/>
              </w:rPr>
            </w:pPr>
            <w:r w:rsidRPr="005557EC">
              <w:rPr>
                <w:rFonts w:ascii="Arial" w:hAnsi="Arial" w:cs="Arial"/>
                <w:sz w:val="20"/>
                <w:szCs w:val="20"/>
                <w:lang w:val="es-MX"/>
              </w:rPr>
              <w:t>0.00</w:t>
            </w:r>
          </w:p>
        </w:tc>
      </w:tr>
      <w:tr w:rsidR="002C7783" w:rsidRPr="005557EC" w14:paraId="793D2728" w14:textId="77777777" w:rsidTr="0011175B">
        <w:trPr>
          <w:trHeight w:val="20"/>
        </w:trPr>
        <w:tc>
          <w:tcPr>
            <w:tcW w:w="4043" w:type="pct"/>
          </w:tcPr>
          <w:p w14:paraId="491D3687"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9. Transferencias, asignaciones, subsidios y subvenciones, y pensiones y jubilaciones</w:t>
            </w:r>
          </w:p>
        </w:tc>
        <w:tc>
          <w:tcPr>
            <w:tcW w:w="162" w:type="pct"/>
            <w:tcBorders>
              <w:right w:val="nil"/>
            </w:tcBorders>
          </w:tcPr>
          <w:p w14:paraId="00C1A759"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203DADB1"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0E68D49A" w14:textId="77777777" w:rsidTr="0011175B">
        <w:trPr>
          <w:trHeight w:val="20"/>
        </w:trPr>
        <w:tc>
          <w:tcPr>
            <w:tcW w:w="4043" w:type="pct"/>
          </w:tcPr>
          <w:p w14:paraId="3A14164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10. Ingresos derivados de financiamientos</w:t>
            </w:r>
          </w:p>
        </w:tc>
        <w:tc>
          <w:tcPr>
            <w:tcW w:w="162" w:type="pct"/>
            <w:tcBorders>
              <w:right w:val="nil"/>
            </w:tcBorders>
          </w:tcPr>
          <w:p w14:paraId="2FA7F491"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595E36CA"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379F345C" w14:textId="77777777" w:rsidTr="0011175B">
        <w:trPr>
          <w:trHeight w:val="20"/>
        </w:trPr>
        <w:tc>
          <w:tcPr>
            <w:tcW w:w="4043" w:type="pct"/>
          </w:tcPr>
          <w:p w14:paraId="66B0DD07"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10.1. Endeudamiento interno</w:t>
            </w:r>
          </w:p>
        </w:tc>
        <w:tc>
          <w:tcPr>
            <w:tcW w:w="162" w:type="pct"/>
            <w:tcBorders>
              <w:right w:val="nil"/>
            </w:tcBorders>
          </w:tcPr>
          <w:p w14:paraId="2A1C4184"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190A34FB"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3E9DCE11" w14:textId="77777777" w:rsidTr="0011175B">
        <w:trPr>
          <w:trHeight w:val="20"/>
        </w:trPr>
        <w:tc>
          <w:tcPr>
            <w:tcW w:w="4043" w:type="pct"/>
          </w:tcPr>
          <w:p w14:paraId="71A88995"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10.2. Endeudamiento externo</w:t>
            </w:r>
          </w:p>
        </w:tc>
        <w:tc>
          <w:tcPr>
            <w:tcW w:w="162" w:type="pct"/>
            <w:tcBorders>
              <w:right w:val="nil"/>
            </w:tcBorders>
          </w:tcPr>
          <w:p w14:paraId="69B30300"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13870A2B"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6A4D266C" w14:textId="77777777" w:rsidTr="0011175B">
        <w:trPr>
          <w:trHeight w:val="20"/>
        </w:trPr>
        <w:tc>
          <w:tcPr>
            <w:tcW w:w="4043" w:type="pct"/>
          </w:tcPr>
          <w:p w14:paraId="46F72FBA"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10.3. Financiamiento interno</w:t>
            </w:r>
          </w:p>
        </w:tc>
        <w:tc>
          <w:tcPr>
            <w:tcW w:w="162" w:type="pct"/>
            <w:tcBorders>
              <w:right w:val="nil"/>
            </w:tcBorders>
          </w:tcPr>
          <w:p w14:paraId="13EECC56"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4B21C9F2"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r w:rsidR="002C7783" w:rsidRPr="005557EC" w14:paraId="07B28E59" w14:textId="77777777" w:rsidTr="0011175B">
        <w:trPr>
          <w:trHeight w:val="20"/>
        </w:trPr>
        <w:tc>
          <w:tcPr>
            <w:tcW w:w="4043" w:type="pct"/>
          </w:tcPr>
          <w:p w14:paraId="2CC7F173" w14:textId="77777777" w:rsidR="002C7783" w:rsidRPr="005557EC" w:rsidRDefault="002C7783" w:rsidP="0011175B">
            <w:pPr>
              <w:pStyle w:val="TableParagraph"/>
              <w:spacing w:line="360" w:lineRule="auto"/>
              <w:jc w:val="both"/>
              <w:rPr>
                <w:rFonts w:ascii="Arial" w:hAnsi="Arial" w:cs="Arial"/>
                <w:b/>
                <w:sz w:val="20"/>
                <w:szCs w:val="20"/>
                <w:lang w:val="es-MX"/>
              </w:rPr>
            </w:pPr>
            <w:r w:rsidRPr="005557EC">
              <w:rPr>
                <w:rFonts w:ascii="Arial" w:hAnsi="Arial" w:cs="Arial"/>
                <w:b/>
                <w:sz w:val="20"/>
                <w:szCs w:val="20"/>
                <w:lang w:val="es-MX"/>
              </w:rPr>
              <w:t>10.3. Financiamiento interno</w:t>
            </w:r>
          </w:p>
        </w:tc>
        <w:tc>
          <w:tcPr>
            <w:tcW w:w="162" w:type="pct"/>
            <w:tcBorders>
              <w:right w:val="nil"/>
            </w:tcBorders>
          </w:tcPr>
          <w:p w14:paraId="0D86980E" w14:textId="77777777" w:rsidR="002C7783" w:rsidRPr="005557EC" w:rsidRDefault="002C7783" w:rsidP="0011175B">
            <w:pPr>
              <w:pStyle w:val="TableParagraph"/>
              <w:tabs>
                <w:tab w:val="left" w:pos="1337"/>
              </w:tabs>
              <w:spacing w:line="360" w:lineRule="auto"/>
              <w:rPr>
                <w:rFonts w:ascii="Arial" w:hAnsi="Arial" w:cs="Arial"/>
                <w:bCs/>
                <w:sz w:val="20"/>
                <w:szCs w:val="20"/>
                <w:lang w:val="es-MX"/>
              </w:rPr>
            </w:pPr>
            <w:r w:rsidRPr="005557EC">
              <w:rPr>
                <w:rFonts w:ascii="Arial" w:hAnsi="Arial" w:cs="Arial"/>
                <w:b/>
                <w:bCs/>
                <w:sz w:val="20"/>
                <w:szCs w:val="20"/>
                <w:lang w:val="es-MX"/>
              </w:rPr>
              <w:t>$</w:t>
            </w:r>
          </w:p>
        </w:tc>
        <w:tc>
          <w:tcPr>
            <w:tcW w:w="795" w:type="pct"/>
            <w:tcBorders>
              <w:left w:val="nil"/>
            </w:tcBorders>
          </w:tcPr>
          <w:p w14:paraId="7F840B4D" w14:textId="77777777" w:rsidR="002C7783" w:rsidRPr="005557EC" w:rsidRDefault="002C7783" w:rsidP="0011175B">
            <w:pPr>
              <w:pStyle w:val="TableParagraph"/>
              <w:tabs>
                <w:tab w:val="left" w:pos="1337"/>
              </w:tabs>
              <w:spacing w:line="360" w:lineRule="auto"/>
              <w:jc w:val="right"/>
              <w:rPr>
                <w:rFonts w:ascii="Arial" w:hAnsi="Arial" w:cs="Arial"/>
                <w:b/>
                <w:sz w:val="20"/>
                <w:szCs w:val="20"/>
                <w:lang w:val="es-MX"/>
              </w:rPr>
            </w:pPr>
            <w:r w:rsidRPr="005557EC">
              <w:rPr>
                <w:rFonts w:ascii="Arial" w:hAnsi="Arial" w:cs="Arial"/>
                <w:b/>
                <w:sz w:val="20"/>
                <w:szCs w:val="20"/>
                <w:lang w:val="es-MX"/>
              </w:rPr>
              <w:t>0.00</w:t>
            </w:r>
          </w:p>
        </w:tc>
      </w:tr>
    </w:tbl>
    <w:p w14:paraId="680BAC18" w14:textId="77777777" w:rsidR="002C7783" w:rsidRPr="005557EC" w:rsidRDefault="002C7783" w:rsidP="002C7783">
      <w:pPr>
        <w:pStyle w:val="Textoindependiente"/>
        <w:spacing w:before="0" w:line="360" w:lineRule="auto"/>
        <w:ind w:left="0"/>
        <w:rPr>
          <w:rFonts w:ascii="Arial" w:hAnsi="Arial" w:cs="Arial"/>
          <w:sz w:val="20"/>
          <w:szCs w:val="20"/>
        </w:rPr>
      </w:pPr>
    </w:p>
    <w:p w14:paraId="22D604AA" w14:textId="77777777" w:rsidR="002C7783" w:rsidRPr="005557EC" w:rsidRDefault="002C7783" w:rsidP="002C7783">
      <w:pPr>
        <w:pStyle w:val="Ttulo1"/>
        <w:spacing w:before="0" w:line="360" w:lineRule="auto"/>
        <w:ind w:left="0"/>
        <w:rPr>
          <w:rFonts w:ascii="Arial" w:hAnsi="Arial" w:cs="Arial"/>
          <w:sz w:val="20"/>
          <w:szCs w:val="20"/>
        </w:rPr>
      </w:pPr>
      <w:r w:rsidRPr="005557EC">
        <w:rPr>
          <w:rFonts w:ascii="Arial" w:hAnsi="Arial" w:cs="Arial"/>
          <w:sz w:val="20"/>
          <w:szCs w:val="20"/>
        </w:rPr>
        <w:t>Artículo 6. Principio de legalidad</w:t>
      </w:r>
    </w:p>
    <w:p w14:paraId="077DAF79"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disposiciones normativas y los convenios celebrados por las autoridades fiscales deberán sujetarse a las disposiciones legales y normativas a que se refiere el artículo 4 de esta ley. En consecuencia, serán nulas de pleno derecho todas las disposiciones normativas expedidas y los convenios celebrados que las contravengan.</w:t>
      </w:r>
    </w:p>
    <w:p w14:paraId="7BC173E5" w14:textId="77777777" w:rsidR="002C7783" w:rsidRPr="005557EC" w:rsidRDefault="002C7783" w:rsidP="002C7783">
      <w:pPr>
        <w:pStyle w:val="Textoindependiente"/>
        <w:spacing w:before="0" w:line="360" w:lineRule="auto"/>
        <w:ind w:left="0"/>
        <w:rPr>
          <w:rFonts w:ascii="Arial" w:hAnsi="Arial" w:cs="Arial"/>
          <w:sz w:val="20"/>
          <w:szCs w:val="20"/>
        </w:rPr>
      </w:pPr>
    </w:p>
    <w:p w14:paraId="47880836" w14:textId="77777777" w:rsidR="002C7783" w:rsidRPr="005557EC" w:rsidRDefault="002C7783" w:rsidP="002C7783">
      <w:pPr>
        <w:pStyle w:val="Ttulo1"/>
        <w:spacing w:before="0" w:line="360" w:lineRule="auto"/>
        <w:ind w:left="0"/>
        <w:rPr>
          <w:rFonts w:ascii="Arial" w:hAnsi="Arial" w:cs="Arial"/>
          <w:sz w:val="20"/>
          <w:szCs w:val="20"/>
        </w:rPr>
      </w:pPr>
      <w:r w:rsidRPr="005557EC">
        <w:rPr>
          <w:rFonts w:ascii="Arial" w:hAnsi="Arial" w:cs="Arial"/>
          <w:sz w:val="20"/>
          <w:szCs w:val="20"/>
        </w:rPr>
        <w:t>Artículo 7. Obligación de contribuir en los gastos públicos municipales</w:t>
      </w:r>
    </w:p>
    <w:p w14:paraId="48AFC85F"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personas físicas y morales están obligadas a contribuir de forma proporcional y equitativa en los gastos públicos municipales, en los casos y términos previstos en esta ley, las leyes de ingresos del municipio y, en su caso, las demás leyes en materia fiscal aplicables.</w:t>
      </w:r>
    </w:p>
    <w:p w14:paraId="1AA6CCAA" w14:textId="77777777" w:rsidR="002C7783" w:rsidRPr="005557EC" w:rsidRDefault="002C7783" w:rsidP="002C7783">
      <w:pPr>
        <w:pStyle w:val="Textoindependiente"/>
        <w:spacing w:before="0" w:line="360" w:lineRule="auto"/>
        <w:ind w:left="0"/>
        <w:rPr>
          <w:rFonts w:ascii="Arial" w:hAnsi="Arial" w:cs="Arial"/>
          <w:sz w:val="20"/>
          <w:szCs w:val="20"/>
        </w:rPr>
      </w:pPr>
    </w:p>
    <w:p w14:paraId="0C065BAB" w14:textId="77777777" w:rsidR="002C7783" w:rsidRPr="005557EC" w:rsidRDefault="002C7783" w:rsidP="002C7783">
      <w:pPr>
        <w:pStyle w:val="Ttulo1"/>
        <w:spacing w:before="0" w:line="360" w:lineRule="auto"/>
        <w:ind w:left="0"/>
        <w:rPr>
          <w:rFonts w:ascii="Arial" w:hAnsi="Arial" w:cs="Arial"/>
          <w:sz w:val="20"/>
          <w:szCs w:val="20"/>
        </w:rPr>
      </w:pPr>
      <w:r w:rsidRPr="005557EC">
        <w:rPr>
          <w:rFonts w:ascii="Arial" w:hAnsi="Arial" w:cs="Arial"/>
          <w:sz w:val="20"/>
          <w:szCs w:val="20"/>
        </w:rPr>
        <w:t>Artículo 8. Aplicación estricta en materia fiscal</w:t>
      </w:r>
    </w:p>
    <w:p w14:paraId="6AF774A7"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disposiciones fiscales que establezcan cargas a los particulares, sus exenciones, las infracciones y las sanciones serán de aplicación estricta. Se entenderá por disposiciones fiscales que establecen cargas, las que regulan lo relativo al sujeto, objeto, base, tasa o tarifa de las contribuciones fiscales.</w:t>
      </w:r>
    </w:p>
    <w:p w14:paraId="32431A16" w14:textId="77777777" w:rsidR="002C7783" w:rsidRPr="005557EC" w:rsidRDefault="002C7783" w:rsidP="002C7783">
      <w:pPr>
        <w:spacing w:after="0" w:line="360" w:lineRule="auto"/>
        <w:jc w:val="both"/>
        <w:rPr>
          <w:rFonts w:ascii="Arial" w:hAnsi="Arial"/>
          <w:sz w:val="20"/>
          <w:szCs w:val="20"/>
        </w:rPr>
      </w:pPr>
    </w:p>
    <w:p w14:paraId="534C9BBA"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disposiciones de esta ley distintas a las referidas al párrafo anterior podrán interpretarse aplicando cualquier método de interpretación jurídica.</w:t>
      </w:r>
    </w:p>
    <w:p w14:paraId="3CFF1154" w14:textId="77777777" w:rsidR="002C7783" w:rsidRPr="005557EC" w:rsidRDefault="002C7783" w:rsidP="002C7783">
      <w:pPr>
        <w:pStyle w:val="Textoindependiente"/>
        <w:spacing w:before="0" w:line="360" w:lineRule="auto"/>
        <w:ind w:left="0"/>
        <w:rPr>
          <w:rFonts w:ascii="Arial" w:hAnsi="Arial" w:cs="Arial"/>
          <w:sz w:val="20"/>
          <w:szCs w:val="20"/>
        </w:rPr>
      </w:pPr>
    </w:p>
    <w:p w14:paraId="2048866E"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 xml:space="preserve">La ignorancia de las disposiciones fiscales de observancia general no se podrá argumentar como </w:t>
      </w:r>
      <w:r w:rsidRPr="005557EC">
        <w:rPr>
          <w:rFonts w:ascii="Arial" w:hAnsi="Arial" w:cs="Arial"/>
          <w:sz w:val="20"/>
          <w:szCs w:val="20"/>
        </w:rPr>
        <w:lastRenderedPageBreak/>
        <w:t>excusa ni aprovechará a persona alguna.</w:t>
      </w:r>
    </w:p>
    <w:p w14:paraId="1959E54F" w14:textId="77777777" w:rsidR="002C7783" w:rsidRPr="005557EC" w:rsidRDefault="002C7783" w:rsidP="002C7783">
      <w:pPr>
        <w:pStyle w:val="Textoindependiente"/>
        <w:spacing w:before="0" w:line="360" w:lineRule="auto"/>
        <w:ind w:left="0"/>
        <w:rPr>
          <w:rFonts w:ascii="Arial" w:hAnsi="Arial" w:cs="Arial"/>
          <w:sz w:val="20"/>
          <w:szCs w:val="20"/>
        </w:rPr>
      </w:pPr>
    </w:p>
    <w:p w14:paraId="28BEB5C8" w14:textId="77777777" w:rsidR="002C7783" w:rsidRPr="005557EC" w:rsidRDefault="002C7783" w:rsidP="002C7783">
      <w:pPr>
        <w:pStyle w:val="Ttulo1"/>
        <w:spacing w:before="0" w:line="360" w:lineRule="auto"/>
        <w:ind w:left="0"/>
        <w:jc w:val="both"/>
        <w:rPr>
          <w:rFonts w:ascii="Arial" w:hAnsi="Arial" w:cs="Arial"/>
          <w:sz w:val="20"/>
          <w:szCs w:val="20"/>
        </w:rPr>
      </w:pPr>
      <w:r w:rsidRPr="005557EC">
        <w:rPr>
          <w:rFonts w:ascii="Arial" w:hAnsi="Arial" w:cs="Arial"/>
          <w:sz w:val="20"/>
          <w:szCs w:val="20"/>
        </w:rPr>
        <w:t>Artículo 9. Supletoriedad</w:t>
      </w:r>
    </w:p>
    <w:p w14:paraId="37508855"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contribuciones se causarán, liquidarán y recaudarán en los términos de la Ley de Hacienda del Municipio de Tekax, y a falta de disposición expresa acerca del procedimiento, se aplicarán supletoriamente la Ley de Hacienda Municipal del Estado de Yucatán, el Código Fiscal del Estado de Yucatán, y el Código Fiscal de la Federación.</w:t>
      </w:r>
    </w:p>
    <w:p w14:paraId="278AF414" w14:textId="77777777" w:rsidR="002C7783" w:rsidRDefault="002C7783" w:rsidP="002C7783">
      <w:pPr>
        <w:pStyle w:val="Ttulo1"/>
        <w:spacing w:before="0" w:line="360" w:lineRule="auto"/>
        <w:ind w:left="0"/>
        <w:jc w:val="both"/>
        <w:rPr>
          <w:rFonts w:ascii="Arial" w:hAnsi="Arial" w:cs="Arial"/>
          <w:sz w:val="20"/>
          <w:szCs w:val="20"/>
        </w:rPr>
      </w:pPr>
    </w:p>
    <w:p w14:paraId="18C27CE2" w14:textId="77777777" w:rsidR="002C7783" w:rsidRPr="005557EC" w:rsidRDefault="002C7783" w:rsidP="002C7783">
      <w:pPr>
        <w:pStyle w:val="Ttulo1"/>
        <w:spacing w:before="0" w:line="360" w:lineRule="auto"/>
        <w:ind w:left="0"/>
        <w:jc w:val="both"/>
        <w:rPr>
          <w:rFonts w:ascii="Arial" w:hAnsi="Arial" w:cs="Arial"/>
          <w:sz w:val="20"/>
          <w:szCs w:val="20"/>
        </w:rPr>
      </w:pPr>
      <w:r w:rsidRPr="005557EC">
        <w:rPr>
          <w:rFonts w:ascii="Arial" w:hAnsi="Arial" w:cs="Arial"/>
          <w:sz w:val="20"/>
          <w:szCs w:val="20"/>
        </w:rPr>
        <w:t>Artículo 10. Monto de contribuciones</w:t>
      </w:r>
    </w:p>
    <w:p w14:paraId="783DA6DE"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El monto de las contribuciones o las devoluciones a cargo de la autoridad fiscal municipal se actualizarán por el transcurso del tiempo y con motivo de los cambios de precios en el país. Las cantidades actualizadas conservan la naturaleza jurídica que tenían antes de la actualización.</w:t>
      </w:r>
    </w:p>
    <w:p w14:paraId="70377866" w14:textId="77777777" w:rsidR="002C7783" w:rsidRPr="005557EC" w:rsidRDefault="002C7783" w:rsidP="002C7783">
      <w:pPr>
        <w:pStyle w:val="Textoindependiente"/>
        <w:spacing w:before="0" w:line="360" w:lineRule="auto"/>
        <w:ind w:left="0"/>
        <w:rPr>
          <w:rFonts w:ascii="Arial" w:hAnsi="Arial" w:cs="Arial"/>
          <w:sz w:val="20"/>
          <w:szCs w:val="20"/>
        </w:rPr>
      </w:pPr>
    </w:p>
    <w:p w14:paraId="1B12D4AC"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3C758873" w14:textId="77777777" w:rsidR="002C7783" w:rsidRPr="005557EC" w:rsidRDefault="002C7783" w:rsidP="002C7783">
      <w:pPr>
        <w:pStyle w:val="Textoindependiente"/>
        <w:spacing w:before="0" w:line="360" w:lineRule="auto"/>
        <w:ind w:left="0"/>
        <w:rPr>
          <w:rFonts w:ascii="Arial" w:hAnsi="Arial" w:cs="Arial"/>
          <w:sz w:val="20"/>
          <w:szCs w:val="20"/>
        </w:rPr>
      </w:pPr>
    </w:p>
    <w:p w14:paraId="040085F0" w14:textId="77777777" w:rsidR="002C7783" w:rsidRPr="005557EC" w:rsidRDefault="002C7783" w:rsidP="002C7783">
      <w:pPr>
        <w:pStyle w:val="Textoindependiente"/>
        <w:spacing w:before="0" w:line="360" w:lineRule="auto"/>
        <w:ind w:left="0"/>
        <w:jc w:val="both"/>
        <w:rPr>
          <w:rFonts w:ascii="Arial" w:hAnsi="Arial" w:cs="Arial"/>
          <w:sz w:val="20"/>
          <w:szCs w:val="20"/>
        </w:rPr>
      </w:pPr>
      <w:r w:rsidRPr="005557EC">
        <w:rPr>
          <w:rFonts w:ascii="Arial" w:hAnsi="Arial" w:cs="Arial"/>
          <w:sz w:val="20"/>
          <w:szCs w:val="20"/>
        </w:rPr>
        <w:t>Las contribuciones causadas en ejercicios fiscales anteriores, pendientes de liquidación o pago se determinarán de conformidad con las disposiciones legales que rigieron en la época en que se causaron.</w:t>
      </w:r>
    </w:p>
    <w:p w14:paraId="231EF9B8" w14:textId="77777777" w:rsidR="002C7783" w:rsidRPr="005557EC" w:rsidRDefault="002C7783" w:rsidP="002C7783">
      <w:pPr>
        <w:pStyle w:val="Textoindependiente"/>
        <w:spacing w:before="0" w:line="360" w:lineRule="auto"/>
        <w:ind w:left="0"/>
        <w:rPr>
          <w:rFonts w:ascii="Arial" w:hAnsi="Arial" w:cs="Arial"/>
          <w:sz w:val="20"/>
          <w:szCs w:val="20"/>
        </w:rPr>
      </w:pPr>
    </w:p>
    <w:p w14:paraId="765EBDCA" w14:textId="77777777" w:rsidR="002C7783" w:rsidRPr="005557EC" w:rsidRDefault="002C7783" w:rsidP="002C7783">
      <w:pPr>
        <w:pStyle w:val="Ttulo1"/>
        <w:spacing w:before="0" w:line="360" w:lineRule="auto"/>
        <w:ind w:left="0"/>
        <w:jc w:val="center"/>
        <w:rPr>
          <w:rFonts w:ascii="Arial" w:hAnsi="Arial" w:cs="Arial"/>
          <w:sz w:val="20"/>
          <w:szCs w:val="20"/>
        </w:rPr>
      </w:pPr>
      <w:r w:rsidRPr="005557EC">
        <w:rPr>
          <w:rFonts w:ascii="Arial" w:hAnsi="Arial" w:cs="Arial"/>
          <w:sz w:val="20"/>
          <w:szCs w:val="20"/>
        </w:rPr>
        <w:t>T r a n s i t o r i o</w:t>
      </w:r>
    </w:p>
    <w:p w14:paraId="2BA3E632" w14:textId="77777777" w:rsidR="002C7783" w:rsidRPr="005557EC" w:rsidRDefault="002C7783" w:rsidP="002C7783">
      <w:pPr>
        <w:pStyle w:val="Textoindependiente"/>
        <w:spacing w:before="0" w:line="360" w:lineRule="auto"/>
        <w:ind w:left="0"/>
        <w:rPr>
          <w:rFonts w:ascii="Arial" w:hAnsi="Arial" w:cs="Arial"/>
          <w:b/>
          <w:sz w:val="20"/>
          <w:szCs w:val="20"/>
        </w:rPr>
      </w:pPr>
    </w:p>
    <w:p w14:paraId="49C2D0B9" w14:textId="77777777" w:rsidR="002C7783" w:rsidRPr="005557EC" w:rsidRDefault="002C7783" w:rsidP="002C7783">
      <w:pPr>
        <w:pStyle w:val="Textoindependiente"/>
        <w:spacing w:before="0" w:line="360" w:lineRule="auto"/>
        <w:ind w:left="0" w:hanging="1"/>
        <w:jc w:val="both"/>
        <w:rPr>
          <w:rFonts w:ascii="Arial" w:hAnsi="Arial" w:cs="Arial"/>
          <w:sz w:val="20"/>
          <w:szCs w:val="20"/>
        </w:rPr>
      </w:pPr>
      <w:r w:rsidRPr="005557EC">
        <w:rPr>
          <w:rFonts w:ascii="Arial" w:hAnsi="Arial" w:cs="Arial"/>
          <w:b/>
          <w:sz w:val="20"/>
          <w:szCs w:val="20"/>
        </w:rPr>
        <w:t xml:space="preserve">Artículo único.- </w:t>
      </w:r>
      <w:r w:rsidRPr="005557EC">
        <w:rPr>
          <w:rFonts w:ascii="Arial" w:hAnsi="Arial" w:cs="Arial"/>
          <w:sz w:val="20"/>
          <w:szCs w:val="20"/>
        </w:rPr>
        <w:t>Para poder percibir aprovechamientos vía infracciones por faltas administrativas, el Ayuntamiento deberá contar con los reglamentos municipales respectivos, mismos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5830D5DD"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él, entrarán en vigor el día primero de enero del año dos mil </w:t>
      </w:r>
      <w:r w:rsidR="002C7783" w:rsidRPr="008D31E5">
        <w:rPr>
          <w:rFonts w:ascii="Arial" w:eastAsia="Arial MT" w:hAnsi="Arial"/>
        </w:rPr>
        <w:t>veintiséis</w:t>
      </w:r>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 xml:space="preserve">a conocer la fórmula, metodología, justificación de cada elemento, monto y calendario de </w:t>
      </w:r>
      <w:r w:rsidRPr="008D31E5">
        <w:rPr>
          <w:rFonts w:ascii="Arial" w:eastAsia="Arial MT" w:hAnsi="Arial"/>
          <w:shd w:val="clear" w:color="auto" w:fill="FFFFFF"/>
        </w:rPr>
        <w:lastRenderedPageBreak/>
        <w:t>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54CA" w14:textId="77777777" w:rsidR="00F63F8D" w:rsidRDefault="00F63F8D">
      <w:pPr>
        <w:spacing w:after="0" w:line="240" w:lineRule="auto"/>
      </w:pPr>
      <w:r>
        <w:separator/>
      </w:r>
    </w:p>
  </w:endnote>
  <w:endnote w:type="continuationSeparator" w:id="0">
    <w:p w14:paraId="0A5E4EFC" w14:textId="77777777" w:rsidR="00F63F8D" w:rsidRDefault="00F6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5CA1" w14:textId="77777777" w:rsidR="00F63F8D" w:rsidRDefault="00F63F8D">
      <w:pPr>
        <w:spacing w:after="0" w:line="240" w:lineRule="auto"/>
      </w:pPr>
      <w:r>
        <w:separator/>
      </w:r>
    </w:p>
  </w:footnote>
  <w:footnote w:type="continuationSeparator" w:id="0">
    <w:p w14:paraId="0E0DA5E5" w14:textId="77777777" w:rsidR="00F63F8D" w:rsidRDefault="00F63F8D">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3987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39873" r:id="rId2"/>
            </w:object>
          </w:r>
        </w:p>
      </w:tc>
      <w:tc>
        <w:tcPr>
          <w:tcW w:w="9000" w:type="dxa"/>
          <w:gridSpan w:val="2"/>
          <w:tcBorders>
            <w:bottom w:val="double" w:sz="4" w:space="0" w:color="auto"/>
          </w:tcBorders>
          <w:vAlign w:val="bottom"/>
        </w:tcPr>
        <w:p w14:paraId="2A73F189" w14:textId="6B6006FB"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2C7783">
            <w:rPr>
              <w:rFonts w:ascii="Franklin Gothic Medium" w:hAnsi="Franklin Gothic Medium" w:cs="Franklin Gothic Medium"/>
              <w:b/>
              <w:bCs/>
              <w:sz w:val="18"/>
              <w:szCs w:val="18"/>
            </w:rPr>
            <w:t>TEKAX</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783"/>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7F71C8"/>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3F8D"/>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1B58"/>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778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11544</Words>
  <Characters>63496</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2026-03-03T16:43:00Z</dcterms:created>
  <dcterms:modified xsi:type="dcterms:W3CDTF">2026-03-03T16:45:00Z</dcterms:modified>
</cp:coreProperties>
</file>