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504939F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D6576">
                              <w:rPr>
                                <w:rFonts w:ascii="Tahoma" w:hAnsi="Tahoma" w:cs="Tahoma"/>
                                <w:b/>
                                <w:sz w:val="60"/>
                                <w:szCs w:val="60"/>
                              </w:rPr>
                              <w:t>TIMUCUY</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504939F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2D6576">
                        <w:rPr>
                          <w:rFonts w:ascii="Tahoma" w:hAnsi="Tahoma" w:cs="Tahoma"/>
                          <w:b/>
                          <w:sz w:val="60"/>
                          <w:szCs w:val="60"/>
                        </w:rPr>
                        <w:t>TIMUCUY</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12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3013"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4A08C08D"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4A1FF3">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33A9401A" w14:textId="77777777" w:rsidR="002D6576" w:rsidRPr="002D6576" w:rsidRDefault="002D6576" w:rsidP="002D6576">
      <w:pPr>
        <w:spacing w:after="0" w:line="360" w:lineRule="auto"/>
        <w:jc w:val="both"/>
        <w:rPr>
          <w:rFonts w:ascii="Arial" w:hAnsi="Arial"/>
          <w:b/>
          <w:sz w:val="20"/>
          <w:szCs w:val="20"/>
        </w:rPr>
      </w:pPr>
      <w:r w:rsidRPr="002D6576">
        <w:rPr>
          <w:rFonts w:ascii="Arial" w:hAnsi="Arial"/>
          <w:b/>
          <w:sz w:val="20"/>
          <w:szCs w:val="20"/>
        </w:rPr>
        <w:t>XXVIII.- LEY DE INGRESOS DEL MUNICIPIO DE TIMUCUY, YUCATÁN, PARA EL EJERCICIO FISCAL 2026:</w:t>
      </w:r>
    </w:p>
    <w:p w14:paraId="7F0CE43B"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C9CB3E1"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 xml:space="preserve">TÍTULO PRIMERO </w:t>
      </w:r>
    </w:p>
    <w:p w14:paraId="12AD8FBD"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DISPOSICIONES GENERALES</w:t>
      </w:r>
    </w:p>
    <w:p w14:paraId="277006B3"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FBDCDFB"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lastRenderedPageBreak/>
        <w:t>CAPÍTULO I</w:t>
      </w:r>
    </w:p>
    <w:p w14:paraId="7F93DE90"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 la Naturaleza y Objeto de la Ley</w:t>
      </w:r>
    </w:p>
    <w:p w14:paraId="66CE25FB"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D940F2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 </w:t>
      </w:r>
      <w:r w:rsidRPr="002D6576">
        <w:rPr>
          <w:rFonts w:ascii="Arial" w:eastAsia="Arial" w:hAnsi="Arial"/>
          <w:sz w:val="20"/>
          <w:szCs w:val="20"/>
        </w:rPr>
        <w:t>Esta Ley tiene por objeto establecer los conceptos por los que la Hacienda Pública del Municipio de Timucuy, Yucatán percibirá ingresos durante el Ejercicio Fiscal 2026; determinar las tasas, cuotas y tarifas aplicables para el cobro de las contribuciones; así como proponer el pronóstico de ingresos a percibir en el mismo período.</w:t>
      </w:r>
    </w:p>
    <w:p w14:paraId="04157C5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4750128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 </w:t>
      </w:r>
      <w:r w:rsidRPr="002D6576">
        <w:rPr>
          <w:rFonts w:ascii="Arial" w:eastAsia="Arial" w:hAnsi="Arial"/>
          <w:sz w:val="20"/>
          <w:szCs w:val="20"/>
        </w:rPr>
        <w:t>Las personas que dentro del Municipio de Timucuy, Yucatán tuvieren bienes o celebren actos que surtan efectos en el mismo, están obligados a contribuir para los gastos públicos de la manera que se determina en esta Ley, en la Ley de Hacienda para el Municipio de Timucuy, Yucatán, el Código Fiscal del Estado de Yucatán y en los demás ordenamientos fiscales de carácter local y federal.</w:t>
      </w:r>
    </w:p>
    <w:p w14:paraId="65E2FD8F"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0264C36"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 </w:t>
      </w:r>
      <w:r w:rsidRPr="002D6576">
        <w:rPr>
          <w:rFonts w:ascii="Arial" w:eastAsia="Arial" w:hAnsi="Arial"/>
          <w:sz w:val="20"/>
          <w:szCs w:val="20"/>
        </w:rPr>
        <w:t>Los ingresos que se recauden por los conceptos señalados en esta Ley, se destinarán a sufragar los gastos públicos establecidos y autorizados en el Presupuesto de Egresos del Municipio de Timucuy, Yucatán así como en lo dispuesto en los convenios de coordinación y en las leyes en que se fundamenten.</w:t>
      </w:r>
    </w:p>
    <w:p w14:paraId="684697B8"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7376174"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II</w:t>
      </w:r>
    </w:p>
    <w:p w14:paraId="22A2A9C3"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 los conceptos de Ingreso y su Pronóstico</w:t>
      </w:r>
    </w:p>
    <w:p w14:paraId="555752D0"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1210DF8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4.- </w:t>
      </w:r>
      <w:r w:rsidRPr="002D6576">
        <w:rPr>
          <w:rFonts w:ascii="Arial" w:eastAsia="Arial" w:hAnsi="Arial"/>
          <w:sz w:val="20"/>
          <w:szCs w:val="20"/>
        </w:rPr>
        <w:t>De conformidad con lo establecido por el Código Fiscal y la Ley de Coordinación Fiscal, ambas del Estado de Yucatán y la Ley de Hacienda para el Municipio de Timucuy, Yucatán, para cubrir el gasto público y demás obligaciones a su cargo, la Hacienda Pública del Municipio de Timucuy, Yucatán percibirá ingresos durante el Ejercicio Fiscal 2026, por los siguientes conceptos:</w:t>
      </w:r>
    </w:p>
    <w:p w14:paraId="2C5B784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4C225E3D" w14:textId="77777777" w:rsidR="002D6576" w:rsidRPr="002D6576" w:rsidRDefault="002D6576" w:rsidP="002D6576">
      <w:pPr>
        <w:spacing w:after="0" w:line="360" w:lineRule="auto"/>
        <w:rPr>
          <w:rFonts w:ascii="Arial" w:hAnsi="Arial"/>
          <w:sz w:val="20"/>
          <w:szCs w:val="20"/>
        </w:rPr>
      </w:pPr>
      <w:r w:rsidRPr="002D6576">
        <w:rPr>
          <w:rFonts w:ascii="Arial" w:hAnsi="Arial"/>
          <w:b/>
          <w:sz w:val="20"/>
          <w:szCs w:val="20"/>
        </w:rPr>
        <w:t xml:space="preserve">I.- </w:t>
      </w:r>
      <w:r w:rsidRPr="002D6576">
        <w:rPr>
          <w:rFonts w:ascii="Arial" w:hAnsi="Arial"/>
          <w:sz w:val="20"/>
          <w:szCs w:val="20"/>
        </w:rPr>
        <w:t>Impuestos;</w:t>
      </w:r>
    </w:p>
    <w:p w14:paraId="5D861C35" w14:textId="77777777" w:rsidR="002D6576" w:rsidRPr="002D6576" w:rsidRDefault="002D6576" w:rsidP="002D6576">
      <w:pPr>
        <w:spacing w:after="0" w:line="360" w:lineRule="auto"/>
        <w:rPr>
          <w:rFonts w:ascii="Arial" w:hAnsi="Arial"/>
          <w:sz w:val="20"/>
          <w:szCs w:val="20"/>
        </w:rPr>
      </w:pPr>
      <w:r w:rsidRPr="002D6576">
        <w:rPr>
          <w:rFonts w:ascii="Arial" w:hAnsi="Arial"/>
          <w:b/>
          <w:sz w:val="20"/>
          <w:szCs w:val="20"/>
        </w:rPr>
        <w:t xml:space="preserve">II.- </w:t>
      </w:r>
      <w:r w:rsidRPr="002D6576">
        <w:rPr>
          <w:rFonts w:ascii="Arial" w:hAnsi="Arial"/>
          <w:sz w:val="20"/>
          <w:szCs w:val="20"/>
        </w:rPr>
        <w:t>Derechos;</w:t>
      </w:r>
    </w:p>
    <w:p w14:paraId="7CF4F31E"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Contribuciones Especiales;</w:t>
      </w:r>
    </w:p>
    <w:p w14:paraId="5C1FCC3E" w14:textId="77777777" w:rsidR="002D6576" w:rsidRPr="002D6576" w:rsidRDefault="002D6576" w:rsidP="002D6576">
      <w:pPr>
        <w:spacing w:after="0" w:line="360" w:lineRule="auto"/>
        <w:rPr>
          <w:rFonts w:ascii="Arial" w:hAnsi="Arial"/>
          <w:sz w:val="20"/>
          <w:szCs w:val="20"/>
        </w:rPr>
      </w:pPr>
      <w:r w:rsidRPr="002D6576">
        <w:rPr>
          <w:rFonts w:ascii="Arial" w:hAnsi="Arial"/>
          <w:b/>
          <w:sz w:val="20"/>
          <w:szCs w:val="20"/>
        </w:rPr>
        <w:t xml:space="preserve">IV.- </w:t>
      </w:r>
      <w:r w:rsidRPr="002D6576">
        <w:rPr>
          <w:rFonts w:ascii="Arial" w:hAnsi="Arial"/>
          <w:sz w:val="20"/>
          <w:szCs w:val="20"/>
        </w:rPr>
        <w:t>Productos;</w:t>
      </w:r>
    </w:p>
    <w:p w14:paraId="4AEB5A96"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V.- </w:t>
      </w:r>
      <w:r w:rsidRPr="002D6576">
        <w:rPr>
          <w:rFonts w:ascii="Arial" w:eastAsia="Arial" w:hAnsi="Arial"/>
          <w:sz w:val="20"/>
          <w:szCs w:val="20"/>
        </w:rPr>
        <w:t>Aprovechamientos;</w:t>
      </w:r>
    </w:p>
    <w:p w14:paraId="41FF1431"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VI.- </w:t>
      </w:r>
      <w:r w:rsidRPr="002D6576">
        <w:rPr>
          <w:rFonts w:ascii="Arial" w:eastAsia="Arial" w:hAnsi="Arial"/>
          <w:sz w:val="20"/>
          <w:szCs w:val="20"/>
        </w:rPr>
        <w:t>Participaciones federales;</w:t>
      </w:r>
    </w:p>
    <w:p w14:paraId="71B6849F"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VII.- </w:t>
      </w:r>
      <w:r w:rsidRPr="002D6576">
        <w:rPr>
          <w:rFonts w:ascii="Arial" w:eastAsia="Arial" w:hAnsi="Arial"/>
          <w:sz w:val="20"/>
          <w:szCs w:val="20"/>
        </w:rPr>
        <w:t xml:space="preserve">Participaciones estatales; </w:t>
      </w:r>
    </w:p>
    <w:p w14:paraId="020ACC64"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VIII.- </w:t>
      </w:r>
      <w:r w:rsidRPr="002D6576">
        <w:rPr>
          <w:rFonts w:ascii="Arial" w:eastAsia="Arial" w:hAnsi="Arial"/>
          <w:sz w:val="20"/>
          <w:szCs w:val="20"/>
        </w:rPr>
        <w:t>Aportaciones federales, y</w:t>
      </w:r>
    </w:p>
    <w:p w14:paraId="734FB8EB"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IX.- </w:t>
      </w:r>
      <w:r w:rsidRPr="002D6576">
        <w:rPr>
          <w:rFonts w:ascii="Arial" w:eastAsia="Arial" w:hAnsi="Arial"/>
          <w:sz w:val="20"/>
          <w:szCs w:val="20"/>
        </w:rPr>
        <w:t>Ingresos extraordinarios.</w:t>
      </w:r>
    </w:p>
    <w:p w14:paraId="5476101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054823F"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lastRenderedPageBreak/>
        <w:t xml:space="preserve">Artículo 5.- </w:t>
      </w:r>
      <w:r w:rsidRPr="002D6576">
        <w:rPr>
          <w:rFonts w:ascii="Arial" w:eastAsia="Arial" w:hAnsi="Arial"/>
          <w:sz w:val="20"/>
          <w:szCs w:val="20"/>
        </w:rPr>
        <w:t>Los impuestos que el municipio percibirá se clasificarán como sigue:</w:t>
      </w:r>
    </w:p>
    <w:p w14:paraId="55158BB1"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1"/>
        <w:gridCol w:w="2270"/>
      </w:tblGrid>
      <w:tr w:rsidR="002D6576" w:rsidRPr="002D6576" w14:paraId="1F514618" w14:textId="77777777" w:rsidTr="00616506">
        <w:trPr>
          <w:trHeight w:val="20"/>
        </w:trPr>
        <w:tc>
          <w:tcPr>
            <w:tcW w:w="3754" w:type="pct"/>
            <w:shd w:val="clear" w:color="auto" w:fill="D9D9D9"/>
          </w:tcPr>
          <w:p w14:paraId="369CF937" w14:textId="77777777" w:rsidR="002D6576" w:rsidRPr="002D6576" w:rsidRDefault="002D6576" w:rsidP="002D6576">
            <w:pPr>
              <w:spacing w:after="0" w:line="360" w:lineRule="auto"/>
              <w:jc w:val="both"/>
              <w:rPr>
                <w:rFonts w:ascii="Arial" w:eastAsia="Arial" w:hAnsi="Arial" w:cs="Arial"/>
                <w:b/>
                <w:sz w:val="20"/>
                <w:szCs w:val="20"/>
              </w:rPr>
            </w:pPr>
            <w:r w:rsidRPr="002D6576">
              <w:rPr>
                <w:rFonts w:ascii="Arial" w:eastAsia="Arial" w:hAnsi="Arial" w:cs="Arial"/>
                <w:b/>
                <w:sz w:val="20"/>
                <w:szCs w:val="20"/>
              </w:rPr>
              <w:t>Impuestos</w:t>
            </w:r>
          </w:p>
        </w:tc>
        <w:tc>
          <w:tcPr>
            <w:tcW w:w="1246" w:type="pct"/>
            <w:shd w:val="clear" w:color="auto" w:fill="D9D9D9"/>
          </w:tcPr>
          <w:p w14:paraId="3F118CBF" w14:textId="77777777" w:rsidR="002D6576" w:rsidRPr="002D6576" w:rsidRDefault="002D6576" w:rsidP="002D6576">
            <w:pPr>
              <w:tabs>
                <w:tab w:val="left" w:pos="1137"/>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157,560.00</w:t>
            </w:r>
          </w:p>
        </w:tc>
      </w:tr>
      <w:tr w:rsidR="002D6576" w:rsidRPr="002D6576" w14:paraId="59EFECC6" w14:textId="77777777" w:rsidTr="00616506">
        <w:trPr>
          <w:trHeight w:val="20"/>
        </w:trPr>
        <w:tc>
          <w:tcPr>
            <w:tcW w:w="3754" w:type="pct"/>
          </w:tcPr>
          <w:p w14:paraId="0BFABDDF"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Impuestos sobre los Ingresos</w:t>
            </w:r>
          </w:p>
        </w:tc>
        <w:tc>
          <w:tcPr>
            <w:tcW w:w="1246" w:type="pct"/>
          </w:tcPr>
          <w:p w14:paraId="2D52BB80" w14:textId="77777777" w:rsidR="002D6576" w:rsidRPr="002D6576" w:rsidRDefault="002D6576" w:rsidP="002D6576">
            <w:pPr>
              <w:tabs>
                <w:tab w:val="left" w:pos="135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6,666.00</w:t>
            </w:r>
          </w:p>
        </w:tc>
      </w:tr>
      <w:tr w:rsidR="002D6576" w:rsidRPr="002D6576" w14:paraId="30C5DBB6" w14:textId="77777777" w:rsidTr="00616506">
        <w:trPr>
          <w:trHeight w:val="20"/>
        </w:trPr>
        <w:tc>
          <w:tcPr>
            <w:tcW w:w="3754" w:type="pct"/>
          </w:tcPr>
          <w:p w14:paraId="645B4883"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Impuestos sobre el Patrimonio</w:t>
            </w:r>
          </w:p>
        </w:tc>
        <w:tc>
          <w:tcPr>
            <w:tcW w:w="1246" w:type="pct"/>
          </w:tcPr>
          <w:p w14:paraId="1CF9A89A" w14:textId="77777777" w:rsidR="002D6576" w:rsidRPr="002D6576" w:rsidRDefault="002D6576" w:rsidP="002D6576">
            <w:pPr>
              <w:tabs>
                <w:tab w:val="left" w:pos="1248"/>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16,509.00</w:t>
            </w:r>
          </w:p>
        </w:tc>
      </w:tr>
      <w:tr w:rsidR="002D6576" w:rsidRPr="002D6576" w14:paraId="76FE09F6" w14:textId="77777777" w:rsidTr="00616506">
        <w:trPr>
          <w:trHeight w:val="20"/>
        </w:trPr>
        <w:tc>
          <w:tcPr>
            <w:tcW w:w="3754" w:type="pct"/>
          </w:tcPr>
          <w:p w14:paraId="318A9EB3"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Impuestos sobre la Producción, el Consumo y las Transacciones</w:t>
            </w:r>
          </w:p>
        </w:tc>
        <w:tc>
          <w:tcPr>
            <w:tcW w:w="1246" w:type="pct"/>
          </w:tcPr>
          <w:p w14:paraId="2DF6FABE" w14:textId="77777777" w:rsidR="002D6576" w:rsidRPr="002D6576" w:rsidRDefault="002D6576" w:rsidP="002D6576">
            <w:pPr>
              <w:tabs>
                <w:tab w:val="left" w:pos="1137"/>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121,607.00</w:t>
            </w:r>
          </w:p>
        </w:tc>
      </w:tr>
      <w:tr w:rsidR="002D6576" w:rsidRPr="002D6576" w14:paraId="541602FE" w14:textId="77777777" w:rsidTr="00616506">
        <w:trPr>
          <w:trHeight w:val="20"/>
        </w:trPr>
        <w:tc>
          <w:tcPr>
            <w:tcW w:w="3754" w:type="pct"/>
          </w:tcPr>
          <w:p w14:paraId="0AD11263"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Accesorios de Impuestos</w:t>
            </w:r>
          </w:p>
        </w:tc>
        <w:tc>
          <w:tcPr>
            <w:tcW w:w="1246" w:type="pct"/>
          </w:tcPr>
          <w:p w14:paraId="11BB28B9" w14:textId="77777777" w:rsidR="002D6576" w:rsidRPr="002D6576" w:rsidRDefault="002D6576" w:rsidP="002D6576">
            <w:pPr>
              <w:tabs>
                <w:tab w:val="left" w:pos="1248"/>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12,778.00</w:t>
            </w:r>
          </w:p>
        </w:tc>
      </w:tr>
      <w:tr w:rsidR="002D6576" w:rsidRPr="002D6576" w14:paraId="77F091BE" w14:textId="77777777" w:rsidTr="00616506">
        <w:trPr>
          <w:trHeight w:val="20"/>
        </w:trPr>
        <w:tc>
          <w:tcPr>
            <w:tcW w:w="3754" w:type="pct"/>
          </w:tcPr>
          <w:p w14:paraId="6B7DB68B"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Otros Impuestos</w:t>
            </w:r>
          </w:p>
        </w:tc>
        <w:tc>
          <w:tcPr>
            <w:tcW w:w="1246" w:type="pct"/>
          </w:tcPr>
          <w:p w14:paraId="50D0DE64" w14:textId="77777777" w:rsidR="002D6576" w:rsidRPr="002D6576" w:rsidRDefault="002D6576" w:rsidP="002D6576">
            <w:pPr>
              <w:tabs>
                <w:tab w:val="left" w:pos="1748"/>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41FE18DB" w14:textId="77777777" w:rsidTr="00616506">
        <w:trPr>
          <w:trHeight w:val="20"/>
        </w:trPr>
        <w:tc>
          <w:tcPr>
            <w:tcW w:w="3754" w:type="pct"/>
          </w:tcPr>
          <w:p w14:paraId="63142A0C"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Impuestos no comprendidos en la Ley de Ingresos causados en ejercicios fiscales anteriores pendientes de liquidación o pago</w:t>
            </w:r>
          </w:p>
        </w:tc>
        <w:tc>
          <w:tcPr>
            <w:tcW w:w="1246" w:type="pct"/>
          </w:tcPr>
          <w:p w14:paraId="179DEA4D" w14:textId="77777777" w:rsidR="002D6576" w:rsidRPr="002D6576" w:rsidRDefault="002D6576" w:rsidP="002D6576">
            <w:pPr>
              <w:tabs>
                <w:tab w:val="left" w:pos="1748"/>
              </w:tabs>
              <w:spacing w:after="0" w:line="360" w:lineRule="auto"/>
              <w:jc w:val="center"/>
              <w:rPr>
                <w:rFonts w:ascii="Arial" w:eastAsia="Arial" w:hAnsi="Arial" w:cs="Arial"/>
                <w:sz w:val="20"/>
                <w:szCs w:val="20"/>
              </w:rPr>
            </w:pPr>
          </w:p>
          <w:p w14:paraId="20323A95" w14:textId="77777777" w:rsidR="002D6576" w:rsidRPr="002D6576" w:rsidRDefault="002D6576" w:rsidP="002D6576">
            <w:pPr>
              <w:tabs>
                <w:tab w:val="left" w:pos="1748"/>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4C0C6246"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222F3AB"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Artículo 6.- </w:t>
      </w:r>
      <w:r w:rsidRPr="002D6576">
        <w:rPr>
          <w:rFonts w:ascii="Arial" w:eastAsia="Arial" w:hAnsi="Arial"/>
          <w:sz w:val="20"/>
          <w:szCs w:val="20"/>
        </w:rPr>
        <w:t>Los derechos que el municipio percibirá se causarán por los siguientes conceptos:</w:t>
      </w:r>
    </w:p>
    <w:p w14:paraId="61EAB19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1"/>
        <w:gridCol w:w="2270"/>
      </w:tblGrid>
      <w:tr w:rsidR="002D6576" w:rsidRPr="002D6576" w14:paraId="1528F6D7" w14:textId="77777777" w:rsidTr="00616506">
        <w:trPr>
          <w:trHeight w:val="20"/>
        </w:trPr>
        <w:tc>
          <w:tcPr>
            <w:tcW w:w="3754" w:type="pct"/>
            <w:shd w:val="clear" w:color="auto" w:fill="D9D9D9"/>
          </w:tcPr>
          <w:p w14:paraId="03AC298E"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Derechos</w:t>
            </w:r>
          </w:p>
        </w:tc>
        <w:tc>
          <w:tcPr>
            <w:tcW w:w="1246" w:type="pct"/>
            <w:shd w:val="clear" w:color="auto" w:fill="D9D9D9"/>
          </w:tcPr>
          <w:p w14:paraId="7EC2E06F" w14:textId="77777777" w:rsidR="002D6576" w:rsidRPr="002D6576" w:rsidRDefault="002D6576" w:rsidP="002D6576">
            <w:pPr>
              <w:tabs>
                <w:tab w:val="left" w:pos="1141"/>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762,412.00</w:t>
            </w:r>
          </w:p>
        </w:tc>
      </w:tr>
      <w:tr w:rsidR="002D6576" w:rsidRPr="002D6576" w14:paraId="1C7CC28E" w14:textId="77777777" w:rsidTr="00616506">
        <w:trPr>
          <w:trHeight w:val="20"/>
        </w:trPr>
        <w:tc>
          <w:tcPr>
            <w:tcW w:w="3754" w:type="pct"/>
          </w:tcPr>
          <w:p w14:paraId="5F925AF7"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Derechos por el uso, goce, aprovechamiento o explotación de bienes de dominio público</w:t>
            </w:r>
          </w:p>
        </w:tc>
        <w:tc>
          <w:tcPr>
            <w:tcW w:w="1246" w:type="pct"/>
          </w:tcPr>
          <w:p w14:paraId="0CB88CCD" w14:textId="77777777" w:rsidR="002D6576" w:rsidRPr="002D6576" w:rsidRDefault="002D6576" w:rsidP="002D6576">
            <w:pPr>
              <w:tabs>
                <w:tab w:val="left" w:pos="1252"/>
              </w:tabs>
              <w:spacing w:after="0" w:line="360" w:lineRule="auto"/>
              <w:jc w:val="center"/>
              <w:rPr>
                <w:rFonts w:ascii="Arial" w:eastAsia="Arial" w:hAnsi="Arial" w:cs="Arial"/>
                <w:sz w:val="20"/>
                <w:szCs w:val="20"/>
              </w:rPr>
            </w:pPr>
          </w:p>
          <w:p w14:paraId="1EFE4A80" w14:textId="77777777" w:rsidR="002D6576" w:rsidRPr="002D6576" w:rsidRDefault="002D6576" w:rsidP="002D6576">
            <w:pPr>
              <w:tabs>
                <w:tab w:val="left" w:pos="125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28,290.00</w:t>
            </w:r>
          </w:p>
        </w:tc>
      </w:tr>
      <w:tr w:rsidR="002D6576" w:rsidRPr="002D6576" w14:paraId="5E1C6BC7" w14:textId="77777777" w:rsidTr="00616506">
        <w:trPr>
          <w:trHeight w:val="20"/>
        </w:trPr>
        <w:tc>
          <w:tcPr>
            <w:tcW w:w="3754" w:type="pct"/>
          </w:tcPr>
          <w:p w14:paraId="794081F2"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Derechos por prestación de servicios</w:t>
            </w:r>
          </w:p>
        </w:tc>
        <w:tc>
          <w:tcPr>
            <w:tcW w:w="1246" w:type="pct"/>
          </w:tcPr>
          <w:p w14:paraId="3AC6223E" w14:textId="77777777" w:rsidR="002D6576" w:rsidRPr="002D6576" w:rsidRDefault="002D6576" w:rsidP="002D6576">
            <w:pPr>
              <w:tabs>
                <w:tab w:val="left" w:pos="175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402DA921" w14:textId="77777777" w:rsidTr="00616506">
        <w:trPr>
          <w:trHeight w:val="20"/>
        </w:trPr>
        <w:tc>
          <w:tcPr>
            <w:tcW w:w="3754" w:type="pct"/>
          </w:tcPr>
          <w:p w14:paraId="035FA789"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Otros Derechos</w:t>
            </w:r>
          </w:p>
        </w:tc>
        <w:tc>
          <w:tcPr>
            <w:tcW w:w="1246" w:type="pct"/>
          </w:tcPr>
          <w:p w14:paraId="07AAD803" w14:textId="77777777" w:rsidR="002D6576" w:rsidRPr="002D6576" w:rsidRDefault="002D6576" w:rsidP="002D6576">
            <w:pPr>
              <w:tabs>
                <w:tab w:val="left" w:pos="1141"/>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231,194.00</w:t>
            </w:r>
          </w:p>
        </w:tc>
      </w:tr>
      <w:tr w:rsidR="002D6576" w:rsidRPr="002D6576" w14:paraId="097DC907" w14:textId="77777777" w:rsidTr="00616506">
        <w:trPr>
          <w:trHeight w:val="20"/>
        </w:trPr>
        <w:tc>
          <w:tcPr>
            <w:tcW w:w="3754" w:type="pct"/>
          </w:tcPr>
          <w:p w14:paraId="32BE401D"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Accesorios de derechos</w:t>
            </w:r>
          </w:p>
        </w:tc>
        <w:tc>
          <w:tcPr>
            <w:tcW w:w="1246" w:type="pct"/>
          </w:tcPr>
          <w:p w14:paraId="47AE6C4E" w14:textId="77777777" w:rsidR="002D6576" w:rsidRPr="002D6576" w:rsidRDefault="002D6576" w:rsidP="002D6576">
            <w:pPr>
              <w:tabs>
                <w:tab w:val="left" w:pos="1141"/>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438,695.00</w:t>
            </w:r>
          </w:p>
        </w:tc>
      </w:tr>
      <w:tr w:rsidR="002D6576" w:rsidRPr="002D6576" w14:paraId="0ABF2C76" w14:textId="77777777" w:rsidTr="00616506">
        <w:trPr>
          <w:trHeight w:val="20"/>
        </w:trPr>
        <w:tc>
          <w:tcPr>
            <w:tcW w:w="3754" w:type="pct"/>
          </w:tcPr>
          <w:p w14:paraId="3995B91B" w14:textId="77777777" w:rsidR="002D6576" w:rsidRPr="002D6576" w:rsidRDefault="002D6576" w:rsidP="002D6576">
            <w:pPr>
              <w:spacing w:after="0" w:line="360" w:lineRule="auto"/>
              <w:ind w:right="182"/>
              <w:jc w:val="both"/>
              <w:rPr>
                <w:rFonts w:ascii="Arial" w:eastAsia="Arial" w:hAnsi="Arial" w:cs="Arial"/>
                <w:sz w:val="20"/>
                <w:szCs w:val="20"/>
              </w:rPr>
            </w:pPr>
            <w:r w:rsidRPr="002D6576">
              <w:rPr>
                <w:rFonts w:ascii="Arial" w:eastAsia="Arial" w:hAnsi="Arial" w:cs="Arial"/>
                <w:sz w:val="20"/>
                <w:szCs w:val="20"/>
              </w:rPr>
              <w:t>Derechos no comprendidos en la Ley de Ingresos causados en ejercicios fiscales anteriores pendientes de liquidación o pago</w:t>
            </w:r>
          </w:p>
        </w:tc>
        <w:tc>
          <w:tcPr>
            <w:tcW w:w="1246" w:type="pct"/>
          </w:tcPr>
          <w:p w14:paraId="3FEB170D" w14:textId="77777777" w:rsidR="002D6576" w:rsidRPr="002D6576" w:rsidRDefault="002D6576" w:rsidP="002D6576">
            <w:pPr>
              <w:tabs>
                <w:tab w:val="left" w:pos="1252"/>
              </w:tabs>
              <w:spacing w:after="0" w:line="360" w:lineRule="auto"/>
              <w:jc w:val="center"/>
              <w:rPr>
                <w:rFonts w:ascii="Arial" w:eastAsia="Arial" w:hAnsi="Arial" w:cs="Arial"/>
                <w:sz w:val="20"/>
                <w:szCs w:val="20"/>
              </w:rPr>
            </w:pPr>
          </w:p>
          <w:p w14:paraId="38E02A2F" w14:textId="77777777" w:rsidR="002D6576" w:rsidRPr="002D6576" w:rsidRDefault="002D6576" w:rsidP="002D6576">
            <w:pPr>
              <w:tabs>
                <w:tab w:val="left" w:pos="125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64,233.00</w:t>
            </w:r>
          </w:p>
        </w:tc>
      </w:tr>
    </w:tbl>
    <w:p w14:paraId="6319671C"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7B822AB6"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7.- </w:t>
      </w:r>
      <w:r w:rsidRPr="002D6576">
        <w:rPr>
          <w:rFonts w:ascii="Arial" w:eastAsia="Arial" w:hAnsi="Arial"/>
          <w:sz w:val="20"/>
          <w:szCs w:val="20"/>
        </w:rPr>
        <w:t>Las contribuciones de mejoras que la Hacienda Pública Municipal tiene derecho de percibir, serán las siguientes:</w:t>
      </w:r>
    </w:p>
    <w:p w14:paraId="4BAD8087"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0"/>
        <w:gridCol w:w="2241"/>
      </w:tblGrid>
      <w:tr w:rsidR="002D6576" w:rsidRPr="002D6576" w14:paraId="2DECCA02" w14:textId="77777777" w:rsidTr="00616506">
        <w:trPr>
          <w:trHeight w:val="20"/>
        </w:trPr>
        <w:tc>
          <w:tcPr>
            <w:tcW w:w="3770" w:type="pct"/>
            <w:shd w:val="clear" w:color="auto" w:fill="D9D9D9"/>
          </w:tcPr>
          <w:p w14:paraId="5A2890FC"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Contribuciones de mejoras</w:t>
            </w:r>
          </w:p>
        </w:tc>
        <w:tc>
          <w:tcPr>
            <w:tcW w:w="1230" w:type="pct"/>
            <w:shd w:val="clear" w:color="auto" w:fill="D9D9D9"/>
          </w:tcPr>
          <w:p w14:paraId="614EFA7F" w14:textId="77777777" w:rsidR="002D6576" w:rsidRPr="002D6576" w:rsidRDefault="002D6576" w:rsidP="002D6576">
            <w:pPr>
              <w:tabs>
                <w:tab w:val="left" w:pos="1332"/>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4,332.00</w:t>
            </w:r>
          </w:p>
        </w:tc>
      </w:tr>
      <w:tr w:rsidR="002D6576" w:rsidRPr="002D6576" w14:paraId="011A2B2D" w14:textId="77777777" w:rsidTr="00616506">
        <w:trPr>
          <w:trHeight w:val="20"/>
        </w:trPr>
        <w:tc>
          <w:tcPr>
            <w:tcW w:w="3770" w:type="pct"/>
          </w:tcPr>
          <w:p w14:paraId="700E697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Contribución de mejoras por obras públicas</w:t>
            </w:r>
          </w:p>
        </w:tc>
        <w:tc>
          <w:tcPr>
            <w:tcW w:w="1230" w:type="pct"/>
          </w:tcPr>
          <w:p w14:paraId="73F10A04" w14:textId="77777777" w:rsidR="002D6576" w:rsidRPr="002D6576" w:rsidRDefault="002D6576" w:rsidP="002D6576">
            <w:pPr>
              <w:tabs>
                <w:tab w:val="left" w:pos="133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4,332.00</w:t>
            </w:r>
          </w:p>
        </w:tc>
      </w:tr>
      <w:tr w:rsidR="002D6576" w:rsidRPr="002D6576" w14:paraId="708AA217" w14:textId="77777777" w:rsidTr="00616506">
        <w:trPr>
          <w:trHeight w:val="20"/>
        </w:trPr>
        <w:tc>
          <w:tcPr>
            <w:tcW w:w="3770" w:type="pct"/>
          </w:tcPr>
          <w:p w14:paraId="63F70A3A" w14:textId="77777777" w:rsidR="002D6576" w:rsidRPr="002D6576" w:rsidRDefault="002D6576" w:rsidP="002D6576">
            <w:pPr>
              <w:spacing w:after="0" w:line="360" w:lineRule="auto"/>
              <w:ind w:right="59"/>
              <w:jc w:val="both"/>
              <w:rPr>
                <w:rFonts w:ascii="Arial" w:eastAsia="Arial" w:hAnsi="Arial" w:cs="Arial"/>
                <w:sz w:val="20"/>
                <w:szCs w:val="20"/>
              </w:rPr>
            </w:pPr>
            <w:r w:rsidRPr="002D6576">
              <w:rPr>
                <w:rFonts w:ascii="Arial" w:eastAsia="Arial" w:hAnsi="Arial" w:cs="Arial"/>
                <w:sz w:val="20"/>
                <w:szCs w:val="20"/>
              </w:rPr>
              <w:t>Contribuciones de Mejoras no comprendidas en la Ley de Ingresos causadas en ejercicios fiscales anteriores pendientes de liquidación o pago</w:t>
            </w:r>
          </w:p>
        </w:tc>
        <w:tc>
          <w:tcPr>
            <w:tcW w:w="1230" w:type="pct"/>
          </w:tcPr>
          <w:p w14:paraId="17504BB5" w14:textId="77777777" w:rsidR="002D6576" w:rsidRPr="002D6576" w:rsidRDefault="002D6576" w:rsidP="002D6576">
            <w:pPr>
              <w:tabs>
                <w:tab w:val="left" w:pos="1721"/>
              </w:tabs>
              <w:spacing w:after="0" w:line="360" w:lineRule="auto"/>
              <w:jc w:val="center"/>
              <w:rPr>
                <w:rFonts w:ascii="Arial" w:eastAsia="Arial" w:hAnsi="Arial" w:cs="Arial"/>
                <w:sz w:val="20"/>
                <w:szCs w:val="20"/>
              </w:rPr>
            </w:pPr>
          </w:p>
          <w:p w14:paraId="7E752EA0" w14:textId="77777777" w:rsidR="002D6576" w:rsidRPr="002D6576" w:rsidRDefault="002D6576" w:rsidP="002D6576">
            <w:pPr>
              <w:tabs>
                <w:tab w:val="left" w:pos="1721"/>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117930D6"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1534B8B"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8.- </w:t>
      </w:r>
      <w:r w:rsidRPr="002D6576">
        <w:rPr>
          <w:rFonts w:ascii="Arial" w:eastAsia="Arial" w:hAnsi="Arial"/>
          <w:sz w:val="20"/>
          <w:szCs w:val="20"/>
        </w:rPr>
        <w:t>Los ingresos que la Hacienda Pública Municipal percibirá por concepto de productos, serán las siguientes:</w:t>
      </w:r>
    </w:p>
    <w:p w14:paraId="2386107B"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4"/>
        <w:gridCol w:w="2227"/>
      </w:tblGrid>
      <w:tr w:rsidR="002D6576" w:rsidRPr="002D6576" w14:paraId="59E6FD60" w14:textId="77777777" w:rsidTr="00616506">
        <w:trPr>
          <w:trHeight w:val="20"/>
        </w:trPr>
        <w:tc>
          <w:tcPr>
            <w:tcW w:w="3778" w:type="pct"/>
            <w:shd w:val="clear" w:color="auto" w:fill="D9D9D9"/>
          </w:tcPr>
          <w:p w14:paraId="6932F142"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Productos</w:t>
            </w:r>
          </w:p>
        </w:tc>
        <w:tc>
          <w:tcPr>
            <w:tcW w:w="1222" w:type="pct"/>
            <w:shd w:val="clear" w:color="auto" w:fill="D9D9D9"/>
          </w:tcPr>
          <w:p w14:paraId="625E621E" w14:textId="77777777" w:rsidR="002D6576" w:rsidRPr="002D6576" w:rsidRDefault="002D6576" w:rsidP="002D6576">
            <w:pPr>
              <w:tabs>
                <w:tab w:val="left" w:pos="1489"/>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342.00</w:t>
            </w:r>
          </w:p>
        </w:tc>
      </w:tr>
      <w:tr w:rsidR="002D6576" w:rsidRPr="002D6576" w14:paraId="476F1E16" w14:textId="77777777" w:rsidTr="00616506">
        <w:trPr>
          <w:trHeight w:val="20"/>
        </w:trPr>
        <w:tc>
          <w:tcPr>
            <w:tcW w:w="3778" w:type="pct"/>
          </w:tcPr>
          <w:p w14:paraId="0D933BF9" w14:textId="77777777" w:rsidR="002D6576" w:rsidRPr="002D6576" w:rsidRDefault="002D6576" w:rsidP="002D6576">
            <w:pPr>
              <w:spacing w:after="0" w:line="360" w:lineRule="auto"/>
              <w:ind w:right="78"/>
              <w:rPr>
                <w:rFonts w:ascii="Arial" w:eastAsia="Arial" w:hAnsi="Arial" w:cs="Arial"/>
                <w:sz w:val="20"/>
                <w:szCs w:val="20"/>
              </w:rPr>
            </w:pPr>
            <w:r w:rsidRPr="002D6576">
              <w:rPr>
                <w:rFonts w:ascii="Arial" w:eastAsia="Arial" w:hAnsi="Arial" w:cs="Arial"/>
                <w:sz w:val="20"/>
                <w:szCs w:val="20"/>
              </w:rPr>
              <w:t>Productos</w:t>
            </w:r>
          </w:p>
        </w:tc>
        <w:tc>
          <w:tcPr>
            <w:tcW w:w="1222" w:type="pct"/>
          </w:tcPr>
          <w:p w14:paraId="647068BE" w14:textId="77777777" w:rsidR="002D6576" w:rsidRPr="002D6576" w:rsidRDefault="002D6576" w:rsidP="002D6576">
            <w:pPr>
              <w:tabs>
                <w:tab w:val="left" w:pos="148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342.00</w:t>
            </w:r>
          </w:p>
        </w:tc>
      </w:tr>
      <w:tr w:rsidR="002D6576" w:rsidRPr="002D6576" w14:paraId="44FC54FE" w14:textId="77777777" w:rsidTr="00616506">
        <w:trPr>
          <w:trHeight w:val="20"/>
        </w:trPr>
        <w:tc>
          <w:tcPr>
            <w:tcW w:w="3778" w:type="pct"/>
          </w:tcPr>
          <w:p w14:paraId="0CE1FC66" w14:textId="77777777" w:rsidR="002D6576" w:rsidRPr="002D6576" w:rsidRDefault="002D6576" w:rsidP="002D6576">
            <w:pPr>
              <w:spacing w:after="0" w:line="360" w:lineRule="auto"/>
              <w:ind w:right="78"/>
              <w:jc w:val="both"/>
              <w:rPr>
                <w:rFonts w:ascii="Arial" w:eastAsia="Arial" w:hAnsi="Arial" w:cs="Arial"/>
                <w:sz w:val="20"/>
                <w:szCs w:val="20"/>
              </w:rPr>
            </w:pPr>
            <w:r w:rsidRPr="002D6576">
              <w:rPr>
                <w:rFonts w:ascii="Arial" w:eastAsia="Arial" w:hAnsi="Arial" w:cs="Arial"/>
                <w:sz w:val="20"/>
                <w:szCs w:val="20"/>
              </w:rPr>
              <w:lastRenderedPageBreak/>
              <w:t>Productos no comprendidos en la Ley de Ingresos causados en ejercicios fiscales anteriores pendientes de liquidación o pago</w:t>
            </w:r>
          </w:p>
        </w:tc>
        <w:tc>
          <w:tcPr>
            <w:tcW w:w="1222" w:type="pct"/>
          </w:tcPr>
          <w:p w14:paraId="549C96B1" w14:textId="77777777" w:rsidR="002D6576" w:rsidRPr="002D6576" w:rsidRDefault="002D6576" w:rsidP="002D6576">
            <w:pPr>
              <w:tabs>
                <w:tab w:val="left" w:pos="1712"/>
              </w:tabs>
              <w:spacing w:after="0" w:line="360" w:lineRule="auto"/>
              <w:jc w:val="center"/>
              <w:rPr>
                <w:rFonts w:ascii="Arial" w:eastAsia="Arial" w:hAnsi="Arial" w:cs="Arial"/>
                <w:sz w:val="20"/>
                <w:szCs w:val="20"/>
              </w:rPr>
            </w:pPr>
          </w:p>
          <w:p w14:paraId="164DE2A3" w14:textId="77777777" w:rsidR="002D6576" w:rsidRPr="002D6576" w:rsidRDefault="002D6576" w:rsidP="002D6576">
            <w:pPr>
              <w:tabs>
                <w:tab w:val="left" w:pos="171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1F555C95"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8CD7E7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9.- </w:t>
      </w:r>
      <w:r w:rsidRPr="002D6576">
        <w:rPr>
          <w:rFonts w:ascii="Arial" w:eastAsia="Arial" w:hAnsi="Arial"/>
          <w:sz w:val="20"/>
          <w:szCs w:val="20"/>
        </w:rPr>
        <w:t>Los ingresos que la Hacienda Pública Municipal percibirá por concepto de aprovechamientos, se clasificarán de la siguiente manera:</w:t>
      </w:r>
    </w:p>
    <w:p w14:paraId="6E79A03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1"/>
        <w:gridCol w:w="2230"/>
      </w:tblGrid>
      <w:tr w:rsidR="002D6576" w:rsidRPr="002D6576" w14:paraId="2392C97D" w14:textId="77777777" w:rsidTr="00616506">
        <w:trPr>
          <w:trHeight w:val="345"/>
        </w:trPr>
        <w:tc>
          <w:tcPr>
            <w:tcW w:w="3776" w:type="pct"/>
            <w:shd w:val="clear" w:color="auto" w:fill="D9D9D9"/>
          </w:tcPr>
          <w:p w14:paraId="4B04BAB8"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Aprovechamientos</w:t>
            </w:r>
          </w:p>
        </w:tc>
        <w:tc>
          <w:tcPr>
            <w:tcW w:w="1224" w:type="pct"/>
            <w:shd w:val="clear" w:color="auto" w:fill="D9D9D9"/>
          </w:tcPr>
          <w:p w14:paraId="0F7C032F" w14:textId="77777777" w:rsidR="002D6576" w:rsidRPr="002D6576" w:rsidRDefault="002D6576" w:rsidP="002D6576">
            <w:pPr>
              <w:tabs>
                <w:tab w:val="left" w:pos="1320"/>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9,105.00</w:t>
            </w:r>
          </w:p>
        </w:tc>
      </w:tr>
      <w:tr w:rsidR="002D6576" w:rsidRPr="002D6576" w14:paraId="4B1A1EB5" w14:textId="77777777" w:rsidTr="00616506">
        <w:trPr>
          <w:trHeight w:val="345"/>
        </w:trPr>
        <w:tc>
          <w:tcPr>
            <w:tcW w:w="3776" w:type="pct"/>
          </w:tcPr>
          <w:p w14:paraId="514888B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Aprovechamientos</w:t>
            </w:r>
          </w:p>
        </w:tc>
        <w:tc>
          <w:tcPr>
            <w:tcW w:w="1224" w:type="pct"/>
          </w:tcPr>
          <w:p w14:paraId="66B1B92F" w14:textId="77777777" w:rsidR="002D6576" w:rsidRPr="002D6576" w:rsidRDefault="002D6576" w:rsidP="002D6576">
            <w:pPr>
              <w:tabs>
                <w:tab w:val="left" w:pos="1320"/>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9,105.00</w:t>
            </w:r>
          </w:p>
        </w:tc>
      </w:tr>
      <w:tr w:rsidR="002D6576" w:rsidRPr="002D6576" w14:paraId="58E09A25" w14:textId="77777777" w:rsidTr="00616506">
        <w:trPr>
          <w:trHeight w:val="345"/>
        </w:trPr>
        <w:tc>
          <w:tcPr>
            <w:tcW w:w="3776" w:type="pct"/>
          </w:tcPr>
          <w:p w14:paraId="4418EF67"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Aprovechamientos patrimoniales</w:t>
            </w:r>
          </w:p>
        </w:tc>
        <w:tc>
          <w:tcPr>
            <w:tcW w:w="1224" w:type="pct"/>
          </w:tcPr>
          <w:p w14:paraId="0BA5209B" w14:textId="77777777" w:rsidR="002D6576" w:rsidRPr="002D6576" w:rsidRDefault="002D6576" w:rsidP="002D6576">
            <w:pPr>
              <w:tabs>
                <w:tab w:val="left" w:pos="170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6A2FB9FB" w14:textId="77777777" w:rsidTr="00616506">
        <w:trPr>
          <w:trHeight w:val="345"/>
        </w:trPr>
        <w:tc>
          <w:tcPr>
            <w:tcW w:w="3776" w:type="pct"/>
          </w:tcPr>
          <w:p w14:paraId="3B86745A" w14:textId="77777777" w:rsidR="002D6576" w:rsidRPr="002D6576" w:rsidRDefault="002D6576" w:rsidP="002D6576">
            <w:pPr>
              <w:spacing w:after="0" w:line="360" w:lineRule="auto"/>
              <w:jc w:val="both"/>
              <w:rPr>
                <w:rFonts w:ascii="Arial" w:eastAsia="Arial" w:hAnsi="Arial" w:cs="Arial"/>
                <w:sz w:val="20"/>
                <w:szCs w:val="20"/>
              </w:rPr>
            </w:pPr>
            <w:r w:rsidRPr="002D6576">
              <w:rPr>
                <w:rFonts w:ascii="Arial" w:eastAsia="Arial" w:hAnsi="Arial" w:cs="Arial"/>
                <w:sz w:val="20"/>
                <w:szCs w:val="20"/>
              </w:rPr>
              <w:t>Accesorios de aprovechamientos</w:t>
            </w:r>
          </w:p>
        </w:tc>
        <w:tc>
          <w:tcPr>
            <w:tcW w:w="1224" w:type="pct"/>
          </w:tcPr>
          <w:p w14:paraId="302A84A7" w14:textId="77777777" w:rsidR="002D6576" w:rsidRPr="002D6576" w:rsidRDefault="002D6576" w:rsidP="002D6576">
            <w:pPr>
              <w:tabs>
                <w:tab w:val="left" w:pos="170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66B74A34" w14:textId="77777777" w:rsidTr="00616506">
        <w:trPr>
          <w:trHeight w:val="527"/>
        </w:trPr>
        <w:tc>
          <w:tcPr>
            <w:tcW w:w="3776" w:type="pct"/>
          </w:tcPr>
          <w:p w14:paraId="43FEBEAE" w14:textId="77777777" w:rsidR="002D6576" w:rsidRPr="002D6576" w:rsidRDefault="002D6576" w:rsidP="002D6576">
            <w:pPr>
              <w:spacing w:after="0" w:line="360" w:lineRule="auto"/>
              <w:ind w:right="78"/>
              <w:jc w:val="both"/>
              <w:rPr>
                <w:rFonts w:ascii="Arial" w:eastAsia="Arial" w:hAnsi="Arial" w:cs="Arial"/>
                <w:sz w:val="20"/>
                <w:szCs w:val="20"/>
              </w:rPr>
            </w:pPr>
            <w:r w:rsidRPr="002D6576">
              <w:rPr>
                <w:rFonts w:ascii="Arial" w:eastAsia="Arial" w:hAnsi="Arial" w:cs="Arial"/>
                <w:sz w:val="20"/>
                <w:szCs w:val="20"/>
              </w:rPr>
              <w:t>Aprovechamientos no comprendidos en la Ley de Ingresos causados en ejercicios fiscales anteriores pendientes de liquidación o pago</w:t>
            </w:r>
          </w:p>
        </w:tc>
        <w:tc>
          <w:tcPr>
            <w:tcW w:w="1224" w:type="pct"/>
          </w:tcPr>
          <w:p w14:paraId="1EE5F3A7" w14:textId="77777777" w:rsidR="002D6576" w:rsidRPr="002D6576" w:rsidRDefault="002D6576" w:rsidP="002D6576">
            <w:pPr>
              <w:tabs>
                <w:tab w:val="left" w:pos="1709"/>
              </w:tabs>
              <w:spacing w:after="0" w:line="360" w:lineRule="auto"/>
              <w:jc w:val="center"/>
              <w:rPr>
                <w:rFonts w:ascii="Arial" w:eastAsia="Arial" w:hAnsi="Arial" w:cs="Arial"/>
                <w:sz w:val="20"/>
                <w:szCs w:val="20"/>
              </w:rPr>
            </w:pPr>
          </w:p>
          <w:p w14:paraId="76C10A5B" w14:textId="77777777" w:rsidR="002D6576" w:rsidRPr="002D6576" w:rsidRDefault="002D6576" w:rsidP="002D6576">
            <w:pPr>
              <w:tabs>
                <w:tab w:val="left" w:pos="170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20A6A48E"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403922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10.- </w:t>
      </w:r>
      <w:r w:rsidRPr="002D6576">
        <w:rPr>
          <w:rFonts w:ascii="Arial" w:eastAsia="Arial" w:hAnsi="Arial"/>
          <w:sz w:val="20"/>
          <w:szCs w:val="20"/>
        </w:rPr>
        <w:t>Los ingresos por Participaciones que percibirá la Hacienda Pública Municipal se integrarán por los siguientes conceptos:</w:t>
      </w:r>
    </w:p>
    <w:p w14:paraId="080A0530"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5"/>
        <w:gridCol w:w="2256"/>
      </w:tblGrid>
      <w:tr w:rsidR="002D6576" w:rsidRPr="002D6576" w14:paraId="7F8E08E3" w14:textId="77777777" w:rsidTr="00616506">
        <w:trPr>
          <w:trHeight w:val="345"/>
        </w:trPr>
        <w:tc>
          <w:tcPr>
            <w:tcW w:w="3762" w:type="pct"/>
            <w:shd w:val="clear" w:color="auto" w:fill="D9D9D9"/>
          </w:tcPr>
          <w:p w14:paraId="0375A5F5"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Participaciones</w:t>
            </w:r>
          </w:p>
        </w:tc>
        <w:tc>
          <w:tcPr>
            <w:tcW w:w="1238" w:type="pct"/>
            <w:shd w:val="clear" w:color="auto" w:fill="D9D9D9"/>
          </w:tcPr>
          <w:p w14:paraId="536C5F3A" w14:textId="77777777" w:rsidR="002D6576" w:rsidRPr="002D6576" w:rsidRDefault="002D6576" w:rsidP="002D6576">
            <w:pPr>
              <w:tabs>
                <w:tab w:val="left" w:pos="849"/>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25,768,470.00</w:t>
            </w:r>
          </w:p>
        </w:tc>
      </w:tr>
      <w:tr w:rsidR="002D6576" w:rsidRPr="002D6576" w14:paraId="54E66B6F" w14:textId="77777777" w:rsidTr="00616506">
        <w:trPr>
          <w:trHeight w:val="345"/>
        </w:trPr>
        <w:tc>
          <w:tcPr>
            <w:tcW w:w="3762" w:type="pct"/>
          </w:tcPr>
          <w:p w14:paraId="06F7DDFC"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Participaciones</w:t>
            </w:r>
          </w:p>
        </w:tc>
        <w:tc>
          <w:tcPr>
            <w:tcW w:w="1238" w:type="pct"/>
          </w:tcPr>
          <w:p w14:paraId="6E0BC737" w14:textId="77777777" w:rsidR="002D6576" w:rsidRPr="002D6576" w:rsidRDefault="002D6576" w:rsidP="002D6576">
            <w:pPr>
              <w:tabs>
                <w:tab w:val="left" w:pos="847"/>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25,768,470.00</w:t>
            </w:r>
          </w:p>
        </w:tc>
      </w:tr>
    </w:tbl>
    <w:p w14:paraId="74027EEC" w14:textId="77777777" w:rsidR="002D6576" w:rsidRPr="002D6576" w:rsidRDefault="002D6576" w:rsidP="002D6576">
      <w:pPr>
        <w:widowControl w:val="0"/>
        <w:autoSpaceDE w:val="0"/>
        <w:autoSpaceDN w:val="0"/>
        <w:spacing w:after="0" w:line="360" w:lineRule="auto"/>
        <w:jc w:val="both"/>
        <w:rPr>
          <w:rFonts w:ascii="Arial" w:eastAsia="Arial" w:hAnsi="Arial"/>
          <w:b/>
          <w:sz w:val="20"/>
          <w:szCs w:val="20"/>
        </w:rPr>
      </w:pPr>
    </w:p>
    <w:p w14:paraId="1ECC14C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11.- </w:t>
      </w:r>
      <w:r w:rsidRPr="002D6576">
        <w:rPr>
          <w:rFonts w:ascii="Arial" w:eastAsia="Arial" w:hAnsi="Arial"/>
          <w:sz w:val="20"/>
          <w:szCs w:val="20"/>
        </w:rPr>
        <w:t>Las aportaciones que recaudará la Hacienda Pública Municipal se integrarán con los siguientes conceptos:</w:t>
      </w:r>
    </w:p>
    <w:p w14:paraId="1646DA1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5"/>
        <w:gridCol w:w="2136"/>
      </w:tblGrid>
      <w:tr w:rsidR="002D6576" w:rsidRPr="002D6576" w14:paraId="25D5954E" w14:textId="77777777" w:rsidTr="00616506">
        <w:trPr>
          <w:trHeight w:val="345"/>
        </w:trPr>
        <w:tc>
          <w:tcPr>
            <w:tcW w:w="3828" w:type="pct"/>
            <w:shd w:val="clear" w:color="auto" w:fill="D9D9D9"/>
          </w:tcPr>
          <w:p w14:paraId="37284645"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Aportaciones</w:t>
            </w:r>
          </w:p>
        </w:tc>
        <w:tc>
          <w:tcPr>
            <w:tcW w:w="1172" w:type="pct"/>
            <w:shd w:val="clear" w:color="auto" w:fill="D9D9D9"/>
          </w:tcPr>
          <w:p w14:paraId="1F1C9039" w14:textId="77777777" w:rsidR="002D6576" w:rsidRPr="002D6576" w:rsidRDefault="002D6576" w:rsidP="002D6576">
            <w:pPr>
              <w:tabs>
                <w:tab w:val="left" w:pos="719"/>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18,118,313.00</w:t>
            </w:r>
          </w:p>
        </w:tc>
      </w:tr>
      <w:tr w:rsidR="002D6576" w:rsidRPr="002D6576" w14:paraId="087C7DC9" w14:textId="77777777" w:rsidTr="00616506">
        <w:trPr>
          <w:trHeight w:val="345"/>
        </w:trPr>
        <w:tc>
          <w:tcPr>
            <w:tcW w:w="3828" w:type="pct"/>
          </w:tcPr>
          <w:p w14:paraId="0DCD867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Fondo de Aportaciones para la Infraestructura Social Municipal</w:t>
            </w:r>
          </w:p>
        </w:tc>
        <w:tc>
          <w:tcPr>
            <w:tcW w:w="1172" w:type="pct"/>
          </w:tcPr>
          <w:p w14:paraId="20AC2E64" w14:textId="77777777" w:rsidR="002D6576" w:rsidRPr="002D6576" w:rsidRDefault="002D6576" w:rsidP="002D6576">
            <w:pPr>
              <w:tabs>
                <w:tab w:val="left" w:pos="722"/>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10,123,441.00</w:t>
            </w:r>
          </w:p>
        </w:tc>
      </w:tr>
      <w:tr w:rsidR="002D6576" w:rsidRPr="002D6576" w14:paraId="60526982" w14:textId="77777777" w:rsidTr="00616506">
        <w:trPr>
          <w:trHeight w:val="345"/>
        </w:trPr>
        <w:tc>
          <w:tcPr>
            <w:tcW w:w="3828" w:type="pct"/>
          </w:tcPr>
          <w:p w14:paraId="2AF23820"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Fondo de Aportaciones para el Fortalecimiento Municipal</w:t>
            </w:r>
          </w:p>
        </w:tc>
        <w:tc>
          <w:tcPr>
            <w:tcW w:w="1172" w:type="pct"/>
          </w:tcPr>
          <w:p w14:paraId="295FEEA1" w14:textId="77777777" w:rsidR="002D6576" w:rsidRPr="002D6576" w:rsidRDefault="002D6576" w:rsidP="002D6576">
            <w:pPr>
              <w:tabs>
                <w:tab w:val="left" w:pos="722"/>
              </w:tabs>
              <w:spacing w:after="0" w:line="360" w:lineRule="auto"/>
              <w:rPr>
                <w:rFonts w:ascii="Arial" w:eastAsia="Arial" w:hAnsi="Arial" w:cs="Arial"/>
                <w:sz w:val="20"/>
                <w:szCs w:val="20"/>
              </w:rPr>
            </w:pPr>
            <w:r w:rsidRPr="002D6576">
              <w:rPr>
                <w:rFonts w:ascii="Arial" w:eastAsia="Arial" w:hAnsi="Arial" w:cs="Arial"/>
                <w:sz w:val="20"/>
                <w:szCs w:val="20"/>
              </w:rPr>
              <w:t xml:space="preserve"> $</w:t>
            </w:r>
            <w:r w:rsidRPr="002D6576">
              <w:rPr>
                <w:rFonts w:ascii="Arial" w:eastAsia="Arial" w:hAnsi="Arial" w:cs="Arial"/>
                <w:sz w:val="20"/>
                <w:szCs w:val="20"/>
              </w:rPr>
              <w:tab/>
              <w:t xml:space="preserve">   7,994,872.00</w:t>
            </w:r>
          </w:p>
        </w:tc>
      </w:tr>
    </w:tbl>
    <w:p w14:paraId="54A683F5"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3211EC8"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12.- </w:t>
      </w:r>
      <w:r w:rsidRPr="002D6576">
        <w:rPr>
          <w:rFonts w:ascii="Arial" w:eastAsia="Arial" w:hAnsi="Arial"/>
          <w:sz w:val="20"/>
          <w:szCs w:val="20"/>
        </w:rPr>
        <w:t>Los ingresos extraordinarios que podrá percibir la Hacienda Pública Municipal serán los siguientes:</w:t>
      </w:r>
    </w:p>
    <w:p w14:paraId="78A68AC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7"/>
        <w:gridCol w:w="2174"/>
      </w:tblGrid>
      <w:tr w:rsidR="002D6576" w:rsidRPr="002D6576" w14:paraId="20CAD84C" w14:textId="77777777" w:rsidTr="00616506">
        <w:trPr>
          <w:trHeight w:val="455"/>
        </w:trPr>
        <w:tc>
          <w:tcPr>
            <w:tcW w:w="3807" w:type="pct"/>
            <w:shd w:val="clear" w:color="auto" w:fill="D9D9D9"/>
          </w:tcPr>
          <w:p w14:paraId="282740B3" w14:textId="77777777" w:rsidR="002D6576" w:rsidRPr="002D6576" w:rsidRDefault="002D6576" w:rsidP="002D6576">
            <w:pPr>
              <w:spacing w:after="0" w:line="360" w:lineRule="auto"/>
              <w:ind w:right="134"/>
              <w:jc w:val="both"/>
              <w:rPr>
                <w:rFonts w:ascii="Arial" w:eastAsia="Arial" w:hAnsi="Arial" w:cs="Arial"/>
                <w:b/>
                <w:sz w:val="20"/>
                <w:szCs w:val="20"/>
              </w:rPr>
            </w:pPr>
            <w:r w:rsidRPr="002D6576">
              <w:rPr>
                <w:rFonts w:ascii="Arial" w:eastAsia="Arial" w:hAnsi="Arial" w:cs="Arial"/>
                <w:b/>
                <w:sz w:val="20"/>
                <w:szCs w:val="20"/>
              </w:rPr>
              <w:t>Ingresos por ventas de bienes, prestaciones de servicios y otros ingresos</w:t>
            </w:r>
          </w:p>
        </w:tc>
        <w:tc>
          <w:tcPr>
            <w:tcW w:w="1193" w:type="pct"/>
            <w:shd w:val="clear" w:color="auto" w:fill="D9D9D9"/>
          </w:tcPr>
          <w:p w14:paraId="04E9DA4A" w14:textId="77777777" w:rsidR="002D6576" w:rsidRPr="002D6576" w:rsidRDefault="002D6576" w:rsidP="002D6576">
            <w:pPr>
              <w:tabs>
                <w:tab w:val="left" w:pos="1655"/>
              </w:tabs>
              <w:spacing w:after="0" w:line="360" w:lineRule="auto"/>
              <w:jc w:val="center"/>
              <w:rPr>
                <w:rFonts w:ascii="Arial" w:eastAsia="Arial" w:hAnsi="Arial" w:cs="Arial"/>
                <w:b/>
                <w:sz w:val="20"/>
                <w:szCs w:val="20"/>
              </w:rPr>
            </w:pPr>
          </w:p>
          <w:p w14:paraId="1A67F265" w14:textId="77777777" w:rsidR="002D6576" w:rsidRPr="002D6576" w:rsidRDefault="002D6576" w:rsidP="002D6576">
            <w:pPr>
              <w:tabs>
                <w:tab w:val="left" w:pos="1655"/>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0.00</w:t>
            </w:r>
          </w:p>
        </w:tc>
      </w:tr>
      <w:tr w:rsidR="002D6576" w:rsidRPr="002D6576" w14:paraId="725B639E" w14:textId="77777777" w:rsidTr="00616506">
        <w:trPr>
          <w:trHeight w:val="532"/>
        </w:trPr>
        <w:tc>
          <w:tcPr>
            <w:tcW w:w="3807" w:type="pct"/>
          </w:tcPr>
          <w:p w14:paraId="20D899A7"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instituciones públicas de seguridad social</w:t>
            </w:r>
          </w:p>
        </w:tc>
        <w:tc>
          <w:tcPr>
            <w:tcW w:w="1193" w:type="pct"/>
          </w:tcPr>
          <w:p w14:paraId="308B5E6E"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6DB275BA"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3A10AC76" w14:textId="77777777" w:rsidTr="00616506">
        <w:trPr>
          <w:trHeight w:val="527"/>
        </w:trPr>
        <w:tc>
          <w:tcPr>
            <w:tcW w:w="3807" w:type="pct"/>
          </w:tcPr>
          <w:p w14:paraId="370998C3"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 de empresas productivas del estado</w:t>
            </w:r>
          </w:p>
        </w:tc>
        <w:tc>
          <w:tcPr>
            <w:tcW w:w="1193" w:type="pct"/>
          </w:tcPr>
          <w:p w14:paraId="06364E21"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6C6000EE"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793A8A8B" w14:textId="77777777" w:rsidTr="00616506">
        <w:trPr>
          <w:trHeight w:val="527"/>
        </w:trPr>
        <w:tc>
          <w:tcPr>
            <w:tcW w:w="3807" w:type="pct"/>
          </w:tcPr>
          <w:p w14:paraId="2CB50A67"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lastRenderedPageBreak/>
              <w:t>Ingresos por venta de bienes y prestación de servicios de entidades paraestatales y fideicomisos no empresariales y no financieros</w:t>
            </w:r>
          </w:p>
        </w:tc>
        <w:tc>
          <w:tcPr>
            <w:tcW w:w="1193" w:type="pct"/>
          </w:tcPr>
          <w:p w14:paraId="385CDB99"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5D614FAD"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14A8FB19" w14:textId="77777777" w:rsidTr="00616506">
        <w:trPr>
          <w:trHeight w:val="796"/>
        </w:trPr>
        <w:tc>
          <w:tcPr>
            <w:tcW w:w="3807" w:type="pct"/>
          </w:tcPr>
          <w:p w14:paraId="55E1E983"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entidades paraestatales empresariales no financieras con participación estatal mayoritaria</w:t>
            </w:r>
          </w:p>
        </w:tc>
        <w:tc>
          <w:tcPr>
            <w:tcW w:w="1193" w:type="pct"/>
          </w:tcPr>
          <w:p w14:paraId="56C81989"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55887988"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6FAB2B4C"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341F6434" w14:textId="77777777" w:rsidTr="00616506">
        <w:trPr>
          <w:trHeight w:val="791"/>
        </w:trPr>
        <w:tc>
          <w:tcPr>
            <w:tcW w:w="3807" w:type="pct"/>
          </w:tcPr>
          <w:p w14:paraId="31B5A48E"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entidades paraestatales empresariales financieras monetarias con participación estatal mayoritaria</w:t>
            </w:r>
          </w:p>
        </w:tc>
        <w:tc>
          <w:tcPr>
            <w:tcW w:w="1193" w:type="pct"/>
          </w:tcPr>
          <w:p w14:paraId="2076B773"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056884C8"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15BAA382"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59781284" w14:textId="77777777" w:rsidTr="00616506">
        <w:trPr>
          <w:trHeight w:val="791"/>
        </w:trPr>
        <w:tc>
          <w:tcPr>
            <w:tcW w:w="3807" w:type="pct"/>
          </w:tcPr>
          <w:p w14:paraId="3353FEA6"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entidades paraestatales empresariales financieras no monetarias con participación estatal mayoritaria</w:t>
            </w:r>
          </w:p>
        </w:tc>
        <w:tc>
          <w:tcPr>
            <w:tcW w:w="1193" w:type="pct"/>
          </w:tcPr>
          <w:p w14:paraId="385D0564"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63A4940F"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3BD0EF46"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3265E40F" w14:textId="77777777" w:rsidTr="00616506">
        <w:trPr>
          <w:trHeight w:val="532"/>
        </w:trPr>
        <w:tc>
          <w:tcPr>
            <w:tcW w:w="3807" w:type="pct"/>
          </w:tcPr>
          <w:p w14:paraId="6E6B33BB"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fideicomisos financieros públicos con participación estatal mayoritaria</w:t>
            </w:r>
          </w:p>
        </w:tc>
        <w:tc>
          <w:tcPr>
            <w:tcW w:w="1193" w:type="pct"/>
          </w:tcPr>
          <w:p w14:paraId="21AC8EB6"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73EBA6AB"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7ED4A44F" w14:textId="77777777" w:rsidTr="00616506">
        <w:trPr>
          <w:trHeight w:val="527"/>
        </w:trPr>
        <w:tc>
          <w:tcPr>
            <w:tcW w:w="3807" w:type="pct"/>
          </w:tcPr>
          <w:p w14:paraId="09EAE9B2"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Ingresos por venta de bienes y prestación de servicios de los poderes legislativo y judicial y de los órganos autónomos</w:t>
            </w:r>
          </w:p>
        </w:tc>
        <w:tc>
          <w:tcPr>
            <w:tcW w:w="1193" w:type="pct"/>
          </w:tcPr>
          <w:p w14:paraId="141407C4" w14:textId="77777777" w:rsidR="002D6576" w:rsidRPr="002D6576" w:rsidRDefault="002D6576" w:rsidP="002D6576">
            <w:pPr>
              <w:tabs>
                <w:tab w:val="left" w:pos="1655"/>
              </w:tabs>
              <w:spacing w:after="0" w:line="360" w:lineRule="auto"/>
              <w:jc w:val="center"/>
              <w:rPr>
                <w:rFonts w:ascii="Arial" w:eastAsia="Arial" w:hAnsi="Arial" w:cs="Arial"/>
                <w:sz w:val="20"/>
                <w:szCs w:val="20"/>
              </w:rPr>
            </w:pPr>
          </w:p>
          <w:p w14:paraId="5F7AA339"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r w:rsidR="002D6576" w:rsidRPr="002D6576" w14:paraId="30212CEE" w14:textId="77777777" w:rsidTr="00616506">
        <w:trPr>
          <w:trHeight w:val="263"/>
        </w:trPr>
        <w:tc>
          <w:tcPr>
            <w:tcW w:w="3807" w:type="pct"/>
          </w:tcPr>
          <w:p w14:paraId="3EB06C67" w14:textId="77777777" w:rsidR="002D6576" w:rsidRPr="002D6576" w:rsidRDefault="002D6576" w:rsidP="002D6576">
            <w:pPr>
              <w:spacing w:after="0" w:line="360" w:lineRule="auto"/>
              <w:ind w:right="134"/>
              <w:jc w:val="both"/>
              <w:rPr>
                <w:rFonts w:ascii="Arial" w:eastAsia="Arial" w:hAnsi="Arial" w:cs="Arial"/>
                <w:sz w:val="20"/>
                <w:szCs w:val="20"/>
              </w:rPr>
            </w:pPr>
            <w:r w:rsidRPr="002D6576">
              <w:rPr>
                <w:rFonts w:ascii="Arial" w:eastAsia="Arial" w:hAnsi="Arial" w:cs="Arial"/>
                <w:sz w:val="20"/>
                <w:szCs w:val="20"/>
              </w:rPr>
              <w:t>Otros Ingresos</w:t>
            </w:r>
          </w:p>
        </w:tc>
        <w:tc>
          <w:tcPr>
            <w:tcW w:w="1193" w:type="pct"/>
          </w:tcPr>
          <w:p w14:paraId="113B6F15" w14:textId="77777777" w:rsidR="002D6576" w:rsidRPr="002D6576" w:rsidRDefault="002D6576" w:rsidP="002D6576">
            <w:pPr>
              <w:tabs>
                <w:tab w:val="left" w:pos="1655"/>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03C57810"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7"/>
        <w:gridCol w:w="2174"/>
      </w:tblGrid>
      <w:tr w:rsidR="002D6576" w:rsidRPr="002D6576" w14:paraId="3A347E1F" w14:textId="77777777" w:rsidTr="00616506">
        <w:trPr>
          <w:trHeight w:val="460"/>
        </w:trPr>
        <w:tc>
          <w:tcPr>
            <w:tcW w:w="3807" w:type="pct"/>
            <w:shd w:val="clear" w:color="auto" w:fill="D9D9D9"/>
          </w:tcPr>
          <w:p w14:paraId="499BA9DF"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Transferencias, asignaciones, subsidios y subvenciones, y pensiones y jubilaciones</w:t>
            </w:r>
          </w:p>
        </w:tc>
        <w:tc>
          <w:tcPr>
            <w:tcW w:w="1193" w:type="pct"/>
            <w:shd w:val="clear" w:color="auto" w:fill="D9D9D9"/>
          </w:tcPr>
          <w:p w14:paraId="73D0A25B" w14:textId="77777777" w:rsidR="002D6576" w:rsidRPr="002D6576" w:rsidRDefault="002D6576" w:rsidP="002D6576">
            <w:pPr>
              <w:tabs>
                <w:tab w:val="left" w:pos="1649"/>
              </w:tabs>
              <w:spacing w:after="0" w:line="360" w:lineRule="auto"/>
              <w:jc w:val="center"/>
              <w:rPr>
                <w:rFonts w:ascii="Arial" w:eastAsia="Arial" w:hAnsi="Arial" w:cs="Arial"/>
                <w:b/>
                <w:sz w:val="20"/>
                <w:szCs w:val="20"/>
              </w:rPr>
            </w:pPr>
          </w:p>
          <w:p w14:paraId="25F16ECD" w14:textId="77777777" w:rsidR="002D6576" w:rsidRPr="002D6576" w:rsidRDefault="002D6576" w:rsidP="002D6576">
            <w:pPr>
              <w:tabs>
                <w:tab w:val="left" w:pos="1649"/>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0.00</w:t>
            </w:r>
          </w:p>
        </w:tc>
      </w:tr>
      <w:tr w:rsidR="002D6576" w:rsidRPr="002D6576" w14:paraId="5D17C996" w14:textId="77777777" w:rsidTr="00616506">
        <w:trPr>
          <w:trHeight w:val="345"/>
        </w:trPr>
        <w:tc>
          <w:tcPr>
            <w:tcW w:w="3807" w:type="pct"/>
          </w:tcPr>
          <w:p w14:paraId="0AD74854"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Transferencias y Asignaciones</w:t>
            </w:r>
          </w:p>
        </w:tc>
        <w:tc>
          <w:tcPr>
            <w:tcW w:w="1193" w:type="pct"/>
          </w:tcPr>
          <w:p w14:paraId="7FFE628D"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r w:rsidR="002D6576" w:rsidRPr="002D6576" w14:paraId="383F4334" w14:textId="77777777" w:rsidTr="00616506">
        <w:trPr>
          <w:trHeight w:val="345"/>
        </w:trPr>
        <w:tc>
          <w:tcPr>
            <w:tcW w:w="3807" w:type="pct"/>
          </w:tcPr>
          <w:p w14:paraId="749D5DD3"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Subsidios y Subvenciones</w:t>
            </w:r>
          </w:p>
        </w:tc>
        <w:tc>
          <w:tcPr>
            <w:tcW w:w="1193" w:type="pct"/>
          </w:tcPr>
          <w:p w14:paraId="54255BCA"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r w:rsidR="002D6576" w:rsidRPr="002D6576" w14:paraId="2BF86391" w14:textId="77777777" w:rsidTr="00616506">
        <w:trPr>
          <w:trHeight w:val="345"/>
        </w:trPr>
        <w:tc>
          <w:tcPr>
            <w:tcW w:w="3807" w:type="pct"/>
          </w:tcPr>
          <w:p w14:paraId="6E01EE2A"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Pensiones y Jubilaciones</w:t>
            </w:r>
          </w:p>
        </w:tc>
        <w:tc>
          <w:tcPr>
            <w:tcW w:w="1193" w:type="pct"/>
          </w:tcPr>
          <w:p w14:paraId="5B1ABE03"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r w:rsidR="002D6576" w:rsidRPr="002D6576" w14:paraId="11285757" w14:textId="77777777" w:rsidTr="00616506">
        <w:trPr>
          <w:trHeight w:val="345"/>
        </w:trPr>
        <w:tc>
          <w:tcPr>
            <w:tcW w:w="3807" w:type="pct"/>
          </w:tcPr>
          <w:p w14:paraId="7310696B"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Transferencias a Fideicomisos, mandatos y análogos</w:t>
            </w:r>
          </w:p>
        </w:tc>
        <w:tc>
          <w:tcPr>
            <w:tcW w:w="1193" w:type="pct"/>
          </w:tcPr>
          <w:p w14:paraId="57A93378"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bl>
    <w:p w14:paraId="53AB68C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7"/>
        <w:gridCol w:w="2174"/>
      </w:tblGrid>
      <w:tr w:rsidR="002D6576" w:rsidRPr="002D6576" w14:paraId="4A1F393A" w14:textId="77777777" w:rsidTr="00616506">
        <w:trPr>
          <w:trHeight w:val="345"/>
        </w:trPr>
        <w:tc>
          <w:tcPr>
            <w:tcW w:w="3807" w:type="pct"/>
            <w:shd w:val="clear" w:color="auto" w:fill="D9D9D9"/>
          </w:tcPr>
          <w:p w14:paraId="71DFF275"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Convenios</w:t>
            </w:r>
          </w:p>
        </w:tc>
        <w:tc>
          <w:tcPr>
            <w:tcW w:w="1193" w:type="pct"/>
            <w:shd w:val="clear" w:color="auto" w:fill="D9D9D9"/>
          </w:tcPr>
          <w:p w14:paraId="376573FB" w14:textId="77777777" w:rsidR="002D6576" w:rsidRPr="002D6576" w:rsidRDefault="002D6576" w:rsidP="002D6576">
            <w:pPr>
              <w:tabs>
                <w:tab w:val="left" w:pos="1627"/>
              </w:tabs>
              <w:spacing w:after="0" w:line="360" w:lineRule="auto"/>
              <w:jc w:val="center"/>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0.00</w:t>
            </w:r>
          </w:p>
        </w:tc>
      </w:tr>
      <w:tr w:rsidR="002D6576" w:rsidRPr="002D6576" w14:paraId="451C14BE" w14:textId="77777777" w:rsidTr="00616506">
        <w:trPr>
          <w:trHeight w:val="345"/>
        </w:trPr>
        <w:tc>
          <w:tcPr>
            <w:tcW w:w="3807" w:type="pct"/>
          </w:tcPr>
          <w:p w14:paraId="2AE34621"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Convenios</w:t>
            </w:r>
          </w:p>
        </w:tc>
        <w:tc>
          <w:tcPr>
            <w:tcW w:w="1193" w:type="pct"/>
          </w:tcPr>
          <w:p w14:paraId="6C063494" w14:textId="77777777" w:rsidR="002D6576" w:rsidRPr="002D6576" w:rsidRDefault="002D6576" w:rsidP="002D6576">
            <w:pPr>
              <w:tabs>
                <w:tab w:val="left" w:pos="1627"/>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0.00</w:t>
            </w:r>
          </w:p>
        </w:tc>
      </w:tr>
    </w:tbl>
    <w:p w14:paraId="615483FB"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7"/>
        <w:gridCol w:w="2174"/>
      </w:tblGrid>
      <w:tr w:rsidR="002D6576" w:rsidRPr="002D6576" w14:paraId="47B8E2D2" w14:textId="77777777" w:rsidTr="00616506">
        <w:trPr>
          <w:trHeight w:val="345"/>
        </w:trPr>
        <w:tc>
          <w:tcPr>
            <w:tcW w:w="3807" w:type="pct"/>
            <w:shd w:val="clear" w:color="auto" w:fill="D9D9D9"/>
          </w:tcPr>
          <w:p w14:paraId="02580E8D"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Ingresos derivados de Financiamientos</w:t>
            </w:r>
          </w:p>
        </w:tc>
        <w:tc>
          <w:tcPr>
            <w:tcW w:w="1193" w:type="pct"/>
            <w:shd w:val="clear" w:color="auto" w:fill="D9D9D9"/>
          </w:tcPr>
          <w:p w14:paraId="0732ECF3" w14:textId="77777777" w:rsidR="002D6576" w:rsidRPr="002D6576" w:rsidRDefault="002D6576" w:rsidP="002D6576">
            <w:pPr>
              <w:tabs>
                <w:tab w:val="left" w:pos="1712"/>
              </w:tabs>
              <w:spacing w:after="0" w:line="360" w:lineRule="auto"/>
              <w:rPr>
                <w:rFonts w:ascii="Arial" w:eastAsia="Arial" w:hAnsi="Arial" w:cs="Arial"/>
                <w:b/>
                <w:sz w:val="20"/>
                <w:szCs w:val="20"/>
              </w:rPr>
            </w:pPr>
            <w:r w:rsidRPr="002D6576">
              <w:rPr>
                <w:rFonts w:ascii="Arial" w:eastAsia="Arial" w:hAnsi="Arial" w:cs="Arial"/>
                <w:b/>
                <w:sz w:val="20"/>
                <w:szCs w:val="20"/>
              </w:rPr>
              <w:t>$</w:t>
            </w:r>
            <w:r w:rsidRPr="002D6576">
              <w:rPr>
                <w:rFonts w:ascii="Arial" w:eastAsia="Arial" w:hAnsi="Arial" w:cs="Arial"/>
                <w:b/>
                <w:sz w:val="20"/>
                <w:szCs w:val="20"/>
              </w:rPr>
              <w:tab/>
              <w:t>0.00</w:t>
            </w:r>
          </w:p>
        </w:tc>
      </w:tr>
    </w:tbl>
    <w:p w14:paraId="1AE27A2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7"/>
        <w:gridCol w:w="2174"/>
      </w:tblGrid>
      <w:tr w:rsidR="002D6576" w:rsidRPr="002D6576" w14:paraId="5B40C46D" w14:textId="77777777" w:rsidTr="00616506">
        <w:trPr>
          <w:trHeight w:val="345"/>
        </w:trPr>
        <w:tc>
          <w:tcPr>
            <w:tcW w:w="3807" w:type="pct"/>
          </w:tcPr>
          <w:p w14:paraId="7D742B7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Endeudamiento interno</w:t>
            </w:r>
          </w:p>
        </w:tc>
        <w:tc>
          <w:tcPr>
            <w:tcW w:w="1193" w:type="pct"/>
          </w:tcPr>
          <w:p w14:paraId="6CB44826"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r w:rsidR="002D6576" w:rsidRPr="002D6576" w14:paraId="48D53D22" w14:textId="77777777" w:rsidTr="00616506">
        <w:trPr>
          <w:trHeight w:val="345"/>
        </w:trPr>
        <w:tc>
          <w:tcPr>
            <w:tcW w:w="3807" w:type="pct"/>
          </w:tcPr>
          <w:p w14:paraId="5EBC75B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Endeudamiento externo</w:t>
            </w:r>
          </w:p>
        </w:tc>
        <w:tc>
          <w:tcPr>
            <w:tcW w:w="1193" w:type="pct"/>
          </w:tcPr>
          <w:p w14:paraId="7EFCF1CD"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r w:rsidR="002D6576" w:rsidRPr="002D6576" w14:paraId="60A872C1" w14:textId="77777777" w:rsidTr="00616506">
        <w:trPr>
          <w:trHeight w:val="345"/>
        </w:trPr>
        <w:tc>
          <w:tcPr>
            <w:tcW w:w="3807" w:type="pct"/>
          </w:tcPr>
          <w:p w14:paraId="37971E5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Financiamiento Interno</w:t>
            </w:r>
          </w:p>
        </w:tc>
        <w:tc>
          <w:tcPr>
            <w:tcW w:w="1193" w:type="pct"/>
          </w:tcPr>
          <w:p w14:paraId="3B73B30B" w14:textId="77777777" w:rsidR="002D6576" w:rsidRPr="002D6576" w:rsidRDefault="002D6576" w:rsidP="002D6576">
            <w:pPr>
              <w:tabs>
                <w:tab w:val="left" w:pos="1649"/>
              </w:tabs>
              <w:spacing w:after="0" w:line="360" w:lineRule="auto"/>
              <w:jc w:val="center"/>
              <w:rPr>
                <w:rFonts w:ascii="Arial" w:eastAsia="Arial" w:hAnsi="Arial" w:cs="Arial"/>
                <w:sz w:val="20"/>
                <w:szCs w:val="20"/>
              </w:rPr>
            </w:pPr>
            <w:r w:rsidRPr="002D6576">
              <w:rPr>
                <w:rFonts w:ascii="Arial" w:eastAsia="Arial" w:hAnsi="Arial" w:cs="Arial"/>
                <w:b/>
                <w:sz w:val="20"/>
                <w:szCs w:val="20"/>
              </w:rPr>
              <w:t>$</w:t>
            </w:r>
            <w:r w:rsidRPr="002D6576">
              <w:rPr>
                <w:rFonts w:ascii="Arial" w:eastAsia="Arial" w:hAnsi="Arial" w:cs="Arial"/>
                <w:b/>
                <w:sz w:val="20"/>
                <w:szCs w:val="20"/>
              </w:rPr>
              <w:tab/>
            </w:r>
            <w:r w:rsidRPr="002D6576">
              <w:rPr>
                <w:rFonts w:ascii="Arial" w:eastAsia="Arial" w:hAnsi="Arial" w:cs="Arial"/>
                <w:sz w:val="20"/>
                <w:szCs w:val="20"/>
              </w:rPr>
              <w:t>0.00</w:t>
            </w:r>
          </w:p>
        </w:tc>
      </w:tr>
    </w:tbl>
    <w:p w14:paraId="3947341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BA58E32" w14:textId="77777777" w:rsidR="002D6576" w:rsidRPr="002D6576" w:rsidRDefault="002D6576" w:rsidP="002D6576">
      <w:pPr>
        <w:widowControl w:val="0"/>
        <w:autoSpaceDE w:val="0"/>
        <w:autoSpaceDN w:val="0"/>
        <w:spacing w:after="0" w:line="360" w:lineRule="auto"/>
        <w:jc w:val="both"/>
        <w:rPr>
          <w:rFonts w:ascii="Arial" w:eastAsia="Arial" w:hAnsi="Arial"/>
          <w:b/>
          <w:sz w:val="20"/>
          <w:szCs w:val="20"/>
        </w:rPr>
      </w:pPr>
      <w:r w:rsidRPr="002D6576">
        <w:rPr>
          <w:rFonts w:ascii="Arial" w:eastAsia="Arial" w:hAnsi="Arial"/>
          <w:b/>
          <w:sz w:val="20"/>
          <w:szCs w:val="20"/>
        </w:rPr>
        <w:t xml:space="preserve">Artículo 13.- </w:t>
      </w:r>
      <w:r w:rsidRPr="002D6576">
        <w:rPr>
          <w:rFonts w:ascii="Arial" w:eastAsia="Arial" w:hAnsi="Arial"/>
          <w:sz w:val="20"/>
          <w:szCs w:val="20"/>
        </w:rPr>
        <w:t xml:space="preserve">El total de ingresos que el Ayuntamiento de Timucuy, Yucatán calcula recibir durante el ejercicio fiscal 2026, asciende a la suma de: </w:t>
      </w:r>
      <w:r w:rsidRPr="002D6576">
        <w:rPr>
          <w:rFonts w:ascii="Arial" w:eastAsia="Arial" w:hAnsi="Arial"/>
          <w:b/>
          <w:sz w:val="20"/>
          <w:szCs w:val="20"/>
        </w:rPr>
        <w:t>$ 44,820,534.00</w:t>
      </w:r>
    </w:p>
    <w:p w14:paraId="4CCBE632"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lastRenderedPageBreak/>
        <w:t xml:space="preserve">TÍTULO SEGUNDO </w:t>
      </w:r>
    </w:p>
    <w:p w14:paraId="454AE9C0"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IMPUESTOS</w:t>
      </w:r>
    </w:p>
    <w:p w14:paraId="65F63F91"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32F18F31"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I</w:t>
      </w:r>
    </w:p>
    <w:p w14:paraId="780F2BC1"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Impuesto Predial</w:t>
      </w:r>
    </w:p>
    <w:p w14:paraId="790E8CF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3E42B15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14.- </w:t>
      </w:r>
      <w:r w:rsidRPr="002D6576">
        <w:rPr>
          <w:rFonts w:ascii="Arial" w:eastAsia="Arial" w:hAnsi="Arial"/>
          <w:sz w:val="20"/>
          <w:szCs w:val="20"/>
        </w:rPr>
        <w:t>Cuando la base del impuesto predial sea el valor catastral del inmueble, el impuesto se determinará aplicando al valor catastral, la siguiente:</w:t>
      </w:r>
    </w:p>
    <w:p w14:paraId="1F99B604" w14:textId="1ADB2580" w:rsidR="002D6576" w:rsidRPr="002D6576" w:rsidRDefault="002D6576" w:rsidP="002D6576">
      <w:pPr>
        <w:widowControl w:val="0"/>
        <w:autoSpaceDE w:val="0"/>
        <w:autoSpaceDN w:val="0"/>
        <w:spacing w:after="0" w:line="360" w:lineRule="auto"/>
        <w:rPr>
          <w:rFonts w:ascii="Arial" w:eastAsia="Arial" w:hAnsi="Arial"/>
          <w:sz w:val="20"/>
          <w:szCs w:val="20"/>
        </w:rPr>
      </w:pPr>
    </w:p>
    <w:p w14:paraId="66E86A67"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TARIFA:</w:t>
      </w: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2120"/>
        <w:gridCol w:w="2125"/>
        <w:gridCol w:w="2149"/>
        <w:gridCol w:w="2711"/>
      </w:tblGrid>
      <w:tr w:rsidR="002D6576" w:rsidRPr="002D6576" w14:paraId="4E92BAC7" w14:textId="77777777" w:rsidTr="00616506">
        <w:trPr>
          <w:trHeight w:val="690"/>
        </w:trPr>
        <w:tc>
          <w:tcPr>
            <w:tcW w:w="1164" w:type="pct"/>
          </w:tcPr>
          <w:p w14:paraId="7D46DF09"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Límite inferior</w:t>
            </w:r>
          </w:p>
        </w:tc>
        <w:tc>
          <w:tcPr>
            <w:tcW w:w="1167" w:type="pct"/>
          </w:tcPr>
          <w:p w14:paraId="22E75282"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Límite superior</w:t>
            </w:r>
          </w:p>
        </w:tc>
        <w:tc>
          <w:tcPr>
            <w:tcW w:w="1180" w:type="pct"/>
          </w:tcPr>
          <w:p w14:paraId="1F5510FB"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Cuota fija anual</w:t>
            </w:r>
          </w:p>
        </w:tc>
        <w:tc>
          <w:tcPr>
            <w:tcW w:w="1489" w:type="pct"/>
          </w:tcPr>
          <w:p w14:paraId="1D79392A"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Factor para aplicar al excedente del límite inferior</w:t>
            </w:r>
          </w:p>
        </w:tc>
      </w:tr>
      <w:tr w:rsidR="002D6576" w:rsidRPr="002D6576" w14:paraId="40C56526" w14:textId="77777777" w:rsidTr="00616506">
        <w:trPr>
          <w:trHeight w:val="345"/>
        </w:trPr>
        <w:tc>
          <w:tcPr>
            <w:tcW w:w="1164" w:type="pct"/>
          </w:tcPr>
          <w:p w14:paraId="6E1438CF"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Pesos</w:t>
            </w:r>
          </w:p>
        </w:tc>
        <w:tc>
          <w:tcPr>
            <w:tcW w:w="1167" w:type="pct"/>
          </w:tcPr>
          <w:p w14:paraId="18D45935"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Pesos</w:t>
            </w:r>
          </w:p>
        </w:tc>
        <w:tc>
          <w:tcPr>
            <w:tcW w:w="1180" w:type="pct"/>
          </w:tcPr>
          <w:p w14:paraId="256F1169"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Pesos</w:t>
            </w:r>
          </w:p>
        </w:tc>
        <w:tc>
          <w:tcPr>
            <w:tcW w:w="1489" w:type="pct"/>
          </w:tcPr>
          <w:p w14:paraId="30FBA3BD" w14:textId="77777777" w:rsidR="002D6576" w:rsidRPr="002D6576" w:rsidRDefault="002D6576" w:rsidP="002D6576">
            <w:pPr>
              <w:spacing w:after="0" w:line="360" w:lineRule="auto"/>
              <w:rPr>
                <w:rFonts w:ascii="Arial" w:eastAsia="Arial" w:hAnsi="Arial" w:cs="Arial"/>
                <w:sz w:val="20"/>
                <w:szCs w:val="20"/>
              </w:rPr>
            </w:pPr>
          </w:p>
        </w:tc>
      </w:tr>
      <w:tr w:rsidR="002D6576" w:rsidRPr="002D6576" w14:paraId="113B3C57" w14:textId="77777777" w:rsidTr="00616506">
        <w:trPr>
          <w:trHeight w:val="345"/>
        </w:trPr>
        <w:tc>
          <w:tcPr>
            <w:tcW w:w="1164" w:type="pct"/>
          </w:tcPr>
          <w:p w14:paraId="6FC63453" w14:textId="77777777" w:rsidR="002D6576" w:rsidRPr="002D6576" w:rsidRDefault="002D6576" w:rsidP="002D6576">
            <w:pPr>
              <w:tabs>
                <w:tab w:val="left" w:pos="579"/>
              </w:tabs>
              <w:spacing w:after="0" w:line="360" w:lineRule="auto"/>
              <w:ind w:right="419"/>
              <w:jc w:val="right"/>
              <w:rPr>
                <w:rFonts w:ascii="Arial" w:eastAsia="Arial" w:hAnsi="Arial" w:cs="Arial"/>
                <w:sz w:val="20"/>
                <w:szCs w:val="20"/>
              </w:rPr>
            </w:pPr>
            <w:r w:rsidRPr="002D6576">
              <w:rPr>
                <w:rFonts w:ascii="Arial" w:eastAsia="Arial" w:hAnsi="Arial" w:cs="Arial"/>
                <w:sz w:val="20"/>
                <w:szCs w:val="20"/>
              </w:rPr>
              <w:t>$               0.01</w:t>
            </w:r>
          </w:p>
        </w:tc>
        <w:tc>
          <w:tcPr>
            <w:tcW w:w="1167" w:type="pct"/>
          </w:tcPr>
          <w:p w14:paraId="21D245F8"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4,000.00</w:t>
            </w:r>
          </w:p>
        </w:tc>
        <w:tc>
          <w:tcPr>
            <w:tcW w:w="1180" w:type="pct"/>
          </w:tcPr>
          <w:p w14:paraId="1AD311A3"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12.65</w:t>
            </w:r>
          </w:p>
        </w:tc>
        <w:tc>
          <w:tcPr>
            <w:tcW w:w="1489" w:type="pct"/>
          </w:tcPr>
          <w:p w14:paraId="2E586C30"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0884ED66" w14:textId="77777777" w:rsidTr="00616506">
        <w:trPr>
          <w:trHeight w:val="345"/>
        </w:trPr>
        <w:tc>
          <w:tcPr>
            <w:tcW w:w="1164" w:type="pct"/>
          </w:tcPr>
          <w:p w14:paraId="28869359"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4,001.00</w:t>
            </w:r>
          </w:p>
        </w:tc>
        <w:tc>
          <w:tcPr>
            <w:tcW w:w="1167" w:type="pct"/>
          </w:tcPr>
          <w:p w14:paraId="4DCF8A95"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5,500.00</w:t>
            </w:r>
          </w:p>
        </w:tc>
        <w:tc>
          <w:tcPr>
            <w:tcW w:w="1180" w:type="pct"/>
          </w:tcPr>
          <w:p w14:paraId="2E045A62"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20.07</w:t>
            </w:r>
          </w:p>
        </w:tc>
        <w:tc>
          <w:tcPr>
            <w:tcW w:w="1489" w:type="pct"/>
          </w:tcPr>
          <w:p w14:paraId="780C3CC9"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4707FCD8" w14:textId="77777777" w:rsidTr="00616506">
        <w:trPr>
          <w:trHeight w:val="345"/>
        </w:trPr>
        <w:tc>
          <w:tcPr>
            <w:tcW w:w="1164" w:type="pct"/>
          </w:tcPr>
          <w:p w14:paraId="6E9417A0"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5,501.00</w:t>
            </w:r>
          </w:p>
        </w:tc>
        <w:tc>
          <w:tcPr>
            <w:tcW w:w="1167" w:type="pct"/>
          </w:tcPr>
          <w:p w14:paraId="425B5075"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6,500.00</w:t>
            </w:r>
          </w:p>
        </w:tc>
        <w:tc>
          <w:tcPr>
            <w:tcW w:w="1180" w:type="pct"/>
          </w:tcPr>
          <w:p w14:paraId="442A71BE"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27.60</w:t>
            </w:r>
          </w:p>
        </w:tc>
        <w:tc>
          <w:tcPr>
            <w:tcW w:w="1489" w:type="pct"/>
          </w:tcPr>
          <w:p w14:paraId="2B5A6CAD"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76374F50" w14:textId="77777777" w:rsidTr="00616506">
        <w:trPr>
          <w:trHeight w:val="345"/>
        </w:trPr>
        <w:tc>
          <w:tcPr>
            <w:tcW w:w="1164" w:type="pct"/>
          </w:tcPr>
          <w:p w14:paraId="187BB5B3"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6,501.00</w:t>
            </w:r>
          </w:p>
        </w:tc>
        <w:tc>
          <w:tcPr>
            <w:tcW w:w="1167" w:type="pct"/>
          </w:tcPr>
          <w:p w14:paraId="5CF65597"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7,500.00</w:t>
            </w:r>
          </w:p>
        </w:tc>
        <w:tc>
          <w:tcPr>
            <w:tcW w:w="1180" w:type="pct"/>
          </w:tcPr>
          <w:p w14:paraId="713E5938"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35.65</w:t>
            </w:r>
          </w:p>
        </w:tc>
        <w:tc>
          <w:tcPr>
            <w:tcW w:w="1489" w:type="pct"/>
          </w:tcPr>
          <w:p w14:paraId="7FF1B19A"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62A7C105" w14:textId="77777777" w:rsidTr="00616506">
        <w:trPr>
          <w:trHeight w:val="345"/>
        </w:trPr>
        <w:tc>
          <w:tcPr>
            <w:tcW w:w="1164" w:type="pct"/>
          </w:tcPr>
          <w:p w14:paraId="42EA9F55"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7,501.00</w:t>
            </w:r>
          </w:p>
        </w:tc>
        <w:tc>
          <w:tcPr>
            <w:tcW w:w="1167" w:type="pct"/>
          </w:tcPr>
          <w:p w14:paraId="3DEF4FAE"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8,500.00</w:t>
            </w:r>
          </w:p>
        </w:tc>
        <w:tc>
          <w:tcPr>
            <w:tcW w:w="1180" w:type="pct"/>
          </w:tcPr>
          <w:p w14:paraId="20D08AD9"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42.55</w:t>
            </w:r>
          </w:p>
        </w:tc>
        <w:tc>
          <w:tcPr>
            <w:tcW w:w="1489" w:type="pct"/>
          </w:tcPr>
          <w:p w14:paraId="7B6B68FE"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1ADED6F9" w14:textId="77777777" w:rsidTr="00616506">
        <w:trPr>
          <w:trHeight w:val="345"/>
        </w:trPr>
        <w:tc>
          <w:tcPr>
            <w:tcW w:w="1164" w:type="pct"/>
          </w:tcPr>
          <w:p w14:paraId="58A4DA9F"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8,501.00</w:t>
            </w:r>
          </w:p>
        </w:tc>
        <w:tc>
          <w:tcPr>
            <w:tcW w:w="1167" w:type="pct"/>
          </w:tcPr>
          <w:p w14:paraId="4763DEA0"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10,000.00</w:t>
            </w:r>
          </w:p>
        </w:tc>
        <w:tc>
          <w:tcPr>
            <w:tcW w:w="1180" w:type="pct"/>
          </w:tcPr>
          <w:p w14:paraId="5D608A4C"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54.05</w:t>
            </w:r>
          </w:p>
        </w:tc>
        <w:tc>
          <w:tcPr>
            <w:tcW w:w="1489" w:type="pct"/>
          </w:tcPr>
          <w:p w14:paraId="5BA66E35"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2C9D12CC" w14:textId="77777777" w:rsidTr="00616506">
        <w:trPr>
          <w:trHeight w:val="345"/>
        </w:trPr>
        <w:tc>
          <w:tcPr>
            <w:tcW w:w="1164" w:type="pct"/>
          </w:tcPr>
          <w:p w14:paraId="71E9E1A0"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10,000.01</w:t>
            </w:r>
          </w:p>
        </w:tc>
        <w:tc>
          <w:tcPr>
            <w:tcW w:w="1167" w:type="pct"/>
          </w:tcPr>
          <w:p w14:paraId="3481A8CB"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20,000.00</w:t>
            </w:r>
          </w:p>
        </w:tc>
        <w:tc>
          <w:tcPr>
            <w:tcW w:w="1180" w:type="pct"/>
          </w:tcPr>
          <w:p w14:paraId="6D353C59"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59.80</w:t>
            </w:r>
          </w:p>
        </w:tc>
        <w:tc>
          <w:tcPr>
            <w:tcW w:w="1489" w:type="pct"/>
          </w:tcPr>
          <w:p w14:paraId="2E5922E9"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232B7866" w14:textId="77777777" w:rsidTr="00616506">
        <w:trPr>
          <w:trHeight w:val="345"/>
        </w:trPr>
        <w:tc>
          <w:tcPr>
            <w:tcW w:w="1164" w:type="pct"/>
          </w:tcPr>
          <w:p w14:paraId="20E6E0E5"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20,000.01</w:t>
            </w:r>
          </w:p>
        </w:tc>
        <w:tc>
          <w:tcPr>
            <w:tcW w:w="1167" w:type="pct"/>
          </w:tcPr>
          <w:p w14:paraId="544E814A"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30,000.00</w:t>
            </w:r>
          </w:p>
        </w:tc>
        <w:tc>
          <w:tcPr>
            <w:tcW w:w="1180" w:type="pct"/>
          </w:tcPr>
          <w:p w14:paraId="62C2D463"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63.00</w:t>
            </w:r>
          </w:p>
        </w:tc>
        <w:tc>
          <w:tcPr>
            <w:tcW w:w="1489" w:type="pct"/>
          </w:tcPr>
          <w:p w14:paraId="675AD85E"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275A42BD" w14:textId="77777777" w:rsidTr="00616506">
        <w:trPr>
          <w:trHeight w:val="345"/>
        </w:trPr>
        <w:tc>
          <w:tcPr>
            <w:tcW w:w="1164" w:type="pct"/>
          </w:tcPr>
          <w:p w14:paraId="55B6AA4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30,000.01</w:t>
            </w:r>
          </w:p>
        </w:tc>
        <w:tc>
          <w:tcPr>
            <w:tcW w:w="1167" w:type="pct"/>
          </w:tcPr>
          <w:p w14:paraId="5BAE919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50,000.00</w:t>
            </w:r>
          </w:p>
        </w:tc>
        <w:tc>
          <w:tcPr>
            <w:tcW w:w="1180" w:type="pct"/>
          </w:tcPr>
          <w:p w14:paraId="531387F2"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75.00</w:t>
            </w:r>
          </w:p>
        </w:tc>
        <w:tc>
          <w:tcPr>
            <w:tcW w:w="1489" w:type="pct"/>
          </w:tcPr>
          <w:p w14:paraId="2F533D0F"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1F4B3CF4" w14:textId="77777777" w:rsidTr="00616506">
        <w:trPr>
          <w:trHeight w:val="345"/>
        </w:trPr>
        <w:tc>
          <w:tcPr>
            <w:tcW w:w="1164" w:type="pct"/>
          </w:tcPr>
          <w:p w14:paraId="4CBF21C7"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50,000.01</w:t>
            </w:r>
          </w:p>
        </w:tc>
        <w:tc>
          <w:tcPr>
            <w:tcW w:w="1167" w:type="pct"/>
          </w:tcPr>
          <w:p w14:paraId="5B7FB651"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70,000.00</w:t>
            </w:r>
          </w:p>
        </w:tc>
        <w:tc>
          <w:tcPr>
            <w:tcW w:w="1180" w:type="pct"/>
          </w:tcPr>
          <w:p w14:paraId="4D823843"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$ 100.00</w:t>
            </w:r>
          </w:p>
        </w:tc>
        <w:tc>
          <w:tcPr>
            <w:tcW w:w="1489" w:type="pct"/>
          </w:tcPr>
          <w:p w14:paraId="17B53F54"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5AB8CF39" w14:textId="77777777" w:rsidTr="00616506">
        <w:trPr>
          <w:trHeight w:val="345"/>
        </w:trPr>
        <w:tc>
          <w:tcPr>
            <w:tcW w:w="1164" w:type="pct"/>
          </w:tcPr>
          <w:p w14:paraId="246E2267"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70,000.01</w:t>
            </w:r>
          </w:p>
        </w:tc>
        <w:tc>
          <w:tcPr>
            <w:tcW w:w="1167" w:type="pct"/>
          </w:tcPr>
          <w:p w14:paraId="302A8104"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100,000.00</w:t>
            </w:r>
          </w:p>
        </w:tc>
        <w:tc>
          <w:tcPr>
            <w:tcW w:w="1180" w:type="pct"/>
          </w:tcPr>
          <w:p w14:paraId="69A447C0"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$ 140.00</w:t>
            </w:r>
          </w:p>
        </w:tc>
        <w:tc>
          <w:tcPr>
            <w:tcW w:w="1489" w:type="pct"/>
          </w:tcPr>
          <w:p w14:paraId="5E616DA9"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0.025</w:t>
            </w:r>
          </w:p>
        </w:tc>
      </w:tr>
      <w:tr w:rsidR="002D6576" w:rsidRPr="002D6576" w14:paraId="62FD5137" w14:textId="77777777" w:rsidTr="00616506">
        <w:trPr>
          <w:trHeight w:val="344"/>
        </w:trPr>
        <w:tc>
          <w:tcPr>
            <w:tcW w:w="1164" w:type="pct"/>
          </w:tcPr>
          <w:p w14:paraId="7EF2ADF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100,000.01</w:t>
            </w:r>
          </w:p>
        </w:tc>
        <w:tc>
          <w:tcPr>
            <w:tcW w:w="1167" w:type="pct"/>
          </w:tcPr>
          <w:p w14:paraId="3F0820DD"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500,000.00</w:t>
            </w:r>
          </w:p>
        </w:tc>
        <w:tc>
          <w:tcPr>
            <w:tcW w:w="1180" w:type="pct"/>
          </w:tcPr>
          <w:p w14:paraId="35E1932E"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29D81DD6"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0.0008</w:t>
            </w:r>
          </w:p>
        </w:tc>
      </w:tr>
      <w:tr w:rsidR="002D6576" w:rsidRPr="002D6576" w14:paraId="3958F31B" w14:textId="77777777" w:rsidTr="00616506">
        <w:trPr>
          <w:trHeight w:val="344"/>
        </w:trPr>
        <w:tc>
          <w:tcPr>
            <w:tcW w:w="1164" w:type="pct"/>
          </w:tcPr>
          <w:p w14:paraId="2B2186D8"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500,000.01</w:t>
            </w:r>
          </w:p>
        </w:tc>
        <w:tc>
          <w:tcPr>
            <w:tcW w:w="1167" w:type="pct"/>
          </w:tcPr>
          <w:p w14:paraId="403EDA78"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800,000.00</w:t>
            </w:r>
          </w:p>
        </w:tc>
        <w:tc>
          <w:tcPr>
            <w:tcW w:w="1180" w:type="pct"/>
          </w:tcPr>
          <w:p w14:paraId="46500ACE"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07BB592E"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0.0009</w:t>
            </w:r>
          </w:p>
        </w:tc>
      </w:tr>
      <w:tr w:rsidR="002D6576" w:rsidRPr="002D6576" w14:paraId="01104FED" w14:textId="77777777" w:rsidTr="00616506">
        <w:trPr>
          <w:trHeight w:val="344"/>
        </w:trPr>
        <w:tc>
          <w:tcPr>
            <w:tcW w:w="1164" w:type="pct"/>
          </w:tcPr>
          <w:p w14:paraId="247331E5"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800,000.01</w:t>
            </w:r>
          </w:p>
        </w:tc>
        <w:tc>
          <w:tcPr>
            <w:tcW w:w="1167" w:type="pct"/>
          </w:tcPr>
          <w:p w14:paraId="724DE4EC"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$ 1’100,000.00</w:t>
            </w:r>
          </w:p>
        </w:tc>
        <w:tc>
          <w:tcPr>
            <w:tcW w:w="1180" w:type="pct"/>
          </w:tcPr>
          <w:p w14:paraId="31541D8F"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02FEB91D"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0.0010</w:t>
            </w:r>
          </w:p>
        </w:tc>
      </w:tr>
      <w:tr w:rsidR="002D6576" w:rsidRPr="002D6576" w14:paraId="133E2726" w14:textId="77777777" w:rsidTr="00616506">
        <w:trPr>
          <w:trHeight w:val="345"/>
        </w:trPr>
        <w:tc>
          <w:tcPr>
            <w:tcW w:w="1164" w:type="pct"/>
          </w:tcPr>
          <w:p w14:paraId="69D6E807"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$ 1’100,000.01</w:t>
            </w:r>
          </w:p>
        </w:tc>
        <w:tc>
          <w:tcPr>
            <w:tcW w:w="1167" w:type="pct"/>
          </w:tcPr>
          <w:p w14:paraId="74903677"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$ 1’400,000.00</w:t>
            </w:r>
          </w:p>
        </w:tc>
        <w:tc>
          <w:tcPr>
            <w:tcW w:w="1180" w:type="pct"/>
          </w:tcPr>
          <w:p w14:paraId="5B866FD6"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4F7D4147"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0.0011</w:t>
            </w:r>
          </w:p>
        </w:tc>
      </w:tr>
      <w:tr w:rsidR="002D6576" w:rsidRPr="002D6576" w14:paraId="403B3A82" w14:textId="77777777" w:rsidTr="00616506">
        <w:trPr>
          <w:trHeight w:val="345"/>
        </w:trPr>
        <w:tc>
          <w:tcPr>
            <w:tcW w:w="1164" w:type="pct"/>
          </w:tcPr>
          <w:p w14:paraId="527094ED"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$ 1’400,000.01</w:t>
            </w:r>
          </w:p>
        </w:tc>
        <w:tc>
          <w:tcPr>
            <w:tcW w:w="1167" w:type="pct"/>
          </w:tcPr>
          <w:p w14:paraId="440E23CF"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$ 1’700,000.00</w:t>
            </w:r>
          </w:p>
        </w:tc>
        <w:tc>
          <w:tcPr>
            <w:tcW w:w="1180" w:type="pct"/>
          </w:tcPr>
          <w:p w14:paraId="6D80A2A0"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7AEBB993"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0.0012</w:t>
            </w:r>
          </w:p>
        </w:tc>
      </w:tr>
      <w:tr w:rsidR="002D6576" w:rsidRPr="002D6576" w14:paraId="7C806A7C" w14:textId="77777777" w:rsidTr="00616506">
        <w:trPr>
          <w:trHeight w:val="345"/>
        </w:trPr>
        <w:tc>
          <w:tcPr>
            <w:tcW w:w="1164" w:type="pct"/>
          </w:tcPr>
          <w:p w14:paraId="3B405BAD"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$ 1’700,000.01</w:t>
            </w:r>
          </w:p>
        </w:tc>
        <w:tc>
          <w:tcPr>
            <w:tcW w:w="1167" w:type="pct"/>
          </w:tcPr>
          <w:p w14:paraId="2F09DC8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$ 2’000,000.00</w:t>
            </w:r>
          </w:p>
        </w:tc>
        <w:tc>
          <w:tcPr>
            <w:tcW w:w="1180" w:type="pct"/>
          </w:tcPr>
          <w:p w14:paraId="285D26D8"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18A7E81D"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0.0013</w:t>
            </w:r>
          </w:p>
        </w:tc>
      </w:tr>
      <w:tr w:rsidR="002D6576" w:rsidRPr="002D6576" w14:paraId="1954F81F" w14:textId="77777777" w:rsidTr="00616506">
        <w:trPr>
          <w:trHeight w:val="345"/>
        </w:trPr>
        <w:tc>
          <w:tcPr>
            <w:tcW w:w="1164" w:type="pct"/>
          </w:tcPr>
          <w:p w14:paraId="658221F6"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$ 2’000,000.01</w:t>
            </w:r>
          </w:p>
        </w:tc>
        <w:tc>
          <w:tcPr>
            <w:tcW w:w="1167" w:type="pct"/>
          </w:tcPr>
          <w:p w14:paraId="4C5DD194"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$ 2’300,000.00</w:t>
            </w:r>
          </w:p>
        </w:tc>
        <w:tc>
          <w:tcPr>
            <w:tcW w:w="1180" w:type="pct"/>
          </w:tcPr>
          <w:p w14:paraId="463DF43B"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51CF50A0"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0.0015</w:t>
            </w:r>
          </w:p>
        </w:tc>
      </w:tr>
      <w:tr w:rsidR="002D6576" w:rsidRPr="002D6576" w14:paraId="413F8649" w14:textId="77777777" w:rsidTr="00616506">
        <w:trPr>
          <w:trHeight w:val="345"/>
        </w:trPr>
        <w:tc>
          <w:tcPr>
            <w:tcW w:w="1164" w:type="pct"/>
          </w:tcPr>
          <w:p w14:paraId="6BBF899C"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$ 2’300,000.01</w:t>
            </w:r>
          </w:p>
        </w:tc>
        <w:tc>
          <w:tcPr>
            <w:tcW w:w="1167" w:type="pct"/>
          </w:tcPr>
          <w:p w14:paraId="2E0F2966"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$ 2’600,000.00</w:t>
            </w:r>
          </w:p>
        </w:tc>
        <w:tc>
          <w:tcPr>
            <w:tcW w:w="1180" w:type="pct"/>
          </w:tcPr>
          <w:p w14:paraId="16B3EE1F"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0FC2DA5B"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0.0016</w:t>
            </w:r>
          </w:p>
        </w:tc>
      </w:tr>
      <w:tr w:rsidR="002D6576" w:rsidRPr="002D6576" w14:paraId="079420A6" w14:textId="77777777" w:rsidTr="00616506">
        <w:trPr>
          <w:trHeight w:val="345"/>
        </w:trPr>
        <w:tc>
          <w:tcPr>
            <w:tcW w:w="1164" w:type="pct"/>
          </w:tcPr>
          <w:p w14:paraId="3D0F855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$ 2’600,000.01</w:t>
            </w:r>
          </w:p>
        </w:tc>
        <w:tc>
          <w:tcPr>
            <w:tcW w:w="1167" w:type="pct"/>
          </w:tcPr>
          <w:p w14:paraId="177A7CB9"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$ 3’000,000.00</w:t>
            </w:r>
          </w:p>
        </w:tc>
        <w:tc>
          <w:tcPr>
            <w:tcW w:w="1180" w:type="pct"/>
          </w:tcPr>
          <w:p w14:paraId="510F8831"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5BE8A879"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0.0017</w:t>
            </w:r>
          </w:p>
        </w:tc>
      </w:tr>
      <w:tr w:rsidR="002D6576" w:rsidRPr="002D6576" w14:paraId="569FE7D8" w14:textId="77777777" w:rsidTr="00616506">
        <w:trPr>
          <w:trHeight w:val="345"/>
        </w:trPr>
        <w:tc>
          <w:tcPr>
            <w:tcW w:w="1164" w:type="pct"/>
          </w:tcPr>
          <w:p w14:paraId="58B528FD"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$ 3’000,000.01</w:t>
            </w:r>
          </w:p>
        </w:tc>
        <w:tc>
          <w:tcPr>
            <w:tcW w:w="1167" w:type="pct"/>
          </w:tcPr>
          <w:p w14:paraId="38F263F4"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$ 3’300,000.00</w:t>
            </w:r>
          </w:p>
        </w:tc>
        <w:tc>
          <w:tcPr>
            <w:tcW w:w="1180" w:type="pct"/>
          </w:tcPr>
          <w:p w14:paraId="45F14CA6"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5516614F"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0.0018</w:t>
            </w:r>
          </w:p>
        </w:tc>
      </w:tr>
      <w:tr w:rsidR="002D6576" w:rsidRPr="002D6576" w14:paraId="014C58E1" w14:textId="77777777" w:rsidTr="00616506">
        <w:trPr>
          <w:trHeight w:val="345"/>
        </w:trPr>
        <w:tc>
          <w:tcPr>
            <w:tcW w:w="1164" w:type="pct"/>
          </w:tcPr>
          <w:p w14:paraId="4F8E22A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lastRenderedPageBreak/>
              <w:t>$ 3’300,000.01</w:t>
            </w:r>
          </w:p>
        </w:tc>
        <w:tc>
          <w:tcPr>
            <w:tcW w:w="1167" w:type="pct"/>
          </w:tcPr>
          <w:p w14:paraId="1AD3808A"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$ 3’600,000.00</w:t>
            </w:r>
          </w:p>
        </w:tc>
        <w:tc>
          <w:tcPr>
            <w:tcW w:w="1180" w:type="pct"/>
          </w:tcPr>
          <w:p w14:paraId="3EF6DFE3"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1FF7D252"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0.0019</w:t>
            </w:r>
          </w:p>
        </w:tc>
      </w:tr>
      <w:tr w:rsidR="002D6576" w:rsidRPr="002D6576" w14:paraId="277C933F" w14:textId="77777777" w:rsidTr="00616506">
        <w:trPr>
          <w:trHeight w:val="345"/>
        </w:trPr>
        <w:tc>
          <w:tcPr>
            <w:tcW w:w="1164" w:type="pct"/>
          </w:tcPr>
          <w:p w14:paraId="68FA4EFB"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$ 3’600,000.01</w:t>
            </w:r>
          </w:p>
        </w:tc>
        <w:tc>
          <w:tcPr>
            <w:tcW w:w="1167" w:type="pct"/>
          </w:tcPr>
          <w:p w14:paraId="65B4E992"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$ 4’000,000.00</w:t>
            </w:r>
          </w:p>
        </w:tc>
        <w:tc>
          <w:tcPr>
            <w:tcW w:w="1180" w:type="pct"/>
          </w:tcPr>
          <w:p w14:paraId="68716B0A"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62245924"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0.0020</w:t>
            </w:r>
          </w:p>
        </w:tc>
      </w:tr>
      <w:tr w:rsidR="002D6576" w:rsidRPr="002D6576" w14:paraId="11731F69" w14:textId="77777777" w:rsidTr="00616506">
        <w:trPr>
          <w:trHeight w:val="345"/>
        </w:trPr>
        <w:tc>
          <w:tcPr>
            <w:tcW w:w="1164" w:type="pct"/>
          </w:tcPr>
          <w:p w14:paraId="71299134"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$ 4’000,000.01</w:t>
            </w:r>
          </w:p>
        </w:tc>
        <w:tc>
          <w:tcPr>
            <w:tcW w:w="1167" w:type="pct"/>
          </w:tcPr>
          <w:p w14:paraId="62B4765E"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$ 4’500,000.00</w:t>
            </w:r>
          </w:p>
        </w:tc>
        <w:tc>
          <w:tcPr>
            <w:tcW w:w="1180" w:type="pct"/>
          </w:tcPr>
          <w:p w14:paraId="402DE55E" w14:textId="77777777" w:rsidR="002D6576" w:rsidRPr="002D6576" w:rsidRDefault="002D6576" w:rsidP="002D6576">
            <w:pPr>
              <w:spacing w:after="0" w:line="360" w:lineRule="auto"/>
              <w:ind w:right="584"/>
              <w:jc w:val="right"/>
              <w:rPr>
                <w:rFonts w:ascii="Arial" w:eastAsia="Arial" w:hAnsi="Arial" w:cs="Arial"/>
                <w:sz w:val="20"/>
                <w:szCs w:val="20"/>
              </w:rPr>
            </w:pPr>
          </w:p>
        </w:tc>
        <w:tc>
          <w:tcPr>
            <w:tcW w:w="1489" w:type="pct"/>
          </w:tcPr>
          <w:p w14:paraId="3BC50C3C"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0.0025</w:t>
            </w:r>
          </w:p>
        </w:tc>
      </w:tr>
      <w:tr w:rsidR="002D6576" w:rsidRPr="002D6576" w14:paraId="3EE3A5E9" w14:textId="77777777" w:rsidTr="00616506">
        <w:trPr>
          <w:trHeight w:val="345"/>
        </w:trPr>
        <w:tc>
          <w:tcPr>
            <w:tcW w:w="1164" w:type="pct"/>
          </w:tcPr>
          <w:p w14:paraId="0888A8CF" w14:textId="77777777" w:rsidR="002D6576" w:rsidRPr="002D6576" w:rsidRDefault="002D6576" w:rsidP="002D6576">
            <w:pPr>
              <w:spacing w:after="0" w:line="360" w:lineRule="auto"/>
              <w:ind w:right="419"/>
              <w:jc w:val="right"/>
              <w:rPr>
                <w:rFonts w:ascii="Arial" w:eastAsia="Arial" w:hAnsi="Arial" w:cs="Arial"/>
                <w:sz w:val="20"/>
                <w:szCs w:val="20"/>
              </w:rPr>
            </w:pPr>
            <w:r w:rsidRPr="002D6576">
              <w:rPr>
                <w:rFonts w:ascii="Arial" w:eastAsia="Arial" w:hAnsi="Arial" w:cs="Arial"/>
                <w:sz w:val="20"/>
                <w:szCs w:val="20"/>
              </w:rPr>
              <w:t>$ 4’600,000.01</w:t>
            </w:r>
          </w:p>
        </w:tc>
        <w:tc>
          <w:tcPr>
            <w:tcW w:w="1167" w:type="pct"/>
          </w:tcPr>
          <w:p w14:paraId="7DC0C05F" w14:textId="77777777" w:rsidR="002D6576" w:rsidRPr="002D6576" w:rsidRDefault="002D6576" w:rsidP="002D6576">
            <w:pPr>
              <w:spacing w:after="0" w:line="360" w:lineRule="auto"/>
              <w:ind w:right="419"/>
              <w:jc w:val="center"/>
              <w:rPr>
                <w:rFonts w:ascii="Arial" w:eastAsia="Arial" w:hAnsi="Arial" w:cs="Arial"/>
                <w:sz w:val="20"/>
                <w:szCs w:val="20"/>
              </w:rPr>
            </w:pPr>
            <w:r w:rsidRPr="002D6576">
              <w:rPr>
                <w:rFonts w:ascii="Arial" w:eastAsia="Arial" w:hAnsi="Arial" w:cs="Arial"/>
                <w:sz w:val="20"/>
                <w:szCs w:val="20"/>
              </w:rPr>
              <w:t>-------</w:t>
            </w:r>
          </w:p>
        </w:tc>
        <w:tc>
          <w:tcPr>
            <w:tcW w:w="1180" w:type="pct"/>
          </w:tcPr>
          <w:p w14:paraId="66A0FF09" w14:textId="77777777" w:rsidR="002D6576" w:rsidRPr="002D6576" w:rsidRDefault="002D6576" w:rsidP="002D6576">
            <w:pPr>
              <w:spacing w:after="0" w:line="360" w:lineRule="auto"/>
              <w:ind w:right="584"/>
              <w:jc w:val="right"/>
              <w:rPr>
                <w:rFonts w:ascii="Arial" w:eastAsia="Arial" w:hAnsi="Arial" w:cs="Arial"/>
                <w:sz w:val="20"/>
                <w:szCs w:val="20"/>
              </w:rPr>
            </w:pPr>
            <w:r w:rsidRPr="002D6576">
              <w:rPr>
                <w:rFonts w:ascii="Arial" w:eastAsia="Arial" w:hAnsi="Arial" w:cs="Arial"/>
                <w:sz w:val="20"/>
                <w:szCs w:val="20"/>
              </w:rPr>
              <w:t>En adelante</w:t>
            </w:r>
          </w:p>
        </w:tc>
        <w:tc>
          <w:tcPr>
            <w:tcW w:w="1489" w:type="pct"/>
          </w:tcPr>
          <w:p w14:paraId="4964E64B" w14:textId="77777777" w:rsidR="002D6576" w:rsidRPr="002D6576" w:rsidRDefault="002D6576" w:rsidP="002D6576">
            <w:pPr>
              <w:spacing w:after="0" w:line="360" w:lineRule="auto"/>
              <w:ind w:right="1029"/>
              <w:jc w:val="right"/>
              <w:rPr>
                <w:rFonts w:ascii="Arial" w:eastAsia="Arial" w:hAnsi="Arial" w:cs="Arial"/>
                <w:sz w:val="20"/>
                <w:szCs w:val="20"/>
              </w:rPr>
            </w:pPr>
            <w:r w:rsidRPr="002D6576">
              <w:rPr>
                <w:rFonts w:ascii="Arial" w:eastAsia="Arial" w:hAnsi="Arial" w:cs="Arial"/>
                <w:sz w:val="20"/>
                <w:szCs w:val="20"/>
              </w:rPr>
              <w:t>0.0030</w:t>
            </w:r>
          </w:p>
        </w:tc>
      </w:tr>
    </w:tbl>
    <w:p w14:paraId="1DE2F5F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2702174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A la cantidad que exceda del límite inferior le será aplicado el factor determinado en esta tarifa y el resultado se incrementará con la cuota fija anual respectiva</w:t>
      </w:r>
    </w:p>
    <w:p w14:paraId="164330B8"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AB0D258"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Todo predio destinado a la producción agropecuaria pagará 10 al millar anual sobre el valor registrado o catastral, sin que la cantidad a pagar resultante exceda a lo establecido por la legislación agraria federal para terrenos ejidales.</w:t>
      </w:r>
    </w:p>
    <w:p w14:paraId="5C82491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0D3AF05E"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 xml:space="preserve">Tabla de Valores Unitarios de Terreno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95"/>
        <w:gridCol w:w="2416"/>
      </w:tblGrid>
      <w:tr w:rsidR="002D6576" w:rsidRPr="002D6576" w14:paraId="2BFAB5EE" w14:textId="77777777" w:rsidTr="00616506">
        <w:trPr>
          <w:trHeight w:val="345"/>
        </w:trPr>
        <w:tc>
          <w:tcPr>
            <w:tcW w:w="3674" w:type="pct"/>
          </w:tcPr>
          <w:p w14:paraId="2924070A"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Sección 1</w:t>
            </w:r>
          </w:p>
        </w:tc>
        <w:tc>
          <w:tcPr>
            <w:tcW w:w="1326" w:type="pct"/>
          </w:tcPr>
          <w:p w14:paraId="662EC9A5"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Valor por m2</w:t>
            </w:r>
          </w:p>
        </w:tc>
      </w:tr>
      <w:tr w:rsidR="002D6576" w:rsidRPr="002D6576" w14:paraId="493C5662" w14:textId="77777777" w:rsidTr="00616506">
        <w:trPr>
          <w:trHeight w:val="345"/>
        </w:trPr>
        <w:tc>
          <w:tcPr>
            <w:tcW w:w="3674" w:type="pct"/>
          </w:tcPr>
          <w:p w14:paraId="4C223005"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19 a la 23 entre 16 y 20</w:t>
            </w:r>
          </w:p>
        </w:tc>
        <w:tc>
          <w:tcPr>
            <w:tcW w:w="1326" w:type="pct"/>
          </w:tcPr>
          <w:p w14:paraId="5699115F"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59DE6FDC" w14:textId="77777777" w:rsidTr="00616506">
        <w:trPr>
          <w:trHeight w:val="345"/>
        </w:trPr>
        <w:tc>
          <w:tcPr>
            <w:tcW w:w="3674" w:type="pct"/>
          </w:tcPr>
          <w:p w14:paraId="2ACAC485"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16 a la 20 entre 19 y 23</w:t>
            </w:r>
          </w:p>
        </w:tc>
        <w:tc>
          <w:tcPr>
            <w:tcW w:w="1326" w:type="pct"/>
          </w:tcPr>
          <w:p w14:paraId="3FE1F0C4"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1DC76345" w14:textId="77777777" w:rsidTr="00616506">
        <w:trPr>
          <w:trHeight w:val="345"/>
        </w:trPr>
        <w:tc>
          <w:tcPr>
            <w:tcW w:w="3674" w:type="pct"/>
          </w:tcPr>
          <w:p w14:paraId="457630E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15 entre 18-A y 20</w:t>
            </w:r>
          </w:p>
        </w:tc>
        <w:tc>
          <w:tcPr>
            <w:tcW w:w="1326" w:type="pct"/>
          </w:tcPr>
          <w:p w14:paraId="623EC98F"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EFB8860" w14:textId="77777777" w:rsidTr="00616506">
        <w:trPr>
          <w:trHeight w:val="345"/>
        </w:trPr>
        <w:tc>
          <w:tcPr>
            <w:tcW w:w="3674" w:type="pct"/>
          </w:tcPr>
          <w:p w14:paraId="05380C43"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18-A a la 20 entre 15 y 19</w:t>
            </w:r>
          </w:p>
        </w:tc>
        <w:tc>
          <w:tcPr>
            <w:tcW w:w="1326" w:type="pct"/>
          </w:tcPr>
          <w:p w14:paraId="523B10AC"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1BF0D650" w14:textId="77777777" w:rsidTr="00616506">
        <w:trPr>
          <w:trHeight w:val="345"/>
        </w:trPr>
        <w:tc>
          <w:tcPr>
            <w:tcW w:w="3674" w:type="pct"/>
          </w:tcPr>
          <w:p w14:paraId="52ABA84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19 a la 23 entre 14 y 16</w:t>
            </w:r>
          </w:p>
        </w:tc>
        <w:tc>
          <w:tcPr>
            <w:tcW w:w="1326" w:type="pct"/>
          </w:tcPr>
          <w:p w14:paraId="1E64CBF2"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71C861EE" w14:textId="77777777" w:rsidTr="00616506">
        <w:trPr>
          <w:trHeight w:val="345"/>
        </w:trPr>
        <w:tc>
          <w:tcPr>
            <w:tcW w:w="3674" w:type="pct"/>
          </w:tcPr>
          <w:p w14:paraId="015A74E9"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14 entre 19 y 23</w:t>
            </w:r>
          </w:p>
        </w:tc>
        <w:tc>
          <w:tcPr>
            <w:tcW w:w="1326" w:type="pct"/>
          </w:tcPr>
          <w:p w14:paraId="0643CAD1" w14:textId="77777777" w:rsidR="002D6576" w:rsidRPr="002D6576" w:rsidRDefault="002D6576" w:rsidP="002D6576">
            <w:pPr>
              <w:tabs>
                <w:tab w:val="left" w:pos="639"/>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5559B73D" w14:textId="77777777" w:rsidTr="00616506">
        <w:trPr>
          <w:trHeight w:val="345"/>
        </w:trPr>
        <w:tc>
          <w:tcPr>
            <w:tcW w:w="3674" w:type="pct"/>
          </w:tcPr>
          <w:p w14:paraId="2F61E10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Resto de la sección y periferia</w:t>
            </w:r>
          </w:p>
        </w:tc>
        <w:tc>
          <w:tcPr>
            <w:tcW w:w="1326" w:type="pct"/>
          </w:tcPr>
          <w:p w14:paraId="5902A3FB" w14:textId="77777777" w:rsidR="002D6576" w:rsidRPr="002D6576" w:rsidRDefault="002D6576" w:rsidP="002D6576">
            <w:pPr>
              <w:tabs>
                <w:tab w:val="left" w:pos="611"/>
              </w:tabs>
              <w:spacing w:after="0" w:line="360" w:lineRule="auto"/>
              <w:ind w:right="178"/>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45. 00</w:t>
            </w:r>
          </w:p>
        </w:tc>
      </w:tr>
    </w:tbl>
    <w:p w14:paraId="6DD77DF1"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6663"/>
        <w:gridCol w:w="2445"/>
      </w:tblGrid>
      <w:tr w:rsidR="002D6576" w:rsidRPr="002D6576" w14:paraId="6697460E" w14:textId="77777777" w:rsidTr="00616506">
        <w:trPr>
          <w:trHeight w:val="345"/>
        </w:trPr>
        <w:tc>
          <w:tcPr>
            <w:tcW w:w="3658" w:type="pct"/>
            <w:tcBorders>
              <w:right w:val="single" w:sz="4" w:space="0" w:color="000000"/>
            </w:tcBorders>
          </w:tcPr>
          <w:p w14:paraId="7F077E22"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Sección 2</w:t>
            </w:r>
          </w:p>
        </w:tc>
        <w:tc>
          <w:tcPr>
            <w:tcW w:w="1342" w:type="pct"/>
            <w:tcBorders>
              <w:top w:val="single" w:sz="4" w:space="0" w:color="000000"/>
              <w:left w:val="single" w:sz="4" w:space="0" w:color="000000"/>
              <w:bottom w:val="single" w:sz="4" w:space="0" w:color="000000"/>
              <w:right w:val="single" w:sz="4" w:space="0" w:color="000000"/>
            </w:tcBorders>
          </w:tcPr>
          <w:p w14:paraId="5D7EDAA8"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Valor por m2</w:t>
            </w:r>
          </w:p>
        </w:tc>
      </w:tr>
      <w:tr w:rsidR="002D6576" w:rsidRPr="002D6576" w14:paraId="13D3B3A5" w14:textId="77777777" w:rsidTr="00616506">
        <w:trPr>
          <w:trHeight w:val="345"/>
        </w:trPr>
        <w:tc>
          <w:tcPr>
            <w:tcW w:w="3658" w:type="pct"/>
            <w:tcBorders>
              <w:right w:val="single" w:sz="4" w:space="0" w:color="000000"/>
            </w:tcBorders>
          </w:tcPr>
          <w:p w14:paraId="54677DEC"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23 a la 25 entre 16 y 20</w:t>
            </w:r>
          </w:p>
        </w:tc>
        <w:tc>
          <w:tcPr>
            <w:tcW w:w="1342" w:type="pct"/>
            <w:tcBorders>
              <w:top w:val="single" w:sz="4" w:space="0" w:color="000000"/>
              <w:left w:val="single" w:sz="4" w:space="0" w:color="000000"/>
              <w:bottom w:val="single" w:sz="4" w:space="0" w:color="000000"/>
              <w:right w:val="single" w:sz="4" w:space="0" w:color="000000"/>
            </w:tcBorders>
          </w:tcPr>
          <w:p w14:paraId="2156A3B9"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6CEBE134" w14:textId="77777777" w:rsidTr="00616506">
        <w:trPr>
          <w:trHeight w:val="345"/>
        </w:trPr>
        <w:tc>
          <w:tcPr>
            <w:tcW w:w="3658" w:type="pct"/>
            <w:tcBorders>
              <w:right w:val="single" w:sz="4" w:space="0" w:color="000000"/>
            </w:tcBorders>
          </w:tcPr>
          <w:p w14:paraId="3B9F86B3"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16 a la 20 entre 23 y 25</w:t>
            </w:r>
          </w:p>
        </w:tc>
        <w:tc>
          <w:tcPr>
            <w:tcW w:w="1342" w:type="pct"/>
            <w:tcBorders>
              <w:top w:val="single" w:sz="4" w:space="0" w:color="000000"/>
              <w:left w:val="single" w:sz="4" w:space="0" w:color="000000"/>
              <w:bottom w:val="single" w:sz="4" w:space="0" w:color="000000"/>
              <w:right w:val="single" w:sz="4" w:space="0" w:color="000000"/>
            </w:tcBorders>
          </w:tcPr>
          <w:p w14:paraId="71FF5EFC"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64F45EFF" w14:textId="77777777" w:rsidTr="00616506">
        <w:trPr>
          <w:trHeight w:val="345"/>
        </w:trPr>
        <w:tc>
          <w:tcPr>
            <w:tcW w:w="3658" w:type="pct"/>
            <w:tcBorders>
              <w:right w:val="single" w:sz="4" w:space="0" w:color="000000"/>
            </w:tcBorders>
          </w:tcPr>
          <w:p w14:paraId="302B8B3E"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27 a la 29 entre 16 y 20</w:t>
            </w:r>
          </w:p>
        </w:tc>
        <w:tc>
          <w:tcPr>
            <w:tcW w:w="1342" w:type="pct"/>
            <w:tcBorders>
              <w:top w:val="single" w:sz="4" w:space="0" w:color="000000"/>
              <w:left w:val="single" w:sz="4" w:space="0" w:color="000000"/>
              <w:bottom w:val="single" w:sz="4" w:space="0" w:color="000000"/>
              <w:right w:val="single" w:sz="4" w:space="0" w:color="000000"/>
            </w:tcBorders>
          </w:tcPr>
          <w:p w14:paraId="11898D09"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6D5264A9" w14:textId="77777777" w:rsidTr="00616506">
        <w:trPr>
          <w:trHeight w:val="344"/>
        </w:trPr>
        <w:tc>
          <w:tcPr>
            <w:tcW w:w="3658" w:type="pct"/>
            <w:tcBorders>
              <w:right w:val="single" w:sz="4" w:space="0" w:color="000000"/>
            </w:tcBorders>
          </w:tcPr>
          <w:p w14:paraId="0DED367B"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16 a la 20 entre 25 y 29</w:t>
            </w:r>
          </w:p>
        </w:tc>
        <w:tc>
          <w:tcPr>
            <w:tcW w:w="1342" w:type="pct"/>
            <w:tcBorders>
              <w:top w:val="single" w:sz="4" w:space="0" w:color="000000"/>
              <w:left w:val="single" w:sz="4" w:space="0" w:color="000000"/>
              <w:bottom w:val="single" w:sz="4" w:space="0" w:color="000000"/>
              <w:right w:val="single" w:sz="4" w:space="0" w:color="000000"/>
            </w:tcBorders>
          </w:tcPr>
          <w:p w14:paraId="604FB7FE"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76E4FBF2" w14:textId="77777777" w:rsidTr="00616506">
        <w:trPr>
          <w:trHeight w:val="345"/>
        </w:trPr>
        <w:tc>
          <w:tcPr>
            <w:tcW w:w="3658" w:type="pct"/>
            <w:tcBorders>
              <w:right w:val="single" w:sz="4" w:space="0" w:color="000000"/>
            </w:tcBorders>
          </w:tcPr>
          <w:p w14:paraId="0CEC9BFD"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23 a la 27 entre 16 y 16</w:t>
            </w:r>
          </w:p>
        </w:tc>
        <w:tc>
          <w:tcPr>
            <w:tcW w:w="1342" w:type="pct"/>
            <w:tcBorders>
              <w:top w:val="single" w:sz="4" w:space="0" w:color="000000"/>
              <w:left w:val="single" w:sz="4" w:space="0" w:color="000000"/>
              <w:bottom w:val="single" w:sz="4" w:space="0" w:color="000000"/>
              <w:right w:val="single" w:sz="4" w:space="0" w:color="000000"/>
            </w:tcBorders>
          </w:tcPr>
          <w:p w14:paraId="6C28DE4C"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692AAACD" w14:textId="77777777" w:rsidTr="00616506">
        <w:trPr>
          <w:trHeight w:val="345"/>
        </w:trPr>
        <w:tc>
          <w:tcPr>
            <w:tcW w:w="3658" w:type="pct"/>
            <w:tcBorders>
              <w:right w:val="single" w:sz="4" w:space="0" w:color="000000"/>
            </w:tcBorders>
          </w:tcPr>
          <w:p w14:paraId="49A27A4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14 a entre 23 y 27</w:t>
            </w:r>
          </w:p>
        </w:tc>
        <w:tc>
          <w:tcPr>
            <w:tcW w:w="1342" w:type="pct"/>
            <w:tcBorders>
              <w:top w:val="single" w:sz="4" w:space="0" w:color="000000"/>
              <w:left w:val="single" w:sz="4" w:space="0" w:color="000000"/>
              <w:bottom w:val="single" w:sz="4" w:space="0" w:color="000000"/>
              <w:right w:val="single" w:sz="4" w:space="0" w:color="000000"/>
            </w:tcBorders>
          </w:tcPr>
          <w:p w14:paraId="793B0B3A"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B3551F3" w14:textId="77777777" w:rsidTr="00616506">
        <w:trPr>
          <w:trHeight w:val="345"/>
        </w:trPr>
        <w:tc>
          <w:tcPr>
            <w:tcW w:w="3658" w:type="pct"/>
            <w:tcBorders>
              <w:right w:val="single" w:sz="4" w:space="0" w:color="000000"/>
            </w:tcBorders>
          </w:tcPr>
          <w:p w14:paraId="24E768B2"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Resto de la sección y periferia</w:t>
            </w:r>
          </w:p>
        </w:tc>
        <w:tc>
          <w:tcPr>
            <w:tcW w:w="1342" w:type="pct"/>
            <w:tcBorders>
              <w:top w:val="single" w:sz="4" w:space="0" w:color="000000"/>
              <w:left w:val="single" w:sz="4" w:space="0" w:color="000000"/>
              <w:bottom w:val="single" w:sz="4" w:space="0" w:color="000000"/>
              <w:right w:val="single" w:sz="4" w:space="0" w:color="000000"/>
            </w:tcBorders>
          </w:tcPr>
          <w:p w14:paraId="5CA82F8E" w14:textId="77777777" w:rsidR="002D6576" w:rsidRPr="002D6576" w:rsidRDefault="002D6576" w:rsidP="002D6576">
            <w:pPr>
              <w:tabs>
                <w:tab w:val="left" w:pos="635"/>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45.00</w:t>
            </w:r>
          </w:p>
        </w:tc>
      </w:tr>
    </w:tbl>
    <w:p w14:paraId="0795985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6687"/>
        <w:gridCol w:w="2418"/>
      </w:tblGrid>
      <w:tr w:rsidR="002D6576" w:rsidRPr="002D6576" w14:paraId="0E876E13" w14:textId="77777777" w:rsidTr="00616506">
        <w:trPr>
          <w:trHeight w:val="345"/>
        </w:trPr>
        <w:tc>
          <w:tcPr>
            <w:tcW w:w="3672" w:type="pct"/>
          </w:tcPr>
          <w:p w14:paraId="11012861"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Sección 3</w:t>
            </w:r>
          </w:p>
        </w:tc>
        <w:tc>
          <w:tcPr>
            <w:tcW w:w="1328" w:type="pct"/>
          </w:tcPr>
          <w:p w14:paraId="7476D99E"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Valor por m2</w:t>
            </w:r>
          </w:p>
        </w:tc>
      </w:tr>
      <w:tr w:rsidR="002D6576" w:rsidRPr="002D6576" w14:paraId="4061AAF1" w14:textId="77777777" w:rsidTr="00616506">
        <w:trPr>
          <w:trHeight w:val="345"/>
        </w:trPr>
        <w:tc>
          <w:tcPr>
            <w:tcW w:w="3672" w:type="pct"/>
          </w:tcPr>
          <w:p w14:paraId="7C968320"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23-A a la 25 entre 20 y 22</w:t>
            </w:r>
          </w:p>
        </w:tc>
        <w:tc>
          <w:tcPr>
            <w:tcW w:w="1328" w:type="pct"/>
          </w:tcPr>
          <w:p w14:paraId="3531539E"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4F5E81F2" w14:textId="77777777" w:rsidTr="00616506">
        <w:trPr>
          <w:trHeight w:val="345"/>
        </w:trPr>
        <w:tc>
          <w:tcPr>
            <w:tcW w:w="3672" w:type="pct"/>
          </w:tcPr>
          <w:p w14:paraId="7DE7B185"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20 a la 22 entre 23a y 25</w:t>
            </w:r>
          </w:p>
        </w:tc>
        <w:tc>
          <w:tcPr>
            <w:tcW w:w="1328" w:type="pct"/>
          </w:tcPr>
          <w:p w14:paraId="3C923094"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505AE5AF" w14:textId="77777777" w:rsidTr="00616506">
        <w:trPr>
          <w:trHeight w:val="345"/>
        </w:trPr>
        <w:tc>
          <w:tcPr>
            <w:tcW w:w="3672" w:type="pct"/>
          </w:tcPr>
          <w:p w14:paraId="77ABF521"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lastRenderedPageBreak/>
              <w:t>De la calle 25 a la 31 entre 22 y 26</w:t>
            </w:r>
          </w:p>
        </w:tc>
        <w:tc>
          <w:tcPr>
            <w:tcW w:w="1328" w:type="pct"/>
          </w:tcPr>
          <w:p w14:paraId="1AE7F97D"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13D8BE7" w14:textId="77777777" w:rsidTr="00616506">
        <w:trPr>
          <w:trHeight w:val="345"/>
        </w:trPr>
        <w:tc>
          <w:tcPr>
            <w:tcW w:w="3672" w:type="pct"/>
          </w:tcPr>
          <w:p w14:paraId="4A2A4A0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24 a la 26 entre 25 y 31</w:t>
            </w:r>
          </w:p>
        </w:tc>
        <w:tc>
          <w:tcPr>
            <w:tcW w:w="1328" w:type="pct"/>
          </w:tcPr>
          <w:p w14:paraId="5366FE7B"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0BCBD1F" w14:textId="77777777" w:rsidTr="00616506">
        <w:trPr>
          <w:trHeight w:val="344"/>
        </w:trPr>
        <w:tc>
          <w:tcPr>
            <w:tcW w:w="3672" w:type="pct"/>
          </w:tcPr>
          <w:p w14:paraId="212CE0E1"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27 a la 31 entre 20 y 22</w:t>
            </w:r>
          </w:p>
        </w:tc>
        <w:tc>
          <w:tcPr>
            <w:tcW w:w="1328" w:type="pct"/>
          </w:tcPr>
          <w:p w14:paraId="51BBE7E9"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7E6A8DEC" w14:textId="77777777" w:rsidTr="00616506">
        <w:trPr>
          <w:trHeight w:val="345"/>
        </w:trPr>
        <w:tc>
          <w:tcPr>
            <w:tcW w:w="3672" w:type="pct"/>
          </w:tcPr>
          <w:p w14:paraId="53B0222E"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20 a la 22 entre 25 y 31</w:t>
            </w:r>
          </w:p>
        </w:tc>
        <w:tc>
          <w:tcPr>
            <w:tcW w:w="1328" w:type="pct"/>
          </w:tcPr>
          <w:p w14:paraId="271C2956"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9046756" w14:textId="77777777" w:rsidTr="00616506">
        <w:trPr>
          <w:trHeight w:val="345"/>
        </w:trPr>
        <w:tc>
          <w:tcPr>
            <w:tcW w:w="3672" w:type="pct"/>
          </w:tcPr>
          <w:p w14:paraId="58D3941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Resto de la sección y periferia</w:t>
            </w:r>
          </w:p>
        </w:tc>
        <w:tc>
          <w:tcPr>
            <w:tcW w:w="1328" w:type="pct"/>
          </w:tcPr>
          <w:p w14:paraId="47E50BD9" w14:textId="77777777" w:rsidR="002D6576" w:rsidRPr="002D6576" w:rsidRDefault="002D6576" w:rsidP="002D6576">
            <w:pPr>
              <w:tabs>
                <w:tab w:val="left" w:pos="661"/>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45.00</w:t>
            </w:r>
          </w:p>
        </w:tc>
      </w:tr>
    </w:tbl>
    <w:p w14:paraId="78FD3078"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6689"/>
        <w:gridCol w:w="2416"/>
      </w:tblGrid>
      <w:tr w:rsidR="002D6576" w:rsidRPr="002D6576" w14:paraId="71274275" w14:textId="77777777" w:rsidTr="00616506">
        <w:trPr>
          <w:trHeight w:val="345"/>
        </w:trPr>
        <w:tc>
          <w:tcPr>
            <w:tcW w:w="3673" w:type="pct"/>
          </w:tcPr>
          <w:p w14:paraId="243970D1"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Sección 4</w:t>
            </w:r>
          </w:p>
        </w:tc>
        <w:tc>
          <w:tcPr>
            <w:tcW w:w="1327" w:type="pct"/>
          </w:tcPr>
          <w:p w14:paraId="4AA9DA44"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Valor por m2</w:t>
            </w:r>
          </w:p>
        </w:tc>
      </w:tr>
      <w:tr w:rsidR="002D6576" w:rsidRPr="002D6576" w14:paraId="225EA235" w14:textId="77777777" w:rsidTr="00616506">
        <w:trPr>
          <w:trHeight w:val="345"/>
        </w:trPr>
        <w:tc>
          <w:tcPr>
            <w:tcW w:w="3673" w:type="pct"/>
          </w:tcPr>
          <w:p w14:paraId="0A2D87F4"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19 a la 23 A entre 20 y 22</w:t>
            </w:r>
          </w:p>
        </w:tc>
        <w:tc>
          <w:tcPr>
            <w:tcW w:w="1327" w:type="pct"/>
          </w:tcPr>
          <w:p w14:paraId="0FC56273"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54180564" w14:textId="77777777" w:rsidTr="00616506">
        <w:trPr>
          <w:trHeight w:val="345"/>
        </w:trPr>
        <w:tc>
          <w:tcPr>
            <w:tcW w:w="3673" w:type="pct"/>
          </w:tcPr>
          <w:p w14:paraId="23818939"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20 a la 22 entre 19 y 23 A</w:t>
            </w:r>
          </w:p>
        </w:tc>
        <w:tc>
          <w:tcPr>
            <w:tcW w:w="1327" w:type="pct"/>
          </w:tcPr>
          <w:p w14:paraId="3B7A0B80"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24.15</w:t>
            </w:r>
          </w:p>
        </w:tc>
      </w:tr>
      <w:tr w:rsidR="002D6576" w:rsidRPr="002D6576" w14:paraId="0B563308" w14:textId="77777777" w:rsidTr="00616506">
        <w:trPr>
          <w:trHeight w:val="345"/>
        </w:trPr>
        <w:tc>
          <w:tcPr>
            <w:tcW w:w="3673" w:type="pct"/>
          </w:tcPr>
          <w:p w14:paraId="3893A9A4"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17 a la 25 entre 22 y 26</w:t>
            </w:r>
          </w:p>
        </w:tc>
        <w:tc>
          <w:tcPr>
            <w:tcW w:w="1327" w:type="pct"/>
          </w:tcPr>
          <w:p w14:paraId="13DFCA07"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0C39EBBB" w14:textId="77777777" w:rsidTr="00616506">
        <w:trPr>
          <w:trHeight w:val="345"/>
        </w:trPr>
        <w:tc>
          <w:tcPr>
            <w:tcW w:w="3673" w:type="pct"/>
          </w:tcPr>
          <w:p w14:paraId="04F06E23"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24 a la 26 entre 17 y 25</w:t>
            </w:r>
          </w:p>
        </w:tc>
        <w:tc>
          <w:tcPr>
            <w:tcW w:w="1327" w:type="pct"/>
          </w:tcPr>
          <w:p w14:paraId="16BDD8FC"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0EDFCDCD" w14:textId="77777777" w:rsidTr="00616506">
        <w:trPr>
          <w:trHeight w:val="345"/>
        </w:trPr>
        <w:tc>
          <w:tcPr>
            <w:tcW w:w="3673" w:type="pct"/>
          </w:tcPr>
          <w:p w14:paraId="2515108B"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20 a la 22 entre 17 y 19</w:t>
            </w:r>
          </w:p>
        </w:tc>
        <w:tc>
          <w:tcPr>
            <w:tcW w:w="1327" w:type="pct"/>
          </w:tcPr>
          <w:p w14:paraId="34287366"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3E3D3909" w14:textId="77777777" w:rsidTr="00616506">
        <w:trPr>
          <w:trHeight w:val="345"/>
        </w:trPr>
        <w:tc>
          <w:tcPr>
            <w:tcW w:w="3673" w:type="pct"/>
          </w:tcPr>
          <w:p w14:paraId="3AE6D85C"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De la calle 17 entre 20 y 22</w:t>
            </w:r>
          </w:p>
        </w:tc>
        <w:tc>
          <w:tcPr>
            <w:tcW w:w="1327" w:type="pct"/>
          </w:tcPr>
          <w:p w14:paraId="450725AD"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11.50</w:t>
            </w:r>
          </w:p>
        </w:tc>
      </w:tr>
      <w:tr w:rsidR="002D6576" w:rsidRPr="002D6576" w14:paraId="424E75B0" w14:textId="77777777" w:rsidTr="00616506">
        <w:trPr>
          <w:trHeight w:val="345"/>
        </w:trPr>
        <w:tc>
          <w:tcPr>
            <w:tcW w:w="3673" w:type="pct"/>
          </w:tcPr>
          <w:p w14:paraId="4DC1EA4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Resto de la sección</w:t>
            </w:r>
          </w:p>
        </w:tc>
        <w:tc>
          <w:tcPr>
            <w:tcW w:w="1327" w:type="pct"/>
          </w:tcPr>
          <w:p w14:paraId="2345A818" w14:textId="77777777" w:rsidR="002D6576" w:rsidRPr="002D6576" w:rsidRDefault="002D6576" w:rsidP="002D6576">
            <w:pPr>
              <w:tabs>
                <w:tab w:val="left" w:pos="688"/>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 xml:space="preserve"> 8.05</w:t>
            </w:r>
          </w:p>
        </w:tc>
      </w:tr>
      <w:tr w:rsidR="002D6576" w:rsidRPr="002D6576" w14:paraId="52F1FB36" w14:textId="77777777" w:rsidTr="00616506">
        <w:trPr>
          <w:trHeight w:val="345"/>
        </w:trPr>
        <w:tc>
          <w:tcPr>
            <w:tcW w:w="3673" w:type="pct"/>
          </w:tcPr>
          <w:p w14:paraId="5705BA0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Todas las comisarías</w:t>
            </w:r>
          </w:p>
        </w:tc>
        <w:tc>
          <w:tcPr>
            <w:tcW w:w="1327" w:type="pct"/>
          </w:tcPr>
          <w:p w14:paraId="11BE7743" w14:textId="77777777" w:rsidR="002D6576" w:rsidRPr="002D6576" w:rsidRDefault="002D6576" w:rsidP="002D6576">
            <w:pPr>
              <w:tabs>
                <w:tab w:val="left" w:pos="632"/>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45.00</w:t>
            </w:r>
          </w:p>
        </w:tc>
      </w:tr>
    </w:tbl>
    <w:p w14:paraId="283F377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6658"/>
        <w:gridCol w:w="2447"/>
      </w:tblGrid>
      <w:tr w:rsidR="002D6576" w:rsidRPr="002D6576" w14:paraId="21B77423" w14:textId="77777777" w:rsidTr="00616506">
        <w:trPr>
          <w:trHeight w:val="340"/>
        </w:trPr>
        <w:tc>
          <w:tcPr>
            <w:tcW w:w="3656" w:type="pct"/>
          </w:tcPr>
          <w:p w14:paraId="1C3F727A"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Rústicos</w:t>
            </w:r>
          </w:p>
        </w:tc>
        <w:tc>
          <w:tcPr>
            <w:tcW w:w="1344" w:type="pct"/>
          </w:tcPr>
          <w:p w14:paraId="4917662C" w14:textId="77777777" w:rsidR="002D6576" w:rsidRPr="002D6576" w:rsidRDefault="002D6576" w:rsidP="002D6576">
            <w:pPr>
              <w:spacing w:after="0" w:line="360" w:lineRule="auto"/>
              <w:rPr>
                <w:rFonts w:ascii="Arial" w:eastAsia="Arial" w:hAnsi="Arial" w:cs="Arial"/>
                <w:b/>
                <w:sz w:val="20"/>
                <w:szCs w:val="20"/>
              </w:rPr>
            </w:pPr>
            <w:r w:rsidRPr="002D6576">
              <w:rPr>
                <w:rFonts w:ascii="Arial" w:eastAsia="Arial" w:hAnsi="Arial" w:cs="Arial"/>
                <w:b/>
                <w:sz w:val="20"/>
                <w:szCs w:val="20"/>
              </w:rPr>
              <w:t>Valor X HAS</w:t>
            </w:r>
          </w:p>
        </w:tc>
      </w:tr>
      <w:tr w:rsidR="002D6576" w:rsidRPr="002D6576" w14:paraId="1707B318" w14:textId="77777777" w:rsidTr="00616506">
        <w:trPr>
          <w:trHeight w:val="229"/>
        </w:trPr>
        <w:tc>
          <w:tcPr>
            <w:tcW w:w="3656" w:type="pct"/>
          </w:tcPr>
          <w:p w14:paraId="15EF2780"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Brecha</w:t>
            </w:r>
          </w:p>
        </w:tc>
        <w:tc>
          <w:tcPr>
            <w:tcW w:w="1344" w:type="pct"/>
          </w:tcPr>
          <w:p w14:paraId="12CB299A" w14:textId="77777777" w:rsidR="002D6576" w:rsidRPr="002D6576" w:rsidRDefault="002D6576" w:rsidP="002D6576">
            <w:pPr>
              <w:tabs>
                <w:tab w:val="left" w:pos="604"/>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60,000.00</w:t>
            </w:r>
          </w:p>
        </w:tc>
      </w:tr>
      <w:tr w:rsidR="002D6576" w:rsidRPr="002D6576" w14:paraId="1A93DBC2" w14:textId="77777777" w:rsidTr="00616506">
        <w:trPr>
          <w:trHeight w:val="229"/>
        </w:trPr>
        <w:tc>
          <w:tcPr>
            <w:tcW w:w="3656" w:type="pct"/>
          </w:tcPr>
          <w:p w14:paraId="1D6E5166"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Camino blanco</w:t>
            </w:r>
          </w:p>
        </w:tc>
        <w:tc>
          <w:tcPr>
            <w:tcW w:w="1344" w:type="pct"/>
          </w:tcPr>
          <w:p w14:paraId="2C3579F1" w14:textId="77777777" w:rsidR="002D6576" w:rsidRPr="002D6576" w:rsidRDefault="002D6576" w:rsidP="002D6576">
            <w:pPr>
              <w:tabs>
                <w:tab w:val="left" w:pos="493"/>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120,000.00</w:t>
            </w:r>
          </w:p>
        </w:tc>
      </w:tr>
      <w:tr w:rsidR="002D6576" w:rsidRPr="002D6576" w14:paraId="15FD6C8B" w14:textId="77777777" w:rsidTr="00616506">
        <w:trPr>
          <w:trHeight w:val="229"/>
        </w:trPr>
        <w:tc>
          <w:tcPr>
            <w:tcW w:w="3656" w:type="pct"/>
          </w:tcPr>
          <w:p w14:paraId="356266B6"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Carretera</w:t>
            </w:r>
          </w:p>
        </w:tc>
        <w:tc>
          <w:tcPr>
            <w:tcW w:w="1344" w:type="pct"/>
          </w:tcPr>
          <w:p w14:paraId="1B0B27AA" w14:textId="77777777" w:rsidR="002D6576" w:rsidRPr="002D6576" w:rsidRDefault="002D6576" w:rsidP="002D6576">
            <w:pPr>
              <w:tabs>
                <w:tab w:val="left" w:pos="493"/>
              </w:tabs>
              <w:spacing w:after="0" w:line="360" w:lineRule="auto"/>
              <w:ind w:right="173"/>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180,000.00</w:t>
            </w:r>
          </w:p>
        </w:tc>
      </w:tr>
    </w:tbl>
    <w:p w14:paraId="3639C46C"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6131385A"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Tabla de Valores Unitarios de Construcción</w:t>
      </w:r>
    </w:p>
    <w:p w14:paraId="384BBBB9"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1768"/>
        <w:gridCol w:w="1729"/>
        <w:gridCol w:w="2055"/>
      </w:tblGrid>
      <w:tr w:rsidR="002D6576" w:rsidRPr="002D6576" w14:paraId="1B64CFF7" w14:textId="77777777" w:rsidTr="00616506">
        <w:trPr>
          <w:trHeight w:val="342"/>
        </w:trPr>
        <w:tc>
          <w:tcPr>
            <w:tcW w:w="1953" w:type="pct"/>
            <w:vMerge w:val="restart"/>
          </w:tcPr>
          <w:p w14:paraId="4C6D78AE"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Tipo</w:t>
            </w:r>
          </w:p>
        </w:tc>
        <w:tc>
          <w:tcPr>
            <w:tcW w:w="3047" w:type="pct"/>
            <w:gridSpan w:val="3"/>
          </w:tcPr>
          <w:p w14:paraId="1EBB8833"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 por m2</w:t>
            </w:r>
          </w:p>
        </w:tc>
      </w:tr>
      <w:tr w:rsidR="002D6576" w:rsidRPr="002D6576" w14:paraId="35661D01" w14:textId="77777777" w:rsidTr="00616506">
        <w:trPr>
          <w:trHeight w:val="342"/>
        </w:trPr>
        <w:tc>
          <w:tcPr>
            <w:tcW w:w="1953" w:type="pct"/>
            <w:vMerge/>
          </w:tcPr>
          <w:p w14:paraId="058AFC7E" w14:textId="77777777" w:rsidR="002D6576" w:rsidRPr="002D6576" w:rsidRDefault="002D6576" w:rsidP="002D6576">
            <w:pPr>
              <w:widowControl/>
              <w:autoSpaceDE/>
              <w:autoSpaceDN/>
              <w:spacing w:after="0" w:line="360" w:lineRule="auto"/>
              <w:rPr>
                <w:rFonts w:ascii="Arial" w:hAnsi="Arial" w:cs="Arial"/>
                <w:sz w:val="20"/>
                <w:szCs w:val="20"/>
              </w:rPr>
            </w:pPr>
          </w:p>
        </w:tc>
        <w:tc>
          <w:tcPr>
            <w:tcW w:w="970" w:type="pct"/>
          </w:tcPr>
          <w:p w14:paraId="4005255F"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Área Centro</w:t>
            </w:r>
          </w:p>
        </w:tc>
        <w:tc>
          <w:tcPr>
            <w:tcW w:w="949" w:type="pct"/>
          </w:tcPr>
          <w:p w14:paraId="20777ED0"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Área Media</w:t>
            </w:r>
          </w:p>
        </w:tc>
        <w:tc>
          <w:tcPr>
            <w:tcW w:w="1128" w:type="pct"/>
          </w:tcPr>
          <w:p w14:paraId="2348A81D"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Periferia</w:t>
            </w:r>
          </w:p>
        </w:tc>
      </w:tr>
      <w:tr w:rsidR="002D6576" w:rsidRPr="002D6576" w14:paraId="10880C8F" w14:textId="77777777" w:rsidTr="00616506">
        <w:trPr>
          <w:trHeight w:val="344"/>
        </w:trPr>
        <w:tc>
          <w:tcPr>
            <w:tcW w:w="1953" w:type="pct"/>
          </w:tcPr>
          <w:p w14:paraId="2973793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Concreto de lujo</w:t>
            </w:r>
          </w:p>
        </w:tc>
        <w:tc>
          <w:tcPr>
            <w:tcW w:w="970" w:type="pct"/>
          </w:tcPr>
          <w:p w14:paraId="4DFF1D1C"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$ 1,955.00</w:t>
            </w:r>
          </w:p>
        </w:tc>
        <w:tc>
          <w:tcPr>
            <w:tcW w:w="949" w:type="pct"/>
          </w:tcPr>
          <w:p w14:paraId="4F0C8FFD"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$ 1,495.00</w:t>
            </w:r>
          </w:p>
        </w:tc>
        <w:tc>
          <w:tcPr>
            <w:tcW w:w="1128" w:type="pct"/>
          </w:tcPr>
          <w:p w14:paraId="2FFCCE6E"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$ 1,023.50</w:t>
            </w:r>
          </w:p>
        </w:tc>
      </w:tr>
      <w:tr w:rsidR="002D6576" w:rsidRPr="002D6576" w14:paraId="0F5A11CF" w14:textId="77777777" w:rsidTr="00616506">
        <w:trPr>
          <w:trHeight w:val="344"/>
        </w:trPr>
        <w:tc>
          <w:tcPr>
            <w:tcW w:w="1953" w:type="pct"/>
          </w:tcPr>
          <w:p w14:paraId="4E567F13"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Concreto de primera</w:t>
            </w:r>
          </w:p>
        </w:tc>
        <w:tc>
          <w:tcPr>
            <w:tcW w:w="970" w:type="pct"/>
          </w:tcPr>
          <w:p w14:paraId="6755CD6C"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$ 1,725.00</w:t>
            </w:r>
          </w:p>
        </w:tc>
        <w:tc>
          <w:tcPr>
            <w:tcW w:w="949" w:type="pct"/>
          </w:tcPr>
          <w:p w14:paraId="61B69A0C"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$ 1,265.00</w:t>
            </w:r>
          </w:p>
        </w:tc>
        <w:tc>
          <w:tcPr>
            <w:tcW w:w="1128" w:type="pct"/>
          </w:tcPr>
          <w:p w14:paraId="3540BB31"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887.80</w:t>
            </w:r>
          </w:p>
        </w:tc>
      </w:tr>
      <w:tr w:rsidR="002D6576" w:rsidRPr="002D6576" w14:paraId="1824DD5C" w14:textId="77777777" w:rsidTr="00616506">
        <w:trPr>
          <w:trHeight w:val="345"/>
        </w:trPr>
        <w:tc>
          <w:tcPr>
            <w:tcW w:w="1953" w:type="pct"/>
          </w:tcPr>
          <w:p w14:paraId="0D69DEDC"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Concreto económico</w:t>
            </w:r>
          </w:p>
        </w:tc>
        <w:tc>
          <w:tcPr>
            <w:tcW w:w="970" w:type="pct"/>
          </w:tcPr>
          <w:p w14:paraId="31975B4A"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$ 1,495.00</w:t>
            </w:r>
          </w:p>
        </w:tc>
        <w:tc>
          <w:tcPr>
            <w:tcW w:w="949" w:type="pct"/>
          </w:tcPr>
          <w:p w14:paraId="1695F6A9"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$ 1,035.00</w:t>
            </w:r>
          </w:p>
        </w:tc>
        <w:tc>
          <w:tcPr>
            <w:tcW w:w="1128" w:type="pct"/>
          </w:tcPr>
          <w:p w14:paraId="12245D88"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632.50</w:t>
            </w:r>
          </w:p>
        </w:tc>
      </w:tr>
      <w:tr w:rsidR="002D6576" w:rsidRPr="002D6576" w14:paraId="014262D6" w14:textId="77777777" w:rsidTr="00616506">
        <w:trPr>
          <w:trHeight w:val="345"/>
        </w:trPr>
        <w:tc>
          <w:tcPr>
            <w:tcW w:w="1953" w:type="pct"/>
          </w:tcPr>
          <w:p w14:paraId="594CD9AD"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Hierro y rollizos de primera</w:t>
            </w:r>
          </w:p>
        </w:tc>
        <w:tc>
          <w:tcPr>
            <w:tcW w:w="970" w:type="pct"/>
          </w:tcPr>
          <w:p w14:paraId="7447B815"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690.00</w:t>
            </w:r>
          </w:p>
        </w:tc>
        <w:tc>
          <w:tcPr>
            <w:tcW w:w="949" w:type="pct"/>
          </w:tcPr>
          <w:p w14:paraId="7E6DEF97"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575.00</w:t>
            </w:r>
          </w:p>
        </w:tc>
        <w:tc>
          <w:tcPr>
            <w:tcW w:w="1128" w:type="pct"/>
          </w:tcPr>
          <w:p w14:paraId="5A8D7EB2"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510.60</w:t>
            </w:r>
          </w:p>
        </w:tc>
      </w:tr>
      <w:tr w:rsidR="002D6576" w:rsidRPr="002D6576" w14:paraId="0445839B" w14:textId="77777777" w:rsidTr="00616506">
        <w:trPr>
          <w:trHeight w:val="345"/>
        </w:trPr>
        <w:tc>
          <w:tcPr>
            <w:tcW w:w="1953" w:type="pct"/>
          </w:tcPr>
          <w:p w14:paraId="6AD65BFE"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Hierro y rollizos económico</w:t>
            </w:r>
          </w:p>
        </w:tc>
        <w:tc>
          <w:tcPr>
            <w:tcW w:w="970" w:type="pct"/>
          </w:tcPr>
          <w:p w14:paraId="3C941E94"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575.00</w:t>
            </w:r>
          </w:p>
        </w:tc>
        <w:tc>
          <w:tcPr>
            <w:tcW w:w="949" w:type="pct"/>
          </w:tcPr>
          <w:p w14:paraId="1965EA29"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460.00</w:t>
            </w:r>
          </w:p>
        </w:tc>
        <w:tc>
          <w:tcPr>
            <w:tcW w:w="1128" w:type="pct"/>
          </w:tcPr>
          <w:p w14:paraId="75D4EAED"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377.20</w:t>
            </w:r>
          </w:p>
        </w:tc>
      </w:tr>
      <w:tr w:rsidR="002D6576" w:rsidRPr="002D6576" w14:paraId="6A7C18CF" w14:textId="77777777" w:rsidTr="00616506">
        <w:trPr>
          <w:trHeight w:val="345"/>
        </w:trPr>
        <w:tc>
          <w:tcPr>
            <w:tcW w:w="1953" w:type="pct"/>
          </w:tcPr>
          <w:p w14:paraId="79D68E5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Hierro y rollizos industrial</w:t>
            </w:r>
          </w:p>
        </w:tc>
        <w:tc>
          <w:tcPr>
            <w:tcW w:w="970" w:type="pct"/>
          </w:tcPr>
          <w:p w14:paraId="3720D423" w14:textId="77777777" w:rsidR="002D6576" w:rsidRPr="002D6576" w:rsidRDefault="002D6576" w:rsidP="002D6576">
            <w:pPr>
              <w:spacing w:after="0" w:line="360" w:lineRule="auto"/>
              <w:jc w:val="center"/>
              <w:rPr>
                <w:rFonts w:ascii="Arial" w:eastAsia="Arial" w:hAnsi="Arial" w:cs="Arial"/>
                <w:sz w:val="20"/>
                <w:szCs w:val="20"/>
              </w:rPr>
            </w:pPr>
            <w:r w:rsidRPr="002D6576">
              <w:rPr>
                <w:rFonts w:ascii="Arial" w:eastAsia="Arial" w:hAnsi="Arial" w:cs="Arial"/>
                <w:sz w:val="20"/>
                <w:szCs w:val="20"/>
              </w:rPr>
              <w:t>$ 1,035.00</w:t>
            </w:r>
          </w:p>
        </w:tc>
        <w:tc>
          <w:tcPr>
            <w:tcW w:w="949" w:type="pct"/>
          </w:tcPr>
          <w:p w14:paraId="017725D9"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805.00</w:t>
            </w:r>
          </w:p>
        </w:tc>
        <w:tc>
          <w:tcPr>
            <w:tcW w:w="1128" w:type="pct"/>
          </w:tcPr>
          <w:p w14:paraId="52F3B538"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632.50</w:t>
            </w:r>
          </w:p>
        </w:tc>
      </w:tr>
      <w:tr w:rsidR="002D6576" w:rsidRPr="002D6576" w14:paraId="113DD0FB" w14:textId="77777777" w:rsidTr="00616506">
        <w:trPr>
          <w:trHeight w:val="345"/>
        </w:trPr>
        <w:tc>
          <w:tcPr>
            <w:tcW w:w="1953" w:type="pct"/>
          </w:tcPr>
          <w:p w14:paraId="35D09EFB"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Zinc, asbesto o teja de primera</w:t>
            </w:r>
          </w:p>
        </w:tc>
        <w:tc>
          <w:tcPr>
            <w:tcW w:w="970" w:type="pct"/>
          </w:tcPr>
          <w:p w14:paraId="1F6FDE99"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575.00</w:t>
            </w:r>
          </w:p>
        </w:tc>
        <w:tc>
          <w:tcPr>
            <w:tcW w:w="949" w:type="pct"/>
          </w:tcPr>
          <w:p w14:paraId="21BB5E23"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460.00</w:t>
            </w:r>
          </w:p>
        </w:tc>
        <w:tc>
          <w:tcPr>
            <w:tcW w:w="1128" w:type="pct"/>
          </w:tcPr>
          <w:p w14:paraId="2C17344A"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377.20</w:t>
            </w:r>
          </w:p>
        </w:tc>
      </w:tr>
      <w:tr w:rsidR="002D6576" w:rsidRPr="002D6576" w14:paraId="2696AEF4" w14:textId="77777777" w:rsidTr="00616506">
        <w:trPr>
          <w:trHeight w:val="345"/>
        </w:trPr>
        <w:tc>
          <w:tcPr>
            <w:tcW w:w="1953" w:type="pct"/>
          </w:tcPr>
          <w:p w14:paraId="0B86D559"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Zinc, asbesto o teja económico</w:t>
            </w:r>
          </w:p>
        </w:tc>
        <w:tc>
          <w:tcPr>
            <w:tcW w:w="970" w:type="pct"/>
          </w:tcPr>
          <w:p w14:paraId="4EB37898"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460.00</w:t>
            </w:r>
          </w:p>
        </w:tc>
        <w:tc>
          <w:tcPr>
            <w:tcW w:w="949" w:type="pct"/>
          </w:tcPr>
          <w:p w14:paraId="56264113"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345.00</w:t>
            </w:r>
          </w:p>
        </w:tc>
        <w:tc>
          <w:tcPr>
            <w:tcW w:w="1128" w:type="pct"/>
          </w:tcPr>
          <w:p w14:paraId="149B5849"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255.30</w:t>
            </w:r>
          </w:p>
        </w:tc>
      </w:tr>
      <w:tr w:rsidR="002D6576" w:rsidRPr="002D6576" w14:paraId="61489730" w14:textId="77777777" w:rsidTr="00616506">
        <w:trPr>
          <w:trHeight w:val="345"/>
        </w:trPr>
        <w:tc>
          <w:tcPr>
            <w:tcW w:w="1953" w:type="pct"/>
          </w:tcPr>
          <w:p w14:paraId="7DC2969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t>Cartón o paja comercial</w:t>
            </w:r>
          </w:p>
        </w:tc>
        <w:tc>
          <w:tcPr>
            <w:tcW w:w="970" w:type="pct"/>
          </w:tcPr>
          <w:p w14:paraId="2D17F16E"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575.00</w:t>
            </w:r>
          </w:p>
        </w:tc>
        <w:tc>
          <w:tcPr>
            <w:tcW w:w="949" w:type="pct"/>
          </w:tcPr>
          <w:p w14:paraId="0A95C309"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460.00</w:t>
            </w:r>
          </w:p>
        </w:tc>
        <w:tc>
          <w:tcPr>
            <w:tcW w:w="1128" w:type="pct"/>
          </w:tcPr>
          <w:p w14:paraId="2E67DAFB"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377.20</w:t>
            </w:r>
          </w:p>
        </w:tc>
      </w:tr>
      <w:tr w:rsidR="002D6576" w:rsidRPr="002D6576" w14:paraId="62C2A3D3" w14:textId="77777777" w:rsidTr="00616506">
        <w:trPr>
          <w:trHeight w:val="345"/>
        </w:trPr>
        <w:tc>
          <w:tcPr>
            <w:tcW w:w="1953" w:type="pct"/>
          </w:tcPr>
          <w:p w14:paraId="38DCFBA2"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sz w:val="20"/>
                <w:szCs w:val="20"/>
              </w:rPr>
              <w:lastRenderedPageBreak/>
              <w:t>Cartón o paja vivienda económica</w:t>
            </w:r>
          </w:p>
        </w:tc>
        <w:tc>
          <w:tcPr>
            <w:tcW w:w="970" w:type="pct"/>
          </w:tcPr>
          <w:p w14:paraId="10AE3E9C" w14:textId="77777777" w:rsidR="002D6576" w:rsidRPr="002D6576" w:rsidRDefault="002D6576" w:rsidP="002D6576">
            <w:pPr>
              <w:tabs>
                <w:tab w:val="left" w:pos="354"/>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230.00</w:t>
            </w:r>
          </w:p>
        </w:tc>
        <w:tc>
          <w:tcPr>
            <w:tcW w:w="949" w:type="pct"/>
          </w:tcPr>
          <w:p w14:paraId="07A4A876" w14:textId="77777777" w:rsidR="002D6576" w:rsidRPr="002D6576" w:rsidRDefault="002D6576" w:rsidP="002D6576">
            <w:pPr>
              <w:tabs>
                <w:tab w:val="left" w:pos="35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172.50</w:t>
            </w:r>
          </w:p>
        </w:tc>
        <w:tc>
          <w:tcPr>
            <w:tcW w:w="1128" w:type="pct"/>
          </w:tcPr>
          <w:p w14:paraId="52DF7CC6" w14:textId="77777777" w:rsidR="002D6576" w:rsidRPr="002D6576" w:rsidRDefault="002D6576" w:rsidP="002D6576">
            <w:pPr>
              <w:tabs>
                <w:tab w:val="left" w:pos="349"/>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121.90</w:t>
            </w:r>
          </w:p>
        </w:tc>
      </w:tr>
    </w:tbl>
    <w:p w14:paraId="6013C51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717C213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15.- </w:t>
      </w:r>
      <w:r w:rsidRPr="002D6576">
        <w:rPr>
          <w:rFonts w:ascii="Arial" w:eastAsia="Arial" w:hAnsi="Arial"/>
          <w:sz w:val="20"/>
          <w:szCs w:val="20"/>
        </w:rPr>
        <w:t>Cuando el impuesto predial se cause sobre la base de rentas o frutos civiles, se pagará mensualmente sobre el monto de la contraprestación, conforme a la siguiente tasa:</w:t>
      </w:r>
    </w:p>
    <w:p w14:paraId="42127D51"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A5E5388" w14:textId="77777777" w:rsidR="002D6576" w:rsidRPr="002D6576" w:rsidRDefault="002D6576" w:rsidP="002D6576">
      <w:pPr>
        <w:widowControl w:val="0"/>
        <w:tabs>
          <w:tab w:val="left" w:pos="4648"/>
        </w:tabs>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Predio</w:t>
      </w:r>
      <w:r w:rsidRPr="002D6576">
        <w:rPr>
          <w:rFonts w:ascii="Arial" w:eastAsia="Arial" w:hAnsi="Arial"/>
          <w:b/>
          <w:bCs/>
          <w:sz w:val="20"/>
          <w:szCs w:val="20"/>
        </w:rPr>
        <w:tab/>
        <w:t>Tasa</w:t>
      </w:r>
    </w:p>
    <w:p w14:paraId="6FB770B4" w14:textId="77777777" w:rsidR="002D6576" w:rsidRPr="002D6576" w:rsidRDefault="002D6576" w:rsidP="002D6576">
      <w:pPr>
        <w:widowControl w:val="0"/>
        <w:tabs>
          <w:tab w:val="left" w:pos="4842"/>
        </w:tabs>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Por predio habitacional:</w:t>
      </w:r>
      <w:r w:rsidRPr="002D6576">
        <w:rPr>
          <w:rFonts w:ascii="Arial" w:eastAsia="Arial" w:hAnsi="Arial"/>
          <w:sz w:val="20"/>
          <w:szCs w:val="20"/>
        </w:rPr>
        <w:tab/>
        <w:t>2 % sobre el monto de la contraprestación</w:t>
      </w:r>
    </w:p>
    <w:p w14:paraId="6B6BA399" w14:textId="77777777" w:rsidR="002D6576" w:rsidRPr="002D6576" w:rsidRDefault="002D6576" w:rsidP="002D6576">
      <w:pPr>
        <w:widowControl w:val="0"/>
        <w:tabs>
          <w:tab w:val="left" w:pos="4842"/>
        </w:tabs>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Por predio comercial:</w:t>
      </w:r>
      <w:r w:rsidRPr="002D6576">
        <w:rPr>
          <w:rFonts w:ascii="Arial" w:eastAsia="Arial" w:hAnsi="Arial"/>
          <w:sz w:val="20"/>
          <w:szCs w:val="20"/>
        </w:rPr>
        <w:tab/>
        <w:t>5 % sobre el monto de la contraprestación</w:t>
      </w:r>
    </w:p>
    <w:p w14:paraId="1B700850"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3FBB5E9"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II</w:t>
      </w:r>
    </w:p>
    <w:p w14:paraId="5A7E851C"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Impuesto sobre Adquisición de Inmuebles</w:t>
      </w:r>
    </w:p>
    <w:p w14:paraId="42C5585E"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7DBD5C8"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Artículo 16.- </w:t>
      </w:r>
      <w:r w:rsidRPr="002D6576">
        <w:rPr>
          <w:rFonts w:ascii="Arial" w:eastAsia="Arial" w:hAnsi="Arial"/>
          <w:sz w:val="20"/>
          <w:szCs w:val="20"/>
        </w:rPr>
        <w:t>El impuesto sobre adquisición de inmuebles se calculará aplicando a la base señalada en la Ley de Hacienda para el Municipio de Timucuy, Yucatán, la tasa del 3.5%.</w:t>
      </w:r>
    </w:p>
    <w:p w14:paraId="37A52602"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5AFF816"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III</w:t>
      </w:r>
    </w:p>
    <w:p w14:paraId="5ACD4A45"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Impuesto Sobre Diversiones y Espectáculos Públicos</w:t>
      </w:r>
    </w:p>
    <w:p w14:paraId="10A7109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743403F6"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17.- </w:t>
      </w:r>
      <w:r w:rsidRPr="002D6576">
        <w:rPr>
          <w:rFonts w:ascii="Arial" w:eastAsia="Arial" w:hAnsi="Arial"/>
          <w:sz w:val="20"/>
          <w:szCs w:val="20"/>
        </w:rPr>
        <w:t>El impuesto a los espectáculos y diversiones públicos se calculará aplicando a la estimación de los ingresos a percibir por los sujetos obligados, y en su caso, a la base establecida en la Ley de Hacienda para el Municipio de Timucuy, Yucatán, las siguientes tasas:</w:t>
      </w:r>
    </w:p>
    <w:p w14:paraId="0A88DA6C"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F3023FF" w14:textId="77777777" w:rsidR="002D6576" w:rsidRPr="002D6576" w:rsidRDefault="002D6576" w:rsidP="002D6576">
      <w:pPr>
        <w:widowControl w:val="0"/>
        <w:tabs>
          <w:tab w:val="left" w:pos="8355"/>
        </w:tabs>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Funciones de circo</w:t>
      </w:r>
      <w:r w:rsidRPr="002D6576">
        <w:rPr>
          <w:rFonts w:ascii="Arial" w:eastAsia="Arial" w:hAnsi="Arial"/>
          <w:sz w:val="20"/>
          <w:szCs w:val="20"/>
        </w:rPr>
        <w:tab/>
        <w:t>5%</w:t>
      </w:r>
    </w:p>
    <w:p w14:paraId="34E1C168" w14:textId="77777777" w:rsidR="002D6576" w:rsidRPr="002D6576" w:rsidRDefault="002D6576" w:rsidP="002D6576">
      <w:pPr>
        <w:widowControl w:val="0"/>
        <w:tabs>
          <w:tab w:val="left" w:pos="8355"/>
        </w:tabs>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Otros permitidos por la ley de la materia.</w:t>
      </w:r>
      <w:r w:rsidRPr="002D6576">
        <w:rPr>
          <w:rFonts w:ascii="Arial" w:eastAsia="Arial" w:hAnsi="Arial"/>
          <w:sz w:val="20"/>
          <w:szCs w:val="20"/>
        </w:rPr>
        <w:tab/>
        <w:t>6%</w:t>
      </w:r>
    </w:p>
    <w:p w14:paraId="53C58F77"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D1DBC8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No causarán este impuesto las funciones de teatro, ballet, ópera y eventos culturales.</w:t>
      </w:r>
    </w:p>
    <w:p w14:paraId="58D6108F"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7461A6A"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 xml:space="preserve">TÍTULO TERCERO </w:t>
      </w:r>
    </w:p>
    <w:p w14:paraId="47700D87"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DERECHOS</w:t>
      </w:r>
    </w:p>
    <w:p w14:paraId="30C3D6A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640E79A4"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I</w:t>
      </w:r>
    </w:p>
    <w:p w14:paraId="1A5D7288"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la Expedición de Licencias y Permisos</w:t>
      </w:r>
    </w:p>
    <w:p w14:paraId="0DFF78BE"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1CC7C06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18.- </w:t>
      </w:r>
      <w:r w:rsidRPr="002D6576">
        <w:rPr>
          <w:rFonts w:ascii="Arial" w:eastAsia="Arial" w:hAnsi="Arial"/>
          <w:sz w:val="20"/>
          <w:szCs w:val="20"/>
        </w:rPr>
        <w:t>El cobro de derechos por el otorgamiento de licencias o permisos para el funcionamiento de establecimientos o locales, que vendan bebidas alcohólicas, se realizará con base en las siguientes tarifas:</w:t>
      </w:r>
    </w:p>
    <w:p w14:paraId="362C1B4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51F956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Por el otorgamiento de licencias de funcionamiento a establecimientos cuyo giro sea la venta de bebidas alcohólicas:</w:t>
      </w:r>
    </w:p>
    <w:p w14:paraId="37B2D6F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Look w:val="01E0" w:firstRow="1" w:lastRow="1" w:firstColumn="1" w:lastColumn="1" w:noHBand="0" w:noVBand="0"/>
      </w:tblPr>
      <w:tblGrid>
        <w:gridCol w:w="6523"/>
        <w:gridCol w:w="2598"/>
      </w:tblGrid>
      <w:tr w:rsidR="002D6576" w:rsidRPr="002D6576" w14:paraId="7007F03F" w14:textId="77777777" w:rsidTr="00616506">
        <w:trPr>
          <w:trHeight w:val="290"/>
        </w:trPr>
        <w:tc>
          <w:tcPr>
            <w:tcW w:w="3576" w:type="pct"/>
          </w:tcPr>
          <w:p w14:paraId="62ECF5E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a) </w:t>
            </w:r>
            <w:r w:rsidRPr="002D6576">
              <w:rPr>
                <w:rFonts w:ascii="Arial" w:eastAsia="Arial" w:hAnsi="Arial" w:cs="Arial"/>
                <w:sz w:val="20"/>
                <w:szCs w:val="20"/>
              </w:rPr>
              <w:t>Vinaterías y licorerías</w:t>
            </w:r>
          </w:p>
        </w:tc>
        <w:tc>
          <w:tcPr>
            <w:tcW w:w="1424" w:type="pct"/>
          </w:tcPr>
          <w:p w14:paraId="37A27FA7" w14:textId="77777777" w:rsidR="002D6576" w:rsidRPr="002D6576" w:rsidRDefault="002D6576" w:rsidP="002D6576">
            <w:pPr>
              <w:tabs>
                <w:tab w:val="left" w:pos="730"/>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40,000.00</w:t>
            </w:r>
          </w:p>
        </w:tc>
      </w:tr>
      <w:tr w:rsidR="002D6576" w:rsidRPr="002D6576" w14:paraId="759F38F9" w14:textId="77777777" w:rsidTr="00616506">
        <w:trPr>
          <w:trHeight w:val="355"/>
        </w:trPr>
        <w:tc>
          <w:tcPr>
            <w:tcW w:w="3576" w:type="pct"/>
          </w:tcPr>
          <w:p w14:paraId="7B98A522"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b) </w:t>
            </w:r>
            <w:r w:rsidRPr="002D6576">
              <w:rPr>
                <w:rFonts w:ascii="Arial" w:eastAsia="Arial" w:hAnsi="Arial" w:cs="Arial"/>
                <w:sz w:val="20"/>
                <w:szCs w:val="20"/>
              </w:rPr>
              <w:t>Supermercados y minisúper con departamento de licores</w:t>
            </w:r>
          </w:p>
        </w:tc>
        <w:tc>
          <w:tcPr>
            <w:tcW w:w="1424" w:type="pct"/>
          </w:tcPr>
          <w:p w14:paraId="2A03FA1F" w14:textId="77777777" w:rsidR="002D6576" w:rsidRPr="002D6576" w:rsidRDefault="002D6576" w:rsidP="002D6576">
            <w:pPr>
              <w:tabs>
                <w:tab w:val="left" w:pos="61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130,000.00</w:t>
            </w:r>
          </w:p>
        </w:tc>
      </w:tr>
      <w:tr w:rsidR="002D6576" w:rsidRPr="002D6576" w14:paraId="04173FE5" w14:textId="77777777" w:rsidTr="00616506">
        <w:trPr>
          <w:trHeight w:val="290"/>
        </w:trPr>
        <w:tc>
          <w:tcPr>
            <w:tcW w:w="3576" w:type="pct"/>
          </w:tcPr>
          <w:p w14:paraId="78598DC2"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c) </w:t>
            </w:r>
            <w:r w:rsidRPr="002D6576">
              <w:rPr>
                <w:rFonts w:ascii="Arial" w:eastAsia="Arial" w:hAnsi="Arial" w:cs="Arial"/>
                <w:sz w:val="20"/>
                <w:szCs w:val="20"/>
              </w:rPr>
              <w:t>Agencia de cerveza y/o expendios</w:t>
            </w:r>
          </w:p>
        </w:tc>
        <w:tc>
          <w:tcPr>
            <w:tcW w:w="1424" w:type="pct"/>
          </w:tcPr>
          <w:p w14:paraId="1EA03B7F" w14:textId="77777777" w:rsidR="002D6576" w:rsidRPr="002D6576" w:rsidRDefault="002D6576" w:rsidP="002D6576">
            <w:pPr>
              <w:tabs>
                <w:tab w:val="left" w:pos="730"/>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70,000.00</w:t>
            </w:r>
          </w:p>
        </w:tc>
      </w:tr>
    </w:tbl>
    <w:p w14:paraId="0AFAF5FB"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8BB641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Por permisos eventuales para el funcionamiento de establecimientos cuyo giro sea la venta de bebidas alcohólicas se pagará una cuota de $ 1,000.00 diarios.</w:t>
      </w:r>
    </w:p>
    <w:p w14:paraId="27FBB24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7DF230A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Para la autorización de funcionamiento en horario extraordinario de giros relacionados con la venta de bebidas alcohólicas, se aplicará por día la siguiente tarifa:</w:t>
      </w:r>
    </w:p>
    <w:p w14:paraId="4F41EDC8"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Look w:val="01E0" w:firstRow="1" w:lastRow="1" w:firstColumn="1" w:lastColumn="1" w:noHBand="0" w:noVBand="0"/>
      </w:tblPr>
      <w:tblGrid>
        <w:gridCol w:w="6562"/>
        <w:gridCol w:w="2559"/>
      </w:tblGrid>
      <w:tr w:rsidR="002D6576" w:rsidRPr="002D6576" w14:paraId="43C1CB87" w14:textId="77777777" w:rsidTr="00616506">
        <w:trPr>
          <w:trHeight w:val="290"/>
        </w:trPr>
        <w:tc>
          <w:tcPr>
            <w:tcW w:w="3597" w:type="pct"/>
          </w:tcPr>
          <w:p w14:paraId="2F4BED9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a) </w:t>
            </w:r>
            <w:r w:rsidRPr="002D6576">
              <w:rPr>
                <w:rFonts w:ascii="Arial" w:eastAsia="Arial" w:hAnsi="Arial" w:cs="Arial"/>
                <w:sz w:val="20"/>
                <w:szCs w:val="20"/>
              </w:rPr>
              <w:t>Vinaterías y licorerías</w:t>
            </w:r>
          </w:p>
        </w:tc>
        <w:tc>
          <w:tcPr>
            <w:tcW w:w="1403" w:type="pct"/>
          </w:tcPr>
          <w:p w14:paraId="0EE6B531" w14:textId="77777777" w:rsidR="002D6576" w:rsidRPr="002D6576" w:rsidRDefault="002D6576" w:rsidP="002D6576">
            <w:pPr>
              <w:tabs>
                <w:tab w:val="left" w:pos="83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1,000.00</w:t>
            </w:r>
          </w:p>
        </w:tc>
      </w:tr>
      <w:tr w:rsidR="002D6576" w:rsidRPr="002D6576" w14:paraId="22178F09" w14:textId="77777777" w:rsidTr="00616506">
        <w:trPr>
          <w:trHeight w:val="355"/>
        </w:trPr>
        <w:tc>
          <w:tcPr>
            <w:tcW w:w="3597" w:type="pct"/>
          </w:tcPr>
          <w:p w14:paraId="7CA9D2C1"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b) </w:t>
            </w:r>
            <w:r w:rsidRPr="002D6576">
              <w:rPr>
                <w:rFonts w:ascii="Arial" w:eastAsia="Arial" w:hAnsi="Arial" w:cs="Arial"/>
                <w:sz w:val="20"/>
                <w:szCs w:val="20"/>
              </w:rPr>
              <w:t>Restaurant-bar</w:t>
            </w:r>
          </w:p>
        </w:tc>
        <w:tc>
          <w:tcPr>
            <w:tcW w:w="1403" w:type="pct"/>
          </w:tcPr>
          <w:p w14:paraId="1A0738B7" w14:textId="77777777" w:rsidR="002D6576" w:rsidRPr="002D6576" w:rsidRDefault="002D6576" w:rsidP="002D6576">
            <w:pPr>
              <w:tabs>
                <w:tab w:val="left" w:pos="83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1,500.00</w:t>
            </w:r>
          </w:p>
        </w:tc>
      </w:tr>
      <w:tr w:rsidR="002D6576" w:rsidRPr="002D6576" w14:paraId="291979EA" w14:textId="77777777" w:rsidTr="00616506">
        <w:trPr>
          <w:trHeight w:val="290"/>
        </w:trPr>
        <w:tc>
          <w:tcPr>
            <w:tcW w:w="3597" w:type="pct"/>
          </w:tcPr>
          <w:p w14:paraId="7CD71BD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c) </w:t>
            </w:r>
            <w:r w:rsidRPr="002D6576">
              <w:rPr>
                <w:rFonts w:ascii="Arial" w:eastAsia="Arial" w:hAnsi="Arial" w:cs="Arial"/>
                <w:sz w:val="20"/>
                <w:szCs w:val="20"/>
              </w:rPr>
              <w:t>Supermercados y mini-súper con departamento de licores</w:t>
            </w:r>
          </w:p>
        </w:tc>
        <w:tc>
          <w:tcPr>
            <w:tcW w:w="1403" w:type="pct"/>
          </w:tcPr>
          <w:p w14:paraId="6354038F" w14:textId="77777777" w:rsidR="002D6576" w:rsidRPr="002D6576" w:rsidRDefault="002D6576" w:rsidP="002D6576">
            <w:pPr>
              <w:tabs>
                <w:tab w:val="left" w:pos="83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2,300.00</w:t>
            </w:r>
          </w:p>
        </w:tc>
      </w:tr>
    </w:tbl>
    <w:p w14:paraId="5166CE3D"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002D7E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IV.- </w:t>
      </w:r>
      <w:r w:rsidRPr="002D6576">
        <w:rPr>
          <w:rFonts w:ascii="Arial" w:eastAsia="Arial" w:hAnsi="Arial"/>
          <w:sz w:val="20"/>
          <w:szCs w:val="20"/>
        </w:rPr>
        <w:t>Por el otorgamiento de licencias de funcionamiento a establecimientos cuyo giro sea la prestación de servicios que incluyan la venta de bebidas alcohólicas</w:t>
      </w:r>
    </w:p>
    <w:p w14:paraId="38214EF3" w14:textId="77777777" w:rsidR="002D6576" w:rsidRPr="002D6576" w:rsidRDefault="002D6576" w:rsidP="002D6576">
      <w:pPr>
        <w:widowControl w:val="0"/>
        <w:tabs>
          <w:tab w:val="left" w:pos="284"/>
          <w:tab w:val="left" w:pos="8563"/>
        </w:tabs>
        <w:autoSpaceDE w:val="0"/>
        <w:autoSpaceDN w:val="0"/>
        <w:spacing w:after="0" w:line="360" w:lineRule="auto"/>
        <w:jc w:val="both"/>
        <w:rPr>
          <w:rFonts w:ascii="Arial" w:hAnsi="Arial"/>
          <w:sz w:val="20"/>
          <w:szCs w:val="20"/>
        </w:rPr>
      </w:pPr>
    </w:p>
    <w:p w14:paraId="70DE8356" w14:textId="77777777" w:rsidR="002D6576" w:rsidRPr="002D6576" w:rsidRDefault="002D6576" w:rsidP="002D6576">
      <w:pPr>
        <w:widowControl w:val="0"/>
        <w:tabs>
          <w:tab w:val="left" w:pos="284"/>
          <w:tab w:val="left" w:pos="8563"/>
        </w:tabs>
        <w:autoSpaceDE w:val="0"/>
        <w:autoSpaceDN w:val="0"/>
        <w:spacing w:after="0" w:line="360" w:lineRule="auto"/>
        <w:jc w:val="both"/>
        <w:rPr>
          <w:rFonts w:ascii="Arial" w:hAnsi="Arial"/>
          <w:sz w:val="20"/>
          <w:szCs w:val="20"/>
        </w:rPr>
      </w:pPr>
      <w:r w:rsidRPr="002D6576">
        <w:rPr>
          <w:rFonts w:ascii="Arial" w:hAnsi="Arial"/>
          <w:b/>
          <w:bCs/>
          <w:sz w:val="20"/>
          <w:szCs w:val="20"/>
        </w:rPr>
        <w:t xml:space="preserve">a) </w:t>
      </w:r>
      <w:r w:rsidRPr="002D6576">
        <w:rPr>
          <w:rFonts w:ascii="Arial" w:hAnsi="Arial"/>
          <w:sz w:val="20"/>
          <w:szCs w:val="20"/>
        </w:rPr>
        <w:t>Restaurant-bar                                                                                                            $           35,000.00</w:t>
      </w:r>
    </w:p>
    <w:p w14:paraId="236169E3" w14:textId="77777777" w:rsidR="002D6576" w:rsidRPr="002D6576" w:rsidRDefault="002D6576" w:rsidP="002D6576">
      <w:pPr>
        <w:widowControl w:val="0"/>
        <w:tabs>
          <w:tab w:val="left" w:pos="284"/>
          <w:tab w:val="left" w:pos="8563"/>
        </w:tabs>
        <w:autoSpaceDE w:val="0"/>
        <w:autoSpaceDN w:val="0"/>
        <w:spacing w:after="0" w:line="360" w:lineRule="auto"/>
        <w:jc w:val="both"/>
        <w:rPr>
          <w:rFonts w:ascii="Arial" w:hAnsi="Arial"/>
          <w:sz w:val="20"/>
          <w:szCs w:val="20"/>
        </w:rPr>
      </w:pPr>
      <w:r w:rsidRPr="002D6576">
        <w:rPr>
          <w:rFonts w:ascii="Arial" w:hAnsi="Arial"/>
          <w:b/>
          <w:bCs/>
          <w:sz w:val="20"/>
          <w:szCs w:val="20"/>
        </w:rPr>
        <w:t xml:space="preserve">b) </w:t>
      </w:r>
      <w:r w:rsidRPr="002D6576">
        <w:rPr>
          <w:rFonts w:ascii="Arial" w:hAnsi="Arial"/>
          <w:sz w:val="20"/>
          <w:szCs w:val="20"/>
        </w:rPr>
        <w:t>Cantinas                                                                                                                     $           25,000.00</w:t>
      </w:r>
    </w:p>
    <w:p w14:paraId="6B27F5D1"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70E304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 </w:t>
      </w:r>
      <w:r w:rsidRPr="002D6576">
        <w:rPr>
          <w:rFonts w:ascii="Arial" w:eastAsia="Arial" w:hAnsi="Arial"/>
          <w:sz w:val="20"/>
          <w:szCs w:val="20"/>
        </w:rPr>
        <w:t>Por revalidación anual de licencias de funcionamiento para los establecimientos señalados en las fracciones I y IV de este artículo, se pagará la tercera parte de la tarifa para el otorgamiento de las licencias de funcionamiento, establecida para cada uno de ellos.</w:t>
      </w:r>
    </w:p>
    <w:p w14:paraId="765F46F2"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4031977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VI.- </w:t>
      </w:r>
      <w:r w:rsidRPr="002D6576">
        <w:rPr>
          <w:rFonts w:ascii="Arial" w:eastAsia="Arial" w:hAnsi="Arial"/>
          <w:sz w:val="20"/>
          <w:szCs w:val="20"/>
        </w:rPr>
        <w:t>Por el otorgamiento de permisos eventuales de funcionamiento de fondas, taquerías y loncherías, que entre sus servicios incluyan la venta de bebidas alcohólicas, se cobrará la tarifa diaria de $ 602.00.</w:t>
      </w:r>
    </w:p>
    <w:p w14:paraId="498BA8AF"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DD32B3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19.- </w:t>
      </w:r>
      <w:r w:rsidRPr="002D6576">
        <w:rPr>
          <w:rFonts w:ascii="Arial" w:eastAsia="Arial" w:hAnsi="Arial"/>
          <w:sz w:val="20"/>
          <w:szCs w:val="20"/>
        </w:rPr>
        <w:t>Para el otorgamiento de licencias, permisos o autorizaciones para el funcionamiento de establecimientos y locales comerciales o de servicios que no estén relacionados con la venta o expedición de bebidas alcohólicas, se pagarán de acuerdo con la siguiente tarifa:</w:t>
      </w:r>
    </w:p>
    <w:p w14:paraId="792E07E4"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6" w:space="0" w:color="201E1E"/>
          <w:left w:val="single" w:sz="6" w:space="0" w:color="201E1E"/>
          <w:bottom w:val="single" w:sz="6" w:space="0" w:color="201E1E"/>
          <w:right w:val="single" w:sz="6" w:space="0" w:color="201E1E"/>
          <w:insideH w:val="single" w:sz="6" w:space="0" w:color="201E1E"/>
          <w:insideV w:val="single" w:sz="6" w:space="0" w:color="201E1E"/>
        </w:tblBorders>
        <w:tblLook w:val="01E0" w:firstRow="1" w:lastRow="1" w:firstColumn="1" w:lastColumn="1" w:noHBand="0" w:noVBand="0"/>
      </w:tblPr>
      <w:tblGrid>
        <w:gridCol w:w="14"/>
        <w:gridCol w:w="3041"/>
        <w:gridCol w:w="56"/>
        <w:gridCol w:w="2551"/>
        <w:gridCol w:w="412"/>
        <w:gridCol w:w="15"/>
        <w:gridCol w:w="3016"/>
      </w:tblGrid>
      <w:tr w:rsidR="002D6576" w:rsidRPr="002D6576" w14:paraId="6A463344" w14:textId="77777777" w:rsidTr="00616506">
        <w:trPr>
          <w:gridBefore w:val="1"/>
          <w:wBefore w:w="8" w:type="pct"/>
          <w:trHeight w:val="20"/>
        </w:trPr>
        <w:tc>
          <w:tcPr>
            <w:tcW w:w="1670" w:type="pct"/>
          </w:tcPr>
          <w:p w14:paraId="75F19C07"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lastRenderedPageBreak/>
              <w:t>CATEGORIZACIÓN DE LOS GIROS COMERCIALES</w:t>
            </w:r>
          </w:p>
        </w:tc>
        <w:tc>
          <w:tcPr>
            <w:tcW w:w="1658" w:type="pct"/>
            <w:gridSpan w:val="3"/>
          </w:tcPr>
          <w:p w14:paraId="50FBAF74"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DERECHO DE INICIO DE FUNCIONAMIENTO</w:t>
            </w:r>
          </w:p>
        </w:tc>
        <w:tc>
          <w:tcPr>
            <w:tcW w:w="1664" w:type="pct"/>
            <w:gridSpan w:val="2"/>
          </w:tcPr>
          <w:p w14:paraId="6286D92B"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DERECHO DE RENOVACIÓN ANUAL</w:t>
            </w:r>
          </w:p>
        </w:tc>
      </w:tr>
      <w:tr w:rsidR="002D6576" w:rsidRPr="002D6576" w14:paraId="741772A6" w14:textId="77777777" w:rsidTr="00616506">
        <w:trPr>
          <w:gridBefore w:val="1"/>
          <w:wBefore w:w="8" w:type="pct"/>
          <w:trHeight w:val="20"/>
        </w:trPr>
        <w:tc>
          <w:tcPr>
            <w:tcW w:w="1670" w:type="pct"/>
          </w:tcPr>
          <w:p w14:paraId="2229A015"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MICRO ESTABLECIMIENTO</w:t>
            </w:r>
          </w:p>
        </w:tc>
        <w:tc>
          <w:tcPr>
            <w:tcW w:w="1658" w:type="pct"/>
            <w:gridSpan w:val="3"/>
          </w:tcPr>
          <w:p w14:paraId="31EEFA14"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6 UMA</w:t>
            </w:r>
          </w:p>
        </w:tc>
        <w:tc>
          <w:tcPr>
            <w:tcW w:w="1664" w:type="pct"/>
            <w:gridSpan w:val="2"/>
          </w:tcPr>
          <w:p w14:paraId="37FCB0CD"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3 UMA</w:t>
            </w:r>
          </w:p>
        </w:tc>
      </w:tr>
      <w:tr w:rsidR="002D6576" w:rsidRPr="002D6576" w14:paraId="19B27A9E" w14:textId="77777777" w:rsidTr="00616506">
        <w:trPr>
          <w:gridBefore w:val="1"/>
          <w:wBefore w:w="8" w:type="pct"/>
          <w:trHeight w:val="20"/>
        </w:trPr>
        <w:tc>
          <w:tcPr>
            <w:tcW w:w="4992" w:type="pct"/>
            <w:gridSpan w:val="6"/>
          </w:tcPr>
          <w:p w14:paraId="429643C3"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Expendios de Pan, Tortilla, Refrescos, Paletas, Helados, de Flores, Loncherías, Taquerías, Torterías, Cocinas Económicas, Talabarterías, Tendejón, Miscelánea, Bisutería, Regalos, Bonetería, Avíos para Costura, Novedades, Venta de Plásticos, Peleterías, Compraventa de Sintéticos, Ciber Café, Taller de Reparación de Computadoras, Peluquerías, Estéticas, Puesto de venta de revistas, Periódicos, Mesas de Mercados en General, Carpinterías, Dulcerías, Taller de Reparaciones de Electrodomésticos, Mudanzas y Fletes, Centros de Foto Estudio y de Grabaciones, Filmaciones, Fruterías y Verdulerías, Sastrerías, Cremería y Salchichonerías, Acuarios, Billares, Relojería y Gimnasios.</w:t>
            </w:r>
          </w:p>
        </w:tc>
      </w:tr>
      <w:tr w:rsidR="002D6576" w:rsidRPr="002D6576" w14:paraId="1A429905" w14:textId="77777777" w:rsidTr="00616506">
        <w:trPr>
          <w:gridBefore w:val="1"/>
          <w:wBefore w:w="8" w:type="pct"/>
          <w:trHeight w:val="20"/>
        </w:trPr>
        <w:tc>
          <w:tcPr>
            <w:tcW w:w="1670" w:type="pct"/>
          </w:tcPr>
          <w:p w14:paraId="6F16ACA7"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PEQUEÑO ESTABLECIMIENTO</w:t>
            </w:r>
          </w:p>
        </w:tc>
        <w:tc>
          <w:tcPr>
            <w:tcW w:w="1658" w:type="pct"/>
            <w:gridSpan w:val="3"/>
          </w:tcPr>
          <w:p w14:paraId="53EA77C8"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12 UMA</w:t>
            </w:r>
          </w:p>
        </w:tc>
        <w:tc>
          <w:tcPr>
            <w:tcW w:w="1664" w:type="pct"/>
            <w:gridSpan w:val="2"/>
          </w:tcPr>
          <w:p w14:paraId="650209E6"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4 UMA</w:t>
            </w:r>
          </w:p>
        </w:tc>
      </w:tr>
      <w:tr w:rsidR="002D6576" w:rsidRPr="002D6576" w14:paraId="5F20AD59" w14:textId="77777777" w:rsidTr="00616506">
        <w:trPr>
          <w:gridBefore w:val="1"/>
          <w:wBefore w:w="8" w:type="pct"/>
          <w:trHeight w:val="20"/>
        </w:trPr>
        <w:tc>
          <w:tcPr>
            <w:tcW w:w="4992" w:type="pct"/>
            <w:gridSpan w:val="6"/>
          </w:tcPr>
          <w:p w14:paraId="07F50DD7"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w:t>
            </w:r>
            <w:r w:rsidRPr="002D6576">
              <w:rPr>
                <w:rFonts w:ascii="Arial" w:eastAsia="Arial" w:hAnsi="Arial" w:cs="Arial"/>
                <w:spacing w:val="-5"/>
                <w:sz w:val="20"/>
                <w:szCs w:val="20"/>
              </w:rPr>
              <w:t xml:space="preserve"> </w:t>
            </w:r>
            <w:r w:rsidRPr="002D6576">
              <w:rPr>
                <w:rFonts w:ascii="Arial" w:eastAsia="Arial" w:hAnsi="Arial" w:cs="Arial"/>
                <w:sz w:val="20"/>
                <w:szCs w:val="20"/>
              </w:rPr>
              <w:t>Vulcanizadoras,</w:t>
            </w:r>
            <w:r w:rsidRPr="002D6576">
              <w:rPr>
                <w:rFonts w:ascii="Arial" w:eastAsia="Arial" w:hAnsi="Arial" w:cs="Arial"/>
                <w:spacing w:val="-5"/>
                <w:sz w:val="20"/>
                <w:szCs w:val="20"/>
              </w:rPr>
              <w:t xml:space="preserve"> </w:t>
            </w:r>
            <w:r w:rsidRPr="002D6576">
              <w:rPr>
                <w:rFonts w:ascii="Arial" w:eastAsia="Arial" w:hAnsi="Arial" w:cs="Arial"/>
                <w:sz w:val="20"/>
                <w:szCs w:val="20"/>
              </w:rPr>
              <w:t>Tienda</w:t>
            </w:r>
            <w:r w:rsidRPr="002D6576">
              <w:rPr>
                <w:rFonts w:ascii="Arial" w:eastAsia="Arial" w:hAnsi="Arial" w:cs="Arial"/>
                <w:spacing w:val="-6"/>
                <w:sz w:val="20"/>
                <w:szCs w:val="20"/>
              </w:rPr>
              <w:t xml:space="preserve"> </w:t>
            </w:r>
            <w:r w:rsidRPr="002D6576">
              <w:rPr>
                <w:rFonts w:ascii="Arial" w:eastAsia="Arial" w:hAnsi="Arial" w:cs="Arial"/>
                <w:sz w:val="20"/>
                <w:szCs w:val="20"/>
              </w:rPr>
              <w:t>de</w:t>
            </w:r>
            <w:r w:rsidRPr="002D6576">
              <w:rPr>
                <w:rFonts w:ascii="Arial" w:eastAsia="Arial" w:hAnsi="Arial" w:cs="Arial"/>
                <w:spacing w:val="-6"/>
                <w:sz w:val="20"/>
                <w:szCs w:val="20"/>
              </w:rPr>
              <w:t xml:space="preserve"> </w:t>
            </w:r>
            <w:r w:rsidRPr="002D6576">
              <w:rPr>
                <w:rFonts w:ascii="Arial" w:eastAsia="Arial" w:hAnsi="Arial" w:cs="Arial"/>
                <w:sz w:val="20"/>
                <w:szCs w:val="20"/>
              </w:rPr>
              <w:t>Ropa,</w:t>
            </w:r>
            <w:r w:rsidRPr="002D6576">
              <w:rPr>
                <w:rFonts w:ascii="Arial" w:eastAsia="Arial" w:hAnsi="Arial" w:cs="Arial"/>
                <w:spacing w:val="-5"/>
                <w:sz w:val="20"/>
                <w:szCs w:val="20"/>
              </w:rPr>
              <w:t xml:space="preserve"> </w:t>
            </w:r>
            <w:r w:rsidRPr="002D6576">
              <w:rPr>
                <w:rFonts w:ascii="Arial" w:eastAsia="Arial" w:hAnsi="Arial" w:cs="Arial"/>
                <w:sz w:val="20"/>
                <w:szCs w:val="20"/>
              </w:rPr>
              <w:t>Rentadoras</w:t>
            </w:r>
            <w:r w:rsidRPr="002D6576">
              <w:rPr>
                <w:rFonts w:ascii="Arial" w:eastAsia="Arial" w:hAnsi="Arial" w:cs="Arial"/>
                <w:spacing w:val="-6"/>
                <w:sz w:val="20"/>
                <w:szCs w:val="20"/>
              </w:rPr>
              <w:t xml:space="preserve"> </w:t>
            </w:r>
            <w:r w:rsidRPr="002D6576">
              <w:rPr>
                <w:rFonts w:ascii="Arial" w:eastAsia="Arial" w:hAnsi="Arial" w:cs="Arial"/>
                <w:sz w:val="20"/>
                <w:szCs w:val="20"/>
              </w:rPr>
              <w:t>de</w:t>
            </w:r>
            <w:r w:rsidRPr="002D6576">
              <w:rPr>
                <w:rFonts w:ascii="Arial" w:eastAsia="Arial" w:hAnsi="Arial" w:cs="Arial"/>
                <w:spacing w:val="-6"/>
                <w:sz w:val="20"/>
                <w:szCs w:val="20"/>
              </w:rPr>
              <w:t xml:space="preserve"> </w:t>
            </w:r>
            <w:r w:rsidRPr="002D6576">
              <w:rPr>
                <w:rFonts w:ascii="Arial" w:eastAsia="Arial" w:hAnsi="Arial" w:cs="Arial"/>
                <w:sz w:val="20"/>
                <w:szCs w:val="20"/>
              </w:rPr>
              <w:t>Ropa,</w:t>
            </w:r>
            <w:r w:rsidRPr="002D6576">
              <w:rPr>
                <w:rFonts w:ascii="Arial" w:eastAsia="Arial" w:hAnsi="Arial" w:cs="Arial"/>
                <w:spacing w:val="-5"/>
                <w:sz w:val="20"/>
                <w:szCs w:val="20"/>
              </w:rPr>
              <w:t xml:space="preserve"> </w:t>
            </w:r>
            <w:r w:rsidRPr="002D6576">
              <w:rPr>
                <w:rFonts w:ascii="Arial" w:eastAsia="Arial" w:hAnsi="Arial" w:cs="Arial"/>
                <w:sz w:val="20"/>
                <w:szCs w:val="20"/>
              </w:rPr>
              <w:t>Sub</w:t>
            </w:r>
            <w:r w:rsidRPr="002D6576">
              <w:rPr>
                <w:rFonts w:ascii="Arial" w:eastAsia="Arial" w:hAnsi="Arial" w:cs="Arial"/>
                <w:spacing w:val="-6"/>
                <w:sz w:val="20"/>
                <w:szCs w:val="20"/>
              </w:rPr>
              <w:t xml:space="preserve"> </w:t>
            </w:r>
            <w:r w:rsidRPr="002D6576">
              <w:rPr>
                <w:rFonts w:ascii="Arial" w:eastAsia="Arial" w:hAnsi="Arial" w:cs="Arial"/>
                <w:sz w:val="20"/>
                <w:szCs w:val="20"/>
              </w:rPr>
              <w:t>agencia</w:t>
            </w:r>
            <w:r w:rsidRPr="002D6576">
              <w:rPr>
                <w:rFonts w:ascii="Arial" w:eastAsia="Arial" w:hAnsi="Arial" w:cs="Arial"/>
                <w:spacing w:val="-6"/>
                <w:sz w:val="20"/>
                <w:szCs w:val="20"/>
              </w:rPr>
              <w:t xml:space="preserve"> </w:t>
            </w:r>
            <w:r w:rsidRPr="002D6576">
              <w:rPr>
                <w:rFonts w:ascii="Arial" w:eastAsia="Arial" w:hAnsi="Arial" w:cs="Arial"/>
                <w:sz w:val="20"/>
                <w:szCs w:val="20"/>
              </w:rPr>
              <w:t>de</w:t>
            </w:r>
            <w:r w:rsidRPr="002D6576">
              <w:rPr>
                <w:rFonts w:ascii="Arial" w:eastAsia="Arial" w:hAnsi="Arial" w:cs="Arial"/>
                <w:spacing w:val="-6"/>
                <w:sz w:val="20"/>
                <w:szCs w:val="20"/>
              </w:rPr>
              <w:t xml:space="preserve"> </w:t>
            </w:r>
            <w:r w:rsidRPr="002D6576">
              <w:rPr>
                <w:rFonts w:ascii="Arial" w:eastAsia="Arial" w:hAnsi="Arial" w:cs="Arial"/>
                <w:sz w:val="20"/>
                <w:szCs w:val="20"/>
              </w:rPr>
              <w:t>refrescos,</w:t>
            </w:r>
            <w:r w:rsidRPr="002D6576">
              <w:rPr>
                <w:rFonts w:ascii="Arial" w:eastAsia="Arial" w:hAnsi="Arial" w:cs="Arial"/>
                <w:spacing w:val="-5"/>
                <w:sz w:val="20"/>
                <w:szCs w:val="20"/>
              </w:rPr>
              <w:t xml:space="preserve"> </w:t>
            </w:r>
            <w:r w:rsidRPr="002D6576">
              <w:rPr>
                <w:rFonts w:ascii="Arial" w:eastAsia="Arial" w:hAnsi="Arial" w:cs="Arial"/>
                <w:sz w:val="20"/>
                <w:szCs w:val="20"/>
              </w:rPr>
              <w:t>Venta de Equipos Celulares, Salas de Fiestas Infantiles, Alimentos Balanceados y Cereales, Vidrios y Aluminios, Video Clubs en General, Academias de Estudios Complementarios, Molino Tortillería y Talleres de Costura.</w:t>
            </w:r>
          </w:p>
        </w:tc>
      </w:tr>
      <w:tr w:rsidR="002D6576" w:rsidRPr="002D6576" w14:paraId="30745300" w14:textId="77777777" w:rsidTr="00616506">
        <w:trPr>
          <w:gridBefore w:val="1"/>
          <w:wBefore w:w="8" w:type="pct"/>
          <w:trHeight w:val="20"/>
        </w:trPr>
        <w:tc>
          <w:tcPr>
            <w:tcW w:w="1670" w:type="pct"/>
          </w:tcPr>
          <w:p w14:paraId="03A70AAC"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MEDIANO</w:t>
            </w:r>
          </w:p>
          <w:p w14:paraId="3A512C12"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ESTABLECIMIENTO</w:t>
            </w:r>
          </w:p>
        </w:tc>
        <w:tc>
          <w:tcPr>
            <w:tcW w:w="1658" w:type="pct"/>
            <w:gridSpan w:val="3"/>
          </w:tcPr>
          <w:p w14:paraId="5714823C"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22 UMA</w:t>
            </w:r>
          </w:p>
        </w:tc>
        <w:tc>
          <w:tcPr>
            <w:tcW w:w="1664" w:type="pct"/>
            <w:gridSpan w:val="2"/>
          </w:tcPr>
          <w:p w14:paraId="48D50D84"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7 UMA</w:t>
            </w:r>
          </w:p>
        </w:tc>
      </w:tr>
      <w:tr w:rsidR="002D6576" w:rsidRPr="002D6576" w14:paraId="3011B0A2" w14:textId="77777777" w:rsidTr="00616506">
        <w:trPr>
          <w:gridBefore w:val="1"/>
          <w:wBefore w:w="8" w:type="pct"/>
          <w:trHeight w:val="20"/>
        </w:trPr>
        <w:tc>
          <w:tcPr>
            <w:tcW w:w="4992" w:type="pct"/>
            <w:gridSpan w:val="6"/>
          </w:tcPr>
          <w:p w14:paraId="79A0FCDD"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Mudanzas, Lavadero de Vehículos, Cafetería-Restaurant, Farmacias, Boticas, Veterinarias, Panadería (artesanal), Estacionamientos, Agencias de Refrescos, Joyerías en General, Ferro tlapalería y Material Eléctrico, Tiendas de Materiales de Construcción en General, Oficinas y Consultorios de Servicios Profesionales y Planta de Agua Purificada.</w:t>
            </w:r>
          </w:p>
        </w:tc>
      </w:tr>
      <w:tr w:rsidR="002D6576" w:rsidRPr="002D6576" w14:paraId="2C42DC93" w14:textId="77777777" w:rsidTr="00616506">
        <w:trPr>
          <w:gridBefore w:val="1"/>
          <w:wBefore w:w="8" w:type="pct"/>
          <w:trHeight w:val="20"/>
        </w:trPr>
        <w:tc>
          <w:tcPr>
            <w:tcW w:w="1670" w:type="pct"/>
          </w:tcPr>
          <w:p w14:paraId="31B2048E"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 xml:space="preserve">ESTABLECIMIENTO </w:t>
            </w:r>
          </w:p>
          <w:p w14:paraId="15657CED"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GRANDE</w:t>
            </w:r>
          </w:p>
        </w:tc>
        <w:tc>
          <w:tcPr>
            <w:tcW w:w="1658" w:type="pct"/>
            <w:gridSpan w:val="3"/>
          </w:tcPr>
          <w:p w14:paraId="7176528E"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60 UMA</w:t>
            </w:r>
          </w:p>
        </w:tc>
        <w:tc>
          <w:tcPr>
            <w:tcW w:w="1664" w:type="pct"/>
            <w:gridSpan w:val="2"/>
          </w:tcPr>
          <w:p w14:paraId="634A1635"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50 UMA</w:t>
            </w:r>
          </w:p>
        </w:tc>
      </w:tr>
      <w:tr w:rsidR="002D6576" w:rsidRPr="002D6576" w14:paraId="6526B44A" w14:textId="77777777" w:rsidTr="00616506">
        <w:trPr>
          <w:gridBefore w:val="1"/>
          <w:wBefore w:w="8" w:type="pct"/>
          <w:trHeight w:val="20"/>
        </w:trPr>
        <w:tc>
          <w:tcPr>
            <w:tcW w:w="4992" w:type="pct"/>
            <w:gridSpan w:val="6"/>
          </w:tcPr>
          <w:p w14:paraId="1C14CDC5"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Panadería (Fábrica), Centros de Servicio Automotriz, Servicios para Eventos Sociales, Compraventa de Motos y Bicicletas, Compra venta de Automóviles, Salas de Velación y Servicios Funerarios, Fábricas y Maquiladoras de hasta 15 empleados.</w:t>
            </w:r>
          </w:p>
        </w:tc>
      </w:tr>
      <w:tr w:rsidR="002D6576" w:rsidRPr="002D6576" w14:paraId="5C4753BF" w14:textId="77777777" w:rsidTr="00616506">
        <w:trPr>
          <w:gridBefore w:val="1"/>
          <w:wBefore w:w="8" w:type="pct"/>
          <w:trHeight w:val="20"/>
        </w:trPr>
        <w:tc>
          <w:tcPr>
            <w:tcW w:w="1670" w:type="pct"/>
          </w:tcPr>
          <w:p w14:paraId="18DF5DCA"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EMPRESA COMERCIAL, INDUSTRIAL O DE SERVICIO</w:t>
            </w:r>
          </w:p>
        </w:tc>
        <w:tc>
          <w:tcPr>
            <w:tcW w:w="1666" w:type="pct"/>
            <w:gridSpan w:val="4"/>
          </w:tcPr>
          <w:p w14:paraId="4C1DDF3B"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119 UMA</w:t>
            </w:r>
          </w:p>
        </w:tc>
        <w:tc>
          <w:tcPr>
            <w:tcW w:w="1656" w:type="pct"/>
          </w:tcPr>
          <w:p w14:paraId="3109B3E6"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49 UMA</w:t>
            </w:r>
          </w:p>
        </w:tc>
      </w:tr>
      <w:tr w:rsidR="002D6576" w:rsidRPr="002D6576" w14:paraId="2D68DFF4" w14:textId="77777777" w:rsidTr="00616506">
        <w:trPr>
          <w:gridBefore w:val="1"/>
          <w:wBefore w:w="8" w:type="pct"/>
          <w:trHeight w:val="20"/>
        </w:trPr>
        <w:tc>
          <w:tcPr>
            <w:tcW w:w="4992" w:type="pct"/>
            <w:gridSpan w:val="6"/>
          </w:tcPr>
          <w:p w14:paraId="3764B462"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 xml:space="preserve">Hoteles, Posadas y Hospedajes, Clínicas y Hospitales, Casa de Cambio, Cinemas, Escuelas Particulares, Fábricas y Maquiladoras de hasta 20 empleados, Mueblería y Artículos para el Hogar y </w:t>
            </w:r>
            <w:r w:rsidRPr="002D6576">
              <w:rPr>
                <w:rFonts w:ascii="Arial" w:eastAsia="Arial" w:hAnsi="Arial" w:cs="Arial"/>
                <w:sz w:val="20"/>
                <w:szCs w:val="20"/>
              </w:rPr>
              <w:lastRenderedPageBreak/>
              <w:t>minisúper, salones de eventos sociales.</w:t>
            </w:r>
          </w:p>
        </w:tc>
      </w:tr>
      <w:tr w:rsidR="002D6576" w:rsidRPr="002D6576" w14:paraId="21C5B776" w14:textId="77777777" w:rsidTr="00616506">
        <w:trPr>
          <w:trHeight w:val="20"/>
        </w:trPr>
        <w:tc>
          <w:tcPr>
            <w:tcW w:w="1678" w:type="pct"/>
            <w:gridSpan w:val="2"/>
          </w:tcPr>
          <w:p w14:paraId="2B647101"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lastRenderedPageBreak/>
              <w:t>EMPRESA COMERCIAL,</w:t>
            </w:r>
          </w:p>
          <w:p w14:paraId="474FF347"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INDUSTRIAL O DE SERVICIO</w:t>
            </w:r>
          </w:p>
        </w:tc>
        <w:tc>
          <w:tcPr>
            <w:tcW w:w="1432" w:type="pct"/>
            <w:gridSpan w:val="2"/>
          </w:tcPr>
          <w:p w14:paraId="6134C24F"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1000 UMA</w:t>
            </w:r>
          </w:p>
        </w:tc>
        <w:tc>
          <w:tcPr>
            <w:tcW w:w="1891" w:type="pct"/>
            <w:gridSpan w:val="3"/>
          </w:tcPr>
          <w:p w14:paraId="400F3088"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440 UMA</w:t>
            </w:r>
          </w:p>
        </w:tc>
      </w:tr>
      <w:tr w:rsidR="002D6576" w:rsidRPr="002D6576" w14:paraId="7F4BF083" w14:textId="77777777" w:rsidTr="00616506">
        <w:trPr>
          <w:trHeight w:val="20"/>
        </w:trPr>
        <w:tc>
          <w:tcPr>
            <w:tcW w:w="5000" w:type="pct"/>
            <w:gridSpan w:val="7"/>
          </w:tcPr>
          <w:p w14:paraId="391BEC7B"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Haciendas para eventos sociales, súper mercado, tienda departamental, Banco de materiales, casas de empeño, maquiladoras de más de cincuenta empleados.</w:t>
            </w:r>
          </w:p>
        </w:tc>
      </w:tr>
      <w:tr w:rsidR="002D6576" w:rsidRPr="002D6576" w14:paraId="789ECED5" w14:textId="77777777" w:rsidTr="00616506">
        <w:trPr>
          <w:gridBefore w:val="1"/>
          <w:wBefore w:w="8" w:type="pct"/>
          <w:trHeight w:val="20"/>
        </w:trPr>
        <w:tc>
          <w:tcPr>
            <w:tcW w:w="1670" w:type="pct"/>
          </w:tcPr>
          <w:p w14:paraId="1F56DCE2"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MEDIANA EMPRESA COMERCIAL, INDUSTRIAL O</w:t>
            </w:r>
          </w:p>
          <w:p w14:paraId="6264975A"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DE SERVICIO</w:t>
            </w:r>
          </w:p>
        </w:tc>
        <w:tc>
          <w:tcPr>
            <w:tcW w:w="1432" w:type="pct"/>
            <w:gridSpan w:val="2"/>
          </w:tcPr>
          <w:p w14:paraId="480F3BF3" w14:textId="77777777" w:rsidR="002D6576" w:rsidRPr="002D6576" w:rsidRDefault="002D6576" w:rsidP="002D6576">
            <w:pPr>
              <w:spacing w:after="0" w:line="360" w:lineRule="auto"/>
              <w:jc w:val="center"/>
              <w:rPr>
                <w:rFonts w:ascii="Arial" w:eastAsia="Arial" w:hAnsi="Arial" w:cs="Arial"/>
                <w:sz w:val="20"/>
                <w:szCs w:val="20"/>
              </w:rPr>
            </w:pPr>
          </w:p>
          <w:p w14:paraId="0B7BB478"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400 UMA</w:t>
            </w:r>
          </w:p>
        </w:tc>
        <w:tc>
          <w:tcPr>
            <w:tcW w:w="1891" w:type="pct"/>
            <w:gridSpan w:val="3"/>
          </w:tcPr>
          <w:p w14:paraId="23C7153F" w14:textId="77777777" w:rsidR="002D6576" w:rsidRPr="002D6576" w:rsidRDefault="002D6576" w:rsidP="002D6576">
            <w:pPr>
              <w:spacing w:after="0" w:line="360" w:lineRule="auto"/>
              <w:jc w:val="center"/>
              <w:rPr>
                <w:rFonts w:ascii="Arial" w:eastAsia="Arial" w:hAnsi="Arial" w:cs="Arial"/>
                <w:sz w:val="20"/>
                <w:szCs w:val="20"/>
              </w:rPr>
            </w:pPr>
          </w:p>
          <w:p w14:paraId="2786C776"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200 UMA</w:t>
            </w:r>
          </w:p>
        </w:tc>
      </w:tr>
      <w:tr w:rsidR="002D6576" w:rsidRPr="002D6576" w14:paraId="49FF842B" w14:textId="77777777" w:rsidTr="00616506">
        <w:trPr>
          <w:gridBefore w:val="1"/>
          <w:wBefore w:w="8" w:type="pct"/>
          <w:trHeight w:val="20"/>
        </w:trPr>
        <w:tc>
          <w:tcPr>
            <w:tcW w:w="4992" w:type="pct"/>
            <w:gridSpan w:val="6"/>
          </w:tcPr>
          <w:p w14:paraId="7F71C0D4" w14:textId="77777777" w:rsidR="002D6576" w:rsidRPr="002D6576" w:rsidRDefault="002D6576" w:rsidP="002D6576">
            <w:pPr>
              <w:spacing w:after="0" w:line="360" w:lineRule="auto"/>
              <w:ind w:left="123" w:right="112"/>
              <w:jc w:val="both"/>
              <w:rPr>
                <w:rFonts w:ascii="Arial" w:eastAsia="Arial" w:hAnsi="Arial" w:cs="Arial"/>
                <w:sz w:val="20"/>
                <w:szCs w:val="20"/>
              </w:rPr>
            </w:pPr>
            <w:r w:rsidRPr="002D6576">
              <w:rPr>
                <w:rFonts w:ascii="Arial" w:eastAsia="Arial" w:hAnsi="Arial" w:cs="Arial"/>
                <w:sz w:val="20"/>
                <w:szCs w:val="20"/>
              </w:rPr>
              <w:t>Fábricas de Blocks e insumos para construcción, Agencias de Automóviles Nuevos, Fábricas y Maquiladoras de hasta 50 empleados, Tienda de Artículos Electrodomésticos, Muebles y Línea Blanca.</w:t>
            </w:r>
          </w:p>
        </w:tc>
      </w:tr>
      <w:tr w:rsidR="002D6576" w:rsidRPr="002D6576" w14:paraId="59D89887" w14:textId="77777777" w:rsidTr="00616506">
        <w:trPr>
          <w:gridBefore w:val="1"/>
          <w:wBefore w:w="8" w:type="pct"/>
          <w:trHeight w:val="20"/>
        </w:trPr>
        <w:tc>
          <w:tcPr>
            <w:tcW w:w="1701" w:type="pct"/>
            <w:gridSpan w:val="2"/>
          </w:tcPr>
          <w:p w14:paraId="6A7E48E6"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GRAN EMPRESA</w:t>
            </w:r>
          </w:p>
          <w:p w14:paraId="09BF933F"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COMERCIAL</w:t>
            </w:r>
          </w:p>
        </w:tc>
        <w:tc>
          <w:tcPr>
            <w:tcW w:w="1401" w:type="pct"/>
          </w:tcPr>
          <w:p w14:paraId="15809CC0"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1000 UMA</w:t>
            </w:r>
          </w:p>
        </w:tc>
        <w:tc>
          <w:tcPr>
            <w:tcW w:w="1891" w:type="pct"/>
            <w:gridSpan w:val="3"/>
          </w:tcPr>
          <w:p w14:paraId="020A2275"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520 UMA</w:t>
            </w:r>
          </w:p>
        </w:tc>
      </w:tr>
      <w:tr w:rsidR="002D6576" w:rsidRPr="002D6576" w14:paraId="3A3BC53C" w14:textId="77777777" w:rsidTr="00616506">
        <w:trPr>
          <w:gridBefore w:val="1"/>
          <w:wBefore w:w="8" w:type="pct"/>
          <w:trHeight w:val="20"/>
        </w:trPr>
        <w:tc>
          <w:tcPr>
            <w:tcW w:w="4992" w:type="pct"/>
            <w:gridSpan w:val="6"/>
          </w:tcPr>
          <w:p w14:paraId="65604B75" w14:textId="77777777" w:rsidR="002D6576" w:rsidRPr="002D6576" w:rsidRDefault="002D6576" w:rsidP="002D6576">
            <w:pPr>
              <w:spacing w:after="0" w:line="360" w:lineRule="auto"/>
              <w:ind w:right="112"/>
              <w:rPr>
                <w:rFonts w:ascii="Arial" w:eastAsia="Arial" w:hAnsi="Arial" w:cs="Arial"/>
                <w:sz w:val="20"/>
                <w:szCs w:val="20"/>
              </w:rPr>
            </w:pPr>
            <w:r w:rsidRPr="002D6576">
              <w:rPr>
                <w:rFonts w:ascii="Arial" w:eastAsia="Arial" w:hAnsi="Arial" w:cs="Arial"/>
                <w:sz w:val="20"/>
                <w:szCs w:val="20"/>
              </w:rPr>
              <w:t>Fábricas y Maquiladoras Industriales, granjas, Bodegas de Almacenamiento, parador turístico.</w:t>
            </w:r>
          </w:p>
        </w:tc>
      </w:tr>
      <w:tr w:rsidR="002D6576" w:rsidRPr="002D6576" w14:paraId="26E0694B" w14:textId="77777777" w:rsidTr="00616506">
        <w:trPr>
          <w:gridBefore w:val="1"/>
          <w:wBefore w:w="8" w:type="pct"/>
          <w:trHeight w:val="20"/>
        </w:trPr>
        <w:tc>
          <w:tcPr>
            <w:tcW w:w="1701" w:type="pct"/>
            <w:gridSpan w:val="2"/>
          </w:tcPr>
          <w:p w14:paraId="220A60B2"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GRAN EMPRESA</w:t>
            </w:r>
          </w:p>
        </w:tc>
        <w:tc>
          <w:tcPr>
            <w:tcW w:w="1401" w:type="pct"/>
          </w:tcPr>
          <w:p w14:paraId="032C5499"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1100 UMA</w:t>
            </w:r>
          </w:p>
        </w:tc>
        <w:tc>
          <w:tcPr>
            <w:tcW w:w="1891" w:type="pct"/>
            <w:gridSpan w:val="3"/>
          </w:tcPr>
          <w:p w14:paraId="56B63371"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550 UMA</w:t>
            </w:r>
          </w:p>
        </w:tc>
      </w:tr>
      <w:tr w:rsidR="002D6576" w:rsidRPr="002D6576" w14:paraId="279BA42E" w14:textId="77777777" w:rsidTr="00616506">
        <w:trPr>
          <w:gridBefore w:val="1"/>
          <w:wBefore w:w="8" w:type="pct"/>
          <w:trHeight w:val="20"/>
        </w:trPr>
        <w:tc>
          <w:tcPr>
            <w:tcW w:w="1701" w:type="pct"/>
            <w:gridSpan w:val="2"/>
          </w:tcPr>
          <w:p w14:paraId="0A343AAA"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SERVICIOS, INDUSTRIAL</w:t>
            </w:r>
          </w:p>
        </w:tc>
        <w:tc>
          <w:tcPr>
            <w:tcW w:w="1401" w:type="pct"/>
          </w:tcPr>
          <w:p w14:paraId="10BB4C20" w14:textId="77777777" w:rsidR="002D6576" w:rsidRPr="002D6576" w:rsidRDefault="002D6576" w:rsidP="002D6576">
            <w:pPr>
              <w:spacing w:after="0" w:line="360" w:lineRule="auto"/>
              <w:jc w:val="center"/>
              <w:rPr>
                <w:rFonts w:ascii="Arial" w:eastAsia="Arial" w:hAnsi="Arial" w:cs="Arial"/>
                <w:sz w:val="20"/>
                <w:szCs w:val="20"/>
              </w:rPr>
            </w:pPr>
          </w:p>
        </w:tc>
        <w:tc>
          <w:tcPr>
            <w:tcW w:w="1891" w:type="pct"/>
            <w:gridSpan w:val="3"/>
          </w:tcPr>
          <w:p w14:paraId="7C641C39" w14:textId="77777777" w:rsidR="002D6576" w:rsidRPr="002D6576" w:rsidRDefault="002D6576" w:rsidP="002D6576">
            <w:pPr>
              <w:spacing w:after="0" w:line="360" w:lineRule="auto"/>
              <w:jc w:val="center"/>
              <w:rPr>
                <w:rFonts w:ascii="Arial" w:eastAsia="Arial" w:hAnsi="Arial" w:cs="Arial"/>
                <w:sz w:val="20"/>
                <w:szCs w:val="20"/>
              </w:rPr>
            </w:pPr>
          </w:p>
        </w:tc>
      </w:tr>
      <w:tr w:rsidR="002D6576" w:rsidRPr="002D6576" w14:paraId="3937A605" w14:textId="77777777" w:rsidTr="00616506">
        <w:trPr>
          <w:gridBefore w:val="1"/>
          <w:wBefore w:w="8" w:type="pct"/>
          <w:trHeight w:val="20"/>
        </w:trPr>
        <w:tc>
          <w:tcPr>
            <w:tcW w:w="4992" w:type="pct"/>
            <w:gridSpan w:val="6"/>
          </w:tcPr>
          <w:p w14:paraId="18F63ABA" w14:textId="77777777" w:rsidR="002D6576" w:rsidRPr="002D6576" w:rsidRDefault="002D6576" w:rsidP="002D6576">
            <w:pPr>
              <w:spacing w:after="0" w:line="360" w:lineRule="auto"/>
              <w:ind w:left="123" w:right="112"/>
              <w:rPr>
                <w:rFonts w:ascii="Arial" w:eastAsia="Arial" w:hAnsi="Arial" w:cs="Arial"/>
                <w:sz w:val="20"/>
                <w:szCs w:val="20"/>
              </w:rPr>
            </w:pPr>
            <w:r w:rsidRPr="002D6576">
              <w:rPr>
                <w:rFonts w:ascii="Arial" w:eastAsia="Arial" w:hAnsi="Arial" w:cs="Arial"/>
                <w:sz w:val="20"/>
                <w:szCs w:val="20"/>
              </w:rPr>
              <w:t>Plaza de toros, bancos, gasolineras, sitios de esparcimiento para deportes extremos, gaseras y/o depósitos para venta de gas butano.</w:t>
            </w:r>
          </w:p>
        </w:tc>
      </w:tr>
    </w:tbl>
    <w:p w14:paraId="26E8ED5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50E65FE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Con el objeto de fomentar el desarrollo empresarial, comercial, industrial y de servicios entre los ciudadanos e incentivar sus inversiones, toda aquella persona física y moral que demuestre fehacientemente su vecindad en este municipio, por ese simple hecho, gozará de 30 por ciento de descuento en el pago de las tarifas descritas en la tabla anterior.</w:t>
      </w:r>
    </w:p>
    <w:p w14:paraId="30F8E77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57D4D14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1A6DF6E6"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7A5A86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20.- </w:t>
      </w:r>
      <w:r w:rsidRPr="002D6576">
        <w:rPr>
          <w:rFonts w:ascii="Arial" w:eastAsia="Arial" w:hAnsi="Arial"/>
          <w:sz w:val="20"/>
          <w:szCs w:val="20"/>
        </w:rPr>
        <w:t>El cobro de derechos por el otorgamiento de licencias o permisos para la instalación de anuncios de toda índole se realizará de acuerdo a lo siguiente:</w:t>
      </w: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2849"/>
        <w:gridCol w:w="3136"/>
      </w:tblGrid>
      <w:tr w:rsidR="002D6576" w:rsidRPr="002D6576" w14:paraId="06F66DB8" w14:textId="77777777" w:rsidTr="00616506">
        <w:tc>
          <w:tcPr>
            <w:tcW w:w="3281" w:type="pct"/>
            <w:gridSpan w:val="2"/>
          </w:tcPr>
          <w:p w14:paraId="793B336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Por su posición o ubicación, en fachadas, muros, y bardas:</w:t>
            </w:r>
          </w:p>
        </w:tc>
        <w:tc>
          <w:tcPr>
            <w:tcW w:w="1719" w:type="pct"/>
          </w:tcPr>
          <w:p w14:paraId="6F2F5C5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1.00 UMA por m2.</w:t>
            </w:r>
          </w:p>
        </w:tc>
      </w:tr>
      <w:tr w:rsidR="002D6576" w:rsidRPr="002D6576" w14:paraId="39C23A0C" w14:textId="77777777" w:rsidTr="00616506">
        <w:tc>
          <w:tcPr>
            <w:tcW w:w="3281" w:type="pct"/>
            <w:gridSpan w:val="2"/>
          </w:tcPr>
          <w:p w14:paraId="36DBE5EA" w14:textId="77777777" w:rsidR="002D6576" w:rsidRPr="002D6576" w:rsidRDefault="002D6576" w:rsidP="002D6576">
            <w:pPr>
              <w:spacing w:line="360" w:lineRule="auto"/>
              <w:rPr>
                <w:rFonts w:ascii="Arial" w:hAnsi="Arial"/>
                <w:b/>
                <w:sz w:val="20"/>
                <w:szCs w:val="20"/>
              </w:rPr>
            </w:pPr>
          </w:p>
          <w:p w14:paraId="2D101315" w14:textId="77777777" w:rsidR="002D6576" w:rsidRPr="002D6576" w:rsidRDefault="002D6576" w:rsidP="002D6576">
            <w:pPr>
              <w:spacing w:line="360" w:lineRule="auto"/>
              <w:rPr>
                <w:rFonts w:ascii="Arial" w:hAnsi="Arial"/>
                <w:sz w:val="20"/>
                <w:szCs w:val="20"/>
              </w:rPr>
            </w:pPr>
            <w:r w:rsidRPr="002D6576">
              <w:rPr>
                <w:rFonts w:ascii="Arial" w:hAnsi="Arial"/>
                <w:b/>
                <w:sz w:val="20"/>
                <w:szCs w:val="20"/>
              </w:rPr>
              <w:t xml:space="preserve">II.- </w:t>
            </w:r>
            <w:r w:rsidRPr="002D6576">
              <w:rPr>
                <w:rFonts w:ascii="Arial" w:hAnsi="Arial"/>
                <w:sz w:val="20"/>
                <w:szCs w:val="20"/>
              </w:rPr>
              <w:t>Por su duración.</w:t>
            </w:r>
          </w:p>
        </w:tc>
        <w:tc>
          <w:tcPr>
            <w:tcW w:w="1719" w:type="pct"/>
          </w:tcPr>
          <w:p w14:paraId="5CB8D4A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tc>
      </w:tr>
      <w:tr w:rsidR="002D6576" w:rsidRPr="002D6576" w14:paraId="597A84FF" w14:textId="77777777" w:rsidTr="00616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9" w:type="pct"/>
            <w:tcBorders>
              <w:top w:val="nil"/>
              <w:left w:val="nil"/>
              <w:bottom w:val="nil"/>
              <w:right w:val="nil"/>
            </w:tcBorders>
          </w:tcPr>
          <w:p w14:paraId="6B39A71D" w14:textId="77777777" w:rsidR="002D6576" w:rsidRPr="002D6576" w:rsidRDefault="002D6576" w:rsidP="002D6576">
            <w:pPr>
              <w:spacing w:line="360" w:lineRule="auto"/>
              <w:rPr>
                <w:rFonts w:ascii="Arial" w:hAnsi="Arial"/>
                <w:b/>
                <w:sz w:val="20"/>
                <w:szCs w:val="20"/>
              </w:rPr>
            </w:pPr>
            <w:r w:rsidRPr="002D6576">
              <w:rPr>
                <w:rFonts w:ascii="Arial" w:hAnsi="Arial"/>
                <w:b/>
                <w:bCs/>
                <w:sz w:val="20"/>
                <w:szCs w:val="20"/>
              </w:rPr>
              <w:lastRenderedPageBreak/>
              <w:t xml:space="preserve">a) </w:t>
            </w:r>
            <w:r w:rsidRPr="002D6576">
              <w:rPr>
                <w:rFonts w:ascii="Arial" w:hAnsi="Arial"/>
                <w:sz w:val="20"/>
                <w:szCs w:val="20"/>
              </w:rPr>
              <w:t>Anuncios temporales.</w:t>
            </w:r>
          </w:p>
        </w:tc>
        <w:tc>
          <w:tcPr>
            <w:tcW w:w="3281" w:type="pct"/>
            <w:gridSpan w:val="2"/>
            <w:tcBorders>
              <w:top w:val="nil"/>
              <w:left w:val="nil"/>
              <w:bottom w:val="nil"/>
              <w:right w:val="nil"/>
            </w:tcBorders>
          </w:tcPr>
          <w:p w14:paraId="1DCCEBB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Duración que no exceda los setenta días: 0.27 UMA por m2.</w:t>
            </w:r>
          </w:p>
        </w:tc>
      </w:tr>
      <w:tr w:rsidR="002D6576" w:rsidRPr="002D6576" w14:paraId="363FF9F5" w14:textId="77777777" w:rsidTr="006165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9" w:type="pct"/>
            <w:tcBorders>
              <w:top w:val="nil"/>
              <w:left w:val="nil"/>
              <w:bottom w:val="nil"/>
              <w:right w:val="nil"/>
            </w:tcBorders>
          </w:tcPr>
          <w:p w14:paraId="4C4CFE1B" w14:textId="77777777" w:rsidR="002D6576" w:rsidRPr="002D6576" w:rsidRDefault="002D6576" w:rsidP="002D6576">
            <w:pPr>
              <w:spacing w:line="360" w:lineRule="auto"/>
              <w:rPr>
                <w:rFonts w:ascii="Arial" w:hAnsi="Arial"/>
                <w:b/>
                <w:sz w:val="20"/>
                <w:szCs w:val="20"/>
              </w:rPr>
            </w:pPr>
            <w:r w:rsidRPr="002D6576">
              <w:rPr>
                <w:rFonts w:ascii="Arial" w:hAnsi="Arial"/>
                <w:b/>
                <w:bCs/>
                <w:sz w:val="20"/>
                <w:szCs w:val="20"/>
              </w:rPr>
              <w:t xml:space="preserve">b) </w:t>
            </w:r>
            <w:r w:rsidRPr="002D6576">
              <w:rPr>
                <w:rFonts w:ascii="Arial" w:hAnsi="Arial"/>
                <w:sz w:val="20"/>
                <w:szCs w:val="20"/>
              </w:rPr>
              <w:t>Anuncios permanentes.</w:t>
            </w:r>
          </w:p>
        </w:tc>
        <w:tc>
          <w:tcPr>
            <w:tcW w:w="3281" w:type="pct"/>
            <w:gridSpan w:val="2"/>
            <w:tcBorders>
              <w:top w:val="nil"/>
              <w:left w:val="nil"/>
              <w:bottom w:val="nil"/>
              <w:right w:val="nil"/>
            </w:tcBorders>
          </w:tcPr>
          <w:p w14:paraId="40BD38FC"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Anuncios pintados, placas denominativas, fijados en cercas y muros, cuya duración exceda los setenta días: 1.025 UMA por m2.</w:t>
            </w:r>
          </w:p>
        </w:tc>
      </w:tr>
      <w:tr w:rsidR="002D6576" w:rsidRPr="002D6576" w14:paraId="0AEA7AE8" w14:textId="77777777" w:rsidTr="00616506">
        <w:tc>
          <w:tcPr>
            <w:tcW w:w="3281" w:type="pct"/>
            <w:gridSpan w:val="2"/>
          </w:tcPr>
          <w:p w14:paraId="4F6500B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Por su colocación:</w:t>
            </w:r>
          </w:p>
        </w:tc>
        <w:tc>
          <w:tcPr>
            <w:tcW w:w="1719" w:type="pct"/>
          </w:tcPr>
          <w:p w14:paraId="70DA89E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tc>
      </w:tr>
      <w:tr w:rsidR="002D6576" w:rsidRPr="002D6576" w14:paraId="1219A23B" w14:textId="77777777" w:rsidTr="00616506">
        <w:tc>
          <w:tcPr>
            <w:tcW w:w="3281" w:type="pct"/>
            <w:gridSpan w:val="2"/>
          </w:tcPr>
          <w:p w14:paraId="6079CB1B" w14:textId="77777777" w:rsidR="002D6576" w:rsidRPr="002D6576" w:rsidRDefault="002D6576" w:rsidP="002D6576">
            <w:pPr>
              <w:widowControl w:val="0"/>
              <w:autoSpaceDE w:val="0"/>
              <w:autoSpaceDN w:val="0"/>
              <w:spacing w:after="0" w:line="360" w:lineRule="auto"/>
              <w:jc w:val="both"/>
              <w:rPr>
                <w:rFonts w:ascii="Arial" w:eastAsia="Arial" w:hAnsi="Arial"/>
                <w:b/>
                <w:sz w:val="20"/>
                <w:szCs w:val="20"/>
              </w:rPr>
            </w:pPr>
            <w:r w:rsidRPr="002D6576">
              <w:rPr>
                <w:rFonts w:ascii="Arial" w:eastAsia="Arial" w:hAnsi="Arial"/>
                <w:b/>
                <w:bCs/>
                <w:sz w:val="20"/>
                <w:szCs w:val="20"/>
              </w:rPr>
              <w:t xml:space="preserve">a) </w:t>
            </w:r>
            <w:r w:rsidRPr="002D6576">
              <w:rPr>
                <w:rFonts w:ascii="Arial" w:eastAsia="Arial" w:hAnsi="Arial"/>
                <w:sz w:val="20"/>
                <w:szCs w:val="20"/>
              </w:rPr>
              <w:t>Colgantes:</w:t>
            </w:r>
          </w:p>
        </w:tc>
        <w:tc>
          <w:tcPr>
            <w:tcW w:w="1719" w:type="pct"/>
          </w:tcPr>
          <w:p w14:paraId="3B71A6D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0.27 UMA por m2.</w:t>
            </w:r>
          </w:p>
        </w:tc>
      </w:tr>
      <w:tr w:rsidR="002D6576" w:rsidRPr="002D6576" w14:paraId="1952EA00" w14:textId="77777777" w:rsidTr="00616506">
        <w:tc>
          <w:tcPr>
            <w:tcW w:w="3281" w:type="pct"/>
            <w:gridSpan w:val="2"/>
          </w:tcPr>
          <w:p w14:paraId="7C716009" w14:textId="77777777" w:rsidR="002D6576" w:rsidRPr="002D6576" w:rsidRDefault="002D6576" w:rsidP="002D6576">
            <w:pPr>
              <w:widowControl w:val="0"/>
              <w:autoSpaceDE w:val="0"/>
              <w:autoSpaceDN w:val="0"/>
              <w:spacing w:after="0" w:line="360" w:lineRule="auto"/>
              <w:jc w:val="both"/>
              <w:rPr>
                <w:rFonts w:ascii="Arial" w:eastAsia="Arial" w:hAnsi="Arial"/>
                <w:b/>
                <w:bCs/>
                <w:sz w:val="20"/>
                <w:szCs w:val="20"/>
              </w:rPr>
            </w:pPr>
            <w:r w:rsidRPr="002D6576">
              <w:rPr>
                <w:rFonts w:ascii="Arial" w:eastAsia="Arial" w:hAnsi="Arial"/>
                <w:b/>
                <w:bCs/>
                <w:sz w:val="20"/>
                <w:szCs w:val="20"/>
              </w:rPr>
              <w:t xml:space="preserve">b) </w:t>
            </w:r>
            <w:r w:rsidRPr="002D6576">
              <w:rPr>
                <w:rFonts w:ascii="Arial" w:eastAsia="Arial" w:hAnsi="Arial"/>
                <w:sz w:val="20"/>
                <w:szCs w:val="20"/>
              </w:rPr>
              <w:t>De azotea:</w:t>
            </w:r>
          </w:p>
        </w:tc>
        <w:tc>
          <w:tcPr>
            <w:tcW w:w="1719" w:type="pct"/>
          </w:tcPr>
          <w:p w14:paraId="247E38B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0.38 UMA por m2.</w:t>
            </w:r>
          </w:p>
        </w:tc>
      </w:tr>
      <w:tr w:rsidR="002D6576" w:rsidRPr="002D6576" w14:paraId="3924CFFF" w14:textId="77777777" w:rsidTr="00616506">
        <w:tc>
          <w:tcPr>
            <w:tcW w:w="3281" w:type="pct"/>
            <w:gridSpan w:val="2"/>
          </w:tcPr>
          <w:p w14:paraId="1CE7BED8" w14:textId="77777777" w:rsidR="002D6576" w:rsidRPr="002D6576" w:rsidRDefault="002D6576" w:rsidP="002D6576">
            <w:pPr>
              <w:widowControl w:val="0"/>
              <w:autoSpaceDE w:val="0"/>
              <w:autoSpaceDN w:val="0"/>
              <w:spacing w:after="0" w:line="360" w:lineRule="auto"/>
              <w:jc w:val="both"/>
              <w:rPr>
                <w:rFonts w:ascii="Arial" w:eastAsia="Arial" w:hAnsi="Arial"/>
                <w:b/>
                <w:bCs/>
                <w:sz w:val="20"/>
                <w:szCs w:val="20"/>
              </w:rPr>
            </w:pPr>
            <w:r w:rsidRPr="002D6576">
              <w:rPr>
                <w:rFonts w:ascii="Arial" w:eastAsia="Arial" w:hAnsi="Arial"/>
                <w:b/>
                <w:bCs/>
                <w:sz w:val="20"/>
                <w:szCs w:val="20"/>
              </w:rPr>
              <w:t xml:space="preserve">c) </w:t>
            </w:r>
            <w:r w:rsidRPr="002D6576">
              <w:rPr>
                <w:rFonts w:ascii="Arial" w:eastAsia="Arial" w:hAnsi="Arial"/>
                <w:sz w:val="20"/>
                <w:szCs w:val="20"/>
              </w:rPr>
              <w:t>Rotulados:</w:t>
            </w:r>
          </w:p>
        </w:tc>
        <w:tc>
          <w:tcPr>
            <w:tcW w:w="1719" w:type="pct"/>
          </w:tcPr>
          <w:p w14:paraId="01912AD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0.69 UMA por m2.</w:t>
            </w:r>
          </w:p>
        </w:tc>
      </w:tr>
    </w:tbl>
    <w:p w14:paraId="544C4054"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C4CC1E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21.- </w:t>
      </w:r>
      <w:r w:rsidRPr="002D6576">
        <w:rPr>
          <w:rFonts w:ascii="Arial" w:eastAsia="Arial" w:hAnsi="Arial"/>
          <w:sz w:val="20"/>
          <w:szCs w:val="20"/>
        </w:rPr>
        <w:t>Por el otorgamiento de permiso para luz y sonido, bailes populares con grupos locales, se causarán y pagarán derechos por la cantidad de $ 3,040.00 por día.</w:t>
      </w:r>
    </w:p>
    <w:p w14:paraId="77B70677"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437FFDBD"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II</w:t>
      </w:r>
    </w:p>
    <w:p w14:paraId="203614E7"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 los Servicios por la Regulación de Uso de Suelo o Construcciones</w:t>
      </w:r>
    </w:p>
    <w:p w14:paraId="55CCA235"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6779F4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22.- </w:t>
      </w:r>
      <w:r w:rsidRPr="002D6576">
        <w:rPr>
          <w:rFonts w:ascii="Arial" w:eastAsia="Arial" w:hAnsi="Arial"/>
          <w:sz w:val="20"/>
          <w:szCs w:val="20"/>
        </w:rPr>
        <w:t>Por el otorgamiento de los permisos de construcción, reconstrucción, ampliación, demolición de inmuebles; de fraccionamientos, construcción de pozos y albercas; ruptura de banqueta, empedrados o pavimento, se causarán y pagarán derechos de acuerdo con las siguientes tarifas:</w:t>
      </w:r>
    </w:p>
    <w:p w14:paraId="5625257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A1BA13E"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Permisos de construcción de particulares:</w:t>
      </w:r>
    </w:p>
    <w:p w14:paraId="4105C541"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56D2083"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de construcción menor de 40 metros cuadrados en planta baja $ 3.80 por M2.</w:t>
      </w:r>
    </w:p>
    <w:p w14:paraId="16850986"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de construcción mayor de 40 metros cuadrados o en planta alta $ 5.00 por M2.</w:t>
      </w:r>
    </w:p>
    <w:p w14:paraId="08CB1B8C"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de remodelación $ 5.00 por M2.</w:t>
      </w:r>
    </w:p>
    <w:p w14:paraId="72EC705F"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de ampliación $ 5.00 por M2.</w:t>
      </w:r>
    </w:p>
    <w:p w14:paraId="739FD449"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de demolición $ 6.30 por M2.</w:t>
      </w:r>
    </w:p>
    <w:p w14:paraId="559FE463" w14:textId="77777777" w:rsidR="002D6576" w:rsidRPr="002D6576" w:rsidRDefault="002D6576" w:rsidP="002D6576">
      <w:pPr>
        <w:widowControl w:val="0"/>
        <w:numPr>
          <w:ilvl w:val="0"/>
          <w:numId w:val="82"/>
        </w:numPr>
        <w:tabs>
          <w:tab w:val="left" w:pos="284"/>
          <w:tab w:val="left" w:pos="891"/>
        </w:tabs>
        <w:autoSpaceDE w:val="0"/>
        <w:autoSpaceDN w:val="0"/>
        <w:spacing w:after="0" w:line="360" w:lineRule="auto"/>
        <w:ind w:left="0" w:firstLine="0"/>
        <w:rPr>
          <w:rFonts w:ascii="Arial" w:hAnsi="Arial"/>
          <w:sz w:val="20"/>
          <w:szCs w:val="20"/>
        </w:rPr>
      </w:pPr>
      <w:r w:rsidRPr="002D6576">
        <w:rPr>
          <w:rFonts w:ascii="Arial" w:hAnsi="Arial"/>
          <w:sz w:val="20"/>
          <w:szCs w:val="20"/>
        </w:rPr>
        <w:t>Por cada permiso para la ruptura de banquetas, empedrados o pavimento $ 29.0 por M2.</w:t>
      </w:r>
    </w:p>
    <w:p w14:paraId="72098B25"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construcción de albercas $ 6.30 por M3 de capacidad.</w:t>
      </w:r>
    </w:p>
    <w:p w14:paraId="732BFAD5" w14:textId="77777777" w:rsidR="002D6576" w:rsidRPr="002D6576" w:rsidRDefault="002D6576" w:rsidP="002D6576">
      <w:pPr>
        <w:widowControl w:val="0"/>
        <w:numPr>
          <w:ilvl w:val="0"/>
          <w:numId w:val="82"/>
        </w:numPr>
        <w:tabs>
          <w:tab w:val="left" w:pos="284"/>
        </w:tabs>
        <w:autoSpaceDE w:val="0"/>
        <w:autoSpaceDN w:val="0"/>
        <w:spacing w:after="0" w:line="360" w:lineRule="auto"/>
        <w:ind w:left="0" w:firstLine="0"/>
        <w:rPr>
          <w:rFonts w:ascii="Arial" w:hAnsi="Arial"/>
          <w:sz w:val="20"/>
          <w:szCs w:val="20"/>
        </w:rPr>
      </w:pPr>
      <w:r w:rsidRPr="002D6576">
        <w:rPr>
          <w:rFonts w:ascii="Arial" w:hAnsi="Arial"/>
          <w:sz w:val="20"/>
          <w:szCs w:val="20"/>
        </w:rPr>
        <w:t>Por construcción de pozos $ 5.00 por metro lineal de profundidad.</w:t>
      </w:r>
    </w:p>
    <w:p w14:paraId="7942A8E6" w14:textId="77777777" w:rsidR="002D6576" w:rsidRPr="002D6576" w:rsidRDefault="002D6576" w:rsidP="002D6576">
      <w:pPr>
        <w:widowControl w:val="0"/>
        <w:numPr>
          <w:ilvl w:val="0"/>
          <w:numId w:val="82"/>
        </w:numPr>
        <w:tabs>
          <w:tab w:val="left" w:pos="284"/>
          <w:tab w:val="left" w:pos="880"/>
        </w:tabs>
        <w:autoSpaceDE w:val="0"/>
        <w:autoSpaceDN w:val="0"/>
        <w:spacing w:after="0" w:line="360" w:lineRule="auto"/>
        <w:ind w:left="0" w:firstLine="0"/>
        <w:rPr>
          <w:rFonts w:ascii="Arial" w:hAnsi="Arial"/>
          <w:sz w:val="20"/>
          <w:szCs w:val="20"/>
        </w:rPr>
      </w:pPr>
      <w:r w:rsidRPr="002D6576">
        <w:rPr>
          <w:rFonts w:ascii="Arial" w:hAnsi="Arial"/>
          <w:sz w:val="20"/>
          <w:szCs w:val="20"/>
        </w:rPr>
        <w:t>Por construcción de fosa séptica $ 3.80 por metro cúbico de capacidad.</w:t>
      </w:r>
    </w:p>
    <w:p w14:paraId="0D56729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48761DFC"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Por cada autorización para la construcción o demolición de bardas u obras lineales $ 5.00 por metro lineal.</w:t>
      </w:r>
    </w:p>
    <w:p w14:paraId="7669294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3B629098"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 xml:space="preserve">Por el derecho de inspección para el otorgamiento exclusivamente de la constancia de alineamiento </w:t>
      </w:r>
      <w:r w:rsidRPr="002D6576">
        <w:rPr>
          <w:rFonts w:ascii="Arial" w:eastAsia="Arial" w:hAnsi="Arial"/>
          <w:sz w:val="20"/>
          <w:szCs w:val="20"/>
        </w:rPr>
        <w:lastRenderedPageBreak/>
        <w:t>de un predio: 1.18 UMA.</w:t>
      </w:r>
    </w:p>
    <w:p w14:paraId="4F51E96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14746B5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IV.- </w:t>
      </w:r>
      <w:r w:rsidRPr="002D6576">
        <w:rPr>
          <w:rFonts w:ascii="Arial" w:eastAsia="Arial" w:hAnsi="Arial"/>
          <w:sz w:val="20"/>
          <w:szCs w:val="20"/>
        </w:rPr>
        <w:t>Certificado de cooperación: 1.18 UMA.</w:t>
      </w:r>
    </w:p>
    <w:p w14:paraId="5145B3C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7A0FB43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 </w:t>
      </w:r>
      <w:r w:rsidRPr="002D6576">
        <w:rPr>
          <w:rFonts w:ascii="Arial" w:eastAsia="Arial" w:hAnsi="Arial"/>
          <w:sz w:val="20"/>
          <w:szCs w:val="20"/>
        </w:rPr>
        <w:t>Licencia de uso del suelo por giros comerciales y/o desarrollo.10 por m2.</w:t>
      </w:r>
    </w:p>
    <w:p w14:paraId="4781554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47B27B8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VI.- </w:t>
      </w:r>
      <w:r w:rsidRPr="002D6576">
        <w:rPr>
          <w:rFonts w:ascii="Arial" w:eastAsia="Arial" w:hAnsi="Arial"/>
          <w:sz w:val="20"/>
          <w:szCs w:val="20"/>
        </w:rPr>
        <w:t>Inspección para expedir licencia para efectuar excavaciones o zanjas en vía pública: 1.18 UMA.</w:t>
      </w:r>
    </w:p>
    <w:p w14:paraId="253912D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1994186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VII.- </w:t>
      </w:r>
      <w:r w:rsidRPr="002D6576">
        <w:rPr>
          <w:rFonts w:ascii="Arial" w:eastAsia="Arial" w:hAnsi="Arial"/>
          <w:sz w:val="20"/>
          <w:szCs w:val="20"/>
        </w:rPr>
        <w:t>Inspección para expedir licencia o permiso para el uso de andamios o tapiales: 1.18 UMA.</w:t>
      </w:r>
    </w:p>
    <w:p w14:paraId="6177C7AE" w14:textId="77777777" w:rsidR="002D6576" w:rsidRPr="002D6576" w:rsidRDefault="002D6576" w:rsidP="002D6576">
      <w:pPr>
        <w:widowControl w:val="0"/>
        <w:autoSpaceDE w:val="0"/>
        <w:autoSpaceDN w:val="0"/>
        <w:spacing w:after="0" w:line="360" w:lineRule="auto"/>
        <w:jc w:val="both"/>
        <w:rPr>
          <w:rFonts w:ascii="Arial" w:eastAsia="Arial" w:hAnsi="Arial"/>
          <w:b/>
          <w:sz w:val="20"/>
          <w:szCs w:val="20"/>
        </w:rPr>
      </w:pPr>
    </w:p>
    <w:p w14:paraId="4B344FE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VIII.- </w:t>
      </w:r>
      <w:r w:rsidRPr="002D6576">
        <w:rPr>
          <w:rFonts w:ascii="Arial" w:eastAsia="Arial" w:hAnsi="Arial"/>
          <w:sz w:val="20"/>
          <w:szCs w:val="20"/>
        </w:rPr>
        <w:t>Constancia de factibilidad de uso del suelo, apertura de una vía pública, unión, división, rectificación de medidas o fraccionamiento de inmuebles: 1.18 UMA.</w:t>
      </w:r>
    </w:p>
    <w:p w14:paraId="30E9334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7D60B14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IX.- </w:t>
      </w:r>
      <w:r w:rsidRPr="002D6576">
        <w:rPr>
          <w:rFonts w:ascii="Arial" w:eastAsia="Arial" w:hAnsi="Arial"/>
          <w:sz w:val="20"/>
          <w:szCs w:val="20"/>
        </w:rPr>
        <w:t>Inspección para el otorgamiento de la licencia que autorice romper o hacer cortes del pavimento, las banquetas y las guarniciones, así como ocupar la vía pública para instalaciones provisionales:</w:t>
      </w:r>
    </w:p>
    <w:p w14:paraId="017F1C5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1.18 UMA por m2.</w:t>
      </w:r>
    </w:p>
    <w:p w14:paraId="046ED3C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2AC04108"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X.- </w:t>
      </w:r>
      <w:r w:rsidRPr="002D6576">
        <w:rPr>
          <w:rFonts w:ascii="Arial" w:eastAsia="Arial" w:hAnsi="Arial"/>
          <w:sz w:val="20"/>
          <w:szCs w:val="20"/>
        </w:rPr>
        <w:t>Revisión de planos, supervisión y expedición de constancia para obras de urbanización (vialidad, aceras, guarnición, drenaje, alumbrado, placas de nomenclatura, agua potable, etc.): 1.18 UMA.</w:t>
      </w:r>
    </w:p>
    <w:p w14:paraId="2C8BA1E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03CF459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XI.- </w:t>
      </w:r>
      <w:r w:rsidRPr="002D6576">
        <w:rPr>
          <w:rFonts w:ascii="Arial" w:eastAsia="Arial" w:hAnsi="Arial"/>
          <w:sz w:val="20"/>
          <w:szCs w:val="20"/>
        </w:rPr>
        <w:t>Por el sellado de planos: 1.18 UMA.</w:t>
      </w:r>
    </w:p>
    <w:p w14:paraId="41ACACAC"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18690E4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XII.- </w:t>
      </w:r>
      <w:r w:rsidRPr="002D6576">
        <w:rPr>
          <w:rFonts w:ascii="Arial" w:eastAsia="Arial" w:hAnsi="Arial"/>
          <w:sz w:val="20"/>
          <w:szCs w:val="20"/>
        </w:rPr>
        <w:t>Revisión de planos para trámites de uso de suelo: 1.18 UMA.</w:t>
      </w:r>
    </w:p>
    <w:p w14:paraId="1155760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169E129C"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XIII.- </w:t>
      </w:r>
      <w:r w:rsidRPr="002D6576">
        <w:rPr>
          <w:rFonts w:ascii="Arial" w:eastAsia="Arial" w:hAnsi="Arial"/>
          <w:sz w:val="20"/>
          <w:szCs w:val="20"/>
        </w:rPr>
        <w:t>Por constancia de factibilidad de servicios municipales: 250 UMAS.</w:t>
      </w:r>
    </w:p>
    <w:p w14:paraId="493CAE42"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7F5EDAC"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XIV.- </w:t>
      </w:r>
      <w:r w:rsidRPr="002D6576">
        <w:rPr>
          <w:rFonts w:ascii="Arial" w:eastAsia="Arial" w:hAnsi="Arial"/>
          <w:sz w:val="20"/>
          <w:szCs w:val="20"/>
        </w:rPr>
        <w:t>Por constancia de factibilidad de constitución de régimen: 4000 UMAS.</w:t>
      </w:r>
    </w:p>
    <w:p w14:paraId="70ABB53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6535DF1"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sz w:val="20"/>
          <w:szCs w:val="20"/>
        </w:rPr>
        <w:t>Quedarán exentos del pago de este derecho, las construcciones de cartón, madera o paja, siempre que se destinen a casa habitación.</w:t>
      </w:r>
    </w:p>
    <w:p w14:paraId="47479621"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p>
    <w:p w14:paraId="205756F1"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III</w:t>
      </w:r>
    </w:p>
    <w:p w14:paraId="51AF250E"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Servicios de Vigilancia</w:t>
      </w:r>
    </w:p>
    <w:p w14:paraId="472D6B31"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3476203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23.- </w:t>
      </w:r>
      <w:r w:rsidRPr="002D6576">
        <w:rPr>
          <w:rFonts w:ascii="Arial" w:eastAsia="Arial" w:hAnsi="Arial"/>
          <w:sz w:val="20"/>
          <w:szCs w:val="20"/>
        </w:rPr>
        <w:t>El cobro de derechos por los servicios de vigilancia se realizará con base en las siguientes tarifas:</w:t>
      </w:r>
    </w:p>
    <w:p w14:paraId="32BF1A5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6862BAE5" w14:textId="77777777" w:rsidR="002D6576" w:rsidRPr="002D6576" w:rsidRDefault="002D6576" w:rsidP="002D6576">
      <w:pPr>
        <w:widowControl w:val="0"/>
        <w:tabs>
          <w:tab w:val="left" w:pos="7434"/>
          <w:tab w:val="left" w:pos="8629"/>
        </w:tabs>
        <w:autoSpaceDE w:val="0"/>
        <w:autoSpaceDN w:val="0"/>
        <w:spacing w:after="0" w:line="360" w:lineRule="auto"/>
        <w:rPr>
          <w:rFonts w:ascii="Arial" w:eastAsia="Arial" w:hAnsi="Arial"/>
          <w:sz w:val="20"/>
          <w:szCs w:val="20"/>
        </w:rPr>
      </w:pPr>
      <w:r w:rsidRPr="002D6576">
        <w:rPr>
          <w:rFonts w:ascii="Arial" w:eastAsia="Arial" w:hAnsi="Arial"/>
          <w:b/>
          <w:bCs/>
          <w:sz w:val="20"/>
          <w:szCs w:val="20"/>
        </w:rPr>
        <w:t>I.-</w:t>
      </w:r>
      <w:r w:rsidRPr="002D6576">
        <w:rPr>
          <w:rFonts w:ascii="Arial" w:eastAsia="Arial" w:hAnsi="Arial"/>
          <w:sz w:val="20"/>
          <w:szCs w:val="20"/>
        </w:rPr>
        <w:t xml:space="preserve"> Por día de servicio </w:t>
      </w:r>
      <w:r w:rsidRPr="002D6576">
        <w:rPr>
          <w:rFonts w:ascii="Arial" w:eastAsia="Arial" w:hAnsi="Arial"/>
          <w:sz w:val="20"/>
          <w:szCs w:val="20"/>
        </w:rPr>
        <w:tab/>
        <w:t>$     800.00</w:t>
      </w:r>
    </w:p>
    <w:p w14:paraId="2EA8D8FB" w14:textId="77777777" w:rsidR="002D6576" w:rsidRPr="002D6576" w:rsidRDefault="002D6576" w:rsidP="002D6576">
      <w:pPr>
        <w:widowControl w:val="0"/>
        <w:tabs>
          <w:tab w:val="left" w:pos="7434"/>
          <w:tab w:val="left" w:pos="8629"/>
        </w:tabs>
        <w:autoSpaceDE w:val="0"/>
        <w:autoSpaceDN w:val="0"/>
        <w:spacing w:after="0" w:line="360" w:lineRule="auto"/>
        <w:rPr>
          <w:rFonts w:ascii="Arial" w:eastAsia="Arial" w:hAnsi="Arial"/>
          <w:sz w:val="20"/>
          <w:szCs w:val="20"/>
        </w:rPr>
      </w:pPr>
      <w:r w:rsidRPr="002D6576">
        <w:rPr>
          <w:rFonts w:ascii="Arial" w:eastAsia="Arial" w:hAnsi="Arial"/>
          <w:b/>
          <w:bCs/>
          <w:sz w:val="20"/>
          <w:szCs w:val="20"/>
        </w:rPr>
        <w:t>II.-</w:t>
      </w:r>
      <w:r w:rsidRPr="002D6576">
        <w:rPr>
          <w:rFonts w:ascii="Arial" w:eastAsia="Arial" w:hAnsi="Arial"/>
          <w:sz w:val="20"/>
          <w:szCs w:val="20"/>
        </w:rPr>
        <w:t xml:space="preserve"> Por hora por elemento </w:t>
      </w:r>
      <w:r w:rsidRPr="002D6576">
        <w:rPr>
          <w:rFonts w:ascii="Arial" w:eastAsia="Arial" w:hAnsi="Arial"/>
          <w:sz w:val="20"/>
          <w:szCs w:val="20"/>
        </w:rPr>
        <w:tab/>
        <w:t>$     100.00</w:t>
      </w:r>
    </w:p>
    <w:p w14:paraId="1E98DD58" w14:textId="77777777" w:rsidR="002D6576" w:rsidRPr="002D6576" w:rsidRDefault="002D6576" w:rsidP="002D6576">
      <w:pPr>
        <w:widowControl w:val="0"/>
        <w:tabs>
          <w:tab w:val="left" w:pos="7434"/>
          <w:tab w:val="left" w:pos="8376"/>
        </w:tabs>
        <w:autoSpaceDE w:val="0"/>
        <w:autoSpaceDN w:val="0"/>
        <w:spacing w:after="0" w:line="360" w:lineRule="auto"/>
        <w:rPr>
          <w:rFonts w:ascii="Arial" w:eastAsia="Arial" w:hAnsi="Arial"/>
          <w:sz w:val="20"/>
          <w:szCs w:val="20"/>
        </w:rPr>
      </w:pPr>
      <w:r w:rsidRPr="002D6576">
        <w:rPr>
          <w:rFonts w:ascii="Arial" w:eastAsia="Arial" w:hAnsi="Arial"/>
          <w:b/>
          <w:bCs/>
          <w:sz w:val="20"/>
          <w:szCs w:val="20"/>
        </w:rPr>
        <w:t>III.-</w:t>
      </w:r>
      <w:r w:rsidRPr="002D6576">
        <w:rPr>
          <w:rFonts w:ascii="Arial" w:eastAsia="Arial" w:hAnsi="Arial"/>
          <w:sz w:val="20"/>
          <w:szCs w:val="20"/>
        </w:rPr>
        <w:t xml:space="preserve"> Por mes de servicio </w:t>
      </w:r>
      <w:r w:rsidRPr="002D6576">
        <w:rPr>
          <w:rFonts w:ascii="Arial" w:eastAsia="Arial" w:hAnsi="Arial"/>
          <w:sz w:val="20"/>
          <w:szCs w:val="20"/>
        </w:rPr>
        <w:tab/>
        <w:t>$10,000.00</w:t>
      </w:r>
    </w:p>
    <w:p w14:paraId="6970295F"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EF00864"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IV</w:t>
      </w:r>
    </w:p>
    <w:p w14:paraId="297EA6DE"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Servicios de Agua Potable</w:t>
      </w:r>
    </w:p>
    <w:p w14:paraId="7AD45183"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3E47F7A4"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Artículo 24.- </w:t>
      </w:r>
      <w:r w:rsidRPr="002D6576">
        <w:rPr>
          <w:rFonts w:ascii="Arial" w:eastAsia="Arial" w:hAnsi="Arial"/>
          <w:sz w:val="20"/>
          <w:szCs w:val="20"/>
        </w:rPr>
        <w:t>El derecho por el servicio de agua potable que proporcione el Ayuntamiento se pagará mensualmente, de conformidad con las siguientes tarifas:</w:t>
      </w:r>
    </w:p>
    <w:tbl>
      <w:tblPr>
        <w:tblStyle w:val="TableNormal"/>
        <w:tblW w:w="5000" w:type="pct"/>
        <w:tblLook w:val="01E0" w:firstRow="1" w:lastRow="1" w:firstColumn="1" w:lastColumn="1" w:noHBand="0" w:noVBand="0"/>
      </w:tblPr>
      <w:tblGrid>
        <w:gridCol w:w="6828"/>
        <w:gridCol w:w="2293"/>
      </w:tblGrid>
      <w:tr w:rsidR="002D6576" w:rsidRPr="002D6576" w14:paraId="6FE522B0" w14:textId="77777777" w:rsidTr="00616506">
        <w:trPr>
          <w:trHeight w:val="403"/>
        </w:trPr>
        <w:tc>
          <w:tcPr>
            <w:tcW w:w="3743" w:type="pct"/>
          </w:tcPr>
          <w:p w14:paraId="69F41B87"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w:t>
            </w:r>
            <w:r w:rsidRPr="002D6576">
              <w:rPr>
                <w:rFonts w:ascii="Arial" w:eastAsia="Arial" w:hAnsi="Arial" w:cs="Arial"/>
                <w:sz w:val="20"/>
                <w:szCs w:val="20"/>
              </w:rPr>
              <w:t xml:space="preserve"> Por toma doméstica.</w:t>
            </w:r>
          </w:p>
        </w:tc>
        <w:tc>
          <w:tcPr>
            <w:tcW w:w="1257" w:type="pct"/>
          </w:tcPr>
          <w:p w14:paraId="54D0F8C9" w14:textId="77777777" w:rsidR="002D6576" w:rsidRPr="002D6576" w:rsidRDefault="002D6576" w:rsidP="002D6576">
            <w:pPr>
              <w:tabs>
                <w:tab w:val="left" w:pos="1099"/>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16.00</w:t>
            </w:r>
          </w:p>
        </w:tc>
      </w:tr>
      <w:tr w:rsidR="002D6576" w:rsidRPr="002D6576" w14:paraId="2A813727" w14:textId="77777777" w:rsidTr="00616506">
        <w:trPr>
          <w:trHeight w:val="830"/>
        </w:trPr>
        <w:tc>
          <w:tcPr>
            <w:tcW w:w="3743" w:type="pct"/>
          </w:tcPr>
          <w:p w14:paraId="4470BAD0" w14:textId="77777777" w:rsidR="002D6576" w:rsidRPr="002D6576" w:rsidRDefault="002D6576" w:rsidP="002D6576">
            <w:pPr>
              <w:spacing w:after="0" w:line="360" w:lineRule="auto"/>
              <w:rPr>
                <w:rFonts w:ascii="Arial" w:eastAsia="Arial" w:hAnsi="Arial" w:cs="Arial"/>
                <w:b/>
                <w:bCs/>
                <w:sz w:val="20"/>
                <w:szCs w:val="20"/>
              </w:rPr>
            </w:pPr>
          </w:p>
          <w:p w14:paraId="33BBA79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II.-</w:t>
            </w:r>
            <w:r w:rsidRPr="002D6576">
              <w:rPr>
                <w:rFonts w:ascii="Arial" w:eastAsia="Arial" w:hAnsi="Arial" w:cs="Arial"/>
                <w:sz w:val="20"/>
                <w:szCs w:val="20"/>
              </w:rPr>
              <w:t xml:space="preserve"> Por toma comercial:</w:t>
            </w:r>
          </w:p>
          <w:p w14:paraId="4119002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a) </w:t>
            </w:r>
            <w:r w:rsidRPr="002D6576">
              <w:rPr>
                <w:rFonts w:ascii="Arial" w:eastAsia="Arial" w:hAnsi="Arial" w:cs="Arial"/>
                <w:sz w:val="20"/>
                <w:szCs w:val="20"/>
              </w:rPr>
              <w:t>Pequeño comercio</w:t>
            </w:r>
          </w:p>
        </w:tc>
        <w:tc>
          <w:tcPr>
            <w:tcW w:w="1257" w:type="pct"/>
          </w:tcPr>
          <w:p w14:paraId="7727D020" w14:textId="77777777" w:rsidR="002D6576" w:rsidRPr="002D6576" w:rsidRDefault="002D6576" w:rsidP="002D6576">
            <w:pPr>
              <w:spacing w:after="0" w:line="360" w:lineRule="auto"/>
              <w:rPr>
                <w:rFonts w:ascii="Arial" w:eastAsia="Arial" w:hAnsi="Arial" w:cs="Arial"/>
                <w:sz w:val="20"/>
                <w:szCs w:val="20"/>
              </w:rPr>
            </w:pPr>
          </w:p>
          <w:p w14:paraId="4D685469" w14:textId="77777777" w:rsidR="002D6576" w:rsidRPr="002D6576" w:rsidRDefault="002D6576" w:rsidP="002D6576">
            <w:pPr>
              <w:tabs>
                <w:tab w:val="left" w:pos="1099"/>
              </w:tabs>
              <w:spacing w:after="0" w:line="360" w:lineRule="auto"/>
              <w:jc w:val="right"/>
              <w:rPr>
                <w:rFonts w:ascii="Arial" w:eastAsia="Arial" w:hAnsi="Arial" w:cs="Arial"/>
                <w:sz w:val="20"/>
                <w:szCs w:val="20"/>
              </w:rPr>
            </w:pPr>
          </w:p>
          <w:p w14:paraId="367B127E" w14:textId="77777777" w:rsidR="002D6576" w:rsidRPr="002D6576" w:rsidRDefault="002D6576" w:rsidP="002D6576">
            <w:pPr>
              <w:tabs>
                <w:tab w:val="left" w:pos="1099"/>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54.00</w:t>
            </w:r>
          </w:p>
        </w:tc>
      </w:tr>
      <w:tr w:rsidR="002D6576" w:rsidRPr="002D6576" w14:paraId="68F4C888" w14:textId="77777777" w:rsidTr="00616506">
        <w:trPr>
          <w:trHeight w:val="408"/>
        </w:trPr>
        <w:tc>
          <w:tcPr>
            <w:tcW w:w="3743" w:type="pct"/>
          </w:tcPr>
          <w:p w14:paraId="3A2DA2AB"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b) </w:t>
            </w:r>
            <w:r w:rsidRPr="002D6576">
              <w:rPr>
                <w:rFonts w:ascii="Arial" w:eastAsia="Arial" w:hAnsi="Arial" w:cs="Arial"/>
                <w:sz w:val="20"/>
                <w:szCs w:val="20"/>
              </w:rPr>
              <w:t>Mediano comercio</w:t>
            </w:r>
          </w:p>
        </w:tc>
        <w:tc>
          <w:tcPr>
            <w:tcW w:w="1257" w:type="pct"/>
          </w:tcPr>
          <w:p w14:paraId="03C64940" w14:textId="77777777" w:rsidR="002D6576" w:rsidRPr="002D6576" w:rsidRDefault="002D6576" w:rsidP="002D6576">
            <w:pPr>
              <w:tabs>
                <w:tab w:val="left" w:pos="99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128.00</w:t>
            </w:r>
          </w:p>
        </w:tc>
      </w:tr>
      <w:tr w:rsidR="002D6576" w:rsidRPr="002D6576" w14:paraId="56EE86C4" w14:textId="77777777" w:rsidTr="00616506">
        <w:trPr>
          <w:trHeight w:val="448"/>
        </w:trPr>
        <w:tc>
          <w:tcPr>
            <w:tcW w:w="3743" w:type="pct"/>
          </w:tcPr>
          <w:p w14:paraId="11BDF0A9"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sz w:val="20"/>
                <w:szCs w:val="20"/>
              </w:rPr>
              <w:t xml:space="preserve">c) </w:t>
            </w:r>
            <w:r w:rsidRPr="002D6576">
              <w:rPr>
                <w:rFonts w:ascii="Arial" w:eastAsia="Arial" w:hAnsi="Arial" w:cs="Arial"/>
                <w:sz w:val="20"/>
                <w:szCs w:val="20"/>
              </w:rPr>
              <w:t>Gran comercio</w:t>
            </w:r>
          </w:p>
        </w:tc>
        <w:tc>
          <w:tcPr>
            <w:tcW w:w="1257" w:type="pct"/>
          </w:tcPr>
          <w:p w14:paraId="3EC64269" w14:textId="77777777" w:rsidR="002D6576" w:rsidRPr="002D6576" w:rsidRDefault="002D6576" w:rsidP="002D6576">
            <w:pPr>
              <w:tabs>
                <w:tab w:val="left" w:pos="99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550.00</w:t>
            </w:r>
          </w:p>
        </w:tc>
      </w:tr>
      <w:tr w:rsidR="002D6576" w:rsidRPr="002D6576" w14:paraId="1A1A2BD0" w14:textId="77777777" w:rsidTr="00616506">
        <w:trPr>
          <w:trHeight w:val="530"/>
        </w:trPr>
        <w:tc>
          <w:tcPr>
            <w:tcW w:w="3743" w:type="pct"/>
          </w:tcPr>
          <w:p w14:paraId="17B4F821" w14:textId="77777777" w:rsidR="002D6576" w:rsidRPr="002D6576" w:rsidRDefault="002D6576" w:rsidP="002D6576">
            <w:pPr>
              <w:spacing w:after="0" w:line="360" w:lineRule="auto"/>
              <w:rPr>
                <w:rFonts w:ascii="Arial" w:eastAsia="Arial" w:hAnsi="Arial" w:cs="Arial"/>
                <w:b/>
                <w:bCs/>
                <w:sz w:val="20"/>
                <w:szCs w:val="20"/>
              </w:rPr>
            </w:pPr>
          </w:p>
          <w:p w14:paraId="149FC52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 xml:space="preserve">III.- </w:t>
            </w:r>
            <w:r w:rsidRPr="002D6576">
              <w:rPr>
                <w:rFonts w:ascii="Arial" w:eastAsia="Arial" w:hAnsi="Arial" w:cs="Arial"/>
                <w:sz w:val="20"/>
                <w:szCs w:val="20"/>
              </w:rPr>
              <w:t>Por toma industrial.</w:t>
            </w:r>
          </w:p>
        </w:tc>
        <w:tc>
          <w:tcPr>
            <w:tcW w:w="1257" w:type="pct"/>
          </w:tcPr>
          <w:p w14:paraId="505C6295" w14:textId="77777777" w:rsidR="002D6576" w:rsidRPr="002D6576" w:rsidRDefault="002D6576" w:rsidP="002D6576">
            <w:pPr>
              <w:tabs>
                <w:tab w:val="left" w:pos="1155"/>
              </w:tabs>
              <w:spacing w:after="0" w:line="360" w:lineRule="auto"/>
              <w:jc w:val="right"/>
              <w:rPr>
                <w:rFonts w:ascii="Arial" w:eastAsia="Arial" w:hAnsi="Arial" w:cs="Arial"/>
                <w:sz w:val="20"/>
                <w:szCs w:val="20"/>
              </w:rPr>
            </w:pPr>
            <w:r w:rsidRPr="002D6576">
              <w:rPr>
                <w:rFonts w:ascii="Arial" w:eastAsia="Arial" w:hAnsi="Arial" w:cs="Arial"/>
                <w:sz w:val="20"/>
                <w:szCs w:val="20"/>
              </w:rPr>
              <w:t xml:space="preserve"> </w:t>
            </w:r>
          </w:p>
          <w:p w14:paraId="033EC50D" w14:textId="77777777" w:rsidR="002D6576" w:rsidRPr="002D6576" w:rsidRDefault="002D6576" w:rsidP="002D6576">
            <w:pPr>
              <w:tabs>
                <w:tab w:val="left" w:pos="1155"/>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2,500</w:t>
            </w:r>
          </w:p>
        </w:tc>
      </w:tr>
      <w:tr w:rsidR="002D6576" w:rsidRPr="002D6576" w14:paraId="12C200AF" w14:textId="77777777" w:rsidTr="00616506">
        <w:trPr>
          <w:trHeight w:val="427"/>
        </w:trPr>
        <w:tc>
          <w:tcPr>
            <w:tcW w:w="3743" w:type="pct"/>
          </w:tcPr>
          <w:p w14:paraId="790F84DB" w14:textId="77777777" w:rsidR="002D6576" w:rsidRPr="002D6576" w:rsidRDefault="002D6576" w:rsidP="002D6576">
            <w:pPr>
              <w:widowControl/>
              <w:autoSpaceDE/>
              <w:autoSpaceDN/>
              <w:spacing w:after="0" w:line="360" w:lineRule="auto"/>
              <w:jc w:val="both"/>
              <w:rPr>
                <w:rFonts w:ascii="Arial" w:hAnsi="Arial" w:cs="Arial"/>
                <w:sz w:val="20"/>
                <w:szCs w:val="20"/>
              </w:rPr>
            </w:pPr>
          </w:p>
          <w:p w14:paraId="6368C28A" w14:textId="77777777" w:rsidR="002D6576" w:rsidRPr="002D6576" w:rsidRDefault="002D6576" w:rsidP="002D6576">
            <w:pPr>
              <w:widowControl/>
              <w:autoSpaceDE/>
              <w:autoSpaceDN/>
              <w:spacing w:after="0" w:line="360" w:lineRule="auto"/>
              <w:jc w:val="both"/>
              <w:rPr>
                <w:rFonts w:ascii="Arial" w:hAnsi="Arial" w:cs="Arial"/>
                <w:sz w:val="20"/>
                <w:szCs w:val="20"/>
              </w:rPr>
            </w:pPr>
            <w:r w:rsidRPr="002D6576">
              <w:rPr>
                <w:rFonts w:ascii="Arial" w:hAnsi="Arial" w:cs="Arial"/>
                <w:b/>
                <w:bCs/>
                <w:sz w:val="20"/>
                <w:szCs w:val="20"/>
              </w:rPr>
              <w:t>IV.-</w:t>
            </w:r>
            <w:r w:rsidRPr="002D6576">
              <w:rPr>
                <w:rFonts w:ascii="Arial" w:hAnsi="Arial" w:cs="Arial"/>
                <w:sz w:val="20"/>
                <w:szCs w:val="20"/>
              </w:rPr>
              <w:t xml:space="preserve"> Por conexión a la red municipal de agua potable, incluyendo servicio y</w:t>
            </w:r>
          </w:p>
        </w:tc>
        <w:tc>
          <w:tcPr>
            <w:tcW w:w="1257" w:type="pct"/>
          </w:tcPr>
          <w:p w14:paraId="44FC0113" w14:textId="77777777" w:rsidR="002D6576" w:rsidRPr="002D6576" w:rsidRDefault="002D6576" w:rsidP="002D6576">
            <w:pPr>
              <w:widowControl/>
              <w:autoSpaceDE/>
              <w:autoSpaceDN/>
              <w:spacing w:after="0" w:line="360" w:lineRule="auto"/>
              <w:jc w:val="both"/>
              <w:rPr>
                <w:rFonts w:ascii="Arial" w:hAnsi="Arial" w:cs="Arial"/>
                <w:sz w:val="20"/>
                <w:szCs w:val="20"/>
              </w:rPr>
            </w:pPr>
          </w:p>
        </w:tc>
      </w:tr>
    </w:tbl>
    <w:p w14:paraId="37A0F7B1" w14:textId="77777777" w:rsidR="002D6576" w:rsidRPr="002D6576" w:rsidRDefault="002D6576" w:rsidP="002D6576">
      <w:pPr>
        <w:spacing w:after="0" w:line="360" w:lineRule="auto"/>
        <w:jc w:val="both"/>
        <w:rPr>
          <w:rFonts w:ascii="Arial" w:hAnsi="Arial"/>
          <w:sz w:val="20"/>
          <w:szCs w:val="20"/>
        </w:rPr>
      </w:pPr>
      <w:r w:rsidRPr="002D6576">
        <w:rPr>
          <w:rFonts w:ascii="Arial" w:hAnsi="Arial"/>
          <w:sz w:val="20"/>
          <w:szCs w:val="20"/>
        </w:rPr>
        <w:t>materiales.</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xml:space="preserve">       $</w:t>
      </w:r>
      <w:r w:rsidRPr="002D6576">
        <w:rPr>
          <w:rFonts w:ascii="Arial" w:hAnsi="Arial"/>
          <w:sz w:val="20"/>
          <w:szCs w:val="20"/>
        </w:rPr>
        <w:tab/>
        <w:t xml:space="preserve">            317.00</w:t>
      </w:r>
    </w:p>
    <w:p w14:paraId="354B0B08" w14:textId="77777777" w:rsidR="002D6576" w:rsidRPr="002D6576" w:rsidRDefault="002D6576" w:rsidP="002D6576">
      <w:pPr>
        <w:spacing w:after="0" w:line="360" w:lineRule="auto"/>
        <w:jc w:val="both"/>
        <w:rPr>
          <w:rFonts w:ascii="Arial" w:hAnsi="Arial"/>
          <w:sz w:val="20"/>
          <w:szCs w:val="20"/>
        </w:rPr>
      </w:pPr>
    </w:p>
    <w:p w14:paraId="1AF3018F" w14:textId="77777777" w:rsidR="002D6576" w:rsidRPr="002D6576" w:rsidRDefault="002D6576" w:rsidP="002D6576">
      <w:pPr>
        <w:spacing w:after="0" w:line="360" w:lineRule="auto"/>
        <w:jc w:val="both"/>
        <w:rPr>
          <w:rFonts w:ascii="Arial" w:hAnsi="Arial"/>
          <w:sz w:val="20"/>
          <w:szCs w:val="20"/>
        </w:rPr>
      </w:pPr>
      <w:r w:rsidRPr="002D6576">
        <w:rPr>
          <w:rFonts w:ascii="Arial" w:hAnsi="Arial"/>
          <w:b/>
          <w:bCs/>
          <w:sz w:val="20"/>
          <w:szCs w:val="20"/>
        </w:rPr>
        <w:t xml:space="preserve">V.- </w:t>
      </w:r>
      <w:r w:rsidRPr="002D6576">
        <w:rPr>
          <w:rFonts w:ascii="Arial" w:hAnsi="Arial"/>
          <w:sz w:val="20"/>
          <w:szCs w:val="20"/>
        </w:rPr>
        <w:t>Por mantenimiento de tomas domiciliaras, incluyendo servicio y materiales.          $               211.00</w:t>
      </w:r>
    </w:p>
    <w:p w14:paraId="778F81A5" w14:textId="77777777" w:rsidR="002D6576" w:rsidRPr="002D6576" w:rsidRDefault="002D6576" w:rsidP="002D6576">
      <w:pPr>
        <w:spacing w:after="0" w:line="360" w:lineRule="auto"/>
        <w:jc w:val="both"/>
        <w:rPr>
          <w:rFonts w:ascii="Arial" w:hAnsi="Arial"/>
          <w:sz w:val="20"/>
          <w:szCs w:val="20"/>
        </w:rPr>
      </w:pPr>
    </w:p>
    <w:p w14:paraId="576D87B5" w14:textId="77777777" w:rsidR="002D6576" w:rsidRPr="002D6576" w:rsidRDefault="002D6576" w:rsidP="002D6576">
      <w:pPr>
        <w:spacing w:after="0" w:line="360" w:lineRule="auto"/>
        <w:jc w:val="both"/>
        <w:rPr>
          <w:rFonts w:ascii="Arial" w:hAnsi="Arial"/>
          <w:sz w:val="20"/>
          <w:szCs w:val="20"/>
        </w:rPr>
      </w:pPr>
      <w:r w:rsidRPr="002D6576">
        <w:rPr>
          <w:rFonts w:ascii="Arial" w:hAnsi="Arial"/>
          <w:b/>
          <w:bCs/>
          <w:sz w:val="20"/>
          <w:szCs w:val="20"/>
        </w:rPr>
        <w:t>VI.-</w:t>
      </w:r>
      <w:r w:rsidRPr="002D6576">
        <w:rPr>
          <w:rFonts w:ascii="Arial" w:hAnsi="Arial"/>
          <w:sz w:val="20"/>
          <w:szCs w:val="20"/>
        </w:rPr>
        <w:t xml:space="preserve"> Por conexión a la red municipal de agua potable en establecimiento comercial, </w:t>
      </w:r>
    </w:p>
    <w:p w14:paraId="1FFC12D5" w14:textId="77777777" w:rsidR="002D6576" w:rsidRPr="002D6576" w:rsidRDefault="002D6576" w:rsidP="002D6576">
      <w:pPr>
        <w:spacing w:after="0" w:line="360" w:lineRule="auto"/>
        <w:jc w:val="both"/>
        <w:rPr>
          <w:rFonts w:ascii="Arial" w:hAnsi="Arial"/>
          <w:sz w:val="20"/>
          <w:szCs w:val="20"/>
        </w:rPr>
      </w:pPr>
      <w:r w:rsidRPr="002D6576">
        <w:rPr>
          <w:rFonts w:ascii="Arial" w:hAnsi="Arial"/>
          <w:sz w:val="20"/>
          <w:szCs w:val="20"/>
        </w:rPr>
        <w:t>incluyendo servicios y materiales.</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xml:space="preserve">        $</w:t>
      </w:r>
      <w:r w:rsidRPr="002D6576">
        <w:rPr>
          <w:rFonts w:ascii="Arial" w:hAnsi="Arial"/>
          <w:sz w:val="20"/>
          <w:szCs w:val="20"/>
        </w:rPr>
        <w:tab/>
        <w:t xml:space="preserve">            529.00</w:t>
      </w:r>
    </w:p>
    <w:p w14:paraId="246B3452" w14:textId="77777777" w:rsidR="002D6576" w:rsidRPr="002D6576" w:rsidRDefault="002D6576" w:rsidP="002D6576">
      <w:pPr>
        <w:spacing w:after="0" w:line="360" w:lineRule="auto"/>
        <w:jc w:val="both"/>
        <w:rPr>
          <w:rFonts w:ascii="Arial" w:hAnsi="Arial"/>
          <w:sz w:val="20"/>
          <w:szCs w:val="20"/>
        </w:rPr>
      </w:pPr>
    </w:p>
    <w:p w14:paraId="3FC2F772" w14:textId="77777777" w:rsidR="002D6576" w:rsidRPr="002D6576" w:rsidRDefault="002D6576" w:rsidP="002D6576">
      <w:pPr>
        <w:spacing w:after="0" w:line="360" w:lineRule="auto"/>
        <w:jc w:val="both"/>
        <w:rPr>
          <w:rFonts w:ascii="Arial" w:hAnsi="Arial"/>
          <w:sz w:val="20"/>
          <w:szCs w:val="20"/>
        </w:rPr>
      </w:pPr>
      <w:r w:rsidRPr="002D6576">
        <w:rPr>
          <w:rFonts w:ascii="Arial" w:hAnsi="Arial"/>
          <w:b/>
          <w:bCs/>
          <w:sz w:val="20"/>
          <w:szCs w:val="20"/>
        </w:rPr>
        <w:t>VII.-</w:t>
      </w:r>
      <w:r w:rsidRPr="002D6576">
        <w:rPr>
          <w:rFonts w:ascii="Arial" w:hAnsi="Arial"/>
          <w:sz w:val="20"/>
          <w:szCs w:val="20"/>
        </w:rPr>
        <w:t xml:space="preserve"> Por servicio de pipa de agua potable, por el llenado de una pipa.                         $</w:t>
      </w:r>
      <w:r w:rsidRPr="002D6576">
        <w:rPr>
          <w:rFonts w:ascii="Arial" w:hAnsi="Arial"/>
          <w:sz w:val="20"/>
          <w:szCs w:val="20"/>
        </w:rPr>
        <w:tab/>
        <w:t xml:space="preserve">         1,057.00</w:t>
      </w:r>
    </w:p>
    <w:p w14:paraId="359B9918" w14:textId="77777777" w:rsidR="002D6576" w:rsidRPr="002D6576" w:rsidRDefault="002D6576" w:rsidP="002D6576">
      <w:pPr>
        <w:spacing w:after="0" w:line="360" w:lineRule="auto"/>
        <w:jc w:val="both"/>
        <w:rPr>
          <w:rFonts w:ascii="Arial" w:hAnsi="Arial"/>
          <w:sz w:val="20"/>
          <w:szCs w:val="20"/>
        </w:rPr>
      </w:pPr>
    </w:p>
    <w:p w14:paraId="2D4D0EE7" w14:textId="77777777" w:rsidR="002D6576" w:rsidRPr="002D6576" w:rsidRDefault="002D6576" w:rsidP="002D6576">
      <w:pPr>
        <w:spacing w:after="0" w:line="360" w:lineRule="auto"/>
        <w:jc w:val="both"/>
        <w:rPr>
          <w:rFonts w:ascii="Arial" w:hAnsi="Arial"/>
          <w:sz w:val="20"/>
          <w:szCs w:val="20"/>
        </w:rPr>
      </w:pPr>
      <w:r w:rsidRPr="002D6576">
        <w:rPr>
          <w:rFonts w:ascii="Arial" w:hAnsi="Arial"/>
          <w:b/>
          <w:sz w:val="20"/>
          <w:szCs w:val="20"/>
        </w:rPr>
        <w:t xml:space="preserve">VIII.- </w:t>
      </w:r>
      <w:r w:rsidRPr="002D6576">
        <w:rPr>
          <w:rFonts w:ascii="Arial" w:hAnsi="Arial"/>
          <w:sz w:val="20"/>
          <w:szCs w:val="20"/>
        </w:rPr>
        <w:t>Cuando el Municipio realice la reconexión de los servicios de agua potable, con motivo de reducción o suspensión a que se hizo acreedor el usuario que adeudo las cuotas establecidas, éste deberá pagar una cuota de 5 veces UMA, independientemente de los materiales que pudieran ser requeridos.</w:t>
      </w:r>
    </w:p>
    <w:p w14:paraId="00417DF4" w14:textId="77777777" w:rsidR="002D6576" w:rsidRDefault="002D6576" w:rsidP="002D6576">
      <w:pPr>
        <w:widowControl w:val="0"/>
        <w:autoSpaceDE w:val="0"/>
        <w:autoSpaceDN w:val="0"/>
        <w:spacing w:after="0" w:line="360" w:lineRule="auto"/>
        <w:rPr>
          <w:rFonts w:ascii="Arial" w:eastAsia="Arial" w:hAnsi="Arial"/>
          <w:sz w:val="20"/>
          <w:szCs w:val="20"/>
        </w:rPr>
      </w:pPr>
    </w:p>
    <w:p w14:paraId="2F06760B"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B89986F"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lastRenderedPageBreak/>
        <w:t>CAPÍTULO V</w:t>
      </w:r>
    </w:p>
    <w:p w14:paraId="18A9CD45"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Certificados y Constancias</w:t>
      </w:r>
    </w:p>
    <w:p w14:paraId="453483FE"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AB87C6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25.- </w:t>
      </w:r>
      <w:r w:rsidRPr="002D6576">
        <w:rPr>
          <w:rFonts w:ascii="Arial" w:eastAsia="Arial" w:hAnsi="Arial"/>
          <w:sz w:val="20"/>
          <w:szCs w:val="20"/>
        </w:rPr>
        <w:t>El cobro de derechos por la expedición de certificados y constancias se realizará con base en las siguientes tarifas:</w:t>
      </w:r>
    </w:p>
    <w:p w14:paraId="6288EF5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Look w:val="01E0" w:firstRow="1" w:lastRow="1" w:firstColumn="1" w:lastColumn="1" w:noHBand="0" w:noVBand="0"/>
      </w:tblPr>
      <w:tblGrid>
        <w:gridCol w:w="5668"/>
        <w:gridCol w:w="3453"/>
      </w:tblGrid>
      <w:tr w:rsidR="002D6576" w:rsidRPr="002D6576" w14:paraId="65736220" w14:textId="77777777" w:rsidTr="00616506">
        <w:trPr>
          <w:trHeight w:val="305"/>
        </w:trPr>
        <w:tc>
          <w:tcPr>
            <w:tcW w:w="3107" w:type="pct"/>
          </w:tcPr>
          <w:p w14:paraId="3A534688"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w:t>
            </w:r>
            <w:r w:rsidRPr="002D6576">
              <w:rPr>
                <w:rFonts w:ascii="Arial" w:eastAsia="Arial" w:hAnsi="Arial" w:cs="Arial"/>
                <w:sz w:val="20"/>
                <w:szCs w:val="20"/>
              </w:rPr>
              <w:t xml:space="preserve"> Por cada certificado.</w:t>
            </w:r>
          </w:p>
        </w:tc>
        <w:tc>
          <w:tcPr>
            <w:tcW w:w="1893" w:type="pct"/>
          </w:tcPr>
          <w:p w14:paraId="27C5AC65" w14:textId="77777777" w:rsidR="002D6576" w:rsidRPr="002D6576" w:rsidRDefault="002D6576" w:rsidP="002D6576">
            <w:pPr>
              <w:tabs>
                <w:tab w:val="left" w:pos="1300"/>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50.00</w:t>
            </w:r>
          </w:p>
        </w:tc>
      </w:tr>
      <w:tr w:rsidR="002D6576" w:rsidRPr="002D6576" w14:paraId="658F29A1" w14:textId="77777777" w:rsidTr="00616506">
        <w:trPr>
          <w:trHeight w:val="364"/>
        </w:trPr>
        <w:tc>
          <w:tcPr>
            <w:tcW w:w="3107" w:type="pct"/>
          </w:tcPr>
          <w:p w14:paraId="168851C0"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 xml:space="preserve">II.- </w:t>
            </w:r>
            <w:r w:rsidRPr="002D6576">
              <w:rPr>
                <w:rFonts w:ascii="Arial" w:eastAsia="Arial" w:hAnsi="Arial" w:cs="Arial"/>
                <w:sz w:val="20"/>
                <w:szCs w:val="20"/>
              </w:rPr>
              <w:t>Por cada copia certificada (por hoja).</w:t>
            </w:r>
          </w:p>
        </w:tc>
        <w:tc>
          <w:tcPr>
            <w:tcW w:w="1893" w:type="pct"/>
          </w:tcPr>
          <w:p w14:paraId="06B4EA5A" w14:textId="77777777" w:rsidR="002D6576" w:rsidRPr="002D6576" w:rsidRDefault="002D6576" w:rsidP="002D6576">
            <w:pPr>
              <w:tabs>
                <w:tab w:val="left" w:pos="1401"/>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3.00</w:t>
            </w:r>
          </w:p>
        </w:tc>
      </w:tr>
      <w:tr w:rsidR="002D6576" w:rsidRPr="002D6576" w14:paraId="2373DF59" w14:textId="77777777" w:rsidTr="00616506">
        <w:trPr>
          <w:trHeight w:val="364"/>
        </w:trPr>
        <w:tc>
          <w:tcPr>
            <w:tcW w:w="3107" w:type="pct"/>
          </w:tcPr>
          <w:p w14:paraId="403CE26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III.-</w:t>
            </w:r>
            <w:r w:rsidRPr="002D6576">
              <w:rPr>
                <w:rFonts w:ascii="Arial" w:eastAsia="Arial" w:hAnsi="Arial" w:cs="Arial"/>
                <w:sz w:val="20"/>
                <w:szCs w:val="20"/>
              </w:rPr>
              <w:t xml:space="preserve"> Por cada copia constancia.</w:t>
            </w:r>
          </w:p>
        </w:tc>
        <w:tc>
          <w:tcPr>
            <w:tcW w:w="1893" w:type="pct"/>
          </w:tcPr>
          <w:p w14:paraId="7AC645E2" w14:textId="77777777" w:rsidR="002D6576" w:rsidRPr="002D6576" w:rsidRDefault="002D6576" w:rsidP="002D6576">
            <w:pPr>
              <w:tabs>
                <w:tab w:val="left" w:pos="1401"/>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7.00</w:t>
            </w:r>
          </w:p>
        </w:tc>
      </w:tr>
      <w:tr w:rsidR="002D6576" w:rsidRPr="002D6576" w14:paraId="1DBDF0B8" w14:textId="77777777" w:rsidTr="00616506">
        <w:trPr>
          <w:trHeight w:val="367"/>
        </w:trPr>
        <w:tc>
          <w:tcPr>
            <w:tcW w:w="3107" w:type="pct"/>
          </w:tcPr>
          <w:p w14:paraId="2F4C10B5"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IV.-</w:t>
            </w:r>
            <w:r w:rsidRPr="002D6576">
              <w:rPr>
                <w:rFonts w:ascii="Arial" w:eastAsia="Arial" w:hAnsi="Arial" w:cs="Arial"/>
                <w:sz w:val="20"/>
                <w:szCs w:val="20"/>
              </w:rPr>
              <w:t xml:space="preserve"> Por copia simple (por hoja).</w:t>
            </w:r>
          </w:p>
        </w:tc>
        <w:tc>
          <w:tcPr>
            <w:tcW w:w="1893" w:type="pct"/>
          </w:tcPr>
          <w:p w14:paraId="1429AC26" w14:textId="77777777" w:rsidR="002D6576" w:rsidRPr="002D6576" w:rsidRDefault="002D6576" w:rsidP="002D6576">
            <w:pPr>
              <w:tabs>
                <w:tab w:val="left" w:pos="1401"/>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1.00</w:t>
            </w:r>
          </w:p>
        </w:tc>
      </w:tr>
      <w:tr w:rsidR="002D6576" w:rsidRPr="002D6576" w14:paraId="78A36BC6" w14:textId="77777777" w:rsidTr="00616506">
        <w:trPr>
          <w:trHeight w:val="367"/>
        </w:trPr>
        <w:tc>
          <w:tcPr>
            <w:tcW w:w="3107" w:type="pct"/>
          </w:tcPr>
          <w:p w14:paraId="1AC87E31"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 xml:space="preserve">V.- </w:t>
            </w:r>
            <w:r w:rsidRPr="002D6576">
              <w:rPr>
                <w:rFonts w:ascii="Arial" w:eastAsia="Arial" w:hAnsi="Arial" w:cs="Arial"/>
                <w:sz w:val="20"/>
                <w:szCs w:val="20"/>
              </w:rPr>
              <w:t>Por la adquisición de bases para licitaciones.</w:t>
            </w:r>
          </w:p>
        </w:tc>
        <w:tc>
          <w:tcPr>
            <w:tcW w:w="1893" w:type="pct"/>
          </w:tcPr>
          <w:p w14:paraId="189DCBE2" w14:textId="77777777" w:rsidR="002D6576" w:rsidRPr="002D6576" w:rsidRDefault="002D6576" w:rsidP="002D6576">
            <w:pPr>
              <w:tabs>
                <w:tab w:val="left" w:pos="1198"/>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971.00</w:t>
            </w:r>
          </w:p>
        </w:tc>
      </w:tr>
      <w:tr w:rsidR="002D6576" w:rsidRPr="002D6576" w14:paraId="4F8607F7" w14:textId="77777777" w:rsidTr="00616506">
        <w:trPr>
          <w:trHeight w:val="305"/>
        </w:trPr>
        <w:tc>
          <w:tcPr>
            <w:tcW w:w="3107" w:type="pct"/>
          </w:tcPr>
          <w:p w14:paraId="306A807E"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VI.-</w:t>
            </w:r>
            <w:r w:rsidRPr="002D6576">
              <w:rPr>
                <w:rFonts w:ascii="Arial" w:eastAsia="Arial" w:hAnsi="Arial" w:cs="Arial"/>
                <w:sz w:val="20"/>
                <w:szCs w:val="20"/>
              </w:rPr>
              <w:t xml:space="preserve"> Por certificaciones de residencia.</w:t>
            </w:r>
          </w:p>
        </w:tc>
        <w:tc>
          <w:tcPr>
            <w:tcW w:w="1893" w:type="pct"/>
          </w:tcPr>
          <w:p w14:paraId="00D03B77" w14:textId="77777777" w:rsidR="002D6576" w:rsidRPr="002D6576" w:rsidRDefault="002D6576" w:rsidP="002D6576">
            <w:pPr>
              <w:tabs>
                <w:tab w:val="left" w:pos="1300"/>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21.00</w:t>
            </w:r>
          </w:p>
        </w:tc>
      </w:tr>
    </w:tbl>
    <w:p w14:paraId="63EC705D"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p>
    <w:p w14:paraId="009F78BB"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VI</w:t>
      </w:r>
    </w:p>
    <w:p w14:paraId="00E7425A"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 de Limpia</w:t>
      </w:r>
    </w:p>
    <w:p w14:paraId="42E934D0"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79BE4CB"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26.- </w:t>
      </w:r>
      <w:r w:rsidRPr="002D6576">
        <w:rPr>
          <w:rFonts w:ascii="Arial" w:eastAsia="Arial" w:hAnsi="Arial"/>
          <w:sz w:val="20"/>
          <w:szCs w:val="20"/>
        </w:rPr>
        <w:t>Los derechos por el servicio de limpia se pagarán de conformidad con las siguientes cantidades:</w:t>
      </w:r>
    </w:p>
    <w:p w14:paraId="02A50715"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I.-</w:t>
      </w:r>
      <w:r w:rsidRPr="002D6576">
        <w:rPr>
          <w:rFonts w:ascii="Arial" w:hAnsi="Arial"/>
          <w:sz w:val="20"/>
          <w:szCs w:val="20"/>
        </w:rPr>
        <w:t xml:space="preserve"> Por cada viaje de recolección.</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w:t>
      </w:r>
      <w:r w:rsidRPr="002D6576">
        <w:rPr>
          <w:rFonts w:ascii="Arial" w:hAnsi="Arial"/>
          <w:sz w:val="20"/>
          <w:szCs w:val="20"/>
        </w:rPr>
        <w:tab/>
      </w:r>
      <w:r w:rsidRPr="002D6576">
        <w:rPr>
          <w:rFonts w:ascii="Arial" w:hAnsi="Arial"/>
          <w:sz w:val="20"/>
          <w:szCs w:val="20"/>
        </w:rPr>
        <w:tab/>
        <w:t>67.00</w:t>
      </w:r>
    </w:p>
    <w:p w14:paraId="100D611C" w14:textId="77777777" w:rsidR="002D6576" w:rsidRPr="002D6576" w:rsidRDefault="002D6576" w:rsidP="002D6576">
      <w:pPr>
        <w:spacing w:after="0" w:line="360" w:lineRule="auto"/>
        <w:rPr>
          <w:rFonts w:ascii="Arial" w:hAnsi="Arial"/>
          <w:b/>
          <w:bCs/>
          <w:sz w:val="20"/>
          <w:szCs w:val="20"/>
        </w:rPr>
      </w:pPr>
    </w:p>
    <w:p w14:paraId="6C5336A7"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II.-</w:t>
      </w:r>
      <w:r w:rsidRPr="002D6576">
        <w:rPr>
          <w:rFonts w:ascii="Arial" w:hAnsi="Arial"/>
          <w:sz w:val="20"/>
          <w:szCs w:val="20"/>
        </w:rPr>
        <w:t xml:space="preserve"> En el caso de predios baldíos (por m2)</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w:t>
      </w:r>
      <w:r w:rsidRPr="002D6576">
        <w:rPr>
          <w:rFonts w:ascii="Arial" w:hAnsi="Arial"/>
          <w:sz w:val="20"/>
          <w:szCs w:val="20"/>
        </w:rPr>
        <w:tab/>
      </w:r>
      <w:r w:rsidRPr="002D6576">
        <w:rPr>
          <w:rFonts w:ascii="Arial" w:hAnsi="Arial"/>
          <w:sz w:val="20"/>
          <w:szCs w:val="20"/>
        </w:rPr>
        <w:tab/>
        <w:t>11.00</w:t>
      </w:r>
    </w:p>
    <w:p w14:paraId="4F64A073" w14:textId="77777777" w:rsidR="002D6576" w:rsidRPr="002D6576" w:rsidRDefault="002D6576" w:rsidP="002D6576">
      <w:pPr>
        <w:spacing w:after="0" w:line="360" w:lineRule="auto"/>
        <w:rPr>
          <w:rFonts w:ascii="Arial" w:hAnsi="Arial"/>
          <w:b/>
          <w:bCs/>
          <w:sz w:val="20"/>
          <w:szCs w:val="20"/>
        </w:rPr>
      </w:pPr>
    </w:p>
    <w:p w14:paraId="626C3850"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III.-</w:t>
      </w:r>
      <w:r w:rsidRPr="002D6576">
        <w:rPr>
          <w:rFonts w:ascii="Arial" w:hAnsi="Arial"/>
          <w:sz w:val="20"/>
          <w:szCs w:val="20"/>
        </w:rPr>
        <w:t xml:space="preserve"> Tratándose de servicio contratado, se aplicarán las siguientes tarifas:</w:t>
      </w:r>
    </w:p>
    <w:p w14:paraId="6CB93B6A"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 xml:space="preserve">a) </w:t>
      </w:r>
      <w:r w:rsidRPr="002D6576">
        <w:rPr>
          <w:rFonts w:ascii="Arial" w:hAnsi="Arial"/>
          <w:sz w:val="20"/>
          <w:szCs w:val="20"/>
        </w:rPr>
        <w:t>Habitacional</w:t>
      </w:r>
    </w:p>
    <w:p w14:paraId="19292FFF"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1.-</w:t>
      </w:r>
      <w:r w:rsidRPr="002D6576">
        <w:rPr>
          <w:rFonts w:ascii="Arial" w:hAnsi="Arial"/>
          <w:sz w:val="20"/>
          <w:szCs w:val="20"/>
        </w:rPr>
        <w:t xml:space="preserve"> Por recolección esporádica</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xml:space="preserve">  $</w:t>
      </w:r>
      <w:r w:rsidRPr="002D6576">
        <w:rPr>
          <w:rFonts w:ascii="Arial" w:hAnsi="Arial"/>
          <w:sz w:val="20"/>
          <w:szCs w:val="20"/>
        </w:rPr>
        <w:tab/>
      </w:r>
      <w:r w:rsidRPr="002D6576">
        <w:rPr>
          <w:rFonts w:ascii="Arial" w:hAnsi="Arial"/>
          <w:sz w:val="20"/>
          <w:szCs w:val="20"/>
        </w:rPr>
        <w:tab/>
        <w:t>10.00</w:t>
      </w:r>
    </w:p>
    <w:p w14:paraId="5C22FF0F"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2.-</w:t>
      </w:r>
      <w:r w:rsidRPr="002D6576">
        <w:rPr>
          <w:rFonts w:ascii="Arial" w:hAnsi="Arial"/>
          <w:sz w:val="20"/>
          <w:szCs w:val="20"/>
        </w:rPr>
        <w:t xml:space="preserve"> Por recolección periódica</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xml:space="preserve">  $</w:t>
      </w:r>
      <w:r w:rsidRPr="002D6576">
        <w:rPr>
          <w:rFonts w:ascii="Arial" w:hAnsi="Arial"/>
          <w:sz w:val="20"/>
          <w:szCs w:val="20"/>
        </w:rPr>
        <w:tab/>
      </w:r>
      <w:r w:rsidRPr="002D6576">
        <w:rPr>
          <w:rFonts w:ascii="Arial" w:hAnsi="Arial"/>
          <w:sz w:val="20"/>
          <w:szCs w:val="20"/>
        </w:rPr>
        <w:tab/>
        <w:t>11.00</w:t>
      </w:r>
    </w:p>
    <w:p w14:paraId="459FCFD8" w14:textId="77777777" w:rsidR="002D6576" w:rsidRPr="002D6576" w:rsidRDefault="002D6576" w:rsidP="002D6576">
      <w:pPr>
        <w:spacing w:after="0" w:line="360" w:lineRule="auto"/>
        <w:rPr>
          <w:rFonts w:ascii="Arial" w:hAnsi="Arial"/>
          <w:sz w:val="20"/>
          <w:szCs w:val="20"/>
        </w:rPr>
      </w:pPr>
    </w:p>
    <w:p w14:paraId="1EF572CE"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 xml:space="preserve">b) </w:t>
      </w:r>
      <w:r w:rsidRPr="002D6576">
        <w:rPr>
          <w:rFonts w:ascii="Arial" w:hAnsi="Arial"/>
          <w:sz w:val="20"/>
          <w:szCs w:val="20"/>
        </w:rPr>
        <w:t>Comercial</w:t>
      </w:r>
    </w:p>
    <w:tbl>
      <w:tblPr>
        <w:tblStyle w:val="TableNormal"/>
        <w:tblW w:w="5000" w:type="pct"/>
        <w:tblLook w:val="01E0" w:firstRow="1" w:lastRow="1" w:firstColumn="1" w:lastColumn="1" w:noHBand="0" w:noVBand="0"/>
      </w:tblPr>
      <w:tblGrid>
        <w:gridCol w:w="7051"/>
        <w:gridCol w:w="2070"/>
      </w:tblGrid>
      <w:tr w:rsidR="002D6576" w:rsidRPr="002D6576" w14:paraId="1CBA606C" w14:textId="77777777" w:rsidTr="00616506">
        <w:trPr>
          <w:trHeight w:val="305"/>
        </w:trPr>
        <w:tc>
          <w:tcPr>
            <w:tcW w:w="3865" w:type="pct"/>
          </w:tcPr>
          <w:p w14:paraId="4941FA70"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b/>
                <w:bCs/>
                <w:sz w:val="20"/>
                <w:szCs w:val="20"/>
              </w:rPr>
              <w:t>1.-</w:t>
            </w:r>
            <w:r w:rsidRPr="002D6576">
              <w:rPr>
                <w:rFonts w:ascii="Arial" w:hAnsi="Arial" w:cs="Arial"/>
                <w:sz w:val="20"/>
                <w:szCs w:val="20"/>
              </w:rPr>
              <w:t xml:space="preserve"> Por recolección esporádica</w:t>
            </w:r>
          </w:p>
        </w:tc>
        <w:tc>
          <w:tcPr>
            <w:tcW w:w="1135" w:type="pct"/>
          </w:tcPr>
          <w:p w14:paraId="03317DF9" w14:textId="77777777" w:rsidR="002D6576" w:rsidRPr="002D6576" w:rsidRDefault="002D6576" w:rsidP="002D6576">
            <w:pPr>
              <w:widowControl/>
              <w:autoSpaceDE/>
              <w:autoSpaceDN/>
              <w:spacing w:after="0" w:line="360" w:lineRule="auto"/>
              <w:ind w:right="45"/>
              <w:jc w:val="right"/>
              <w:rPr>
                <w:rFonts w:ascii="Arial" w:hAnsi="Arial" w:cs="Arial"/>
                <w:sz w:val="20"/>
                <w:szCs w:val="20"/>
              </w:rPr>
            </w:pPr>
            <w:r w:rsidRPr="002D6576">
              <w:rPr>
                <w:rFonts w:ascii="Arial" w:hAnsi="Arial" w:cs="Arial"/>
                <w:sz w:val="20"/>
                <w:szCs w:val="20"/>
              </w:rPr>
              <w:t xml:space="preserve">  $</w:t>
            </w:r>
            <w:r w:rsidRPr="002D6576">
              <w:rPr>
                <w:rFonts w:ascii="Arial" w:hAnsi="Arial" w:cs="Arial"/>
                <w:sz w:val="20"/>
                <w:szCs w:val="20"/>
              </w:rPr>
              <w:tab/>
              <w:t xml:space="preserve">            108.00</w:t>
            </w:r>
          </w:p>
        </w:tc>
      </w:tr>
      <w:tr w:rsidR="002D6576" w:rsidRPr="002D6576" w14:paraId="64933AB3" w14:textId="77777777" w:rsidTr="00616506">
        <w:trPr>
          <w:trHeight w:val="415"/>
        </w:trPr>
        <w:tc>
          <w:tcPr>
            <w:tcW w:w="3865" w:type="pct"/>
          </w:tcPr>
          <w:p w14:paraId="3511D419" w14:textId="77777777" w:rsidR="002D6576" w:rsidRPr="002D6576" w:rsidRDefault="002D6576" w:rsidP="002D6576">
            <w:pPr>
              <w:widowControl/>
              <w:autoSpaceDE/>
              <w:autoSpaceDN/>
              <w:spacing w:after="0" w:line="360" w:lineRule="auto"/>
              <w:ind w:right="327"/>
              <w:rPr>
                <w:rFonts w:ascii="Arial" w:hAnsi="Arial" w:cs="Arial"/>
                <w:sz w:val="20"/>
                <w:szCs w:val="20"/>
              </w:rPr>
            </w:pPr>
            <w:r w:rsidRPr="002D6576">
              <w:rPr>
                <w:rFonts w:ascii="Arial" w:hAnsi="Arial" w:cs="Arial"/>
                <w:b/>
                <w:bCs/>
                <w:sz w:val="20"/>
                <w:szCs w:val="20"/>
              </w:rPr>
              <w:t>2.-</w:t>
            </w:r>
            <w:r w:rsidRPr="002D6576">
              <w:rPr>
                <w:rFonts w:ascii="Arial" w:hAnsi="Arial" w:cs="Arial"/>
                <w:sz w:val="20"/>
                <w:szCs w:val="20"/>
              </w:rPr>
              <w:t xml:space="preserve"> Por recolección periódica</w:t>
            </w:r>
          </w:p>
        </w:tc>
        <w:tc>
          <w:tcPr>
            <w:tcW w:w="1135" w:type="pct"/>
          </w:tcPr>
          <w:p w14:paraId="08028ACB" w14:textId="77777777" w:rsidR="002D6576" w:rsidRPr="002D6576" w:rsidRDefault="002D6576" w:rsidP="002D6576">
            <w:pPr>
              <w:widowControl/>
              <w:autoSpaceDE/>
              <w:autoSpaceDN/>
              <w:spacing w:after="0" w:line="360" w:lineRule="auto"/>
              <w:ind w:right="45"/>
              <w:jc w:val="right"/>
              <w:rPr>
                <w:rFonts w:ascii="Arial" w:hAnsi="Arial" w:cs="Arial"/>
                <w:sz w:val="20"/>
                <w:szCs w:val="20"/>
              </w:rPr>
            </w:pPr>
            <w:r w:rsidRPr="002D6576">
              <w:rPr>
                <w:rFonts w:ascii="Arial" w:hAnsi="Arial" w:cs="Arial"/>
                <w:sz w:val="20"/>
                <w:szCs w:val="20"/>
              </w:rPr>
              <w:t xml:space="preserve">  $</w:t>
            </w:r>
            <w:r w:rsidRPr="002D6576">
              <w:rPr>
                <w:rFonts w:ascii="Arial" w:hAnsi="Arial" w:cs="Arial"/>
                <w:sz w:val="20"/>
                <w:szCs w:val="20"/>
              </w:rPr>
              <w:tab/>
              <w:t xml:space="preserve">            216.00</w:t>
            </w:r>
          </w:p>
        </w:tc>
      </w:tr>
      <w:tr w:rsidR="002D6576" w:rsidRPr="002D6576" w14:paraId="245B09C8" w14:textId="77777777" w:rsidTr="00616506">
        <w:trPr>
          <w:trHeight w:val="634"/>
        </w:trPr>
        <w:tc>
          <w:tcPr>
            <w:tcW w:w="3865" w:type="pct"/>
          </w:tcPr>
          <w:p w14:paraId="7F3FE4A0" w14:textId="77777777" w:rsidR="002D6576" w:rsidRPr="002D6576" w:rsidRDefault="002D6576" w:rsidP="002D6576">
            <w:pPr>
              <w:widowControl/>
              <w:autoSpaceDE/>
              <w:autoSpaceDN/>
              <w:spacing w:after="0" w:line="360" w:lineRule="auto"/>
              <w:rPr>
                <w:rFonts w:ascii="Arial" w:hAnsi="Arial" w:cs="Arial"/>
                <w:b/>
                <w:bCs/>
                <w:sz w:val="20"/>
                <w:szCs w:val="20"/>
              </w:rPr>
            </w:pPr>
          </w:p>
          <w:p w14:paraId="5132DB24" w14:textId="77777777" w:rsidR="002D6576" w:rsidRPr="002D6576" w:rsidRDefault="002D6576" w:rsidP="002D6576">
            <w:pPr>
              <w:widowControl/>
              <w:autoSpaceDE/>
              <w:autoSpaceDN/>
              <w:spacing w:after="0" w:line="360" w:lineRule="auto"/>
              <w:jc w:val="both"/>
              <w:rPr>
                <w:rFonts w:ascii="Arial" w:hAnsi="Arial" w:cs="Arial"/>
                <w:sz w:val="20"/>
                <w:szCs w:val="20"/>
              </w:rPr>
            </w:pPr>
            <w:r w:rsidRPr="002D6576">
              <w:rPr>
                <w:rFonts w:ascii="Arial" w:hAnsi="Arial" w:cs="Arial"/>
                <w:b/>
                <w:bCs/>
                <w:sz w:val="20"/>
                <w:szCs w:val="20"/>
              </w:rPr>
              <w:t>IV.-</w:t>
            </w:r>
            <w:r w:rsidRPr="002D6576">
              <w:rPr>
                <w:rFonts w:ascii="Arial" w:hAnsi="Arial" w:cs="Arial"/>
                <w:sz w:val="20"/>
                <w:szCs w:val="20"/>
              </w:rPr>
              <w:t xml:space="preserve"> Tratándose de la recolección de desechos metálicos, enseres de cocina, cacharros, fierros, troncos y ramas, se causará y cobrará una tarifa fija diaria adicional. </w:t>
            </w:r>
          </w:p>
        </w:tc>
        <w:tc>
          <w:tcPr>
            <w:tcW w:w="1135" w:type="pct"/>
          </w:tcPr>
          <w:p w14:paraId="270DC839" w14:textId="77777777" w:rsidR="002D6576" w:rsidRPr="002D6576" w:rsidRDefault="002D6576" w:rsidP="002D6576">
            <w:pPr>
              <w:widowControl/>
              <w:autoSpaceDE/>
              <w:autoSpaceDN/>
              <w:spacing w:after="0" w:line="360" w:lineRule="auto"/>
              <w:rPr>
                <w:rFonts w:ascii="Arial" w:hAnsi="Arial" w:cs="Arial"/>
                <w:sz w:val="20"/>
                <w:szCs w:val="20"/>
              </w:rPr>
            </w:pPr>
          </w:p>
          <w:p w14:paraId="56C70BDF"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sz w:val="20"/>
                <w:szCs w:val="20"/>
              </w:rPr>
              <w:t xml:space="preserve"> </w:t>
            </w:r>
          </w:p>
          <w:p w14:paraId="2D1F49B2"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sz w:val="20"/>
                <w:szCs w:val="20"/>
              </w:rPr>
              <w:t xml:space="preserve">   $</w:t>
            </w:r>
            <w:r w:rsidRPr="002D6576">
              <w:rPr>
                <w:rFonts w:ascii="Arial" w:hAnsi="Arial" w:cs="Arial"/>
                <w:sz w:val="20"/>
                <w:szCs w:val="20"/>
              </w:rPr>
              <w:tab/>
              <w:t xml:space="preserve">               13.00</w:t>
            </w:r>
          </w:p>
        </w:tc>
      </w:tr>
    </w:tbl>
    <w:p w14:paraId="53930882" w14:textId="77777777" w:rsidR="002D6576" w:rsidRPr="002D6576" w:rsidRDefault="002D6576" w:rsidP="002D6576">
      <w:pPr>
        <w:spacing w:after="0" w:line="360" w:lineRule="auto"/>
        <w:rPr>
          <w:rFonts w:ascii="Arial" w:hAnsi="Arial"/>
          <w:sz w:val="20"/>
          <w:szCs w:val="20"/>
        </w:rPr>
      </w:pPr>
    </w:p>
    <w:p w14:paraId="4ABA4EAC" w14:textId="77777777" w:rsidR="002D6576" w:rsidRPr="002D6576" w:rsidRDefault="002D6576" w:rsidP="002D6576">
      <w:pPr>
        <w:spacing w:after="0" w:line="360" w:lineRule="auto"/>
        <w:jc w:val="both"/>
        <w:rPr>
          <w:rFonts w:ascii="Arial" w:hAnsi="Arial"/>
          <w:sz w:val="20"/>
          <w:szCs w:val="20"/>
        </w:rPr>
      </w:pPr>
      <w:r w:rsidRPr="002D6576">
        <w:rPr>
          <w:rFonts w:ascii="Arial" w:hAnsi="Arial"/>
          <w:b/>
          <w:bCs/>
          <w:sz w:val="20"/>
          <w:szCs w:val="20"/>
        </w:rPr>
        <w:lastRenderedPageBreak/>
        <w:t>V.-</w:t>
      </w:r>
      <w:r w:rsidRPr="002D6576">
        <w:rPr>
          <w:rFonts w:ascii="Arial" w:hAnsi="Arial"/>
          <w:sz w:val="20"/>
          <w:szCs w:val="20"/>
        </w:rPr>
        <w:t xml:space="preserve"> El derecho por el uso de basureros propiedad del Municipio se causará y cobrará de acuerdo a la siguiente clasificación:</w:t>
      </w:r>
    </w:p>
    <w:p w14:paraId="68690874" w14:textId="77777777" w:rsidR="002D6576" w:rsidRPr="002D6576" w:rsidRDefault="002D6576" w:rsidP="002D6576">
      <w:pPr>
        <w:spacing w:after="0" w:line="360" w:lineRule="auto"/>
        <w:rPr>
          <w:rFonts w:ascii="Arial" w:hAnsi="Arial"/>
          <w:sz w:val="20"/>
          <w:szCs w:val="20"/>
        </w:rPr>
      </w:pPr>
    </w:p>
    <w:tbl>
      <w:tblPr>
        <w:tblStyle w:val="TableNormal"/>
        <w:tblW w:w="5000" w:type="pct"/>
        <w:tblLook w:val="01E0" w:firstRow="1" w:lastRow="1" w:firstColumn="1" w:lastColumn="1" w:noHBand="0" w:noVBand="0"/>
      </w:tblPr>
      <w:tblGrid>
        <w:gridCol w:w="5387"/>
        <w:gridCol w:w="3734"/>
      </w:tblGrid>
      <w:tr w:rsidR="002D6576" w:rsidRPr="002D6576" w14:paraId="6937B44A" w14:textId="77777777" w:rsidTr="00616506">
        <w:trPr>
          <w:trHeight w:val="367"/>
        </w:trPr>
        <w:tc>
          <w:tcPr>
            <w:tcW w:w="2953" w:type="pct"/>
          </w:tcPr>
          <w:p w14:paraId="20764088"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b/>
                <w:bCs/>
                <w:sz w:val="20"/>
                <w:szCs w:val="20"/>
              </w:rPr>
              <w:t>a)</w:t>
            </w:r>
            <w:r w:rsidRPr="002D6576">
              <w:rPr>
                <w:rFonts w:ascii="Arial" w:hAnsi="Arial" w:cs="Arial"/>
                <w:sz w:val="20"/>
                <w:szCs w:val="20"/>
              </w:rPr>
              <w:t xml:space="preserve"> Basura domiciliaria (por viaje).</w:t>
            </w:r>
          </w:p>
        </w:tc>
        <w:tc>
          <w:tcPr>
            <w:tcW w:w="2047" w:type="pct"/>
          </w:tcPr>
          <w:p w14:paraId="73965494" w14:textId="77777777" w:rsidR="002D6576" w:rsidRPr="002D6576" w:rsidRDefault="002D6576" w:rsidP="002D6576">
            <w:pPr>
              <w:widowControl/>
              <w:autoSpaceDE/>
              <w:autoSpaceDN/>
              <w:spacing w:after="0" w:line="360" w:lineRule="auto"/>
              <w:jc w:val="right"/>
              <w:rPr>
                <w:rFonts w:ascii="Arial" w:hAnsi="Arial" w:cs="Arial"/>
                <w:sz w:val="20"/>
                <w:szCs w:val="20"/>
              </w:rPr>
            </w:pPr>
            <w:r w:rsidRPr="002D6576">
              <w:rPr>
                <w:rFonts w:ascii="Arial" w:hAnsi="Arial" w:cs="Arial"/>
                <w:sz w:val="20"/>
                <w:szCs w:val="20"/>
              </w:rPr>
              <w:t>$</w:t>
            </w:r>
            <w:r w:rsidRPr="002D6576">
              <w:rPr>
                <w:rFonts w:ascii="Arial" w:hAnsi="Arial" w:cs="Arial"/>
                <w:sz w:val="20"/>
                <w:szCs w:val="20"/>
              </w:rPr>
              <w:tab/>
              <w:t xml:space="preserve">             29.00</w:t>
            </w:r>
          </w:p>
        </w:tc>
      </w:tr>
      <w:tr w:rsidR="002D6576" w:rsidRPr="002D6576" w14:paraId="797FFF82" w14:textId="77777777" w:rsidTr="00616506">
        <w:trPr>
          <w:trHeight w:val="487"/>
        </w:trPr>
        <w:tc>
          <w:tcPr>
            <w:tcW w:w="2953" w:type="pct"/>
          </w:tcPr>
          <w:p w14:paraId="190C64E9"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b/>
                <w:bCs/>
                <w:sz w:val="20"/>
                <w:szCs w:val="20"/>
              </w:rPr>
              <w:t xml:space="preserve">b) </w:t>
            </w:r>
            <w:r w:rsidRPr="002D6576">
              <w:rPr>
                <w:rFonts w:ascii="Arial" w:hAnsi="Arial" w:cs="Arial"/>
                <w:sz w:val="20"/>
                <w:szCs w:val="20"/>
              </w:rPr>
              <w:t>Desechos orgánicos (por viaje).</w:t>
            </w:r>
          </w:p>
        </w:tc>
        <w:tc>
          <w:tcPr>
            <w:tcW w:w="2047" w:type="pct"/>
          </w:tcPr>
          <w:p w14:paraId="0B87F2F3" w14:textId="77777777" w:rsidR="002D6576" w:rsidRPr="002D6576" w:rsidRDefault="002D6576" w:rsidP="002D6576">
            <w:pPr>
              <w:widowControl/>
              <w:autoSpaceDE/>
              <w:autoSpaceDN/>
              <w:spacing w:after="0" w:line="360" w:lineRule="auto"/>
              <w:jc w:val="right"/>
              <w:rPr>
                <w:rFonts w:ascii="Arial" w:hAnsi="Arial" w:cs="Arial"/>
                <w:sz w:val="20"/>
                <w:szCs w:val="20"/>
              </w:rPr>
            </w:pPr>
            <w:r w:rsidRPr="002D6576">
              <w:rPr>
                <w:rFonts w:ascii="Arial" w:hAnsi="Arial" w:cs="Arial"/>
                <w:sz w:val="20"/>
                <w:szCs w:val="20"/>
              </w:rPr>
              <w:t>$</w:t>
            </w:r>
            <w:r w:rsidRPr="002D6576">
              <w:rPr>
                <w:rFonts w:ascii="Arial" w:hAnsi="Arial" w:cs="Arial"/>
                <w:sz w:val="20"/>
                <w:szCs w:val="20"/>
              </w:rPr>
              <w:tab/>
              <w:t xml:space="preserve">             29.00</w:t>
            </w:r>
          </w:p>
        </w:tc>
      </w:tr>
      <w:tr w:rsidR="002D6576" w:rsidRPr="002D6576" w14:paraId="4104B411" w14:textId="77777777" w:rsidTr="00616506">
        <w:trPr>
          <w:trHeight w:val="370"/>
        </w:trPr>
        <w:tc>
          <w:tcPr>
            <w:tcW w:w="2953" w:type="pct"/>
          </w:tcPr>
          <w:p w14:paraId="3E7A1703" w14:textId="77777777" w:rsidR="002D6576" w:rsidRPr="002D6576" w:rsidRDefault="002D6576" w:rsidP="002D6576">
            <w:pPr>
              <w:widowControl/>
              <w:autoSpaceDE/>
              <w:autoSpaceDN/>
              <w:spacing w:after="0" w:line="360" w:lineRule="auto"/>
              <w:rPr>
                <w:rFonts w:ascii="Arial" w:hAnsi="Arial" w:cs="Arial"/>
                <w:sz w:val="20"/>
                <w:szCs w:val="20"/>
              </w:rPr>
            </w:pPr>
            <w:r w:rsidRPr="002D6576">
              <w:rPr>
                <w:rFonts w:ascii="Arial" w:hAnsi="Arial" w:cs="Arial"/>
                <w:b/>
                <w:bCs/>
                <w:sz w:val="20"/>
                <w:szCs w:val="20"/>
              </w:rPr>
              <w:t xml:space="preserve">c) </w:t>
            </w:r>
            <w:r w:rsidRPr="002D6576">
              <w:rPr>
                <w:rFonts w:ascii="Arial" w:hAnsi="Arial" w:cs="Arial"/>
                <w:sz w:val="20"/>
                <w:szCs w:val="20"/>
              </w:rPr>
              <w:t>Desechos industriales (por viaje).</w:t>
            </w:r>
          </w:p>
        </w:tc>
        <w:tc>
          <w:tcPr>
            <w:tcW w:w="2047" w:type="pct"/>
          </w:tcPr>
          <w:p w14:paraId="6CD1A06F" w14:textId="77777777" w:rsidR="002D6576" w:rsidRPr="002D6576" w:rsidRDefault="002D6576" w:rsidP="002D6576">
            <w:pPr>
              <w:widowControl/>
              <w:autoSpaceDE/>
              <w:autoSpaceDN/>
              <w:spacing w:after="0" w:line="360" w:lineRule="auto"/>
              <w:jc w:val="right"/>
              <w:rPr>
                <w:rFonts w:ascii="Arial" w:hAnsi="Arial" w:cs="Arial"/>
                <w:sz w:val="20"/>
                <w:szCs w:val="20"/>
              </w:rPr>
            </w:pPr>
            <w:r w:rsidRPr="002D6576">
              <w:rPr>
                <w:rFonts w:ascii="Arial" w:hAnsi="Arial" w:cs="Arial"/>
                <w:sz w:val="20"/>
                <w:szCs w:val="20"/>
              </w:rPr>
              <w:t>$</w:t>
            </w:r>
            <w:r w:rsidRPr="002D6576">
              <w:rPr>
                <w:rFonts w:ascii="Arial" w:hAnsi="Arial" w:cs="Arial"/>
                <w:sz w:val="20"/>
                <w:szCs w:val="20"/>
              </w:rPr>
              <w:tab/>
              <w:t xml:space="preserve">             34.00</w:t>
            </w:r>
          </w:p>
        </w:tc>
      </w:tr>
    </w:tbl>
    <w:p w14:paraId="6C7CBFD2" w14:textId="77777777" w:rsidR="002D6576" w:rsidRPr="002D6576" w:rsidRDefault="002D6576" w:rsidP="002D6576">
      <w:pPr>
        <w:spacing w:after="0" w:line="360" w:lineRule="auto"/>
        <w:rPr>
          <w:rFonts w:ascii="Arial" w:hAnsi="Arial"/>
          <w:sz w:val="20"/>
          <w:szCs w:val="20"/>
        </w:rPr>
      </w:pPr>
    </w:p>
    <w:p w14:paraId="08D7DEB8" w14:textId="77777777" w:rsidR="002D6576" w:rsidRPr="002D6576" w:rsidRDefault="002D6576" w:rsidP="002D6576">
      <w:pPr>
        <w:spacing w:after="0" w:line="360" w:lineRule="auto"/>
        <w:rPr>
          <w:rFonts w:ascii="Arial" w:hAnsi="Arial"/>
          <w:sz w:val="20"/>
          <w:szCs w:val="20"/>
        </w:rPr>
      </w:pPr>
    </w:p>
    <w:p w14:paraId="5C87DD08" w14:textId="77777777" w:rsidR="002D6576" w:rsidRPr="002D6576" w:rsidRDefault="002D6576" w:rsidP="002D6576">
      <w:pPr>
        <w:spacing w:after="0" w:line="360" w:lineRule="auto"/>
        <w:jc w:val="both"/>
        <w:rPr>
          <w:rFonts w:ascii="Arial" w:hAnsi="Arial"/>
          <w:sz w:val="20"/>
          <w:szCs w:val="20"/>
        </w:rPr>
      </w:pPr>
      <w:r w:rsidRPr="002D6576">
        <w:rPr>
          <w:rFonts w:ascii="Arial" w:hAnsi="Arial"/>
          <w:sz w:val="20"/>
          <w:szCs w:val="20"/>
        </w:rPr>
        <w:t>La superficie total del predio (terreno baldío) que debe limpiarse a solicitud del propietario se cobrará la cantidad de $6.00 el M2.</w:t>
      </w:r>
    </w:p>
    <w:p w14:paraId="633771D7" w14:textId="77777777" w:rsidR="002D6576" w:rsidRPr="002D6576" w:rsidRDefault="002D6576" w:rsidP="002D6576">
      <w:pPr>
        <w:spacing w:after="0" w:line="360" w:lineRule="auto"/>
        <w:jc w:val="both"/>
        <w:rPr>
          <w:rFonts w:ascii="Arial" w:hAnsi="Arial"/>
          <w:sz w:val="20"/>
          <w:szCs w:val="20"/>
        </w:rPr>
      </w:pPr>
    </w:p>
    <w:p w14:paraId="6117418F" w14:textId="77777777" w:rsidR="002D6576" w:rsidRPr="002D6576" w:rsidRDefault="002D6576" w:rsidP="002D6576">
      <w:pPr>
        <w:spacing w:after="0" w:line="360" w:lineRule="auto"/>
        <w:jc w:val="both"/>
        <w:rPr>
          <w:rFonts w:ascii="Arial" w:hAnsi="Arial"/>
          <w:sz w:val="20"/>
          <w:szCs w:val="20"/>
        </w:rPr>
      </w:pPr>
      <w:r w:rsidRPr="002D6576">
        <w:rPr>
          <w:rFonts w:ascii="Arial" w:hAnsi="Arial"/>
          <w:sz w:val="20"/>
          <w:szCs w:val="20"/>
        </w:rPr>
        <w:t>Cuando la Dirección de Servicios Públicos Municipales determine la limpieza de un predio baldío después de haberse agotado el procedimiento procesal administrativo, conforme al reglamento municipal correspondiente, la cantidad establecida será de $ 12.00 m2.</w:t>
      </w:r>
    </w:p>
    <w:p w14:paraId="543AFFD6"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76759C5D"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VII</w:t>
      </w:r>
    </w:p>
    <w:p w14:paraId="18FCA402"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Servicios de Panteones</w:t>
      </w:r>
    </w:p>
    <w:p w14:paraId="2F2C9CE5"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5D8BD18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27.- </w:t>
      </w:r>
      <w:r w:rsidRPr="002D6576">
        <w:rPr>
          <w:rFonts w:ascii="Arial" w:eastAsia="Arial" w:hAnsi="Arial"/>
          <w:sz w:val="20"/>
          <w:szCs w:val="20"/>
        </w:rPr>
        <w:t>Los derechos por el servicio público en panteones se pagarán de conformidad con las siguientes tarifas:</w:t>
      </w:r>
    </w:p>
    <w:p w14:paraId="57F34905"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B451823"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bCs/>
          <w:sz w:val="20"/>
          <w:szCs w:val="20"/>
        </w:rPr>
        <w:t>I.-</w:t>
      </w:r>
      <w:r w:rsidRPr="002D6576">
        <w:rPr>
          <w:rFonts w:ascii="Arial" w:eastAsia="Arial" w:hAnsi="Arial"/>
          <w:sz w:val="20"/>
          <w:szCs w:val="20"/>
        </w:rPr>
        <w:t xml:space="preserve"> Inhumaciones en fosas y criptas</w:t>
      </w:r>
    </w:p>
    <w:p w14:paraId="14BBCFF5"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Look w:val="01E0" w:firstRow="1" w:lastRow="1" w:firstColumn="1" w:lastColumn="1" w:noHBand="0" w:noVBand="0"/>
      </w:tblPr>
      <w:tblGrid>
        <w:gridCol w:w="5821"/>
        <w:gridCol w:w="3300"/>
      </w:tblGrid>
      <w:tr w:rsidR="002D6576" w:rsidRPr="002D6576" w14:paraId="6B6EBCC0" w14:textId="77777777" w:rsidTr="00616506">
        <w:trPr>
          <w:trHeight w:val="305"/>
        </w:trPr>
        <w:tc>
          <w:tcPr>
            <w:tcW w:w="3191" w:type="pct"/>
          </w:tcPr>
          <w:p w14:paraId="0425AA4C"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a)</w:t>
            </w:r>
            <w:r w:rsidRPr="002D6576">
              <w:rPr>
                <w:rFonts w:ascii="Arial" w:eastAsia="Arial" w:hAnsi="Arial" w:cs="Arial"/>
                <w:sz w:val="20"/>
                <w:szCs w:val="20"/>
              </w:rPr>
              <w:t xml:space="preserve"> Por temporalidad de 4 años:</w:t>
            </w:r>
          </w:p>
        </w:tc>
        <w:tc>
          <w:tcPr>
            <w:tcW w:w="1809" w:type="pct"/>
          </w:tcPr>
          <w:p w14:paraId="3402D33E" w14:textId="77777777" w:rsidR="002D6576" w:rsidRPr="002D6576" w:rsidRDefault="002D6576" w:rsidP="002D6576">
            <w:pPr>
              <w:tabs>
                <w:tab w:val="left" w:pos="894"/>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884.00</w:t>
            </w:r>
          </w:p>
        </w:tc>
      </w:tr>
      <w:tr w:rsidR="002D6576" w:rsidRPr="002D6576" w14:paraId="74C0A4BF" w14:textId="77777777" w:rsidTr="00616506">
        <w:trPr>
          <w:trHeight w:val="367"/>
        </w:trPr>
        <w:tc>
          <w:tcPr>
            <w:tcW w:w="3191" w:type="pct"/>
          </w:tcPr>
          <w:p w14:paraId="124BF9AE"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 xml:space="preserve">b) </w:t>
            </w:r>
            <w:r w:rsidRPr="002D6576">
              <w:rPr>
                <w:rFonts w:ascii="Arial" w:eastAsia="Arial" w:hAnsi="Arial" w:cs="Arial"/>
                <w:sz w:val="20"/>
                <w:szCs w:val="20"/>
              </w:rPr>
              <w:t>Adquirida a perpetuidad:</w:t>
            </w:r>
          </w:p>
        </w:tc>
        <w:tc>
          <w:tcPr>
            <w:tcW w:w="1809" w:type="pct"/>
          </w:tcPr>
          <w:p w14:paraId="07B6394B" w14:textId="77777777" w:rsidR="002D6576" w:rsidRPr="002D6576" w:rsidRDefault="002D6576" w:rsidP="002D6576">
            <w:pPr>
              <w:tabs>
                <w:tab w:val="left" w:pos="743"/>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2,534.00</w:t>
            </w:r>
          </w:p>
        </w:tc>
      </w:tr>
      <w:tr w:rsidR="002D6576" w:rsidRPr="002D6576" w14:paraId="3806CD73" w14:textId="77777777" w:rsidTr="00616506">
        <w:trPr>
          <w:trHeight w:val="307"/>
        </w:trPr>
        <w:tc>
          <w:tcPr>
            <w:tcW w:w="3191" w:type="pct"/>
          </w:tcPr>
          <w:p w14:paraId="1D7D1D90"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 xml:space="preserve">c) </w:t>
            </w:r>
            <w:r w:rsidRPr="002D6576">
              <w:rPr>
                <w:rFonts w:ascii="Arial" w:eastAsia="Arial" w:hAnsi="Arial" w:cs="Arial"/>
                <w:sz w:val="20"/>
                <w:szCs w:val="20"/>
              </w:rPr>
              <w:t>Refrendo por depósitos de restos a 4 años</w:t>
            </w:r>
          </w:p>
        </w:tc>
        <w:tc>
          <w:tcPr>
            <w:tcW w:w="1809" w:type="pct"/>
          </w:tcPr>
          <w:p w14:paraId="63E3DF9F" w14:textId="77777777" w:rsidR="002D6576" w:rsidRPr="002D6576" w:rsidRDefault="002D6576" w:rsidP="002D6576">
            <w:pPr>
              <w:tabs>
                <w:tab w:val="left" w:pos="894"/>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884.00</w:t>
            </w:r>
          </w:p>
        </w:tc>
      </w:tr>
    </w:tbl>
    <w:p w14:paraId="780483D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04227B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En las fosas o criptas para niños, las tarifas a aplicar el 50% de cada uno de los conceptos referidos, según corresponda.</w:t>
      </w:r>
    </w:p>
    <w:p w14:paraId="64F99CD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5702173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bCs/>
          <w:sz w:val="20"/>
          <w:szCs w:val="20"/>
        </w:rPr>
        <w:t xml:space="preserve">II.- </w:t>
      </w:r>
      <w:r w:rsidRPr="002D6576">
        <w:rPr>
          <w:rFonts w:ascii="Arial" w:eastAsia="Arial" w:hAnsi="Arial"/>
          <w:sz w:val="20"/>
          <w:szCs w:val="20"/>
        </w:rPr>
        <w:t xml:space="preserve">Permiso de construcción de cripta o gaveta en cualquiera de las clases de </w:t>
      </w:r>
    </w:p>
    <w:p w14:paraId="0641FE5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los panteones municipales.</w:t>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t xml:space="preserve">           $</w:t>
      </w:r>
      <w:r w:rsidRPr="002D6576">
        <w:rPr>
          <w:rFonts w:ascii="Arial" w:eastAsia="Arial" w:hAnsi="Arial"/>
          <w:sz w:val="20"/>
          <w:szCs w:val="20"/>
        </w:rPr>
        <w:tab/>
        <w:t>650.00</w:t>
      </w:r>
    </w:p>
    <w:p w14:paraId="2CC70328" w14:textId="77777777" w:rsidR="002D6576" w:rsidRPr="002D6576" w:rsidRDefault="002D6576" w:rsidP="002D6576">
      <w:pPr>
        <w:widowControl w:val="0"/>
        <w:tabs>
          <w:tab w:val="left" w:pos="1655"/>
        </w:tabs>
        <w:autoSpaceDE w:val="0"/>
        <w:autoSpaceDN w:val="0"/>
        <w:spacing w:after="0" w:line="360" w:lineRule="auto"/>
        <w:rPr>
          <w:rFonts w:ascii="Arial" w:eastAsia="Arial" w:hAnsi="Arial"/>
          <w:b/>
          <w:bCs/>
          <w:sz w:val="20"/>
          <w:szCs w:val="20"/>
        </w:rPr>
      </w:pPr>
    </w:p>
    <w:p w14:paraId="69D0EE2B" w14:textId="77777777" w:rsidR="002D6576" w:rsidRPr="002D6576" w:rsidRDefault="002D6576" w:rsidP="002D6576">
      <w:pPr>
        <w:widowControl w:val="0"/>
        <w:tabs>
          <w:tab w:val="left" w:pos="1655"/>
        </w:tabs>
        <w:autoSpaceDE w:val="0"/>
        <w:autoSpaceDN w:val="0"/>
        <w:spacing w:after="0" w:line="360" w:lineRule="auto"/>
        <w:rPr>
          <w:rFonts w:ascii="Arial" w:eastAsia="Arial" w:hAnsi="Arial"/>
          <w:sz w:val="20"/>
          <w:szCs w:val="20"/>
        </w:rPr>
      </w:pPr>
      <w:r w:rsidRPr="002D6576">
        <w:rPr>
          <w:rFonts w:ascii="Arial" w:eastAsia="Arial" w:hAnsi="Arial"/>
          <w:b/>
          <w:bCs/>
          <w:sz w:val="20"/>
          <w:szCs w:val="20"/>
        </w:rPr>
        <w:t>III.-</w:t>
      </w:r>
      <w:r w:rsidRPr="002D6576">
        <w:rPr>
          <w:rFonts w:ascii="Arial" w:eastAsia="Arial" w:hAnsi="Arial"/>
          <w:sz w:val="20"/>
          <w:szCs w:val="20"/>
        </w:rPr>
        <w:t xml:space="preserve"> Exhumación después de transcurrido el término de ley.</w:t>
      </w:r>
      <w:r w:rsidRPr="002D6576">
        <w:rPr>
          <w:rFonts w:ascii="Arial" w:eastAsia="Arial" w:hAnsi="Arial"/>
          <w:sz w:val="20"/>
          <w:szCs w:val="20"/>
        </w:rPr>
        <w:tab/>
      </w:r>
      <w:r w:rsidRPr="002D6576">
        <w:rPr>
          <w:rFonts w:ascii="Arial" w:eastAsia="Arial" w:hAnsi="Arial"/>
          <w:sz w:val="20"/>
          <w:szCs w:val="20"/>
        </w:rPr>
        <w:tab/>
      </w:r>
      <w:r w:rsidRPr="002D6576">
        <w:rPr>
          <w:rFonts w:ascii="Arial" w:eastAsia="Arial" w:hAnsi="Arial"/>
          <w:sz w:val="20"/>
          <w:szCs w:val="20"/>
        </w:rPr>
        <w:tab/>
        <w:t xml:space="preserve">           $</w:t>
      </w:r>
      <w:r w:rsidRPr="002D6576">
        <w:rPr>
          <w:rFonts w:ascii="Arial" w:eastAsia="Arial" w:hAnsi="Arial"/>
          <w:sz w:val="20"/>
          <w:szCs w:val="20"/>
        </w:rPr>
        <w:tab/>
        <w:t>134.00</w:t>
      </w:r>
    </w:p>
    <w:p w14:paraId="0F4DE342" w14:textId="77777777" w:rsidR="002D6576" w:rsidRPr="002D6576" w:rsidRDefault="002D6576" w:rsidP="002D6576">
      <w:pPr>
        <w:widowControl w:val="0"/>
        <w:tabs>
          <w:tab w:val="left" w:pos="7842"/>
          <w:tab w:val="left" w:pos="8737"/>
        </w:tabs>
        <w:autoSpaceDE w:val="0"/>
        <w:autoSpaceDN w:val="0"/>
        <w:spacing w:after="0" w:line="360" w:lineRule="auto"/>
        <w:rPr>
          <w:rFonts w:ascii="Arial" w:eastAsia="Arial" w:hAnsi="Arial"/>
          <w:b/>
          <w:bCs/>
          <w:sz w:val="20"/>
          <w:szCs w:val="20"/>
        </w:rPr>
      </w:pPr>
    </w:p>
    <w:p w14:paraId="3A140337" w14:textId="77777777" w:rsidR="002D6576" w:rsidRPr="002D6576" w:rsidRDefault="002D6576" w:rsidP="002D6576">
      <w:pPr>
        <w:widowControl w:val="0"/>
        <w:tabs>
          <w:tab w:val="left" w:pos="7842"/>
          <w:tab w:val="left" w:pos="8737"/>
        </w:tabs>
        <w:autoSpaceDE w:val="0"/>
        <w:autoSpaceDN w:val="0"/>
        <w:spacing w:after="0" w:line="360" w:lineRule="auto"/>
        <w:rPr>
          <w:rFonts w:ascii="Arial" w:eastAsia="Arial" w:hAnsi="Arial"/>
          <w:sz w:val="20"/>
          <w:szCs w:val="20"/>
        </w:rPr>
      </w:pPr>
      <w:r w:rsidRPr="002D6576">
        <w:rPr>
          <w:rFonts w:ascii="Arial" w:eastAsia="Arial" w:hAnsi="Arial"/>
          <w:b/>
          <w:bCs/>
          <w:sz w:val="20"/>
          <w:szCs w:val="20"/>
        </w:rPr>
        <w:lastRenderedPageBreak/>
        <w:t xml:space="preserve">IV.- </w:t>
      </w:r>
      <w:r w:rsidRPr="002D6576">
        <w:rPr>
          <w:rFonts w:ascii="Arial" w:eastAsia="Arial" w:hAnsi="Arial"/>
          <w:sz w:val="20"/>
          <w:szCs w:val="20"/>
        </w:rPr>
        <w:t>A solicitud del interesado anualmente por mantenimiento                                        .$</w:t>
      </w:r>
      <w:r w:rsidRPr="002D6576">
        <w:rPr>
          <w:rFonts w:ascii="Arial" w:eastAsia="Arial" w:hAnsi="Arial"/>
          <w:sz w:val="20"/>
          <w:szCs w:val="20"/>
        </w:rPr>
        <w:tab/>
        <w:t xml:space="preserve">            134.00</w:t>
      </w:r>
    </w:p>
    <w:p w14:paraId="2CCC1D36" w14:textId="77777777" w:rsidR="002D6576" w:rsidRPr="002D6576" w:rsidRDefault="002D6576" w:rsidP="002D6576">
      <w:pPr>
        <w:widowControl w:val="0"/>
        <w:autoSpaceDE w:val="0"/>
        <w:autoSpaceDN w:val="0"/>
        <w:spacing w:after="0" w:line="360" w:lineRule="auto"/>
        <w:jc w:val="both"/>
        <w:rPr>
          <w:rFonts w:ascii="Arial" w:eastAsia="Arial" w:hAnsi="Arial"/>
          <w:b/>
          <w:bCs/>
          <w:sz w:val="20"/>
          <w:szCs w:val="20"/>
        </w:rPr>
      </w:pPr>
    </w:p>
    <w:p w14:paraId="2D897E5B"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bCs/>
          <w:sz w:val="20"/>
          <w:szCs w:val="20"/>
        </w:rPr>
        <w:t xml:space="preserve">V.- </w:t>
      </w:r>
      <w:r w:rsidRPr="002D6576">
        <w:rPr>
          <w:rFonts w:ascii="Arial" w:eastAsia="Arial" w:hAnsi="Arial"/>
          <w:sz w:val="20"/>
          <w:szCs w:val="20"/>
        </w:rPr>
        <w:t xml:space="preserve">Permiso de construcción de cripta o bóveda para constructores de criptas o </w:t>
      </w:r>
    </w:p>
    <w:p w14:paraId="0EC1257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de mármol en los panteones municipales se cobrará una cuota por cada fosa.</w:t>
      </w:r>
      <w:r w:rsidRPr="002D6576">
        <w:rPr>
          <w:rFonts w:ascii="Arial" w:eastAsia="Arial" w:hAnsi="Arial"/>
          <w:sz w:val="20"/>
          <w:szCs w:val="20"/>
        </w:rPr>
        <w:tab/>
        <w:t xml:space="preserve">            $</w:t>
      </w:r>
      <w:r w:rsidRPr="002D6576">
        <w:rPr>
          <w:rFonts w:ascii="Arial" w:eastAsia="Arial" w:hAnsi="Arial"/>
          <w:sz w:val="20"/>
          <w:szCs w:val="20"/>
        </w:rPr>
        <w:tab/>
        <w:t>141.00</w:t>
      </w:r>
    </w:p>
    <w:p w14:paraId="22C6960E" w14:textId="77777777" w:rsidR="002D6576" w:rsidRPr="002D6576" w:rsidRDefault="002D6576" w:rsidP="002D6576">
      <w:pPr>
        <w:widowControl w:val="0"/>
        <w:tabs>
          <w:tab w:val="left" w:pos="1580"/>
        </w:tabs>
        <w:autoSpaceDE w:val="0"/>
        <w:autoSpaceDN w:val="0"/>
        <w:spacing w:after="0" w:line="360" w:lineRule="auto"/>
        <w:rPr>
          <w:rFonts w:ascii="Arial" w:eastAsia="Arial" w:hAnsi="Arial"/>
          <w:sz w:val="20"/>
          <w:szCs w:val="20"/>
        </w:rPr>
      </w:pPr>
    </w:p>
    <w:p w14:paraId="3777526E"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bCs/>
          <w:sz w:val="20"/>
          <w:szCs w:val="20"/>
        </w:rPr>
        <w:t>VI.-</w:t>
      </w:r>
      <w:r w:rsidRPr="002D6576">
        <w:rPr>
          <w:rFonts w:ascii="Arial" w:eastAsia="Arial" w:hAnsi="Arial"/>
          <w:sz w:val="20"/>
          <w:szCs w:val="20"/>
        </w:rPr>
        <w:t xml:space="preserve"> Con relación a los osarios en los panteones municipales se cobrará de la </w:t>
      </w:r>
    </w:p>
    <w:p w14:paraId="77A21A67"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sz w:val="20"/>
          <w:szCs w:val="20"/>
        </w:rPr>
        <w:t>siguiente manera:</w:t>
      </w:r>
    </w:p>
    <w:p w14:paraId="20DBD675"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CBF15DB"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 xml:space="preserve">a) </w:t>
      </w:r>
      <w:r w:rsidRPr="002D6576">
        <w:rPr>
          <w:rFonts w:ascii="Arial" w:hAnsi="Arial"/>
          <w:sz w:val="20"/>
          <w:szCs w:val="20"/>
        </w:rPr>
        <w:t>Construcción de osario chico.</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w:t>
      </w:r>
      <w:r w:rsidRPr="002D6576">
        <w:rPr>
          <w:rFonts w:ascii="Arial" w:hAnsi="Arial"/>
          <w:sz w:val="20"/>
          <w:szCs w:val="20"/>
        </w:rPr>
        <w:tab/>
        <w:t>853.00</w:t>
      </w:r>
    </w:p>
    <w:p w14:paraId="39B633BF"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 xml:space="preserve">b) </w:t>
      </w:r>
      <w:r w:rsidRPr="002D6576">
        <w:rPr>
          <w:rFonts w:ascii="Arial" w:hAnsi="Arial"/>
          <w:sz w:val="20"/>
          <w:szCs w:val="20"/>
        </w:rPr>
        <w:t xml:space="preserve">Construcción de osario con medida estándar. (Largo 60 cm, alto 60 cm ancho </w:t>
      </w:r>
    </w:p>
    <w:p w14:paraId="1DEC0147" w14:textId="77777777" w:rsidR="002D6576" w:rsidRPr="002D6576" w:rsidRDefault="002D6576" w:rsidP="002D6576">
      <w:pPr>
        <w:spacing w:after="0" w:line="360" w:lineRule="auto"/>
        <w:rPr>
          <w:rFonts w:ascii="Arial" w:hAnsi="Arial"/>
          <w:sz w:val="20"/>
          <w:szCs w:val="20"/>
        </w:rPr>
      </w:pPr>
      <w:r w:rsidRPr="002D6576">
        <w:rPr>
          <w:rFonts w:ascii="Arial" w:hAnsi="Arial"/>
          <w:sz w:val="20"/>
          <w:szCs w:val="20"/>
        </w:rPr>
        <w:t>1.1 metros)</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1,004.00</w:t>
      </w:r>
    </w:p>
    <w:p w14:paraId="01F9C0F0" w14:textId="77777777" w:rsidR="002D6576" w:rsidRPr="002D6576" w:rsidRDefault="002D6576" w:rsidP="002D6576">
      <w:pPr>
        <w:spacing w:after="0" w:line="360" w:lineRule="auto"/>
        <w:rPr>
          <w:rFonts w:ascii="Arial" w:hAnsi="Arial"/>
          <w:sz w:val="20"/>
          <w:szCs w:val="20"/>
        </w:rPr>
      </w:pPr>
      <w:r w:rsidRPr="002D6576">
        <w:rPr>
          <w:rFonts w:ascii="Arial" w:hAnsi="Arial"/>
          <w:b/>
          <w:bCs/>
          <w:sz w:val="20"/>
          <w:szCs w:val="20"/>
        </w:rPr>
        <w:t xml:space="preserve">c) </w:t>
      </w:r>
      <w:r w:rsidRPr="002D6576">
        <w:rPr>
          <w:rFonts w:ascii="Arial" w:hAnsi="Arial"/>
          <w:sz w:val="20"/>
          <w:szCs w:val="20"/>
        </w:rPr>
        <w:t>Construcción de osario grande.</w:t>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r>
      <w:r w:rsidRPr="002D6576">
        <w:rPr>
          <w:rFonts w:ascii="Arial" w:hAnsi="Arial"/>
          <w:sz w:val="20"/>
          <w:szCs w:val="20"/>
        </w:rPr>
        <w:tab/>
        <w:t>$       1,573.00</w:t>
      </w:r>
    </w:p>
    <w:p w14:paraId="656B56E1"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1F0EF93"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CAPÍTULO VIII</w:t>
      </w:r>
    </w:p>
    <w:p w14:paraId="7323B237"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Servicios que Presta la Unidad de Acceso a la Información Pública</w:t>
      </w:r>
    </w:p>
    <w:p w14:paraId="3B78E3B0"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7C3AC95"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28.- </w:t>
      </w:r>
      <w:r w:rsidRPr="002D6576">
        <w:rPr>
          <w:rFonts w:ascii="Arial" w:eastAsia="Arial" w:hAnsi="Arial"/>
          <w:sz w:val="20"/>
          <w:szCs w:val="20"/>
        </w:rPr>
        <w:t>El derecho por acceso a la información pública que proporciona la Unidad de Transparencia municipal será gratuita.</w:t>
      </w:r>
    </w:p>
    <w:p w14:paraId="18C09B36"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00F1A3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E6E9C22"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0468958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B3C1E7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2"/>
        <w:gridCol w:w="2699"/>
      </w:tblGrid>
      <w:tr w:rsidR="002D6576" w:rsidRPr="002D6576" w14:paraId="472194E6" w14:textId="77777777" w:rsidTr="00616506">
        <w:trPr>
          <w:trHeight w:val="344"/>
        </w:trPr>
        <w:tc>
          <w:tcPr>
            <w:tcW w:w="3519" w:type="pct"/>
          </w:tcPr>
          <w:p w14:paraId="0C69F308"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Medio de reproducción</w:t>
            </w:r>
          </w:p>
        </w:tc>
        <w:tc>
          <w:tcPr>
            <w:tcW w:w="1481" w:type="pct"/>
          </w:tcPr>
          <w:p w14:paraId="579D4309" w14:textId="77777777" w:rsidR="002D6576" w:rsidRPr="002D6576" w:rsidRDefault="002D6576" w:rsidP="002D6576">
            <w:pPr>
              <w:spacing w:after="0" w:line="360" w:lineRule="auto"/>
              <w:jc w:val="center"/>
              <w:rPr>
                <w:rFonts w:ascii="Arial" w:eastAsia="Arial" w:hAnsi="Arial" w:cs="Arial"/>
                <w:b/>
                <w:sz w:val="20"/>
                <w:szCs w:val="20"/>
              </w:rPr>
            </w:pPr>
            <w:r w:rsidRPr="002D6576">
              <w:rPr>
                <w:rFonts w:ascii="Arial" w:eastAsia="Arial" w:hAnsi="Arial" w:cs="Arial"/>
                <w:b/>
                <w:sz w:val="20"/>
                <w:szCs w:val="20"/>
              </w:rPr>
              <w:t>Costo aplicable</w:t>
            </w:r>
          </w:p>
        </w:tc>
      </w:tr>
      <w:tr w:rsidR="002D6576" w:rsidRPr="002D6576" w14:paraId="5D435890" w14:textId="77777777" w:rsidTr="00616506">
        <w:trPr>
          <w:trHeight w:val="690"/>
        </w:trPr>
        <w:tc>
          <w:tcPr>
            <w:tcW w:w="3519" w:type="pct"/>
          </w:tcPr>
          <w:p w14:paraId="6E5A1338" w14:textId="77777777" w:rsidR="002D6576" w:rsidRPr="002D6576" w:rsidRDefault="002D6576" w:rsidP="002D6576">
            <w:pPr>
              <w:spacing w:after="0" w:line="360" w:lineRule="auto"/>
              <w:ind w:left="133" w:right="36"/>
              <w:jc w:val="both"/>
              <w:rPr>
                <w:rFonts w:ascii="Arial" w:eastAsia="Arial" w:hAnsi="Arial" w:cs="Arial"/>
                <w:sz w:val="20"/>
                <w:szCs w:val="20"/>
              </w:rPr>
            </w:pPr>
            <w:r w:rsidRPr="002D6576">
              <w:rPr>
                <w:rFonts w:ascii="Arial" w:eastAsia="Arial" w:hAnsi="Arial" w:cs="Arial"/>
                <w:b/>
                <w:sz w:val="20"/>
                <w:szCs w:val="20"/>
              </w:rPr>
              <w:t xml:space="preserve">I.- </w:t>
            </w:r>
            <w:r w:rsidRPr="002D6576">
              <w:rPr>
                <w:rFonts w:ascii="Arial" w:eastAsia="Arial" w:hAnsi="Arial" w:cs="Arial"/>
                <w:sz w:val="20"/>
                <w:szCs w:val="20"/>
              </w:rPr>
              <w:t>Copia simple o impresa a partir de la vigesimoprimera hoja proporcionada por la Unidad de Transparencia.</w:t>
            </w:r>
          </w:p>
        </w:tc>
        <w:tc>
          <w:tcPr>
            <w:tcW w:w="1481" w:type="pct"/>
          </w:tcPr>
          <w:p w14:paraId="10A0391E" w14:textId="77777777" w:rsidR="002D6576" w:rsidRPr="002D6576" w:rsidRDefault="002D6576" w:rsidP="002D6576">
            <w:pPr>
              <w:tabs>
                <w:tab w:val="left" w:pos="1516"/>
              </w:tabs>
              <w:spacing w:after="0" w:line="360" w:lineRule="auto"/>
              <w:jc w:val="center"/>
              <w:rPr>
                <w:rFonts w:ascii="Arial" w:eastAsia="Arial" w:hAnsi="Arial" w:cs="Arial"/>
                <w:sz w:val="20"/>
                <w:szCs w:val="20"/>
              </w:rPr>
            </w:pPr>
          </w:p>
          <w:p w14:paraId="6DBBEB6B" w14:textId="77777777" w:rsidR="002D6576" w:rsidRPr="002D6576" w:rsidRDefault="002D6576" w:rsidP="002D6576">
            <w:pPr>
              <w:tabs>
                <w:tab w:val="left" w:pos="151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 xml:space="preserve">  1.00</w:t>
            </w:r>
          </w:p>
        </w:tc>
      </w:tr>
      <w:tr w:rsidR="002D6576" w:rsidRPr="002D6576" w14:paraId="5B138591" w14:textId="77777777" w:rsidTr="00616506">
        <w:trPr>
          <w:trHeight w:val="690"/>
        </w:trPr>
        <w:tc>
          <w:tcPr>
            <w:tcW w:w="3519" w:type="pct"/>
          </w:tcPr>
          <w:p w14:paraId="7BA96D57" w14:textId="77777777" w:rsidR="002D6576" w:rsidRPr="002D6576" w:rsidRDefault="002D6576" w:rsidP="002D6576">
            <w:pPr>
              <w:spacing w:after="0" w:line="360" w:lineRule="auto"/>
              <w:ind w:left="133" w:right="36"/>
              <w:jc w:val="both"/>
              <w:rPr>
                <w:rFonts w:ascii="Arial" w:eastAsia="Arial" w:hAnsi="Arial" w:cs="Arial"/>
                <w:sz w:val="20"/>
                <w:szCs w:val="20"/>
              </w:rPr>
            </w:pPr>
            <w:r w:rsidRPr="002D6576">
              <w:rPr>
                <w:rFonts w:ascii="Arial" w:eastAsia="Arial" w:hAnsi="Arial" w:cs="Arial"/>
                <w:b/>
                <w:sz w:val="20"/>
                <w:szCs w:val="20"/>
              </w:rPr>
              <w:t xml:space="preserve">II.- </w:t>
            </w:r>
            <w:r w:rsidRPr="002D6576">
              <w:rPr>
                <w:rFonts w:ascii="Arial" w:eastAsia="Arial" w:hAnsi="Arial" w:cs="Arial"/>
                <w:sz w:val="20"/>
                <w:szCs w:val="20"/>
              </w:rPr>
              <w:t>Copia certificada a partir de la vigesimoprimera hoja proporcionada por la Unidad de Transparencia.</w:t>
            </w:r>
          </w:p>
        </w:tc>
        <w:tc>
          <w:tcPr>
            <w:tcW w:w="1481" w:type="pct"/>
          </w:tcPr>
          <w:p w14:paraId="2DD4AB6D" w14:textId="77777777" w:rsidR="002D6576" w:rsidRPr="002D6576" w:rsidRDefault="002D6576" w:rsidP="002D6576">
            <w:pPr>
              <w:tabs>
                <w:tab w:val="left" w:pos="1516"/>
              </w:tabs>
              <w:spacing w:after="0" w:line="360" w:lineRule="auto"/>
              <w:jc w:val="center"/>
              <w:rPr>
                <w:rFonts w:ascii="Arial" w:eastAsia="Arial" w:hAnsi="Arial" w:cs="Arial"/>
                <w:sz w:val="20"/>
                <w:szCs w:val="20"/>
              </w:rPr>
            </w:pPr>
          </w:p>
          <w:p w14:paraId="52C14226" w14:textId="77777777" w:rsidR="002D6576" w:rsidRPr="002D6576" w:rsidRDefault="002D6576" w:rsidP="002D6576">
            <w:pPr>
              <w:tabs>
                <w:tab w:val="left" w:pos="151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 xml:space="preserve">  3.00</w:t>
            </w:r>
          </w:p>
        </w:tc>
      </w:tr>
      <w:tr w:rsidR="002D6576" w:rsidRPr="002D6576" w14:paraId="4E88F609" w14:textId="77777777" w:rsidTr="00616506">
        <w:trPr>
          <w:trHeight w:val="690"/>
        </w:trPr>
        <w:tc>
          <w:tcPr>
            <w:tcW w:w="3519" w:type="pct"/>
          </w:tcPr>
          <w:p w14:paraId="16F7FCBF" w14:textId="77777777" w:rsidR="002D6576" w:rsidRPr="002D6576" w:rsidRDefault="002D6576" w:rsidP="002D6576">
            <w:pPr>
              <w:spacing w:after="0" w:line="360" w:lineRule="auto"/>
              <w:ind w:left="133" w:right="36"/>
              <w:jc w:val="both"/>
              <w:rPr>
                <w:rFonts w:ascii="Arial" w:eastAsia="Arial" w:hAnsi="Arial" w:cs="Arial"/>
                <w:sz w:val="20"/>
                <w:szCs w:val="20"/>
              </w:rPr>
            </w:pPr>
            <w:r w:rsidRPr="002D6576">
              <w:rPr>
                <w:rFonts w:ascii="Arial" w:eastAsia="Arial" w:hAnsi="Arial" w:cs="Arial"/>
                <w:b/>
                <w:sz w:val="20"/>
                <w:szCs w:val="20"/>
              </w:rPr>
              <w:t xml:space="preserve">III.- </w:t>
            </w:r>
            <w:r w:rsidRPr="002D6576">
              <w:rPr>
                <w:rFonts w:ascii="Arial" w:eastAsia="Arial" w:hAnsi="Arial" w:cs="Arial"/>
                <w:sz w:val="20"/>
                <w:szCs w:val="20"/>
              </w:rPr>
              <w:t>Disco compacto o multimedia (CD ó DVD) proporcionada por la Unidad de Transparencia.</w:t>
            </w:r>
          </w:p>
        </w:tc>
        <w:tc>
          <w:tcPr>
            <w:tcW w:w="1481" w:type="pct"/>
          </w:tcPr>
          <w:p w14:paraId="42A7E289" w14:textId="77777777" w:rsidR="002D6576" w:rsidRPr="002D6576" w:rsidRDefault="002D6576" w:rsidP="002D6576">
            <w:pPr>
              <w:tabs>
                <w:tab w:val="left" w:pos="1516"/>
              </w:tabs>
              <w:spacing w:after="0" w:line="360" w:lineRule="auto"/>
              <w:jc w:val="center"/>
              <w:rPr>
                <w:rFonts w:ascii="Arial" w:eastAsia="Arial" w:hAnsi="Arial" w:cs="Arial"/>
                <w:sz w:val="20"/>
                <w:szCs w:val="20"/>
              </w:rPr>
            </w:pPr>
          </w:p>
          <w:p w14:paraId="3DAA6F9F" w14:textId="77777777" w:rsidR="002D6576" w:rsidRPr="002D6576" w:rsidRDefault="002D6576" w:rsidP="002D6576">
            <w:pPr>
              <w:tabs>
                <w:tab w:val="left" w:pos="1516"/>
              </w:tabs>
              <w:spacing w:after="0" w:line="360" w:lineRule="auto"/>
              <w:jc w:val="center"/>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10.00</w:t>
            </w:r>
          </w:p>
        </w:tc>
      </w:tr>
    </w:tbl>
    <w:p w14:paraId="775397D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CF56534"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lastRenderedPageBreak/>
        <w:t>CAPÍTULO IX</w:t>
      </w:r>
    </w:p>
    <w:p w14:paraId="4D386204"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 de Alumbrado Público</w:t>
      </w:r>
    </w:p>
    <w:p w14:paraId="0715236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50FBC1C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29.- </w:t>
      </w:r>
      <w:r w:rsidRPr="002D6576">
        <w:rPr>
          <w:rFonts w:ascii="Arial" w:eastAsia="Arial" w:hAnsi="Arial"/>
          <w:sz w:val="20"/>
          <w:szCs w:val="20"/>
        </w:rPr>
        <w:t>El derecho por Servicio de Alumbrado Público será la que resulte de aplicar la tarifa establecida en la Ley de Hacienda para el Municipio de Timucuy, Yucatán.</w:t>
      </w:r>
    </w:p>
    <w:p w14:paraId="65456181" w14:textId="25EB451C"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31BA81E2" w14:textId="77777777" w:rsidR="002D6576" w:rsidRPr="002D6576" w:rsidRDefault="002D6576" w:rsidP="002D6576">
      <w:pPr>
        <w:widowControl w:val="0"/>
        <w:autoSpaceDE w:val="0"/>
        <w:autoSpaceDN w:val="0"/>
        <w:spacing w:after="0" w:line="360" w:lineRule="auto"/>
        <w:jc w:val="center"/>
        <w:rPr>
          <w:rFonts w:ascii="Arial" w:eastAsia="Arial" w:hAnsi="Arial"/>
          <w:b/>
          <w:bCs/>
          <w:sz w:val="20"/>
          <w:szCs w:val="20"/>
        </w:rPr>
      </w:pPr>
      <w:r w:rsidRPr="002D6576">
        <w:rPr>
          <w:rFonts w:ascii="Arial" w:eastAsia="Arial" w:hAnsi="Arial"/>
          <w:b/>
          <w:bCs/>
          <w:sz w:val="20"/>
          <w:szCs w:val="20"/>
        </w:rPr>
        <w:t>CAPÍTULO X</w:t>
      </w:r>
    </w:p>
    <w:p w14:paraId="5B1583C8"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Derechos por Servicios de Rastro</w:t>
      </w:r>
    </w:p>
    <w:p w14:paraId="636D70D6"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788EB22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30.- </w:t>
      </w:r>
      <w:r w:rsidRPr="002D6576">
        <w:rPr>
          <w:rFonts w:ascii="Arial" w:eastAsia="Arial" w:hAnsi="Arial"/>
          <w:sz w:val="20"/>
          <w:szCs w:val="20"/>
        </w:rPr>
        <w:t>Son objeto de este derecho la supervisión sanitaria efectuada por la autoridad Municipal, para la autorización de matanza de animales fuera del rastro municipal:</w:t>
      </w:r>
    </w:p>
    <w:p w14:paraId="1554ADE0"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tbl>
      <w:tblPr>
        <w:tblStyle w:val="TableNormal"/>
        <w:tblW w:w="5000" w:type="pct"/>
        <w:tblLook w:val="01E0" w:firstRow="1" w:lastRow="1" w:firstColumn="1" w:lastColumn="1" w:noHBand="0" w:noVBand="0"/>
      </w:tblPr>
      <w:tblGrid>
        <w:gridCol w:w="3758"/>
        <w:gridCol w:w="4031"/>
        <w:gridCol w:w="1332"/>
      </w:tblGrid>
      <w:tr w:rsidR="002D6576" w:rsidRPr="002D6576" w14:paraId="6B7824BA" w14:textId="77777777" w:rsidTr="00616506">
        <w:trPr>
          <w:trHeight w:val="307"/>
        </w:trPr>
        <w:tc>
          <w:tcPr>
            <w:tcW w:w="2060" w:type="pct"/>
          </w:tcPr>
          <w:p w14:paraId="6C9F3706"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w:t>
            </w:r>
            <w:r w:rsidRPr="002D6576">
              <w:rPr>
                <w:rFonts w:ascii="Arial" w:eastAsia="Arial" w:hAnsi="Arial" w:cs="Arial"/>
                <w:sz w:val="20"/>
                <w:szCs w:val="20"/>
              </w:rPr>
              <w:t xml:space="preserve"> Ganado vacuno</w:t>
            </w:r>
          </w:p>
        </w:tc>
        <w:tc>
          <w:tcPr>
            <w:tcW w:w="2210" w:type="pct"/>
          </w:tcPr>
          <w:p w14:paraId="330EDA6A" w14:textId="77777777" w:rsidR="002D6576" w:rsidRPr="002D6576" w:rsidRDefault="002D6576" w:rsidP="002D6576">
            <w:pPr>
              <w:tabs>
                <w:tab w:val="left" w:pos="1175"/>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43.00</w:t>
            </w:r>
          </w:p>
        </w:tc>
        <w:tc>
          <w:tcPr>
            <w:tcW w:w="730" w:type="pct"/>
          </w:tcPr>
          <w:p w14:paraId="5BDDEA73" w14:textId="77777777" w:rsidR="002D6576" w:rsidRPr="002D6576" w:rsidRDefault="002D6576" w:rsidP="002D6576">
            <w:pPr>
              <w:spacing w:after="0" w:line="360" w:lineRule="auto"/>
              <w:jc w:val="right"/>
              <w:rPr>
                <w:rFonts w:ascii="Arial" w:eastAsia="Arial" w:hAnsi="Arial" w:cs="Arial"/>
                <w:sz w:val="20"/>
                <w:szCs w:val="20"/>
              </w:rPr>
            </w:pPr>
            <w:r w:rsidRPr="002D6576">
              <w:rPr>
                <w:rFonts w:ascii="Arial" w:eastAsia="Arial" w:hAnsi="Arial" w:cs="Arial"/>
                <w:sz w:val="20"/>
                <w:szCs w:val="20"/>
              </w:rPr>
              <w:t>por cabeza</w:t>
            </w:r>
          </w:p>
        </w:tc>
      </w:tr>
      <w:tr w:rsidR="002D6576" w:rsidRPr="002D6576" w14:paraId="37DCAC1A" w14:textId="77777777" w:rsidTr="00616506">
        <w:trPr>
          <w:trHeight w:val="367"/>
        </w:trPr>
        <w:tc>
          <w:tcPr>
            <w:tcW w:w="2060" w:type="pct"/>
          </w:tcPr>
          <w:p w14:paraId="7B25E36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II.-</w:t>
            </w:r>
            <w:r w:rsidRPr="002D6576">
              <w:rPr>
                <w:rFonts w:ascii="Arial" w:eastAsia="Arial" w:hAnsi="Arial" w:cs="Arial"/>
                <w:sz w:val="20"/>
                <w:szCs w:val="20"/>
              </w:rPr>
              <w:t xml:space="preserve"> Ganado porcino</w:t>
            </w:r>
          </w:p>
        </w:tc>
        <w:tc>
          <w:tcPr>
            <w:tcW w:w="2210" w:type="pct"/>
          </w:tcPr>
          <w:p w14:paraId="779320DE" w14:textId="77777777" w:rsidR="002D6576" w:rsidRPr="002D6576" w:rsidRDefault="002D6576" w:rsidP="002D6576">
            <w:pPr>
              <w:tabs>
                <w:tab w:val="left" w:pos="1175"/>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43.00</w:t>
            </w:r>
          </w:p>
        </w:tc>
        <w:tc>
          <w:tcPr>
            <w:tcW w:w="730" w:type="pct"/>
          </w:tcPr>
          <w:p w14:paraId="6260D51D" w14:textId="77777777" w:rsidR="002D6576" w:rsidRPr="002D6576" w:rsidRDefault="002D6576" w:rsidP="002D6576">
            <w:pPr>
              <w:spacing w:after="0" w:line="360" w:lineRule="auto"/>
              <w:jc w:val="right"/>
              <w:rPr>
                <w:rFonts w:ascii="Arial" w:eastAsia="Arial" w:hAnsi="Arial" w:cs="Arial"/>
                <w:sz w:val="20"/>
                <w:szCs w:val="20"/>
              </w:rPr>
            </w:pPr>
            <w:r w:rsidRPr="002D6576">
              <w:rPr>
                <w:rFonts w:ascii="Arial" w:eastAsia="Arial" w:hAnsi="Arial" w:cs="Arial"/>
                <w:sz w:val="20"/>
                <w:szCs w:val="20"/>
              </w:rPr>
              <w:t>por cabeza</w:t>
            </w:r>
          </w:p>
        </w:tc>
      </w:tr>
      <w:tr w:rsidR="002D6576" w:rsidRPr="002D6576" w14:paraId="2209DFD8" w14:textId="77777777" w:rsidTr="00616506">
        <w:trPr>
          <w:trHeight w:val="305"/>
        </w:trPr>
        <w:tc>
          <w:tcPr>
            <w:tcW w:w="2060" w:type="pct"/>
          </w:tcPr>
          <w:p w14:paraId="27C330DF" w14:textId="77777777" w:rsidR="002D6576" w:rsidRPr="002D6576" w:rsidRDefault="002D6576" w:rsidP="002D6576">
            <w:pPr>
              <w:spacing w:after="0" w:line="360" w:lineRule="auto"/>
              <w:rPr>
                <w:rFonts w:ascii="Arial" w:eastAsia="Arial" w:hAnsi="Arial" w:cs="Arial"/>
                <w:sz w:val="20"/>
                <w:szCs w:val="20"/>
              </w:rPr>
            </w:pPr>
            <w:r w:rsidRPr="002D6576">
              <w:rPr>
                <w:rFonts w:ascii="Arial" w:eastAsia="Arial" w:hAnsi="Arial" w:cs="Arial"/>
                <w:b/>
                <w:bCs/>
                <w:sz w:val="20"/>
                <w:szCs w:val="20"/>
              </w:rPr>
              <w:t>III.-</w:t>
            </w:r>
            <w:r w:rsidRPr="002D6576">
              <w:rPr>
                <w:rFonts w:ascii="Arial" w:eastAsia="Arial" w:hAnsi="Arial" w:cs="Arial"/>
                <w:sz w:val="20"/>
                <w:szCs w:val="20"/>
              </w:rPr>
              <w:t xml:space="preserve"> Caprino</w:t>
            </w:r>
          </w:p>
        </w:tc>
        <w:tc>
          <w:tcPr>
            <w:tcW w:w="2210" w:type="pct"/>
          </w:tcPr>
          <w:p w14:paraId="0636A32C" w14:textId="77777777" w:rsidR="002D6576" w:rsidRPr="002D6576" w:rsidRDefault="002D6576" w:rsidP="002D6576">
            <w:pPr>
              <w:tabs>
                <w:tab w:val="left" w:pos="1175"/>
              </w:tabs>
              <w:spacing w:after="0" w:line="360" w:lineRule="auto"/>
              <w:jc w:val="right"/>
              <w:rPr>
                <w:rFonts w:ascii="Arial" w:eastAsia="Arial" w:hAnsi="Arial" w:cs="Arial"/>
                <w:sz w:val="20"/>
                <w:szCs w:val="20"/>
              </w:rPr>
            </w:pPr>
            <w:r w:rsidRPr="002D6576">
              <w:rPr>
                <w:rFonts w:ascii="Arial" w:eastAsia="Arial" w:hAnsi="Arial" w:cs="Arial"/>
                <w:sz w:val="20"/>
                <w:szCs w:val="20"/>
              </w:rPr>
              <w:t>$</w:t>
            </w:r>
            <w:r w:rsidRPr="002D6576">
              <w:rPr>
                <w:rFonts w:ascii="Arial" w:eastAsia="Arial" w:hAnsi="Arial" w:cs="Arial"/>
                <w:sz w:val="20"/>
                <w:szCs w:val="20"/>
              </w:rPr>
              <w:tab/>
              <w:t>44.00</w:t>
            </w:r>
          </w:p>
        </w:tc>
        <w:tc>
          <w:tcPr>
            <w:tcW w:w="730" w:type="pct"/>
          </w:tcPr>
          <w:p w14:paraId="791E7F63" w14:textId="77777777" w:rsidR="002D6576" w:rsidRPr="002D6576" w:rsidRDefault="002D6576" w:rsidP="002D6576">
            <w:pPr>
              <w:spacing w:after="0" w:line="360" w:lineRule="auto"/>
              <w:jc w:val="right"/>
              <w:rPr>
                <w:rFonts w:ascii="Arial" w:eastAsia="Arial" w:hAnsi="Arial" w:cs="Arial"/>
                <w:sz w:val="20"/>
                <w:szCs w:val="20"/>
              </w:rPr>
            </w:pPr>
            <w:r w:rsidRPr="002D6576">
              <w:rPr>
                <w:rFonts w:ascii="Arial" w:eastAsia="Arial" w:hAnsi="Arial" w:cs="Arial"/>
                <w:sz w:val="20"/>
                <w:szCs w:val="20"/>
              </w:rPr>
              <w:t>por cabeza</w:t>
            </w:r>
          </w:p>
        </w:tc>
      </w:tr>
    </w:tbl>
    <w:p w14:paraId="6FDD2414"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1BDFF77"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 xml:space="preserve">TÍTULO CUARTO </w:t>
      </w:r>
    </w:p>
    <w:p w14:paraId="40FE36CC"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CONTRIBUCIONES ESPECIALES</w:t>
      </w:r>
    </w:p>
    <w:p w14:paraId="7388FD48"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6969B6CE"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ÚNICO</w:t>
      </w:r>
    </w:p>
    <w:p w14:paraId="1796DC39"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Contribuciones Especiales por Mejoras</w:t>
      </w:r>
    </w:p>
    <w:p w14:paraId="118B32F4"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42E6F9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31.- </w:t>
      </w:r>
      <w:r w:rsidRPr="002D6576">
        <w:rPr>
          <w:rFonts w:ascii="Arial" w:eastAsia="Arial" w:hAnsi="Arial"/>
          <w:sz w:val="20"/>
          <w:szCs w:val="20"/>
        </w:rPr>
        <w:t>Son contribuciones de mejoras las cantidades que la Ley de Hacienda para el Municipio de Timucuy, Yucatán, tiene derecho de percibir como aportación a los gastos que ocasione la realización de obras de mejoramiento a la presentación de un servicio de interés general, emprendidos para el beneficio común.</w:t>
      </w:r>
    </w:p>
    <w:p w14:paraId="247CC3FC"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1776E3D"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 xml:space="preserve">TÍTULO QUINTO </w:t>
      </w:r>
    </w:p>
    <w:p w14:paraId="3DCD163E"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PRODUCTOS</w:t>
      </w:r>
    </w:p>
    <w:p w14:paraId="7FDB1A91"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139728E9"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ÚNICO</w:t>
      </w:r>
    </w:p>
    <w:p w14:paraId="29092C6A"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Productos derivados de Bienes Inmuebles, Muebles y Productos Financieros</w:t>
      </w:r>
    </w:p>
    <w:p w14:paraId="5FF9BA1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A641D08"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32.- </w:t>
      </w:r>
      <w:r w:rsidRPr="002D6576">
        <w:rPr>
          <w:rFonts w:ascii="Arial" w:eastAsia="Arial" w:hAnsi="Arial"/>
          <w:sz w:val="20"/>
          <w:szCs w:val="20"/>
        </w:rPr>
        <w:t>Son productos, las contraprestaciones por los servicios que preste en sus funciones de derecho privado, así como por el uso, aprovechamiento o enajenación de bienes del dominio privado, de acuerdo con lo previsto en los contratos, convenios o concesiones correspondientes.</w:t>
      </w:r>
    </w:p>
    <w:p w14:paraId="3DBA833D"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749920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El Municipio percibirá productos derivados de sus bienes inmuebles por los siguientes conceptos:</w:t>
      </w:r>
    </w:p>
    <w:p w14:paraId="1C72F7D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019AFE4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Arrendamiento o enajenación de bienes inmuebles. La cantidad a percibir será la acordada por el Cabildo en cada caso;</w:t>
      </w:r>
    </w:p>
    <w:p w14:paraId="32189C7E"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75384CF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Arrendamiento temporal o concesión de locales ubicados en bienes del dominio público. La cantidad a percibir será la acordada por el Cabildo en cada caso, y</w:t>
      </w:r>
    </w:p>
    <w:p w14:paraId="0BEC7D4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0A8DCB42"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Por permitir el uso del piso en la vía pública o en bienes destinados a un servicio público, se pagarán las siguientes cuotas fijas:</w:t>
      </w:r>
    </w:p>
    <w:p w14:paraId="7CBB4FA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38EADD95" w14:textId="77777777" w:rsidR="002D6576" w:rsidRPr="002D6576" w:rsidRDefault="002D6576" w:rsidP="002D6576">
      <w:pPr>
        <w:widowControl w:val="0"/>
        <w:numPr>
          <w:ilvl w:val="0"/>
          <w:numId w:val="79"/>
        </w:numPr>
        <w:tabs>
          <w:tab w:val="left" w:pos="426"/>
          <w:tab w:val="left" w:pos="6902"/>
        </w:tabs>
        <w:autoSpaceDE w:val="0"/>
        <w:autoSpaceDN w:val="0"/>
        <w:spacing w:after="0" w:line="360" w:lineRule="auto"/>
        <w:ind w:left="0" w:firstLine="0"/>
        <w:rPr>
          <w:rFonts w:ascii="Arial" w:hAnsi="Arial"/>
          <w:sz w:val="20"/>
          <w:szCs w:val="20"/>
        </w:rPr>
      </w:pPr>
      <w:r w:rsidRPr="002D6576">
        <w:rPr>
          <w:rFonts w:ascii="Arial" w:hAnsi="Arial"/>
          <w:sz w:val="20"/>
          <w:szCs w:val="20"/>
        </w:rPr>
        <w:t>Por derecho de piso a vendedores con puestos semifijos.</w:t>
      </w:r>
      <w:r w:rsidRPr="002D6576">
        <w:rPr>
          <w:rFonts w:ascii="Arial" w:hAnsi="Arial"/>
          <w:sz w:val="20"/>
          <w:szCs w:val="20"/>
        </w:rPr>
        <w:tab/>
        <w:t>$ 26.00 por día.</w:t>
      </w:r>
    </w:p>
    <w:p w14:paraId="25436DFA" w14:textId="77777777" w:rsidR="002D6576" w:rsidRPr="002D6576" w:rsidRDefault="002D6576" w:rsidP="002D6576">
      <w:pPr>
        <w:widowControl w:val="0"/>
        <w:numPr>
          <w:ilvl w:val="0"/>
          <w:numId w:val="79"/>
        </w:numPr>
        <w:tabs>
          <w:tab w:val="left" w:pos="426"/>
          <w:tab w:val="left" w:pos="6902"/>
        </w:tabs>
        <w:autoSpaceDE w:val="0"/>
        <w:autoSpaceDN w:val="0"/>
        <w:spacing w:after="0" w:line="360" w:lineRule="auto"/>
        <w:ind w:left="0" w:firstLine="0"/>
        <w:rPr>
          <w:rFonts w:ascii="Arial" w:hAnsi="Arial"/>
          <w:sz w:val="20"/>
          <w:szCs w:val="20"/>
        </w:rPr>
      </w:pPr>
      <w:r w:rsidRPr="002D6576">
        <w:rPr>
          <w:rFonts w:ascii="Arial" w:hAnsi="Arial"/>
          <w:sz w:val="20"/>
          <w:szCs w:val="20"/>
        </w:rPr>
        <w:t>Por derecho de piso a vendedores ambulantes.</w:t>
      </w:r>
      <w:r w:rsidRPr="002D6576">
        <w:rPr>
          <w:rFonts w:ascii="Arial" w:hAnsi="Arial"/>
          <w:sz w:val="20"/>
          <w:szCs w:val="20"/>
        </w:rPr>
        <w:tab/>
        <w:t>$ 37.00 por día.</w:t>
      </w:r>
    </w:p>
    <w:p w14:paraId="26DEE949"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0A86AB6"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33.- </w:t>
      </w:r>
      <w:r w:rsidRPr="002D6576">
        <w:rPr>
          <w:rFonts w:ascii="Arial" w:eastAsia="Arial" w:hAnsi="Arial"/>
          <w:sz w:val="20"/>
          <w:szCs w:val="20"/>
        </w:rPr>
        <w:t>El Municipio percibirá productos por concepto de enajenación de sus bienes muebles, siempre que éstos sean inservibles o sean innecesarios para la administración municipal, o bien resulte incosteable su mantenimiento. En cada caso el Cabildo resolverá sobre la forma y el monto de enajenación.</w:t>
      </w:r>
    </w:p>
    <w:p w14:paraId="6812B61C"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0E142E3"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34.- </w:t>
      </w:r>
      <w:r w:rsidRPr="002D6576">
        <w:rPr>
          <w:rFonts w:ascii="Arial" w:eastAsia="Arial" w:hAnsi="Arial"/>
          <w:sz w:val="20"/>
          <w:szCs w:val="20"/>
        </w:rPr>
        <w:t>El Municipio percibirá productos derivados de las inversiones financieras que realice transitoriamente, con motivo de la percepción de ingresos extraordinarios o períodos de alta recaudación.</w:t>
      </w:r>
    </w:p>
    <w:p w14:paraId="4CCFDBD3"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D3113EE"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 xml:space="preserve">TÍTULO SEXTO </w:t>
      </w:r>
    </w:p>
    <w:p w14:paraId="3ED668FA"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APROVECHAMIENTOS</w:t>
      </w:r>
    </w:p>
    <w:p w14:paraId="42861EA7"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2E52D2B9"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ÚNICO</w:t>
      </w:r>
    </w:p>
    <w:p w14:paraId="3A6AC5D2"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Aprovechamientos Derivados de Infracciones</w:t>
      </w:r>
    </w:p>
    <w:p w14:paraId="2D33CF20"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379DBD31"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35.- </w:t>
      </w:r>
      <w:r w:rsidRPr="002D6576">
        <w:rPr>
          <w:rFonts w:ascii="Arial" w:eastAsia="Arial" w:hAnsi="Arial"/>
          <w:sz w:val="20"/>
          <w:szCs w:val="20"/>
        </w:rPr>
        <w:t>El Ayuntamiento percibirá ingresos en concepto de aprovechamientos derivados de sanciones por infracciones a la Ley de Hacienda para el Municipio de Timucuy, Yucatán, a los reglamentos municipales, así como por las actualizaciones, recargos y gastos de ejecución de las contribuciones no pagadas en tiempo, de conformidad con lo siguiente:</w:t>
      </w:r>
    </w:p>
    <w:p w14:paraId="396FCDFA"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113DCD1C"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I.- </w:t>
      </w:r>
      <w:r w:rsidRPr="002D6576">
        <w:rPr>
          <w:rFonts w:ascii="Arial" w:eastAsia="Arial" w:hAnsi="Arial"/>
          <w:sz w:val="20"/>
          <w:szCs w:val="20"/>
        </w:rPr>
        <w:t xml:space="preserve">Por las infracciones señaladas en el artículo 147 de la Ley de Hacienda para el Municipio de Timucuy, </w:t>
      </w:r>
      <w:r w:rsidRPr="002D6576">
        <w:rPr>
          <w:rFonts w:ascii="Arial" w:eastAsia="Arial" w:hAnsi="Arial"/>
          <w:sz w:val="20"/>
          <w:szCs w:val="20"/>
        </w:rPr>
        <w:lastRenderedPageBreak/>
        <w:t>Yucatán:</w:t>
      </w:r>
    </w:p>
    <w:p w14:paraId="0AF2641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p>
    <w:p w14:paraId="0FF7AE8A" w14:textId="77777777" w:rsidR="002D6576" w:rsidRPr="002D6576" w:rsidRDefault="002D6576" w:rsidP="002D6576">
      <w:pPr>
        <w:widowControl w:val="0"/>
        <w:numPr>
          <w:ilvl w:val="0"/>
          <w:numId w:val="78"/>
        </w:numPr>
        <w:tabs>
          <w:tab w:val="left" w:pos="426"/>
          <w:tab w:val="left" w:pos="1271"/>
        </w:tabs>
        <w:autoSpaceDE w:val="0"/>
        <w:autoSpaceDN w:val="0"/>
        <w:spacing w:after="0" w:line="360" w:lineRule="auto"/>
        <w:ind w:left="0" w:firstLine="0"/>
        <w:jc w:val="both"/>
        <w:rPr>
          <w:rFonts w:ascii="Arial" w:hAnsi="Arial"/>
          <w:sz w:val="20"/>
          <w:szCs w:val="20"/>
        </w:rPr>
      </w:pPr>
      <w:r w:rsidRPr="002D6576">
        <w:rPr>
          <w:rFonts w:ascii="Arial" w:hAnsi="Arial"/>
          <w:sz w:val="20"/>
          <w:szCs w:val="20"/>
        </w:rPr>
        <w:t>Multa de 2 a 4 veces la UMA, a las personas que cometan las infracciones establecidas en el inciso a), c), d) y e).</w:t>
      </w:r>
    </w:p>
    <w:p w14:paraId="2BEF9D3B" w14:textId="77777777" w:rsidR="002D6576" w:rsidRPr="002D6576" w:rsidRDefault="002D6576" w:rsidP="002D6576">
      <w:pPr>
        <w:widowControl w:val="0"/>
        <w:numPr>
          <w:ilvl w:val="0"/>
          <w:numId w:val="78"/>
        </w:numPr>
        <w:tabs>
          <w:tab w:val="left" w:pos="426"/>
          <w:tab w:val="left" w:pos="1271"/>
        </w:tabs>
        <w:autoSpaceDE w:val="0"/>
        <w:autoSpaceDN w:val="0"/>
        <w:spacing w:after="0" w:line="360" w:lineRule="auto"/>
        <w:ind w:left="0" w:firstLine="0"/>
        <w:jc w:val="both"/>
        <w:rPr>
          <w:rFonts w:ascii="Arial" w:hAnsi="Arial"/>
          <w:sz w:val="20"/>
          <w:szCs w:val="20"/>
        </w:rPr>
      </w:pPr>
      <w:r w:rsidRPr="002D6576">
        <w:rPr>
          <w:rFonts w:ascii="Arial" w:hAnsi="Arial"/>
          <w:sz w:val="20"/>
          <w:szCs w:val="20"/>
        </w:rPr>
        <w:t>Multa de 3 a 8 veces la UMA, a las personas que cometan la infracción establecida en el inciso f).</w:t>
      </w:r>
    </w:p>
    <w:p w14:paraId="226FA3A5" w14:textId="77777777" w:rsidR="002D6576" w:rsidRPr="002D6576" w:rsidRDefault="002D6576" w:rsidP="002D6576">
      <w:pPr>
        <w:widowControl w:val="0"/>
        <w:numPr>
          <w:ilvl w:val="0"/>
          <w:numId w:val="78"/>
        </w:numPr>
        <w:tabs>
          <w:tab w:val="left" w:pos="426"/>
          <w:tab w:val="left" w:pos="1271"/>
        </w:tabs>
        <w:autoSpaceDE w:val="0"/>
        <w:autoSpaceDN w:val="0"/>
        <w:spacing w:after="0" w:line="360" w:lineRule="auto"/>
        <w:ind w:left="0" w:firstLine="0"/>
        <w:jc w:val="both"/>
        <w:rPr>
          <w:rFonts w:ascii="Arial" w:hAnsi="Arial"/>
          <w:sz w:val="20"/>
          <w:szCs w:val="20"/>
        </w:rPr>
      </w:pPr>
      <w:r w:rsidRPr="002D6576">
        <w:rPr>
          <w:rFonts w:ascii="Arial" w:hAnsi="Arial"/>
          <w:sz w:val="20"/>
          <w:szCs w:val="20"/>
        </w:rPr>
        <w:t xml:space="preserve">Multa de 14 a 40 veces la UMA, a las personas que cometan la infracción establecida en el inciso </w:t>
      </w:r>
    </w:p>
    <w:p w14:paraId="2FE5C829" w14:textId="77777777" w:rsidR="002D6576" w:rsidRPr="002D6576" w:rsidRDefault="002D6576" w:rsidP="002D6576">
      <w:pPr>
        <w:widowControl w:val="0"/>
        <w:numPr>
          <w:ilvl w:val="0"/>
          <w:numId w:val="78"/>
        </w:numPr>
        <w:tabs>
          <w:tab w:val="left" w:pos="426"/>
          <w:tab w:val="left" w:pos="1271"/>
        </w:tabs>
        <w:autoSpaceDE w:val="0"/>
        <w:autoSpaceDN w:val="0"/>
        <w:spacing w:after="0" w:line="360" w:lineRule="auto"/>
        <w:ind w:left="0" w:firstLine="0"/>
        <w:jc w:val="both"/>
        <w:rPr>
          <w:rFonts w:ascii="Arial" w:hAnsi="Arial"/>
          <w:sz w:val="20"/>
          <w:szCs w:val="20"/>
        </w:rPr>
      </w:pPr>
      <w:r w:rsidRPr="002D6576">
        <w:rPr>
          <w:rFonts w:ascii="Arial" w:hAnsi="Arial"/>
          <w:sz w:val="20"/>
          <w:szCs w:val="20"/>
        </w:rPr>
        <w:t xml:space="preserve">Multa de 4 a 12 veces la UMA, a las personas que cometan la infracción establecida en el inciso </w:t>
      </w:r>
    </w:p>
    <w:p w14:paraId="1D3C90DB" w14:textId="77777777" w:rsidR="002D6576" w:rsidRPr="002D6576" w:rsidRDefault="002D6576" w:rsidP="002D6576">
      <w:pPr>
        <w:widowControl w:val="0"/>
        <w:numPr>
          <w:ilvl w:val="0"/>
          <w:numId w:val="78"/>
        </w:numPr>
        <w:tabs>
          <w:tab w:val="left" w:pos="426"/>
          <w:tab w:val="left" w:pos="1271"/>
        </w:tabs>
        <w:autoSpaceDE w:val="0"/>
        <w:autoSpaceDN w:val="0"/>
        <w:spacing w:after="0" w:line="360" w:lineRule="auto"/>
        <w:ind w:left="0" w:firstLine="0"/>
        <w:jc w:val="both"/>
        <w:rPr>
          <w:rFonts w:ascii="Arial" w:hAnsi="Arial"/>
          <w:sz w:val="20"/>
          <w:szCs w:val="20"/>
        </w:rPr>
      </w:pPr>
      <w:r w:rsidRPr="002D6576">
        <w:rPr>
          <w:rFonts w:ascii="Arial" w:hAnsi="Arial"/>
          <w:sz w:val="20"/>
          <w:szCs w:val="20"/>
        </w:rPr>
        <w:t>Multa de 5 a 16 veces la UMA, a las personas que infrinjan cualquiera de las fracciones del artículo 28 de la Ley de Hacienda para el Municipio de Timucuy, Yucatán.</w:t>
      </w:r>
    </w:p>
    <w:p w14:paraId="378DF1BC"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B7F7A69"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Si el infractor fuese jornalero, obrero o trabajador, no podrá ser sancionado con multa mayor del importe de su jornal o UMA de un día. Tratándose de trabajadores no asalariados, la multa no excederá del equivalente a un día de su ingreso.</w:t>
      </w:r>
    </w:p>
    <w:p w14:paraId="4487E210"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2BF86A70"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II.- </w:t>
      </w:r>
      <w:r w:rsidRPr="002D6576">
        <w:rPr>
          <w:rFonts w:ascii="Arial" w:eastAsia="Arial" w:hAnsi="Arial"/>
          <w:sz w:val="20"/>
          <w:szCs w:val="20"/>
        </w:rPr>
        <w:t>Por el cobro de multas por infracciones a los reglamentos municipales, se estará a lo establecido en cada uno de ellos.</w:t>
      </w:r>
    </w:p>
    <w:p w14:paraId="7418105E"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5A38E381" w14:textId="77777777" w:rsidR="002D6576" w:rsidRPr="002D6576" w:rsidRDefault="002D6576" w:rsidP="002D6576">
      <w:pPr>
        <w:widowControl w:val="0"/>
        <w:autoSpaceDE w:val="0"/>
        <w:autoSpaceDN w:val="0"/>
        <w:spacing w:after="0" w:line="360" w:lineRule="auto"/>
        <w:rPr>
          <w:rFonts w:ascii="Arial" w:eastAsia="Arial" w:hAnsi="Arial"/>
          <w:sz w:val="20"/>
          <w:szCs w:val="20"/>
        </w:rPr>
      </w:pPr>
      <w:r w:rsidRPr="002D6576">
        <w:rPr>
          <w:rFonts w:ascii="Arial" w:eastAsia="Arial" w:hAnsi="Arial"/>
          <w:b/>
          <w:sz w:val="20"/>
          <w:szCs w:val="20"/>
        </w:rPr>
        <w:t xml:space="preserve">III.- </w:t>
      </w:r>
      <w:r w:rsidRPr="002D6576">
        <w:rPr>
          <w:rFonts w:ascii="Arial" w:eastAsia="Arial" w:hAnsi="Arial"/>
          <w:sz w:val="20"/>
          <w:szCs w:val="20"/>
        </w:rPr>
        <w:t>En concepto de recargos y actualizaciones a la tasa del 3% mensual.</w:t>
      </w:r>
    </w:p>
    <w:p w14:paraId="537CA15B"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6F470390"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w:t>
      </w:r>
    </w:p>
    <w:p w14:paraId="12608D8C"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D22EC6F"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sz w:val="20"/>
          <w:szCs w:val="20"/>
        </w:rPr>
        <w:t>Cuando se conceda prórroga o autorización para pagar en parcialidades los créditos fiscales, se causarán recargos sobre el saldo insoluto a la tasa del 2 % mensual.</w:t>
      </w:r>
    </w:p>
    <w:p w14:paraId="5FD5171E" w14:textId="77777777" w:rsidR="002D6576" w:rsidRPr="002D6576" w:rsidRDefault="002D6576" w:rsidP="002D6576">
      <w:pPr>
        <w:widowControl w:val="0"/>
        <w:autoSpaceDE w:val="0"/>
        <w:autoSpaceDN w:val="0"/>
        <w:spacing w:after="0" w:line="360" w:lineRule="auto"/>
        <w:jc w:val="center"/>
        <w:rPr>
          <w:rFonts w:ascii="Arial" w:eastAsia="Arial" w:hAnsi="Arial"/>
          <w:sz w:val="20"/>
          <w:szCs w:val="20"/>
        </w:rPr>
      </w:pPr>
    </w:p>
    <w:p w14:paraId="0CE4CDF7" w14:textId="4DC7171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 xml:space="preserve">TÍTULO SÉPTIMO </w:t>
      </w:r>
    </w:p>
    <w:p w14:paraId="40BE3E11"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PARTICIPACIONES Y APORTACIONES</w:t>
      </w:r>
    </w:p>
    <w:p w14:paraId="5D5FFB00" w14:textId="77777777" w:rsidR="002D6576" w:rsidRPr="002D6576" w:rsidRDefault="002D6576" w:rsidP="002D6576">
      <w:pPr>
        <w:spacing w:after="0" w:line="360" w:lineRule="auto"/>
        <w:jc w:val="center"/>
        <w:rPr>
          <w:rFonts w:ascii="Arial" w:hAnsi="Arial"/>
          <w:b/>
          <w:sz w:val="20"/>
          <w:szCs w:val="20"/>
        </w:rPr>
      </w:pPr>
    </w:p>
    <w:p w14:paraId="462D0D42"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ÚNICO</w:t>
      </w:r>
    </w:p>
    <w:p w14:paraId="49628A26"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Participaciones Federales, Estatales y Aportaciones</w:t>
      </w:r>
    </w:p>
    <w:p w14:paraId="645AA03B"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03C1DBC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Artículo 36.</w:t>
      </w:r>
      <w:r w:rsidRPr="002D6576">
        <w:rPr>
          <w:rFonts w:ascii="Arial" w:eastAsia="Arial" w:hAnsi="Arial"/>
          <w:sz w:val="20"/>
          <w:szCs w:val="20"/>
        </w:rPr>
        <w:t>- El Municipio de Timucuy, Yucatán percibirá participaciones federales y estatales, así como aportaciones federales, de conformidad con lo establecido por la Ley de Coordinación Fiscal del Estado de Yucatán.</w:t>
      </w:r>
    </w:p>
    <w:p w14:paraId="3F18A9FF"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303E7387"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lastRenderedPageBreak/>
        <w:t xml:space="preserve">TÍTULO OCTAVO </w:t>
      </w:r>
    </w:p>
    <w:p w14:paraId="66E2DE5A" w14:textId="77777777" w:rsidR="002D6576" w:rsidRPr="002D6576" w:rsidRDefault="002D6576" w:rsidP="002D6576">
      <w:pPr>
        <w:widowControl w:val="0"/>
        <w:autoSpaceDE w:val="0"/>
        <w:autoSpaceDN w:val="0"/>
        <w:spacing w:after="0" w:line="360" w:lineRule="auto"/>
        <w:jc w:val="center"/>
        <w:outlineLvl w:val="0"/>
        <w:rPr>
          <w:rFonts w:ascii="Arial" w:eastAsia="Arial" w:hAnsi="Arial"/>
          <w:b/>
          <w:bCs/>
          <w:sz w:val="20"/>
          <w:szCs w:val="20"/>
        </w:rPr>
      </w:pPr>
      <w:r w:rsidRPr="002D6576">
        <w:rPr>
          <w:rFonts w:ascii="Arial" w:eastAsia="Arial" w:hAnsi="Arial"/>
          <w:b/>
          <w:bCs/>
          <w:sz w:val="20"/>
          <w:szCs w:val="20"/>
        </w:rPr>
        <w:t>INGRESOS EXTRAORDINARIOS</w:t>
      </w:r>
    </w:p>
    <w:p w14:paraId="28791A8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48FAB1B6" w14:textId="77777777" w:rsidR="002D6576" w:rsidRPr="002D6576" w:rsidRDefault="002D6576" w:rsidP="002D6576">
      <w:pPr>
        <w:spacing w:after="0" w:line="360" w:lineRule="auto"/>
        <w:jc w:val="center"/>
        <w:rPr>
          <w:rFonts w:ascii="Arial" w:hAnsi="Arial"/>
          <w:b/>
          <w:sz w:val="20"/>
          <w:szCs w:val="20"/>
        </w:rPr>
      </w:pPr>
      <w:r w:rsidRPr="002D6576">
        <w:rPr>
          <w:rFonts w:ascii="Arial" w:hAnsi="Arial"/>
          <w:b/>
          <w:sz w:val="20"/>
          <w:szCs w:val="20"/>
        </w:rPr>
        <w:t>CAPÍTULO ÚNICO</w:t>
      </w:r>
    </w:p>
    <w:p w14:paraId="54806DB4"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De los Empréstitos, Subsidios y los Provenientes del Estado o de la Federación</w:t>
      </w:r>
    </w:p>
    <w:p w14:paraId="5DFD836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61A61D24"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rPr>
      </w:pPr>
      <w:r w:rsidRPr="002D6576">
        <w:rPr>
          <w:rFonts w:ascii="Arial" w:eastAsia="Arial" w:hAnsi="Arial"/>
          <w:b/>
          <w:sz w:val="20"/>
          <w:szCs w:val="20"/>
        </w:rPr>
        <w:t xml:space="preserve">Artículo 37.- </w:t>
      </w:r>
      <w:r w:rsidRPr="002D6576">
        <w:rPr>
          <w:rFonts w:ascii="Arial" w:eastAsia="Arial" w:hAnsi="Arial"/>
          <w:sz w:val="20"/>
          <w:szCs w:val="20"/>
        </w:rPr>
        <w:t>El Municipio de Timucuy, Yucatán podrá percibir ingresos extraordinarios vía empréstitos o financiamientos o a través de la Federación o el Estado por conceptos diferentes a las participaciones y aportaciones, de conformidad con lo establecido por las Leyes respectivas.</w:t>
      </w:r>
    </w:p>
    <w:p w14:paraId="3CB8E66A" w14:textId="77777777" w:rsidR="002D6576" w:rsidRPr="002D6576" w:rsidRDefault="002D6576" w:rsidP="002D6576">
      <w:pPr>
        <w:widowControl w:val="0"/>
        <w:autoSpaceDE w:val="0"/>
        <w:autoSpaceDN w:val="0"/>
        <w:spacing w:after="0" w:line="360" w:lineRule="auto"/>
        <w:rPr>
          <w:rFonts w:ascii="Arial" w:eastAsia="Arial" w:hAnsi="Arial"/>
          <w:sz w:val="20"/>
          <w:szCs w:val="20"/>
        </w:rPr>
      </w:pPr>
    </w:p>
    <w:p w14:paraId="1C6C3F69" w14:textId="77777777" w:rsidR="002D6576" w:rsidRPr="002D6576" w:rsidRDefault="002D6576" w:rsidP="002D6576">
      <w:pPr>
        <w:widowControl w:val="0"/>
        <w:autoSpaceDE w:val="0"/>
        <w:autoSpaceDN w:val="0"/>
        <w:spacing w:after="0" w:line="360" w:lineRule="auto"/>
        <w:jc w:val="center"/>
        <w:outlineLvl w:val="1"/>
        <w:rPr>
          <w:rFonts w:ascii="Arial" w:eastAsia="Arial" w:hAnsi="Arial"/>
          <w:b/>
          <w:bCs/>
          <w:sz w:val="20"/>
          <w:szCs w:val="20"/>
        </w:rPr>
      </w:pPr>
      <w:r w:rsidRPr="002D6576">
        <w:rPr>
          <w:rFonts w:ascii="Arial" w:eastAsia="Arial" w:hAnsi="Arial"/>
          <w:b/>
          <w:bCs/>
          <w:sz w:val="20"/>
          <w:szCs w:val="20"/>
        </w:rPr>
        <w:t xml:space="preserve"> T r a n s i t o r i o</w:t>
      </w:r>
    </w:p>
    <w:p w14:paraId="7FC95CE2" w14:textId="77777777" w:rsidR="002D6576" w:rsidRPr="002D6576" w:rsidRDefault="002D6576" w:rsidP="002D6576">
      <w:pPr>
        <w:widowControl w:val="0"/>
        <w:autoSpaceDE w:val="0"/>
        <w:autoSpaceDN w:val="0"/>
        <w:spacing w:after="0" w:line="360" w:lineRule="auto"/>
        <w:rPr>
          <w:rFonts w:ascii="Arial" w:eastAsia="Arial" w:hAnsi="Arial"/>
          <w:b/>
          <w:sz w:val="20"/>
          <w:szCs w:val="20"/>
        </w:rPr>
      </w:pPr>
    </w:p>
    <w:p w14:paraId="6AFD3DB7" w14:textId="77777777" w:rsidR="002D6576" w:rsidRPr="002D6576" w:rsidRDefault="002D6576" w:rsidP="002D6576">
      <w:pPr>
        <w:widowControl w:val="0"/>
        <w:autoSpaceDE w:val="0"/>
        <w:autoSpaceDN w:val="0"/>
        <w:spacing w:after="0" w:line="360" w:lineRule="auto"/>
        <w:jc w:val="both"/>
        <w:rPr>
          <w:rFonts w:ascii="Arial" w:eastAsia="Arial" w:hAnsi="Arial"/>
          <w:sz w:val="20"/>
          <w:szCs w:val="20"/>
          <w:lang w:val="es-ES"/>
        </w:rPr>
      </w:pPr>
      <w:r w:rsidRPr="002D6576">
        <w:rPr>
          <w:rFonts w:ascii="Arial" w:eastAsia="Arial" w:hAnsi="Arial"/>
          <w:b/>
          <w:sz w:val="20"/>
          <w:szCs w:val="20"/>
        </w:rPr>
        <w:t xml:space="preserve">Artículo único.- </w:t>
      </w:r>
      <w:r w:rsidRPr="002D6576">
        <w:rPr>
          <w:rFonts w:ascii="Arial" w:eastAsia="Arial" w:hAnsi="Arial"/>
          <w:sz w:val="20"/>
          <w:szCs w:val="20"/>
        </w:rPr>
        <w:t>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lastRenderedPageBreak/>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84C7" w14:textId="77777777" w:rsidR="002E59E8" w:rsidRDefault="002E59E8">
      <w:pPr>
        <w:spacing w:after="0" w:line="240" w:lineRule="auto"/>
      </w:pPr>
      <w:r>
        <w:separator/>
      </w:r>
    </w:p>
  </w:endnote>
  <w:endnote w:type="continuationSeparator" w:id="0">
    <w:p w14:paraId="70CF5BD0" w14:textId="77777777" w:rsidR="002E59E8" w:rsidRDefault="002E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621C" w14:textId="77777777" w:rsidR="002E59E8" w:rsidRDefault="002E59E8">
      <w:pPr>
        <w:spacing w:after="0" w:line="240" w:lineRule="auto"/>
      </w:pPr>
      <w:r>
        <w:separator/>
      </w:r>
    </w:p>
  </w:footnote>
  <w:footnote w:type="continuationSeparator" w:id="0">
    <w:p w14:paraId="08C207F5" w14:textId="77777777" w:rsidR="002E59E8" w:rsidRDefault="002E59E8">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12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122" r:id="rId2"/>
            </w:object>
          </w:r>
        </w:p>
      </w:tc>
      <w:tc>
        <w:tcPr>
          <w:tcW w:w="9000" w:type="dxa"/>
          <w:gridSpan w:val="2"/>
          <w:tcBorders>
            <w:bottom w:val="double" w:sz="4" w:space="0" w:color="auto"/>
          </w:tcBorders>
          <w:vAlign w:val="bottom"/>
        </w:tcPr>
        <w:p w14:paraId="2A73F189" w14:textId="274D79C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2D6576">
            <w:rPr>
              <w:rFonts w:ascii="Franklin Gothic Medium" w:hAnsi="Franklin Gothic Medium" w:cs="Franklin Gothic Medium"/>
              <w:b/>
              <w:bCs/>
              <w:sz w:val="18"/>
              <w:szCs w:val="18"/>
            </w:rPr>
            <w:t>TIMUCUY</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1D6265D"/>
    <w:multiLevelType w:val="hybridMultilevel"/>
    <w:tmpl w:val="F50C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B30C3"/>
    <w:multiLevelType w:val="hybridMultilevel"/>
    <w:tmpl w:val="B8CE6630"/>
    <w:lvl w:ilvl="0" w:tplc="B032EEC0">
      <w:start w:val="1"/>
      <w:numFmt w:val="lowerLetter"/>
      <w:lvlText w:val="%1)"/>
      <w:lvlJc w:val="left"/>
      <w:pPr>
        <w:ind w:left="934" w:hanging="231"/>
      </w:pPr>
      <w:rPr>
        <w:rFonts w:ascii="Arial" w:eastAsia="Arial" w:hAnsi="Arial" w:cs="Arial" w:hint="default"/>
        <w:b/>
        <w:bCs/>
        <w:i w:val="0"/>
        <w:iCs w:val="0"/>
        <w:spacing w:val="-1"/>
        <w:w w:val="100"/>
        <w:sz w:val="20"/>
        <w:szCs w:val="20"/>
        <w:lang w:val="es-ES" w:eastAsia="en-US" w:bidi="ar-SA"/>
      </w:rPr>
    </w:lvl>
    <w:lvl w:ilvl="1" w:tplc="DE5AC4C8">
      <w:numFmt w:val="bullet"/>
      <w:lvlText w:val="•"/>
      <w:lvlJc w:val="left"/>
      <w:pPr>
        <w:ind w:left="1818" w:hanging="231"/>
      </w:pPr>
      <w:rPr>
        <w:rFonts w:hint="default"/>
        <w:lang w:val="es-ES" w:eastAsia="en-US" w:bidi="ar-SA"/>
      </w:rPr>
    </w:lvl>
    <w:lvl w:ilvl="2" w:tplc="DA8019F4">
      <w:numFmt w:val="bullet"/>
      <w:lvlText w:val="•"/>
      <w:lvlJc w:val="left"/>
      <w:pPr>
        <w:ind w:left="2696" w:hanging="231"/>
      </w:pPr>
      <w:rPr>
        <w:rFonts w:hint="default"/>
        <w:lang w:val="es-ES" w:eastAsia="en-US" w:bidi="ar-SA"/>
      </w:rPr>
    </w:lvl>
    <w:lvl w:ilvl="3" w:tplc="F4E22C46">
      <w:numFmt w:val="bullet"/>
      <w:lvlText w:val="•"/>
      <w:lvlJc w:val="left"/>
      <w:pPr>
        <w:ind w:left="3574" w:hanging="231"/>
      </w:pPr>
      <w:rPr>
        <w:rFonts w:hint="default"/>
        <w:lang w:val="es-ES" w:eastAsia="en-US" w:bidi="ar-SA"/>
      </w:rPr>
    </w:lvl>
    <w:lvl w:ilvl="4" w:tplc="D5CC770A">
      <w:numFmt w:val="bullet"/>
      <w:lvlText w:val="•"/>
      <w:lvlJc w:val="left"/>
      <w:pPr>
        <w:ind w:left="4452" w:hanging="231"/>
      </w:pPr>
      <w:rPr>
        <w:rFonts w:hint="default"/>
        <w:lang w:val="es-ES" w:eastAsia="en-US" w:bidi="ar-SA"/>
      </w:rPr>
    </w:lvl>
    <w:lvl w:ilvl="5" w:tplc="5EF8CAAC">
      <w:numFmt w:val="bullet"/>
      <w:lvlText w:val="•"/>
      <w:lvlJc w:val="left"/>
      <w:pPr>
        <w:ind w:left="5330" w:hanging="231"/>
      </w:pPr>
      <w:rPr>
        <w:rFonts w:hint="default"/>
        <w:lang w:val="es-ES" w:eastAsia="en-US" w:bidi="ar-SA"/>
      </w:rPr>
    </w:lvl>
    <w:lvl w:ilvl="6" w:tplc="D3D66202">
      <w:numFmt w:val="bullet"/>
      <w:lvlText w:val="•"/>
      <w:lvlJc w:val="left"/>
      <w:pPr>
        <w:ind w:left="6208" w:hanging="231"/>
      </w:pPr>
      <w:rPr>
        <w:rFonts w:hint="default"/>
        <w:lang w:val="es-ES" w:eastAsia="en-US" w:bidi="ar-SA"/>
      </w:rPr>
    </w:lvl>
    <w:lvl w:ilvl="7" w:tplc="7F5C78C6">
      <w:numFmt w:val="bullet"/>
      <w:lvlText w:val="•"/>
      <w:lvlJc w:val="left"/>
      <w:pPr>
        <w:ind w:left="7086" w:hanging="231"/>
      </w:pPr>
      <w:rPr>
        <w:rFonts w:hint="default"/>
        <w:lang w:val="es-ES" w:eastAsia="en-US" w:bidi="ar-SA"/>
      </w:rPr>
    </w:lvl>
    <w:lvl w:ilvl="8" w:tplc="D3C23AD8">
      <w:numFmt w:val="bullet"/>
      <w:lvlText w:val="•"/>
      <w:lvlJc w:val="left"/>
      <w:pPr>
        <w:ind w:left="7964" w:hanging="231"/>
      </w:pPr>
      <w:rPr>
        <w:rFonts w:hint="default"/>
        <w:lang w:val="es-ES" w:eastAsia="en-US" w:bidi="ar-SA"/>
      </w:rPr>
    </w:lvl>
  </w:abstractNum>
  <w:abstractNum w:abstractNumId="8" w15:restartNumberingAfterBreak="0">
    <w:nsid w:val="0B805066"/>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FA2784B"/>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3"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A957A04"/>
    <w:multiLevelType w:val="hybridMultilevel"/>
    <w:tmpl w:val="D3D29A04"/>
    <w:lvl w:ilvl="0" w:tplc="2116B47A">
      <w:start w:val="1"/>
      <w:numFmt w:val="lowerLetter"/>
      <w:lvlText w:val="%1)"/>
      <w:lvlJc w:val="left"/>
      <w:pPr>
        <w:ind w:left="1295" w:hanging="202"/>
      </w:pPr>
      <w:rPr>
        <w:rFonts w:ascii="Arial" w:eastAsia="Calibri" w:hAnsi="Arial" w:cs="Arial" w:hint="default"/>
        <w:b/>
        <w:bCs/>
        <w:i w:val="0"/>
        <w:iCs w:val="0"/>
        <w:spacing w:val="-1"/>
        <w:w w:val="100"/>
        <w:sz w:val="20"/>
        <w:szCs w:val="20"/>
        <w:lang w:val="es-ES" w:eastAsia="en-US" w:bidi="ar-SA"/>
      </w:rPr>
    </w:lvl>
    <w:lvl w:ilvl="1" w:tplc="5B72BD52">
      <w:numFmt w:val="bullet"/>
      <w:lvlText w:val="•"/>
      <w:lvlJc w:val="left"/>
      <w:pPr>
        <w:ind w:left="2142" w:hanging="202"/>
      </w:pPr>
      <w:rPr>
        <w:rFonts w:hint="default"/>
        <w:lang w:val="es-ES" w:eastAsia="en-US" w:bidi="ar-SA"/>
      </w:rPr>
    </w:lvl>
    <w:lvl w:ilvl="2" w:tplc="8546476A">
      <w:numFmt w:val="bullet"/>
      <w:lvlText w:val="•"/>
      <w:lvlJc w:val="left"/>
      <w:pPr>
        <w:ind w:left="2984" w:hanging="202"/>
      </w:pPr>
      <w:rPr>
        <w:rFonts w:hint="default"/>
        <w:lang w:val="es-ES" w:eastAsia="en-US" w:bidi="ar-SA"/>
      </w:rPr>
    </w:lvl>
    <w:lvl w:ilvl="3" w:tplc="23F26462">
      <w:numFmt w:val="bullet"/>
      <w:lvlText w:val="•"/>
      <w:lvlJc w:val="left"/>
      <w:pPr>
        <w:ind w:left="3826" w:hanging="202"/>
      </w:pPr>
      <w:rPr>
        <w:rFonts w:hint="default"/>
        <w:lang w:val="es-ES" w:eastAsia="en-US" w:bidi="ar-SA"/>
      </w:rPr>
    </w:lvl>
    <w:lvl w:ilvl="4" w:tplc="9A6CCBC6">
      <w:numFmt w:val="bullet"/>
      <w:lvlText w:val="•"/>
      <w:lvlJc w:val="left"/>
      <w:pPr>
        <w:ind w:left="4668" w:hanging="202"/>
      </w:pPr>
      <w:rPr>
        <w:rFonts w:hint="default"/>
        <w:lang w:val="es-ES" w:eastAsia="en-US" w:bidi="ar-SA"/>
      </w:rPr>
    </w:lvl>
    <w:lvl w:ilvl="5" w:tplc="047EA9E2">
      <w:numFmt w:val="bullet"/>
      <w:lvlText w:val="•"/>
      <w:lvlJc w:val="left"/>
      <w:pPr>
        <w:ind w:left="5510" w:hanging="202"/>
      </w:pPr>
      <w:rPr>
        <w:rFonts w:hint="default"/>
        <w:lang w:val="es-ES" w:eastAsia="en-US" w:bidi="ar-SA"/>
      </w:rPr>
    </w:lvl>
    <w:lvl w:ilvl="6" w:tplc="D2AEE402">
      <w:numFmt w:val="bullet"/>
      <w:lvlText w:val="•"/>
      <w:lvlJc w:val="left"/>
      <w:pPr>
        <w:ind w:left="6352" w:hanging="202"/>
      </w:pPr>
      <w:rPr>
        <w:rFonts w:hint="default"/>
        <w:lang w:val="es-ES" w:eastAsia="en-US" w:bidi="ar-SA"/>
      </w:rPr>
    </w:lvl>
    <w:lvl w:ilvl="7" w:tplc="D8525942">
      <w:numFmt w:val="bullet"/>
      <w:lvlText w:val="•"/>
      <w:lvlJc w:val="left"/>
      <w:pPr>
        <w:ind w:left="7194" w:hanging="202"/>
      </w:pPr>
      <w:rPr>
        <w:rFonts w:hint="default"/>
        <w:lang w:val="es-ES" w:eastAsia="en-US" w:bidi="ar-SA"/>
      </w:rPr>
    </w:lvl>
    <w:lvl w:ilvl="8" w:tplc="994CA834">
      <w:numFmt w:val="bullet"/>
      <w:lvlText w:val="•"/>
      <w:lvlJc w:val="left"/>
      <w:pPr>
        <w:ind w:left="8036" w:hanging="202"/>
      </w:pPr>
      <w:rPr>
        <w:rFonts w:hint="default"/>
        <w:lang w:val="es-ES" w:eastAsia="en-US" w:bidi="ar-SA"/>
      </w:rPr>
    </w:lvl>
  </w:abstractNum>
  <w:abstractNum w:abstractNumId="15"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6"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DD65BA0"/>
    <w:multiLevelType w:val="hybridMultilevel"/>
    <w:tmpl w:val="CB38C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1"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2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4993708"/>
    <w:multiLevelType w:val="hybridMultilevel"/>
    <w:tmpl w:val="FF54BC56"/>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294B5F09"/>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1" w15:restartNumberingAfterBreak="0">
    <w:nsid w:val="2F074F74"/>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3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36"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3C973EB7"/>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EE2EEF"/>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F043CD2"/>
    <w:multiLevelType w:val="hybridMultilevel"/>
    <w:tmpl w:val="48FC44CA"/>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43238F"/>
    <w:multiLevelType w:val="hybridMultilevel"/>
    <w:tmpl w:val="C60A02DA"/>
    <w:lvl w:ilvl="0" w:tplc="9F249A46">
      <w:start w:val="1"/>
      <w:numFmt w:val="lowerLetter"/>
      <w:lvlText w:val="%1)"/>
      <w:lvlJc w:val="left"/>
      <w:pPr>
        <w:ind w:left="1298" w:hanging="202"/>
      </w:pPr>
      <w:rPr>
        <w:rFonts w:ascii="Calibri" w:eastAsia="Calibri" w:hAnsi="Calibri" w:cs="Calibri" w:hint="default"/>
        <w:b w:val="0"/>
        <w:bCs w:val="0"/>
        <w:i w:val="0"/>
        <w:iCs w:val="0"/>
        <w:spacing w:val="-1"/>
        <w:w w:val="100"/>
        <w:sz w:val="20"/>
        <w:szCs w:val="20"/>
        <w:lang w:val="es-ES" w:eastAsia="en-US" w:bidi="ar-SA"/>
      </w:rPr>
    </w:lvl>
    <w:lvl w:ilvl="1" w:tplc="EE1EAB04">
      <w:numFmt w:val="bullet"/>
      <w:lvlText w:val="•"/>
      <w:lvlJc w:val="left"/>
      <w:pPr>
        <w:ind w:left="2142" w:hanging="202"/>
      </w:pPr>
      <w:rPr>
        <w:rFonts w:hint="default"/>
        <w:lang w:val="es-ES" w:eastAsia="en-US" w:bidi="ar-SA"/>
      </w:rPr>
    </w:lvl>
    <w:lvl w:ilvl="2" w:tplc="3C144166">
      <w:numFmt w:val="bullet"/>
      <w:lvlText w:val="•"/>
      <w:lvlJc w:val="left"/>
      <w:pPr>
        <w:ind w:left="2984" w:hanging="202"/>
      </w:pPr>
      <w:rPr>
        <w:rFonts w:hint="default"/>
        <w:lang w:val="es-ES" w:eastAsia="en-US" w:bidi="ar-SA"/>
      </w:rPr>
    </w:lvl>
    <w:lvl w:ilvl="3" w:tplc="389C1C0C">
      <w:numFmt w:val="bullet"/>
      <w:lvlText w:val="•"/>
      <w:lvlJc w:val="left"/>
      <w:pPr>
        <w:ind w:left="3826" w:hanging="202"/>
      </w:pPr>
      <w:rPr>
        <w:rFonts w:hint="default"/>
        <w:lang w:val="es-ES" w:eastAsia="en-US" w:bidi="ar-SA"/>
      </w:rPr>
    </w:lvl>
    <w:lvl w:ilvl="4" w:tplc="564E8064">
      <w:numFmt w:val="bullet"/>
      <w:lvlText w:val="•"/>
      <w:lvlJc w:val="left"/>
      <w:pPr>
        <w:ind w:left="4668" w:hanging="202"/>
      </w:pPr>
      <w:rPr>
        <w:rFonts w:hint="default"/>
        <w:lang w:val="es-ES" w:eastAsia="en-US" w:bidi="ar-SA"/>
      </w:rPr>
    </w:lvl>
    <w:lvl w:ilvl="5" w:tplc="E9842BE4">
      <w:numFmt w:val="bullet"/>
      <w:lvlText w:val="•"/>
      <w:lvlJc w:val="left"/>
      <w:pPr>
        <w:ind w:left="5510" w:hanging="202"/>
      </w:pPr>
      <w:rPr>
        <w:rFonts w:hint="default"/>
        <w:lang w:val="es-ES" w:eastAsia="en-US" w:bidi="ar-SA"/>
      </w:rPr>
    </w:lvl>
    <w:lvl w:ilvl="6" w:tplc="4FD651B6">
      <w:numFmt w:val="bullet"/>
      <w:lvlText w:val="•"/>
      <w:lvlJc w:val="left"/>
      <w:pPr>
        <w:ind w:left="6352" w:hanging="202"/>
      </w:pPr>
      <w:rPr>
        <w:rFonts w:hint="default"/>
        <w:lang w:val="es-ES" w:eastAsia="en-US" w:bidi="ar-SA"/>
      </w:rPr>
    </w:lvl>
    <w:lvl w:ilvl="7" w:tplc="0A1ADCB4">
      <w:numFmt w:val="bullet"/>
      <w:lvlText w:val="•"/>
      <w:lvlJc w:val="left"/>
      <w:pPr>
        <w:ind w:left="7194" w:hanging="202"/>
      </w:pPr>
      <w:rPr>
        <w:rFonts w:hint="default"/>
        <w:lang w:val="es-ES" w:eastAsia="en-US" w:bidi="ar-SA"/>
      </w:rPr>
    </w:lvl>
    <w:lvl w:ilvl="8" w:tplc="775ECC6C">
      <w:numFmt w:val="bullet"/>
      <w:lvlText w:val="•"/>
      <w:lvlJc w:val="left"/>
      <w:pPr>
        <w:ind w:left="8036" w:hanging="202"/>
      </w:pPr>
      <w:rPr>
        <w:rFonts w:hint="default"/>
        <w:lang w:val="es-ES" w:eastAsia="en-US" w:bidi="ar-SA"/>
      </w:rPr>
    </w:lvl>
  </w:abstractNum>
  <w:abstractNum w:abstractNumId="45"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8"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9"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51" w15:restartNumberingAfterBreak="0">
    <w:nsid w:val="47362DD0"/>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5" w15:restartNumberingAfterBreak="0">
    <w:nsid w:val="52B51F91"/>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7" w15:restartNumberingAfterBreak="0">
    <w:nsid w:val="54545082"/>
    <w:multiLevelType w:val="hybridMultilevel"/>
    <w:tmpl w:val="AEF8EF94"/>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0" w15:restartNumberingAfterBreak="0">
    <w:nsid w:val="55C82D95"/>
    <w:multiLevelType w:val="hybridMultilevel"/>
    <w:tmpl w:val="F49CAD24"/>
    <w:lvl w:ilvl="0" w:tplc="B2F25C0C">
      <w:start w:val="1"/>
      <w:numFmt w:val="lowerLetter"/>
      <w:lvlText w:val="%1)"/>
      <w:lvlJc w:val="left"/>
      <w:pPr>
        <w:ind w:left="1220" w:hanging="234"/>
      </w:pPr>
      <w:rPr>
        <w:rFonts w:ascii="Arial" w:eastAsia="Arial" w:hAnsi="Arial" w:cs="Arial" w:hint="default"/>
        <w:b/>
        <w:bCs/>
        <w:i w:val="0"/>
        <w:iCs w:val="0"/>
        <w:spacing w:val="-1"/>
        <w:w w:val="100"/>
        <w:sz w:val="20"/>
        <w:szCs w:val="20"/>
        <w:lang w:val="es-ES" w:eastAsia="en-US" w:bidi="ar-SA"/>
      </w:rPr>
    </w:lvl>
    <w:lvl w:ilvl="1" w:tplc="CAFA4DB0">
      <w:numFmt w:val="bullet"/>
      <w:lvlText w:val="•"/>
      <w:lvlJc w:val="left"/>
      <w:pPr>
        <w:ind w:left="2070" w:hanging="234"/>
      </w:pPr>
      <w:rPr>
        <w:rFonts w:hint="default"/>
        <w:lang w:val="es-ES" w:eastAsia="en-US" w:bidi="ar-SA"/>
      </w:rPr>
    </w:lvl>
    <w:lvl w:ilvl="2" w:tplc="EC30A97A">
      <w:numFmt w:val="bullet"/>
      <w:lvlText w:val="•"/>
      <w:lvlJc w:val="left"/>
      <w:pPr>
        <w:ind w:left="2920" w:hanging="234"/>
      </w:pPr>
      <w:rPr>
        <w:rFonts w:hint="default"/>
        <w:lang w:val="es-ES" w:eastAsia="en-US" w:bidi="ar-SA"/>
      </w:rPr>
    </w:lvl>
    <w:lvl w:ilvl="3" w:tplc="5AEA4C6E">
      <w:numFmt w:val="bullet"/>
      <w:lvlText w:val="•"/>
      <w:lvlJc w:val="left"/>
      <w:pPr>
        <w:ind w:left="3770" w:hanging="234"/>
      </w:pPr>
      <w:rPr>
        <w:rFonts w:hint="default"/>
        <w:lang w:val="es-ES" w:eastAsia="en-US" w:bidi="ar-SA"/>
      </w:rPr>
    </w:lvl>
    <w:lvl w:ilvl="4" w:tplc="6BFE5172">
      <w:numFmt w:val="bullet"/>
      <w:lvlText w:val="•"/>
      <w:lvlJc w:val="left"/>
      <w:pPr>
        <w:ind w:left="4620" w:hanging="234"/>
      </w:pPr>
      <w:rPr>
        <w:rFonts w:hint="default"/>
        <w:lang w:val="es-ES" w:eastAsia="en-US" w:bidi="ar-SA"/>
      </w:rPr>
    </w:lvl>
    <w:lvl w:ilvl="5" w:tplc="F870AD2A">
      <w:numFmt w:val="bullet"/>
      <w:lvlText w:val="•"/>
      <w:lvlJc w:val="left"/>
      <w:pPr>
        <w:ind w:left="5470" w:hanging="234"/>
      </w:pPr>
      <w:rPr>
        <w:rFonts w:hint="default"/>
        <w:lang w:val="es-ES" w:eastAsia="en-US" w:bidi="ar-SA"/>
      </w:rPr>
    </w:lvl>
    <w:lvl w:ilvl="6" w:tplc="C4B6077C">
      <w:numFmt w:val="bullet"/>
      <w:lvlText w:val="•"/>
      <w:lvlJc w:val="left"/>
      <w:pPr>
        <w:ind w:left="6320" w:hanging="234"/>
      </w:pPr>
      <w:rPr>
        <w:rFonts w:hint="default"/>
        <w:lang w:val="es-ES" w:eastAsia="en-US" w:bidi="ar-SA"/>
      </w:rPr>
    </w:lvl>
    <w:lvl w:ilvl="7" w:tplc="89F85B3C">
      <w:numFmt w:val="bullet"/>
      <w:lvlText w:val="•"/>
      <w:lvlJc w:val="left"/>
      <w:pPr>
        <w:ind w:left="7170" w:hanging="234"/>
      </w:pPr>
      <w:rPr>
        <w:rFonts w:hint="default"/>
        <w:lang w:val="es-ES" w:eastAsia="en-US" w:bidi="ar-SA"/>
      </w:rPr>
    </w:lvl>
    <w:lvl w:ilvl="8" w:tplc="727A4516">
      <w:numFmt w:val="bullet"/>
      <w:lvlText w:val="•"/>
      <w:lvlJc w:val="left"/>
      <w:pPr>
        <w:ind w:left="8020" w:hanging="234"/>
      </w:pPr>
      <w:rPr>
        <w:rFonts w:hint="default"/>
        <w:lang w:val="es-ES" w:eastAsia="en-US" w:bidi="ar-SA"/>
      </w:rPr>
    </w:lvl>
  </w:abstractNum>
  <w:abstractNum w:abstractNumId="61"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62" w15:restartNumberingAfterBreak="0">
    <w:nsid w:val="5DA41D20"/>
    <w:multiLevelType w:val="hybridMultilevel"/>
    <w:tmpl w:val="CB38C6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0270386"/>
    <w:multiLevelType w:val="hybridMultilevel"/>
    <w:tmpl w:val="DBF00CE6"/>
    <w:lvl w:ilvl="0" w:tplc="080A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65"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66" w15:restartNumberingAfterBreak="0">
    <w:nsid w:val="669F368F"/>
    <w:multiLevelType w:val="hybridMultilevel"/>
    <w:tmpl w:val="8CB68D06"/>
    <w:lvl w:ilvl="0" w:tplc="974CAE46">
      <w:start w:val="1"/>
      <w:numFmt w:val="lowerLetter"/>
      <w:lvlText w:val="%1)"/>
      <w:lvlJc w:val="left"/>
      <w:pPr>
        <w:ind w:left="1271" w:hanging="241"/>
      </w:pPr>
      <w:rPr>
        <w:rFonts w:ascii="Arial" w:eastAsia="Arial" w:hAnsi="Arial" w:cs="Arial" w:hint="default"/>
        <w:b/>
        <w:bCs/>
        <w:i w:val="0"/>
        <w:iCs w:val="0"/>
        <w:spacing w:val="-1"/>
        <w:w w:val="100"/>
        <w:sz w:val="20"/>
        <w:szCs w:val="20"/>
        <w:lang w:val="es-ES" w:eastAsia="en-US" w:bidi="ar-SA"/>
      </w:rPr>
    </w:lvl>
    <w:lvl w:ilvl="1" w:tplc="5582B2F4">
      <w:numFmt w:val="bullet"/>
      <w:lvlText w:val="•"/>
      <w:lvlJc w:val="left"/>
      <w:pPr>
        <w:ind w:left="2124" w:hanging="241"/>
      </w:pPr>
      <w:rPr>
        <w:rFonts w:hint="default"/>
        <w:lang w:val="es-ES" w:eastAsia="en-US" w:bidi="ar-SA"/>
      </w:rPr>
    </w:lvl>
    <w:lvl w:ilvl="2" w:tplc="DBF4CE26">
      <w:numFmt w:val="bullet"/>
      <w:lvlText w:val="•"/>
      <w:lvlJc w:val="left"/>
      <w:pPr>
        <w:ind w:left="2968" w:hanging="241"/>
      </w:pPr>
      <w:rPr>
        <w:rFonts w:hint="default"/>
        <w:lang w:val="es-ES" w:eastAsia="en-US" w:bidi="ar-SA"/>
      </w:rPr>
    </w:lvl>
    <w:lvl w:ilvl="3" w:tplc="233611B2">
      <w:numFmt w:val="bullet"/>
      <w:lvlText w:val="•"/>
      <w:lvlJc w:val="left"/>
      <w:pPr>
        <w:ind w:left="3812" w:hanging="241"/>
      </w:pPr>
      <w:rPr>
        <w:rFonts w:hint="default"/>
        <w:lang w:val="es-ES" w:eastAsia="en-US" w:bidi="ar-SA"/>
      </w:rPr>
    </w:lvl>
    <w:lvl w:ilvl="4" w:tplc="29D2CEBA">
      <w:numFmt w:val="bullet"/>
      <w:lvlText w:val="•"/>
      <w:lvlJc w:val="left"/>
      <w:pPr>
        <w:ind w:left="4656" w:hanging="241"/>
      </w:pPr>
      <w:rPr>
        <w:rFonts w:hint="default"/>
        <w:lang w:val="es-ES" w:eastAsia="en-US" w:bidi="ar-SA"/>
      </w:rPr>
    </w:lvl>
    <w:lvl w:ilvl="5" w:tplc="2BA0FE62">
      <w:numFmt w:val="bullet"/>
      <w:lvlText w:val="•"/>
      <w:lvlJc w:val="left"/>
      <w:pPr>
        <w:ind w:left="5500" w:hanging="241"/>
      </w:pPr>
      <w:rPr>
        <w:rFonts w:hint="default"/>
        <w:lang w:val="es-ES" w:eastAsia="en-US" w:bidi="ar-SA"/>
      </w:rPr>
    </w:lvl>
    <w:lvl w:ilvl="6" w:tplc="7C96FAC6">
      <w:numFmt w:val="bullet"/>
      <w:lvlText w:val="•"/>
      <w:lvlJc w:val="left"/>
      <w:pPr>
        <w:ind w:left="6344" w:hanging="241"/>
      </w:pPr>
      <w:rPr>
        <w:rFonts w:hint="default"/>
        <w:lang w:val="es-ES" w:eastAsia="en-US" w:bidi="ar-SA"/>
      </w:rPr>
    </w:lvl>
    <w:lvl w:ilvl="7" w:tplc="12C221FE">
      <w:numFmt w:val="bullet"/>
      <w:lvlText w:val="•"/>
      <w:lvlJc w:val="left"/>
      <w:pPr>
        <w:ind w:left="7188" w:hanging="241"/>
      </w:pPr>
      <w:rPr>
        <w:rFonts w:hint="default"/>
        <w:lang w:val="es-ES" w:eastAsia="en-US" w:bidi="ar-SA"/>
      </w:rPr>
    </w:lvl>
    <w:lvl w:ilvl="8" w:tplc="6A5CA760">
      <w:numFmt w:val="bullet"/>
      <w:lvlText w:val="•"/>
      <w:lvlJc w:val="left"/>
      <w:pPr>
        <w:ind w:left="8032" w:hanging="241"/>
      </w:pPr>
      <w:rPr>
        <w:rFonts w:hint="default"/>
        <w:lang w:val="es-ES" w:eastAsia="en-US" w:bidi="ar-SA"/>
      </w:rPr>
    </w:lvl>
  </w:abstractNum>
  <w:abstractNum w:abstractNumId="6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6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D192B35"/>
    <w:multiLevelType w:val="hybridMultilevel"/>
    <w:tmpl w:val="F66E61FC"/>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7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74455E3B"/>
    <w:multiLevelType w:val="hybridMultilevel"/>
    <w:tmpl w:val="AB463CEE"/>
    <w:lvl w:ilvl="0" w:tplc="FA3EBECC">
      <w:start w:val="1"/>
      <w:numFmt w:val="lowerLetter"/>
      <w:lvlText w:val="%1)"/>
      <w:lvlJc w:val="left"/>
      <w:pPr>
        <w:ind w:left="1724" w:hanging="202"/>
      </w:pPr>
      <w:rPr>
        <w:rFonts w:ascii="Calibri" w:eastAsia="Calibri" w:hAnsi="Calibri" w:cs="Calibri" w:hint="default"/>
        <w:b w:val="0"/>
        <w:bCs w:val="0"/>
        <w:i w:val="0"/>
        <w:iCs w:val="0"/>
        <w:spacing w:val="-1"/>
        <w:w w:val="100"/>
        <w:sz w:val="20"/>
        <w:szCs w:val="20"/>
        <w:lang w:val="es-ES" w:eastAsia="en-US" w:bidi="ar-SA"/>
      </w:rPr>
    </w:lvl>
    <w:lvl w:ilvl="1" w:tplc="4992B594">
      <w:numFmt w:val="bullet"/>
      <w:lvlText w:val="•"/>
      <w:lvlJc w:val="left"/>
      <w:pPr>
        <w:ind w:left="2520" w:hanging="202"/>
      </w:pPr>
      <w:rPr>
        <w:rFonts w:hint="default"/>
        <w:lang w:val="es-ES" w:eastAsia="en-US" w:bidi="ar-SA"/>
      </w:rPr>
    </w:lvl>
    <w:lvl w:ilvl="2" w:tplc="8A7AE27E">
      <w:numFmt w:val="bullet"/>
      <w:lvlText w:val="•"/>
      <w:lvlJc w:val="left"/>
      <w:pPr>
        <w:ind w:left="3320" w:hanging="202"/>
      </w:pPr>
      <w:rPr>
        <w:rFonts w:hint="default"/>
        <w:lang w:val="es-ES" w:eastAsia="en-US" w:bidi="ar-SA"/>
      </w:rPr>
    </w:lvl>
    <w:lvl w:ilvl="3" w:tplc="98043D14">
      <w:numFmt w:val="bullet"/>
      <w:lvlText w:val="•"/>
      <w:lvlJc w:val="left"/>
      <w:pPr>
        <w:ind w:left="4120" w:hanging="202"/>
      </w:pPr>
      <w:rPr>
        <w:rFonts w:hint="default"/>
        <w:lang w:val="es-ES" w:eastAsia="en-US" w:bidi="ar-SA"/>
      </w:rPr>
    </w:lvl>
    <w:lvl w:ilvl="4" w:tplc="AACCCB62">
      <w:numFmt w:val="bullet"/>
      <w:lvlText w:val="•"/>
      <w:lvlJc w:val="left"/>
      <w:pPr>
        <w:ind w:left="4920" w:hanging="202"/>
      </w:pPr>
      <w:rPr>
        <w:rFonts w:hint="default"/>
        <w:lang w:val="es-ES" w:eastAsia="en-US" w:bidi="ar-SA"/>
      </w:rPr>
    </w:lvl>
    <w:lvl w:ilvl="5" w:tplc="F9D06BE4">
      <w:numFmt w:val="bullet"/>
      <w:lvlText w:val="•"/>
      <w:lvlJc w:val="left"/>
      <w:pPr>
        <w:ind w:left="5720" w:hanging="202"/>
      </w:pPr>
      <w:rPr>
        <w:rFonts w:hint="default"/>
        <w:lang w:val="es-ES" w:eastAsia="en-US" w:bidi="ar-SA"/>
      </w:rPr>
    </w:lvl>
    <w:lvl w:ilvl="6" w:tplc="AA669FA0">
      <w:numFmt w:val="bullet"/>
      <w:lvlText w:val="•"/>
      <w:lvlJc w:val="left"/>
      <w:pPr>
        <w:ind w:left="6520" w:hanging="202"/>
      </w:pPr>
      <w:rPr>
        <w:rFonts w:hint="default"/>
        <w:lang w:val="es-ES" w:eastAsia="en-US" w:bidi="ar-SA"/>
      </w:rPr>
    </w:lvl>
    <w:lvl w:ilvl="7" w:tplc="5C98ACFE">
      <w:numFmt w:val="bullet"/>
      <w:lvlText w:val="•"/>
      <w:lvlJc w:val="left"/>
      <w:pPr>
        <w:ind w:left="7320" w:hanging="202"/>
      </w:pPr>
      <w:rPr>
        <w:rFonts w:hint="default"/>
        <w:lang w:val="es-ES" w:eastAsia="en-US" w:bidi="ar-SA"/>
      </w:rPr>
    </w:lvl>
    <w:lvl w:ilvl="8" w:tplc="16201564">
      <w:numFmt w:val="bullet"/>
      <w:lvlText w:val="•"/>
      <w:lvlJc w:val="left"/>
      <w:pPr>
        <w:ind w:left="8120" w:hanging="202"/>
      </w:pPr>
      <w:rPr>
        <w:rFonts w:hint="default"/>
        <w:lang w:val="es-ES" w:eastAsia="en-US" w:bidi="ar-SA"/>
      </w:rPr>
    </w:lvl>
  </w:abstractNum>
  <w:abstractNum w:abstractNumId="74" w15:restartNumberingAfterBreak="0">
    <w:nsid w:val="74FA674A"/>
    <w:multiLevelType w:val="hybridMultilevel"/>
    <w:tmpl w:val="AE8E3412"/>
    <w:lvl w:ilvl="0" w:tplc="7E9A6E5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6296347"/>
    <w:multiLevelType w:val="hybridMultilevel"/>
    <w:tmpl w:val="B5342CDE"/>
    <w:lvl w:ilvl="0" w:tplc="B7641A32">
      <w:start w:val="1"/>
      <w:numFmt w:val="lowerLetter"/>
      <w:lvlText w:val="%1)"/>
      <w:lvlJc w:val="left"/>
      <w:pPr>
        <w:ind w:left="1216" w:hanging="234"/>
      </w:pPr>
      <w:rPr>
        <w:rFonts w:ascii="Arial" w:eastAsia="Arial" w:hAnsi="Arial" w:cs="Arial" w:hint="default"/>
        <w:b/>
        <w:bCs/>
        <w:i w:val="0"/>
        <w:iCs w:val="0"/>
        <w:spacing w:val="-1"/>
        <w:w w:val="100"/>
        <w:sz w:val="20"/>
        <w:szCs w:val="20"/>
        <w:lang w:val="es-ES" w:eastAsia="en-US" w:bidi="ar-SA"/>
      </w:rPr>
    </w:lvl>
    <w:lvl w:ilvl="1" w:tplc="3BD0F2E6">
      <w:numFmt w:val="bullet"/>
      <w:lvlText w:val="•"/>
      <w:lvlJc w:val="left"/>
      <w:pPr>
        <w:ind w:left="2070" w:hanging="234"/>
      </w:pPr>
      <w:rPr>
        <w:rFonts w:hint="default"/>
        <w:lang w:val="es-ES" w:eastAsia="en-US" w:bidi="ar-SA"/>
      </w:rPr>
    </w:lvl>
    <w:lvl w:ilvl="2" w:tplc="FB325184">
      <w:numFmt w:val="bullet"/>
      <w:lvlText w:val="•"/>
      <w:lvlJc w:val="left"/>
      <w:pPr>
        <w:ind w:left="2920" w:hanging="234"/>
      </w:pPr>
      <w:rPr>
        <w:rFonts w:hint="default"/>
        <w:lang w:val="es-ES" w:eastAsia="en-US" w:bidi="ar-SA"/>
      </w:rPr>
    </w:lvl>
    <w:lvl w:ilvl="3" w:tplc="A2CCF79C">
      <w:numFmt w:val="bullet"/>
      <w:lvlText w:val="•"/>
      <w:lvlJc w:val="left"/>
      <w:pPr>
        <w:ind w:left="3770" w:hanging="234"/>
      </w:pPr>
      <w:rPr>
        <w:rFonts w:hint="default"/>
        <w:lang w:val="es-ES" w:eastAsia="en-US" w:bidi="ar-SA"/>
      </w:rPr>
    </w:lvl>
    <w:lvl w:ilvl="4" w:tplc="AEFEB8AC">
      <w:numFmt w:val="bullet"/>
      <w:lvlText w:val="•"/>
      <w:lvlJc w:val="left"/>
      <w:pPr>
        <w:ind w:left="4620" w:hanging="234"/>
      </w:pPr>
      <w:rPr>
        <w:rFonts w:hint="default"/>
        <w:lang w:val="es-ES" w:eastAsia="en-US" w:bidi="ar-SA"/>
      </w:rPr>
    </w:lvl>
    <w:lvl w:ilvl="5" w:tplc="1BFAA432">
      <w:numFmt w:val="bullet"/>
      <w:lvlText w:val="•"/>
      <w:lvlJc w:val="left"/>
      <w:pPr>
        <w:ind w:left="5470" w:hanging="234"/>
      </w:pPr>
      <w:rPr>
        <w:rFonts w:hint="default"/>
        <w:lang w:val="es-ES" w:eastAsia="en-US" w:bidi="ar-SA"/>
      </w:rPr>
    </w:lvl>
    <w:lvl w:ilvl="6" w:tplc="901E50FE">
      <w:numFmt w:val="bullet"/>
      <w:lvlText w:val="•"/>
      <w:lvlJc w:val="left"/>
      <w:pPr>
        <w:ind w:left="6320" w:hanging="234"/>
      </w:pPr>
      <w:rPr>
        <w:rFonts w:hint="default"/>
        <w:lang w:val="es-ES" w:eastAsia="en-US" w:bidi="ar-SA"/>
      </w:rPr>
    </w:lvl>
    <w:lvl w:ilvl="7" w:tplc="A6E078DC">
      <w:numFmt w:val="bullet"/>
      <w:lvlText w:val="•"/>
      <w:lvlJc w:val="left"/>
      <w:pPr>
        <w:ind w:left="7170" w:hanging="234"/>
      </w:pPr>
      <w:rPr>
        <w:rFonts w:hint="default"/>
        <w:lang w:val="es-ES" w:eastAsia="en-US" w:bidi="ar-SA"/>
      </w:rPr>
    </w:lvl>
    <w:lvl w:ilvl="8" w:tplc="F3C684E0">
      <w:numFmt w:val="bullet"/>
      <w:lvlText w:val="•"/>
      <w:lvlJc w:val="left"/>
      <w:pPr>
        <w:ind w:left="8020" w:hanging="234"/>
      </w:pPr>
      <w:rPr>
        <w:rFonts w:hint="default"/>
        <w:lang w:val="es-ES" w:eastAsia="en-US" w:bidi="ar-SA"/>
      </w:rPr>
    </w:lvl>
  </w:abstractNum>
  <w:abstractNum w:abstractNumId="76" w15:restartNumberingAfterBreak="0">
    <w:nsid w:val="78954131"/>
    <w:multiLevelType w:val="hybridMultilevel"/>
    <w:tmpl w:val="6E6EDE8E"/>
    <w:lvl w:ilvl="0" w:tplc="860CF9F0">
      <w:start w:val="1"/>
      <w:numFmt w:val="lowerLetter"/>
      <w:lvlText w:val="%1)"/>
      <w:lvlJc w:val="left"/>
      <w:pPr>
        <w:ind w:left="1216" w:hanging="231"/>
      </w:pPr>
      <w:rPr>
        <w:rFonts w:ascii="Arial" w:eastAsia="Arial" w:hAnsi="Arial" w:cs="Arial" w:hint="default"/>
        <w:b/>
        <w:bCs/>
        <w:i w:val="0"/>
        <w:iCs w:val="0"/>
        <w:spacing w:val="-1"/>
        <w:w w:val="100"/>
        <w:sz w:val="20"/>
        <w:szCs w:val="20"/>
        <w:lang w:val="es-ES" w:eastAsia="en-US" w:bidi="ar-SA"/>
      </w:rPr>
    </w:lvl>
    <w:lvl w:ilvl="1" w:tplc="FCBEB542">
      <w:numFmt w:val="bullet"/>
      <w:lvlText w:val="•"/>
      <w:lvlJc w:val="left"/>
      <w:pPr>
        <w:ind w:left="2070" w:hanging="231"/>
      </w:pPr>
      <w:rPr>
        <w:rFonts w:hint="default"/>
        <w:lang w:val="es-ES" w:eastAsia="en-US" w:bidi="ar-SA"/>
      </w:rPr>
    </w:lvl>
    <w:lvl w:ilvl="2" w:tplc="216692E6">
      <w:numFmt w:val="bullet"/>
      <w:lvlText w:val="•"/>
      <w:lvlJc w:val="left"/>
      <w:pPr>
        <w:ind w:left="2920" w:hanging="231"/>
      </w:pPr>
      <w:rPr>
        <w:rFonts w:hint="default"/>
        <w:lang w:val="es-ES" w:eastAsia="en-US" w:bidi="ar-SA"/>
      </w:rPr>
    </w:lvl>
    <w:lvl w:ilvl="3" w:tplc="EADA2D3C">
      <w:numFmt w:val="bullet"/>
      <w:lvlText w:val="•"/>
      <w:lvlJc w:val="left"/>
      <w:pPr>
        <w:ind w:left="3770" w:hanging="231"/>
      </w:pPr>
      <w:rPr>
        <w:rFonts w:hint="default"/>
        <w:lang w:val="es-ES" w:eastAsia="en-US" w:bidi="ar-SA"/>
      </w:rPr>
    </w:lvl>
    <w:lvl w:ilvl="4" w:tplc="B36CE35A">
      <w:numFmt w:val="bullet"/>
      <w:lvlText w:val="•"/>
      <w:lvlJc w:val="left"/>
      <w:pPr>
        <w:ind w:left="4620" w:hanging="231"/>
      </w:pPr>
      <w:rPr>
        <w:rFonts w:hint="default"/>
        <w:lang w:val="es-ES" w:eastAsia="en-US" w:bidi="ar-SA"/>
      </w:rPr>
    </w:lvl>
    <w:lvl w:ilvl="5" w:tplc="B414EB06">
      <w:numFmt w:val="bullet"/>
      <w:lvlText w:val="•"/>
      <w:lvlJc w:val="left"/>
      <w:pPr>
        <w:ind w:left="5470" w:hanging="231"/>
      </w:pPr>
      <w:rPr>
        <w:rFonts w:hint="default"/>
        <w:lang w:val="es-ES" w:eastAsia="en-US" w:bidi="ar-SA"/>
      </w:rPr>
    </w:lvl>
    <w:lvl w:ilvl="6" w:tplc="D4322C12">
      <w:numFmt w:val="bullet"/>
      <w:lvlText w:val="•"/>
      <w:lvlJc w:val="left"/>
      <w:pPr>
        <w:ind w:left="6320" w:hanging="231"/>
      </w:pPr>
      <w:rPr>
        <w:rFonts w:hint="default"/>
        <w:lang w:val="es-ES" w:eastAsia="en-US" w:bidi="ar-SA"/>
      </w:rPr>
    </w:lvl>
    <w:lvl w:ilvl="7" w:tplc="377E64FE">
      <w:numFmt w:val="bullet"/>
      <w:lvlText w:val="•"/>
      <w:lvlJc w:val="left"/>
      <w:pPr>
        <w:ind w:left="7170" w:hanging="231"/>
      </w:pPr>
      <w:rPr>
        <w:rFonts w:hint="default"/>
        <w:lang w:val="es-ES" w:eastAsia="en-US" w:bidi="ar-SA"/>
      </w:rPr>
    </w:lvl>
    <w:lvl w:ilvl="8" w:tplc="E408B18A">
      <w:numFmt w:val="bullet"/>
      <w:lvlText w:val="•"/>
      <w:lvlJc w:val="left"/>
      <w:pPr>
        <w:ind w:left="8020" w:hanging="231"/>
      </w:pPr>
      <w:rPr>
        <w:rFonts w:hint="default"/>
        <w:lang w:val="es-ES" w:eastAsia="en-US" w:bidi="ar-SA"/>
      </w:rPr>
    </w:lvl>
  </w:abstractNum>
  <w:abstractNum w:abstractNumId="77"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78" w15:restartNumberingAfterBreak="0">
    <w:nsid w:val="7F1B77EC"/>
    <w:multiLevelType w:val="hybridMultilevel"/>
    <w:tmpl w:val="AEF8EF9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F8446E3"/>
    <w:multiLevelType w:val="hybridMultilevel"/>
    <w:tmpl w:val="48FC44C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6753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68"/>
  </w:num>
  <w:num w:numId="5" w16cid:durableId="1776092080">
    <w:abstractNumId w:val="22"/>
  </w:num>
  <w:num w:numId="6" w16cid:durableId="869877094">
    <w:abstractNumId w:val="0"/>
  </w:num>
  <w:num w:numId="7" w16cid:durableId="1899585002">
    <w:abstractNumId w:val="33"/>
  </w:num>
  <w:num w:numId="8" w16cid:durableId="1915161586">
    <w:abstractNumId w:val="35"/>
  </w:num>
  <w:num w:numId="9" w16cid:durableId="330912881">
    <w:abstractNumId w:val="71"/>
  </w:num>
  <w:num w:numId="10" w16cid:durableId="1529610848">
    <w:abstractNumId w:val="13"/>
  </w:num>
  <w:num w:numId="11" w16cid:durableId="645160269">
    <w:abstractNumId w:val="19"/>
  </w:num>
  <w:num w:numId="12" w16cid:durableId="440027474">
    <w:abstractNumId w:val="18"/>
  </w:num>
  <w:num w:numId="13" w16cid:durableId="1087532967">
    <w:abstractNumId w:val="6"/>
  </w:num>
  <w:num w:numId="14" w16cid:durableId="1595238534">
    <w:abstractNumId w:val="40"/>
  </w:num>
  <w:num w:numId="15" w16cid:durableId="1159805243">
    <w:abstractNumId w:val="15"/>
  </w:num>
  <w:num w:numId="16" w16cid:durableId="927353345">
    <w:abstractNumId w:val="47"/>
  </w:num>
  <w:num w:numId="17" w16cid:durableId="674381708">
    <w:abstractNumId w:val="61"/>
  </w:num>
  <w:num w:numId="18" w16cid:durableId="1302737090">
    <w:abstractNumId w:val="54"/>
  </w:num>
  <w:num w:numId="19" w16cid:durableId="918514374">
    <w:abstractNumId w:val="26"/>
  </w:num>
  <w:num w:numId="20" w16cid:durableId="442725069">
    <w:abstractNumId w:val="3"/>
  </w:num>
  <w:num w:numId="21" w16cid:durableId="876164235">
    <w:abstractNumId w:val="65"/>
  </w:num>
  <w:num w:numId="22" w16cid:durableId="2099212012">
    <w:abstractNumId w:val="21"/>
  </w:num>
  <w:num w:numId="23" w16cid:durableId="1829468971">
    <w:abstractNumId w:val="5"/>
  </w:num>
  <w:num w:numId="24" w16cid:durableId="320935262">
    <w:abstractNumId w:val="11"/>
  </w:num>
  <w:num w:numId="25" w16cid:durableId="983587506">
    <w:abstractNumId w:val="23"/>
  </w:num>
  <w:num w:numId="26" w16cid:durableId="627928889">
    <w:abstractNumId w:val="58"/>
  </w:num>
  <w:num w:numId="27" w16cid:durableId="1959212832">
    <w:abstractNumId w:val="77"/>
  </w:num>
  <w:num w:numId="28" w16cid:durableId="1111126629">
    <w:abstractNumId w:val="28"/>
  </w:num>
  <w:num w:numId="29" w16cid:durableId="313148682">
    <w:abstractNumId w:val="80"/>
  </w:num>
  <w:num w:numId="30" w16cid:durableId="1924140525">
    <w:abstractNumId w:val="16"/>
  </w:num>
  <w:num w:numId="31" w16cid:durableId="1857572464">
    <w:abstractNumId w:val="36"/>
  </w:num>
  <w:num w:numId="32" w16cid:durableId="990445677">
    <w:abstractNumId w:val="72"/>
  </w:num>
  <w:num w:numId="33" w16cid:durableId="1735271210">
    <w:abstractNumId w:val="30"/>
  </w:num>
  <w:num w:numId="34" w16cid:durableId="1537690811">
    <w:abstractNumId w:val="53"/>
  </w:num>
  <w:num w:numId="35" w16cid:durableId="722220209">
    <w:abstractNumId w:val="20"/>
  </w:num>
  <w:num w:numId="36" w16cid:durableId="528027445">
    <w:abstractNumId w:val="52"/>
  </w:num>
  <w:num w:numId="37" w16cid:durableId="627591757">
    <w:abstractNumId w:val="32"/>
  </w:num>
  <w:num w:numId="38" w16cid:durableId="823400516">
    <w:abstractNumId w:val="24"/>
  </w:num>
  <w:num w:numId="39" w16cid:durableId="51851140">
    <w:abstractNumId w:val="1"/>
  </w:num>
  <w:num w:numId="40" w16cid:durableId="1834711958">
    <w:abstractNumId w:val="49"/>
  </w:num>
  <w:num w:numId="41" w16cid:durableId="396172230">
    <w:abstractNumId w:val="46"/>
  </w:num>
  <w:num w:numId="42" w16cid:durableId="336811923">
    <w:abstractNumId w:val="39"/>
  </w:num>
  <w:num w:numId="43" w16cid:durableId="1162890544">
    <w:abstractNumId w:val="59"/>
  </w:num>
  <w:num w:numId="44" w16cid:durableId="796798252">
    <w:abstractNumId w:val="70"/>
  </w:num>
  <w:num w:numId="45" w16cid:durableId="425730321">
    <w:abstractNumId w:val="45"/>
  </w:num>
  <w:num w:numId="46" w16cid:durableId="2114207781">
    <w:abstractNumId w:val="9"/>
  </w:num>
  <w:num w:numId="47" w16cid:durableId="541096470">
    <w:abstractNumId w:val="56"/>
  </w:num>
  <w:num w:numId="48" w16cid:durableId="604269033">
    <w:abstractNumId w:val="12"/>
  </w:num>
  <w:num w:numId="49" w16cid:durableId="1760979421">
    <w:abstractNumId w:val="37"/>
  </w:num>
  <w:num w:numId="50" w16cid:durableId="1416509440">
    <w:abstractNumId w:val="38"/>
  </w:num>
  <w:num w:numId="51" w16cid:durableId="1624800778">
    <w:abstractNumId w:val="2"/>
  </w:num>
  <w:num w:numId="52" w16cid:durableId="1524703913">
    <w:abstractNumId w:val="67"/>
  </w:num>
  <w:num w:numId="53" w16cid:durableId="1621063928">
    <w:abstractNumId w:val="34"/>
  </w:num>
  <w:num w:numId="54" w16cid:durableId="3285412">
    <w:abstractNumId w:val="64"/>
  </w:num>
  <w:num w:numId="55" w16cid:durableId="482547828">
    <w:abstractNumId w:val="48"/>
  </w:num>
  <w:num w:numId="56" w16cid:durableId="995034775">
    <w:abstractNumId w:val="50"/>
  </w:num>
  <w:num w:numId="57" w16cid:durableId="1253514224">
    <w:abstractNumId w:val="27"/>
  </w:num>
  <w:num w:numId="58" w16cid:durableId="913395606">
    <w:abstractNumId w:val="79"/>
  </w:num>
  <w:num w:numId="59" w16cid:durableId="1849056623">
    <w:abstractNumId w:val="4"/>
  </w:num>
  <w:num w:numId="60" w16cid:durableId="484785136">
    <w:abstractNumId w:val="62"/>
  </w:num>
  <w:num w:numId="61" w16cid:durableId="317074844">
    <w:abstractNumId w:val="17"/>
  </w:num>
  <w:num w:numId="62" w16cid:durableId="270821059">
    <w:abstractNumId w:val="74"/>
  </w:num>
  <w:num w:numId="63" w16cid:durableId="1506093178">
    <w:abstractNumId w:val="69"/>
  </w:num>
  <w:num w:numId="64" w16cid:durableId="1240098329">
    <w:abstractNumId w:val="25"/>
  </w:num>
  <w:num w:numId="65" w16cid:durableId="695233891">
    <w:abstractNumId w:val="63"/>
  </w:num>
  <w:num w:numId="66" w16cid:durableId="2049647123">
    <w:abstractNumId w:val="43"/>
  </w:num>
  <w:num w:numId="67" w16cid:durableId="1433822077">
    <w:abstractNumId w:val="57"/>
  </w:num>
  <w:num w:numId="68" w16cid:durableId="1565414046">
    <w:abstractNumId w:val="81"/>
  </w:num>
  <w:num w:numId="69" w16cid:durableId="1047100418">
    <w:abstractNumId w:val="41"/>
  </w:num>
  <w:num w:numId="70" w16cid:durableId="941495428">
    <w:abstractNumId w:val="31"/>
  </w:num>
  <w:num w:numId="71" w16cid:durableId="426928556">
    <w:abstractNumId w:val="10"/>
  </w:num>
  <w:num w:numId="72" w16cid:durableId="55973896">
    <w:abstractNumId w:val="29"/>
  </w:num>
  <w:num w:numId="73" w16cid:durableId="608781792">
    <w:abstractNumId w:val="51"/>
  </w:num>
  <w:num w:numId="74" w16cid:durableId="1786774179">
    <w:abstractNumId w:val="78"/>
  </w:num>
  <w:num w:numId="75" w16cid:durableId="1318921696">
    <w:abstractNumId w:val="55"/>
  </w:num>
  <w:num w:numId="76" w16cid:durableId="1770272140">
    <w:abstractNumId w:val="8"/>
  </w:num>
  <w:num w:numId="77" w16cid:durableId="1771702915">
    <w:abstractNumId w:val="42"/>
  </w:num>
  <w:num w:numId="78" w16cid:durableId="400373879">
    <w:abstractNumId w:val="66"/>
  </w:num>
  <w:num w:numId="79" w16cid:durableId="1921870078">
    <w:abstractNumId w:val="14"/>
  </w:num>
  <w:num w:numId="80" w16cid:durableId="699162238">
    <w:abstractNumId w:val="44"/>
  </w:num>
  <w:num w:numId="81" w16cid:durableId="354310102">
    <w:abstractNumId w:val="73"/>
  </w:num>
  <w:num w:numId="82" w16cid:durableId="422141098">
    <w:abstractNumId w:val="7"/>
  </w:num>
  <w:num w:numId="83" w16cid:durableId="1747334881">
    <w:abstractNumId w:val="60"/>
  </w:num>
  <w:num w:numId="84" w16cid:durableId="1581792800">
    <w:abstractNumId w:val="76"/>
  </w:num>
  <w:num w:numId="85" w16cid:durableId="567036753">
    <w:abstractNumId w:val="7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D6576"/>
    <w:rsid w:val="002E59E8"/>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87C"/>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A1FF3"/>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D7E7D"/>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E68EE"/>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D6576"/>
  </w:style>
  <w:style w:type="table" w:customStyle="1" w:styleId="Tablaconcuadrcula5">
    <w:name w:val="Tabla con cuadrícula5"/>
    <w:basedOn w:val="Tablanormal"/>
    <w:next w:val="Tablaconcuadrcula"/>
    <w:uiPriority w:val="59"/>
    <w:rsid w:val="002D657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concolores1">
    <w:name w:val="Tabla con cuadrícula 6 con colores1"/>
    <w:basedOn w:val="Tablanormal"/>
    <w:next w:val="Tablaconcuadrcula6concolores"/>
    <w:uiPriority w:val="51"/>
    <w:rsid w:val="002D6576"/>
    <w:rPr>
      <w:rFonts w:cs="Times New Roman"/>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21">
    <w:name w:val="Tabla normal 21"/>
    <w:basedOn w:val="Tablanormal"/>
    <w:next w:val="Tablanormal2"/>
    <w:uiPriority w:val="42"/>
    <w:rsid w:val="002D6576"/>
    <w:rPr>
      <w:rFonts w:cs="Times New Roma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clara1">
    <w:name w:val="Tabla con cuadrícula clara1"/>
    <w:basedOn w:val="Tablanormal"/>
    <w:next w:val="Tablaconcuadrculaclara"/>
    <w:uiPriority w:val="40"/>
    <w:rsid w:val="002D6576"/>
    <w:rPr>
      <w:rFonts w:cs="Times New Roman"/>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
    <w:name w:val="Table Normal"/>
    <w:uiPriority w:val="2"/>
    <w:semiHidden/>
    <w:unhideWhenUsed/>
    <w:qFormat/>
    <w:rsid w:val="002D657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styleId="Tablaconcuadrcula6concolores">
    <w:name w:val="Grid Table 6 Colorful"/>
    <w:basedOn w:val="Tablanormal"/>
    <w:uiPriority w:val="51"/>
    <w:rsid w:val="002D65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2D65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2D65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13462</Words>
  <Characters>74046</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2026-01-13T21:19:00Z</dcterms:created>
  <dcterms:modified xsi:type="dcterms:W3CDTF">2026-01-13T21:41:00Z</dcterms:modified>
</cp:coreProperties>
</file>