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210" w:rsidRDefault="006F3111" w:rsidP="006F3111">
      <w:pPr>
        <w:spacing w:after="0" w:line="360" w:lineRule="auto"/>
        <w:jc w:val="both"/>
        <w:rPr>
          <w:rFonts w:ascii="Arial" w:eastAsia="Arial" w:hAnsi="Arial" w:cs="Arial"/>
          <w:b/>
          <w:sz w:val="20"/>
          <w:szCs w:val="20"/>
        </w:rPr>
      </w:pPr>
      <w:r>
        <w:rPr>
          <w:rFonts w:ascii="Arial" w:eastAsia="Arial" w:hAnsi="Arial" w:cs="Arial"/>
          <w:b/>
          <w:sz w:val="20"/>
          <w:szCs w:val="20"/>
        </w:rPr>
        <w:t xml:space="preserve">XL.- </w:t>
      </w:r>
      <w:r w:rsidR="002B525F">
        <w:rPr>
          <w:rFonts w:ascii="Arial" w:eastAsia="Arial" w:hAnsi="Arial" w:cs="Arial"/>
          <w:b/>
          <w:sz w:val="20"/>
          <w:szCs w:val="20"/>
        </w:rPr>
        <w:t>LEY DE INGRESOS DEL MUNICIPIO DE IZAMAL, YUCATÁN, PARA EL EJERCICIO FISCAL 2023</w:t>
      </w:r>
      <w:r w:rsidR="001560C4">
        <w:rPr>
          <w:rFonts w:ascii="Arial" w:eastAsia="Arial" w:hAnsi="Arial" w:cs="Arial"/>
          <w:b/>
          <w:sz w:val="20"/>
          <w:szCs w:val="20"/>
        </w:rPr>
        <w:t>:</w:t>
      </w:r>
    </w:p>
    <w:p w:rsidR="00654C3A" w:rsidRDefault="00654C3A" w:rsidP="00654C3A">
      <w:pPr>
        <w:spacing w:after="0" w:line="360" w:lineRule="auto"/>
        <w:jc w:val="center"/>
        <w:rPr>
          <w:rFonts w:ascii="Arial" w:eastAsia="Arial" w:hAnsi="Arial" w:cs="Arial"/>
          <w:b/>
          <w:sz w:val="20"/>
          <w:szCs w:val="20"/>
        </w:rPr>
      </w:pPr>
    </w:p>
    <w:p w:rsidR="002B525F" w:rsidRDefault="002B525F" w:rsidP="00654C3A">
      <w:pPr>
        <w:spacing w:after="0" w:line="360" w:lineRule="auto"/>
        <w:jc w:val="center"/>
        <w:rPr>
          <w:rFonts w:ascii="Arial" w:eastAsia="Arial" w:hAnsi="Arial" w:cs="Arial"/>
          <w:b/>
          <w:sz w:val="20"/>
          <w:szCs w:val="20"/>
        </w:rPr>
      </w:pPr>
      <w:r>
        <w:rPr>
          <w:rFonts w:ascii="Arial" w:eastAsia="Arial" w:hAnsi="Arial" w:cs="Arial"/>
          <w:b/>
          <w:sz w:val="20"/>
          <w:szCs w:val="20"/>
        </w:rPr>
        <w:t>TÍTULO PRIMERO</w:t>
      </w:r>
    </w:p>
    <w:p w:rsidR="00942210" w:rsidRDefault="002B525F" w:rsidP="00654C3A">
      <w:pPr>
        <w:spacing w:after="0" w:line="360" w:lineRule="auto"/>
        <w:jc w:val="center"/>
        <w:rPr>
          <w:rFonts w:ascii="Arial" w:eastAsia="Arial" w:hAnsi="Arial" w:cs="Arial"/>
          <w:b/>
          <w:sz w:val="20"/>
          <w:szCs w:val="20"/>
        </w:rPr>
      </w:pPr>
      <w:r>
        <w:rPr>
          <w:rFonts w:ascii="Arial" w:eastAsia="Arial" w:hAnsi="Arial" w:cs="Arial"/>
          <w:b/>
          <w:sz w:val="20"/>
          <w:szCs w:val="20"/>
        </w:rPr>
        <w:t>DISPOSICIONES GENERALES</w:t>
      </w:r>
    </w:p>
    <w:p w:rsidR="002B525F" w:rsidRDefault="002B525F" w:rsidP="00654C3A">
      <w:pPr>
        <w:spacing w:after="0" w:line="360" w:lineRule="auto"/>
        <w:jc w:val="center"/>
        <w:rPr>
          <w:rFonts w:ascii="Arial" w:eastAsia="Arial" w:hAnsi="Arial" w:cs="Arial"/>
          <w:b/>
          <w:sz w:val="20"/>
          <w:szCs w:val="20"/>
        </w:rPr>
      </w:pPr>
    </w:p>
    <w:p w:rsidR="002B525F" w:rsidRDefault="002B525F"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I</w:t>
      </w:r>
    </w:p>
    <w:p w:rsidR="00942210" w:rsidRDefault="00710B31" w:rsidP="00654C3A">
      <w:pPr>
        <w:spacing w:after="0" w:line="360" w:lineRule="auto"/>
        <w:jc w:val="center"/>
        <w:rPr>
          <w:rFonts w:ascii="Arial" w:eastAsia="Arial" w:hAnsi="Arial" w:cs="Arial"/>
          <w:b/>
          <w:sz w:val="20"/>
          <w:szCs w:val="20"/>
        </w:rPr>
      </w:pPr>
      <w:r>
        <w:rPr>
          <w:rFonts w:ascii="Arial" w:eastAsia="Arial" w:hAnsi="Arial" w:cs="Arial"/>
          <w:b/>
          <w:sz w:val="20"/>
          <w:szCs w:val="20"/>
        </w:rPr>
        <w:t>Disposiciones P</w:t>
      </w:r>
      <w:r w:rsidR="0050190E">
        <w:rPr>
          <w:rFonts w:ascii="Arial" w:eastAsia="Arial" w:hAnsi="Arial" w:cs="Arial"/>
          <w:b/>
          <w:sz w:val="20"/>
          <w:szCs w:val="20"/>
        </w:rPr>
        <w:t>reliminares</w:t>
      </w:r>
    </w:p>
    <w:p w:rsidR="002B525F" w:rsidRDefault="002B525F" w:rsidP="00654C3A">
      <w:pPr>
        <w:pBdr>
          <w:top w:val="nil"/>
          <w:left w:val="nil"/>
          <w:bottom w:val="nil"/>
          <w:right w:val="nil"/>
          <w:between w:val="nil"/>
        </w:pBdr>
        <w:spacing w:after="0" w:line="360" w:lineRule="auto"/>
        <w:jc w:val="both"/>
        <w:rPr>
          <w:rFonts w:ascii="Arial" w:eastAsia="Arial" w:hAnsi="Arial" w:cs="Arial"/>
          <w:b/>
          <w:color w:val="000000"/>
          <w:sz w:val="20"/>
          <w:szCs w:val="20"/>
        </w:rPr>
      </w:pP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Artículo 1. Objeto</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 xml:space="preserve">Esta ley tiene por objeto establecer los ingresos que permitan el financiamiento de los gastos públicos que se establezcan y autoricen en el presupuesto de egresos del municipio de </w:t>
      </w:r>
      <w:proofErr w:type="spellStart"/>
      <w:r>
        <w:rPr>
          <w:rFonts w:ascii="Arial" w:eastAsia="Arial" w:hAnsi="Arial" w:cs="Arial"/>
          <w:sz w:val="20"/>
          <w:szCs w:val="20"/>
        </w:rPr>
        <w:t>Izamal</w:t>
      </w:r>
      <w:proofErr w:type="spellEnd"/>
      <w:r>
        <w:rPr>
          <w:rFonts w:ascii="Arial" w:eastAsia="Arial" w:hAnsi="Arial" w:cs="Arial"/>
          <w:sz w:val="20"/>
          <w:szCs w:val="20"/>
        </w:rPr>
        <w:t xml:space="preserve">, </w:t>
      </w:r>
      <w:r w:rsidR="00CE5E65">
        <w:rPr>
          <w:rFonts w:ascii="Arial" w:eastAsia="Arial" w:hAnsi="Arial" w:cs="Arial"/>
          <w:sz w:val="20"/>
          <w:szCs w:val="20"/>
        </w:rPr>
        <w:t xml:space="preserve">Yucatán, </w:t>
      </w:r>
      <w:r>
        <w:rPr>
          <w:rFonts w:ascii="Arial" w:eastAsia="Arial" w:hAnsi="Arial" w:cs="Arial"/>
          <w:sz w:val="20"/>
          <w:szCs w:val="20"/>
        </w:rPr>
        <w:t>así como en lo dispuesto en los convenios de coordinación y en las leyes en que se fundamenten.</w:t>
      </w:r>
    </w:p>
    <w:p w:rsidR="00F9436A" w:rsidRDefault="00F9436A"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2. Integración de la Hacienda</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Los ingresos municipales se integrarán con los siguientes conceptos: impuestos, contribuciones de mejoras, derechos, productos, aprovechamientos, participaciones, aportaciones, transferencias, asignaciones, subsidios, financiamientos y otras ayudas e ingresos extraordinarios.</w:t>
      </w:r>
    </w:p>
    <w:p w:rsidR="002B525F" w:rsidRDefault="002B525F"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sz w:val="20"/>
          <w:szCs w:val="20"/>
        </w:rPr>
      </w:pPr>
      <w:r>
        <w:rPr>
          <w:rFonts w:ascii="Arial" w:eastAsia="Arial" w:hAnsi="Arial" w:cs="Arial"/>
          <w:b/>
          <w:sz w:val="20"/>
          <w:szCs w:val="20"/>
        </w:rPr>
        <w:t>Artículo 3. Obligación de contribuir en el gasto público</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 xml:space="preserve">Las personas físicas o morales que, dentro del municipio de </w:t>
      </w:r>
      <w:proofErr w:type="spellStart"/>
      <w:r>
        <w:rPr>
          <w:rFonts w:ascii="Arial" w:eastAsia="Arial" w:hAnsi="Arial" w:cs="Arial"/>
          <w:sz w:val="20"/>
          <w:szCs w:val="20"/>
        </w:rPr>
        <w:t>Izamal</w:t>
      </w:r>
      <w:proofErr w:type="spellEnd"/>
      <w:r>
        <w:rPr>
          <w:rFonts w:ascii="Arial" w:eastAsia="Arial" w:hAnsi="Arial" w:cs="Arial"/>
          <w:sz w:val="20"/>
          <w:szCs w:val="20"/>
        </w:rPr>
        <w:t xml:space="preserve">, tuvieran bienes o celebren actos que surtan efectos en su territorio, están obligadas a contribuir para los gastos públicos de la manera que se determina en esta ley, en la Ley de Hacienda del Municipio de </w:t>
      </w:r>
      <w:proofErr w:type="spellStart"/>
      <w:r>
        <w:rPr>
          <w:rFonts w:ascii="Arial" w:eastAsia="Arial" w:hAnsi="Arial" w:cs="Arial"/>
          <w:sz w:val="20"/>
          <w:szCs w:val="20"/>
        </w:rPr>
        <w:t>Izamal</w:t>
      </w:r>
      <w:proofErr w:type="spellEnd"/>
      <w:r>
        <w:rPr>
          <w:rFonts w:ascii="Arial" w:eastAsia="Arial" w:hAnsi="Arial" w:cs="Arial"/>
          <w:sz w:val="20"/>
          <w:szCs w:val="20"/>
        </w:rPr>
        <w:t>, Yucatán, el Código Fiscal del Estado de Yucatán y en los demás ordenamientos fiscales de carácter federal, estatal y municipal.</w:t>
      </w:r>
    </w:p>
    <w:p w:rsidR="00CE5E65" w:rsidRDefault="00CE5E65" w:rsidP="00654C3A">
      <w:pPr>
        <w:spacing w:after="0" w:line="360" w:lineRule="auto"/>
        <w:jc w:val="both"/>
        <w:rPr>
          <w:rFonts w:ascii="Arial" w:eastAsia="Arial" w:hAnsi="Arial" w:cs="Arial"/>
          <w:b/>
          <w:sz w:val="20"/>
          <w:szCs w:val="20"/>
        </w:rPr>
      </w:pPr>
    </w:p>
    <w:p w:rsidR="002B525F" w:rsidRDefault="002B525F" w:rsidP="00654C3A">
      <w:pPr>
        <w:spacing w:after="0" w:line="360" w:lineRule="auto"/>
        <w:jc w:val="center"/>
        <w:rPr>
          <w:rFonts w:ascii="Arial" w:eastAsia="Arial" w:hAnsi="Arial" w:cs="Arial"/>
          <w:b/>
          <w:sz w:val="20"/>
          <w:szCs w:val="20"/>
        </w:rPr>
      </w:pPr>
      <w:r>
        <w:rPr>
          <w:rFonts w:ascii="Arial" w:eastAsia="Arial" w:hAnsi="Arial" w:cs="Arial"/>
          <w:b/>
          <w:sz w:val="20"/>
          <w:szCs w:val="20"/>
        </w:rPr>
        <w:t xml:space="preserve">CAPÍTULO II </w:t>
      </w:r>
    </w:p>
    <w:p w:rsidR="00942210" w:rsidRDefault="0050190E" w:rsidP="00654C3A">
      <w:pPr>
        <w:spacing w:after="0" w:line="360" w:lineRule="auto"/>
        <w:jc w:val="center"/>
        <w:rPr>
          <w:rFonts w:ascii="Arial" w:eastAsia="Arial" w:hAnsi="Arial" w:cs="Arial"/>
          <w:sz w:val="20"/>
          <w:szCs w:val="20"/>
        </w:rPr>
      </w:pPr>
      <w:r>
        <w:rPr>
          <w:rFonts w:ascii="Arial" w:eastAsia="Arial" w:hAnsi="Arial" w:cs="Arial"/>
          <w:b/>
          <w:sz w:val="20"/>
          <w:szCs w:val="20"/>
        </w:rPr>
        <w:t>Conceptos de ingreso y sus estimaciones</w:t>
      </w:r>
    </w:p>
    <w:p w:rsidR="002B525F" w:rsidRDefault="002B525F"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sz w:val="20"/>
          <w:szCs w:val="20"/>
        </w:rPr>
      </w:pPr>
      <w:r>
        <w:rPr>
          <w:rFonts w:ascii="Arial" w:eastAsia="Arial" w:hAnsi="Arial" w:cs="Arial"/>
          <w:b/>
          <w:sz w:val="20"/>
          <w:szCs w:val="20"/>
        </w:rPr>
        <w:t>Artículo 4. Monto total de ingresos</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El total de ingresos para el ejercicio fiscal 2023 será de $185</w:t>
      </w:r>
      <w:proofErr w:type="gramStart"/>
      <w:r>
        <w:rPr>
          <w:rFonts w:ascii="Arial" w:eastAsia="Arial" w:hAnsi="Arial" w:cs="Arial"/>
          <w:sz w:val="20"/>
          <w:szCs w:val="20"/>
        </w:rPr>
        <w:t>,642,075.00</w:t>
      </w:r>
      <w:proofErr w:type="gramEnd"/>
      <w:r>
        <w:rPr>
          <w:rFonts w:ascii="Arial" w:eastAsia="Arial" w:hAnsi="Arial" w:cs="Arial"/>
          <w:sz w:val="20"/>
          <w:szCs w:val="20"/>
        </w:rPr>
        <w:t>.</w:t>
      </w:r>
    </w:p>
    <w:p w:rsidR="00710B31" w:rsidRDefault="00710B31">
      <w:pPr>
        <w:rPr>
          <w:rFonts w:ascii="Arial" w:eastAsia="Arial" w:hAnsi="Arial" w:cs="Arial"/>
          <w:b/>
          <w:sz w:val="20"/>
          <w:szCs w:val="20"/>
        </w:rPr>
      </w:pPr>
      <w:r>
        <w:rPr>
          <w:rFonts w:ascii="Arial" w:eastAsia="Arial" w:hAnsi="Arial" w:cs="Arial"/>
          <w:b/>
          <w:sz w:val="20"/>
          <w:szCs w:val="20"/>
        </w:rPr>
        <w:br w:type="page"/>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b/>
          <w:sz w:val="20"/>
          <w:szCs w:val="20"/>
        </w:rPr>
        <w:t>Artículo 5. Ingresos del ejercicio fiscal</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lastRenderedPageBreak/>
        <w:t>Los ingresos que el municipio percibirá durante el ejercicio fiscal 2023 serán los provenientes de los rubros, tipos y en las cantidades estimadas que a continuación se enumeran:</w:t>
      </w:r>
    </w:p>
    <w:p w:rsidR="002B525F" w:rsidRDefault="002B525F" w:rsidP="00654C3A">
      <w:pPr>
        <w:spacing w:after="0" w:line="360" w:lineRule="auto"/>
        <w:jc w:val="both"/>
        <w:rPr>
          <w:rFonts w:ascii="Arial" w:eastAsia="Arial" w:hAnsi="Arial" w:cs="Arial"/>
          <w:sz w:val="20"/>
          <w:szCs w:val="20"/>
        </w:rPr>
      </w:pPr>
    </w:p>
    <w:tbl>
      <w:tblPr>
        <w:tblStyle w:val="a"/>
        <w:tblW w:w="9067" w:type="dxa"/>
        <w:tblInd w:w="0" w:type="dxa"/>
        <w:tblLayout w:type="fixed"/>
        <w:tblLook w:val="0400" w:firstRow="0" w:lastRow="0" w:firstColumn="0" w:lastColumn="0" w:noHBand="0" w:noVBand="1"/>
      </w:tblPr>
      <w:tblGrid>
        <w:gridCol w:w="250"/>
        <w:gridCol w:w="901"/>
        <w:gridCol w:w="3338"/>
        <w:gridCol w:w="2310"/>
        <w:gridCol w:w="284"/>
        <w:gridCol w:w="1984"/>
      </w:tblGrid>
      <w:tr w:rsidR="002B525F" w:rsidTr="0041724A">
        <w:trPr>
          <w:trHeight w:val="20"/>
        </w:trPr>
        <w:tc>
          <w:tcPr>
            <w:tcW w:w="6799" w:type="dxa"/>
            <w:gridSpan w:val="4"/>
            <w:shd w:val="clear" w:color="auto" w:fill="C4D79B"/>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Total</w:t>
            </w:r>
          </w:p>
        </w:tc>
        <w:tc>
          <w:tcPr>
            <w:tcW w:w="284" w:type="dxa"/>
            <w:shd w:val="clear" w:color="auto" w:fill="C4D79B"/>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C4D79B"/>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185,642,075.00</w:t>
            </w:r>
          </w:p>
        </w:tc>
      </w:tr>
      <w:tr w:rsidR="002B525F" w:rsidTr="0041724A">
        <w:trPr>
          <w:trHeight w:val="20"/>
        </w:trPr>
        <w:tc>
          <w:tcPr>
            <w:tcW w:w="6799" w:type="dxa"/>
            <w:gridSpan w:val="4"/>
            <w:shd w:val="clear" w:color="auto" w:fill="DDD9C4"/>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1. Impuestos </w:t>
            </w:r>
          </w:p>
        </w:tc>
        <w:tc>
          <w:tcPr>
            <w:tcW w:w="284" w:type="dxa"/>
            <w:shd w:val="clear" w:color="auto" w:fill="DDD9C4"/>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DDD9C4"/>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1,748,714.00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4239" w:type="dxa"/>
            <w:gridSpan w:val="2"/>
            <w:shd w:val="clear" w:color="auto" w:fill="auto"/>
          </w:tcPr>
          <w:p w:rsidR="002B525F" w:rsidRDefault="002B525F" w:rsidP="0041724A">
            <w:pPr>
              <w:numPr>
                <w:ilvl w:val="1"/>
                <w:numId w:val="7"/>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Pr>
                <w:rFonts w:ascii="Arial" w:eastAsia="Arial" w:hAnsi="Arial" w:cs="Arial"/>
                <w:b/>
                <w:color w:val="000000"/>
                <w:sz w:val="20"/>
                <w:szCs w:val="20"/>
              </w:rPr>
              <w:t>Impuestos sobre los ingresos</w:t>
            </w:r>
          </w:p>
        </w:tc>
        <w:tc>
          <w:tcPr>
            <w:tcW w:w="2310"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 </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48,952,00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 </w:t>
            </w: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1.1.1. Impuesto sobre espectáculos y diversiones públicas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48,952.00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4239" w:type="dxa"/>
            <w:gridSpan w:val="2"/>
            <w:shd w:val="clear" w:color="auto" w:fill="auto"/>
          </w:tcPr>
          <w:p w:rsidR="002B525F" w:rsidRDefault="002B525F" w:rsidP="0041724A">
            <w:pPr>
              <w:numPr>
                <w:ilvl w:val="1"/>
                <w:numId w:val="7"/>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Pr>
                <w:rFonts w:ascii="Arial" w:eastAsia="Arial" w:hAnsi="Arial" w:cs="Arial"/>
                <w:b/>
                <w:color w:val="000000"/>
                <w:sz w:val="20"/>
                <w:szCs w:val="20"/>
              </w:rPr>
              <w:t>Impuestos sobre el patrimonio</w:t>
            </w:r>
          </w:p>
        </w:tc>
        <w:tc>
          <w:tcPr>
            <w:tcW w:w="231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602,763.00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 </w:t>
            </w: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1.2.1. Impuesto predial</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602,763.00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549" w:type="dxa"/>
            <w:gridSpan w:val="3"/>
            <w:shd w:val="clear" w:color="auto" w:fill="auto"/>
          </w:tcPr>
          <w:p w:rsidR="002B525F" w:rsidRDefault="002B525F" w:rsidP="0041724A">
            <w:pPr>
              <w:numPr>
                <w:ilvl w:val="1"/>
                <w:numId w:val="7"/>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Pr>
                <w:rFonts w:ascii="Arial" w:eastAsia="Arial" w:hAnsi="Arial" w:cs="Arial"/>
                <w:b/>
                <w:color w:val="000000"/>
                <w:sz w:val="20"/>
                <w:szCs w:val="20"/>
              </w:rPr>
              <w:t>Impuesto sobre la producción, el consumo y las transacciones</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b/>
                <w:sz w:val="20"/>
                <w:szCs w:val="20"/>
              </w:rPr>
            </w:pPr>
            <w:r>
              <w:rPr>
                <w:rFonts w:ascii="Arial" w:eastAsia="Arial" w:hAnsi="Arial" w:cs="Arial"/>
                <w:b/>
                <w:color w:val="000000"/>
                <w:sz w:val="20"/>
                <w:szCs w:val="20"/>
              </w:rPr>
              <w:t>1,096,999.00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 </w:t>
            </w: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1.3.1. Impuesto sobre adquisición de bienes inmuebles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1,096,999.00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6549" w:type="dxa"/>
            <w:gridSpan w:val="3"/>
            <w:shd w:val="clear" w:color="auto" w:fill="auto"/>
          </w:tcPr>
          <w:p w:rsidR="002B525F" w:rsidRDefault="00710B31" w:rsidP="0041724A">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1.4</w:t>
            </w:r>
            <w:r w:rsidR="002B525F">
              <w:rPr>
                <w:rFonts w:ascii="Arial" w:eastAsia="Arial" w:hAnsi="Arial" w:cs="Arial"/>
                <w:b/>
                <w:color w:val="000000"/>
                <w:sz w:val="20"/>
                <w:szCs w:val="20"/>
              </w:rPr>
              <w:t>. Accesorios</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1.7.1. Actualización de impuestos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1.7.2. Recargos de impuestos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1.7.3. Multas de impuestos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1.7.4. Gastos de ejecución de impuestos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6549" w:type="dxa"/>
            <w:gridSpan w:val="3"/>
            <w:shd w:val="clear" w:color="auto" w:fill="auto"/>
          </w:tcPr>
          <w:p w:rsidR="002B525F" w:rsidRDefault="00710B31" w:rsidP="0041724A">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1.5</w:t>
            </w:r>
            <w:r w:rsidR="002B525F">
              <w:rPr>
                <w:rFonts w:ascii="Arial" w:eastAsia="Arial" w:hAnsi="Arial" w:cs="Arial"/>
                <w:b/>
                <w:color w:val="000000"/>
                <w:sz w:val="20"/>
                <w:szCs w:val="20"/>
              </w:rPr>
              <w:t>. Impuestos no comprendidos en la ley de ingresos vigente, causados en ejercicios fiscales anteriores, pendientes de liquidación o pago</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2B525F" w:rsidTr="0041724A">
        <w:trPr>
          <w:trHeight w:val="20"/>
        </w:trPr>
        <w:tc>
          <w:tcPr>
            <w:tcW w:w="6799" w:type="dxa"/>
            <w:gridSpan w:val="4"/>
            <w:shd w:val="clear" w:color="auto" w:fill="DDD9C4"/>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2. Cuotas y aportaciones de seguridad social </w:t>
            </w:r>
          </w:p>
        </w:tc>
        <w:tc>
          <w:tcPr>
            <w:tcW w:w="284" w:type="dxa"/>
            <w:shd w:val="clear" w:color="auto" w:fill="DDD9C4"/>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DDD9C4"/>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2B525F" w:rsidTr="0041724A">
        <w:trPr>
          <w:trHeight w:val="20"/>
        </w:trPr>
        <w:tc>
          <w:tcPr>
            <w:tcW w:w="6799" w:type="dxa"/>
            <w:gridSpan w:val="4"/>
            <w:shd w:val="clear" w:color="auto" w:fill="DDD9C4"/>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3. Contribuciones de mejoras  </w:t>
            </w:r>
          </w:p>
        </w:tc>
        <w:tc>
          <w:tcPr>
            <w:tcW w:w="284" w:type="dxa"/>
            <w:shd w:val="clear" w:color="auto" w:fill="DDD9C4"/>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DDD9C4"/>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5,840.00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549" w:type="dxa"/>
            <w:gridSpan w:val="3"/>
            <w:shd w:val="clear" w:color="auto" w:fill="auto"/>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3.1. Contribuciones de mejoras por obras públicas</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5,840.00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549" w:type="dxa"/>
            <w:gridSpan w:val="3"/>
            <w:shd w:val="clear" w:color="auto" w:fill="auto"/>
          </w:tcPr>
          <w:p w:rsidR="002B525F" w:rsidRDefault="002B525F" w:rsidP="00710B3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3.</w:t>
            </w:r>
            <w:r w:rsidR="00710B31">
              <w:rPr>
                <w:rFonts w:ascii="Arial" w:eastAsia="Arial" w:hAnsi="Arial" w:cs="Arial"/>
                <w:b/>
                <w:color w:val="000000"/>
                <w:sz w:val="20"/>
                <w:szCs w:val="20"/>
              </w:rPr>
              <w:t>2</w:t>
            </w:r>
            <w:r>
              <w:rPr>
                <w:rFonts w:ascii="Arial" w:eastAsia="Arial" w:hAnsi="Arial" w:cs="Arial"/>
                <w:b/>
                <w:color w:val="000000"/>
                <w:sz w:val="20"/>
                <w:szCs w:val="20"/>
              </w:rPr>
              <w:t>. Contribuciones de mejoras no comprendidas en la ley de ingresos vigente, causadas en ejercicios fiscales anteriores pendientes de liquidación o pago</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2B525F" w:rsidTr="0041724A">
        <w:trPr>
          <w:trHeight w:val="20"/>
        </w:trPr>
        <w:tc>
          <w:tcPr>
            <w:tcW w:w="6799" w:type="dxa"/>
            <w:gridSpan w:val="4"/>
            <w:shd w:val="clear" w:color="auto" w:fill="DDD9C4"/>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4. Derechos</w:t>
            </w:r>
          </w:p>
        </w:tc>
        <w:tc>
          <w:tcPr>
            <w:tcW w:w="284" w:type="dxa"/>
            <w:shd w:val="clear" w:color="auto" w:fill="DDD9C4"/>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DDD9C4"/>
          </w:tcPr>
          <w:p w:rsidR="002B525F" w:rsidRDefault="006E3DB2"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2,577,617</w:t>
            </w:r>
            <w:r w:rsidR="002B525F">
              <w:rPr>
                <w:rFonts w:ascii="Arial" w:eastAsia="Arial" w:hAnsi="Arial" w:cs="Arial"/>
                <w:b/>
                <w:color w:val="000000"/>
                <w:sz w:val="20"/>
                <w:szCs w:val="20"/>
              </w:rPr>
              <w:t>.00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549" w:type="dxa"/>
            <w:gridSpan w:val="3"/>
            <w:shd w:val="clear" w:color="auto" w:fill="auto"/>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4.1. Derechos por el uso, goce, aprovechamiento o explotación de bienes del dominio público</w:t>
            </w:r>
          </w:p>
        </w:tc>
        <w:tc>
          <w:tcPr>
            <w:tcW w:w="284" w:type="dxa"/>
          </w:tcPr>
          <w:p w:rsidR="002B525F" w:rsidRDefault="006E3DB2"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Pr="006E3DB2" w:rsidRDefault="006E3DB2"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119,544.00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 </w:t>
            </w: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4.1.1. Mercados y ambulantes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71,454.00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4.1.2. Uso y aprovechamiento de panteones públicos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42,419.00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4.1.3. Uso y aprovechamiento de las vías por vehículos de carga</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5,671.00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4.1.4. Uso y aprovechamiento de otros bienes de dominio público</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549" w:type="dxa"/>
            <w:gridSpan w:val="3"/>
            <w:shd w:val="clear" w:color="auto" w:fill="auto"/>
          </w:tcPr>
          <w:p w:rsidR="002B525F" w:rsidRDefault="002B525F" w:rsidP="00710B31">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4.</w:t>
            </w:r>
            <w:r w:rsidR="00710B31">
              <w:rPr>
                <w:rFonts w:ascii="Arial" w:eastAsia="Arial" w:hAnsi="Arial" w:cs="Arial"/>
                <w:b/>
                <w:color w:val="000000"/>
                <w:sz w:val="20"/>
                <w:szCs w:val="20"/>
              </w:rPr>
              <w:t>2</w:t>
            </w:r>
            <w:r>
              <w:rPr>
                <w:rFonts w:ascii="Arial" w:eastAsia="Arial" w:hAnsi="Arial" w:cs="Arial"/>
                <w:b/>
                <w:color w:val="000000"/>
                <w:sz w:val="20"/>
                <w:szCs w:val="20"/>
              </w:rPr>
              <w:t>. Derechos por prestación de servicios</w:t>
            </w:r>
            <w:r>
              <w:rPr>
                <w:rFonts w:ascii="Arial" w:eastAsia="Arial" w:hAnsi="Arial" w:cs="Arial"/>
                <w:color w:val="000000"/>
                <w:sz w:val="20"/>
                <w:szCs w:val="20"/>
              </w:rPr>
              <w:t> </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2,458,073.00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 </w:t>
            </w: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4.3.1. Agua potable y drenaje</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536,027.00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4.3.2. Alumbrado público</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4.3.3. Recolección y traslado de residuos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671,842.00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4.3.4. Limpia</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4.3.5. Licencias de funcionamiento y permisos temporales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884,176.00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4.3.6. Permisos para instalar anuncios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4.3.7. Desarrollo urbano</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4.3.8. Catastro</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82,478.00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4.3.9. Rastro</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4.3.10. Supervisión sanitaria de matanza de animales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4.3.11. Vigilancia</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283,550.00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4.3.12. Corralón y grúa</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4.3.13. Protección civil</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4.3.14. Servicios y permisos en materia de panteones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4.3.15. Certificados y constancias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4.3.16. Acceso a la información pública</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4.3.17. Gaceta oficial</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549" w:type="dxa"/>
            <w:gridSpan w:val="3"/>
            <w:shd w:val="clear" w:color="auto" w:fill="auto"/>
          </w:tcPr>
          <w:p w:rsidR="002B525F" w:rsidRDefault="002B525F" w:rsidP="00710B31">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4.</w:t>
            </w:r>
            <w:r w:rsidR="00710B31">
              <w:rPr>
                <w:rFonts w:ascii="Arial" w:eastAsia="Arial" w:hAnsi="Arial" w:cs="Arial"/>
                <w:b/>
                <w:color w:val="000000"/>
                <w:sz w:val="20"/>
                <w:szCs w:val="20"/>
              </w:rPr>
              <w:t>3</w:t>
            </w:r>
            <w:r>
              <w:rPr>
                <w:rFonts w:ascii="Arial" w:eastAsia="Arial" w:hAnsi="Arial" w:cs="Arial"/>
                <w:b/>
                <w:color w:val="000000"/>
                <w:sz w:val="20"/>
                <w:szCs w:val="20"/>
              </w:rPr>
              <w:t>. Otros derechos</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6549" w:type="dxa"/>
            <w:gridSpan w:val="3"/>
            <w:shd w:val="clear" w:color="auto" w:fill="auto"/>
          </w:tcPr>
          <w:p w:rsidR="002B525F" w:rsidRDefault="002B525F" w:rsidP="00710B31">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4.</w:t>
            </w:r>
            <w:r w:rsidR="00710B31">
              <w:rPr>
                <w:rFonts w:ascii="Arial" w:eastAsia="Arial" w:hAnsi="Arial" w:cs="Arial"/>
                <w:b/>
                <w:color w:val="000000"/>
                <w:sz w:val="20"/>
                <w:szCs w:val="20"/>
              </w:rPr>
              <w:t>4</w:t>
            </w:r>
            <w:r>
              <w:rPr>
                <w:rFonts w:ascii="Arial" w:eastAsia="Arial" w:hAnsi="Arial" w:cs="Arial"/>
                <w:b/>
                <w:color w:val="000000"/>
                <w:sz w:val="20"/>
                <w:szCs w:val="20"/>
              </w:rPr>
              <w:t>. Accesorios de derechos</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4.5.1. Actualización de derechos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4.5.2. Recargos de derechos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4.5.3. Multas de derechos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4.5.4. Gastos de ejecución de derechos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6549" w:type="dxa"/>
            <w:gridSpan w:val="3"/>
            <w:shd w:val="clear" w:color="auto" w:fill="auto"/>
          </w:tcPr>
          <w:p w:rsidR="002B525F" w:rsidRDefault="002B525F" w:rsidP="00710B31">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4.</w:t>
            </w:r>
            <w:r w:rsidR="00710B31">
              <w:rPr>
                <w:rFonts w:ascii="Arial" w:eastAsia="Arial" w:hAnsi="Arial" w:cs="Arial"/>
                <w:b/>
                <w:color w:val="000000"/>
                <w:sz w:val="20"/>
                <w:szCs w:val="20"/>
              </w:rPr>
              <w:t>5</w:t>
            </w:r>
            <w:r>
              <w:rPr>
                <w:rFonts w:ascii="Arial" w:eastAsia="Arial" w:hAnsi="Arial" w:cs="Arial"/>
                <w:b/>
                <w:color w:val="000000"/>
                <w:sz w:val="20"/>
                <w:szCs w:val="20"/>
              </w:rPr>
              <w:t>. Derechos no comprendidos en la ley de ingresos vigente, causados en ejercicios fiscales anteriores pendientes de liquidación o pago</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2B525F" w:rsidTr="0041724A">
        <w:trPr>
          <w:trHeight w:val="20"/>
        </w:trPr>
        <w:tc>
          <w:tcPr>
            <w:tcW w:w="6799" w:type="dxa"/>
            <w:gridSpan w:val="4"/>
            <w:shd w:val="clear" w:color="auto" w:fill="DDD9C4"/>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5. Productos</w:t>
            </w:r>
          </w:p>
        </w:tc>
        <w:tc>
          <w:tcPr>
            <w:tcW w:w="284" w:type="dxa"/>
            <w:shd w:val="clear" w:color="auto" w:fill="DDD9C4"/>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DDD9C4"/>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549" w:type="dxa"/>
            <w:gridSpan w:val="3"/>
            <w:shd w:val="clear" w:color="auto" w:fill="auto"/>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5.1. Productos</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6549" w:type="dxa"/>
            <w:gridSpan w:val="3"/>
            <w:shd w:val="clear" w:color="auto" w:fill="auto"/>
          </w:tcPr>
          <w:p w:rsidR="002B525F" w:rsidRDefault="002B525F" w:rsidP="00710B3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5.</w:t>
            </w:r>
            <w:r w:rsidR="00710B31">
              <w:rPr>
                <w:rFonts w:ascii="Arial" w:eastAsia="Arial" w:hAnsi="Arial" w:cs="Arial"/>
                <w:b/>
                <w:color w:val="000000"/>
                <w:sz w:val="20"/>
                <w:szCs w:val="20"/>
              </w:rPr>
              <w:t>2</w:t>
            </w:r>
            <w:r>
              <w:rPr>
                <w:rFonts w:ascii="Arial" w:eastAsia="Arial" w:hAnsi="Arial" w:cs="Arial"/>
                <w:b/>
                <w:color w:val="000000"/>
                <w:sz w:val="20"/>
                <w:szCs w:val="20"/>
              </w:rPr>
              <w:t xml:space="preserve">. </w:t>
            </w:r>
            <w:r>
              <w:rPr>
                <w:rFonts w:ascii="Arial" w:eastAsia="Arial" w:hAnsi="Arial" w:cs="Arial"/>
                <w:b/>
                <w:sz w:val="20"/>
                <w:szCs w:val="20"/>
              </w:rPr>
              <w:t>Productos no comprendidos en la ley de ingresos vigente, causados en ejercicios fiscales anteriores pendientes de liquidación o pago</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2B525F" w:rsidTr="0041724A">
        <w:trPr>
          <w:trHeight w:val="20"/>
        </w:trPr>
        <w:tc>
          <w:tcPr>
            <w:tcW w:w="6799" w:type="dxa"/>
            <w:gridSpan w:val="4"/>
            <w:shd w:val="clear" w:color="auto" w:fill="DDD9C4"/>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6. Aprovechamientos</w:t>
            </w:r>
          </w:p>
        </w:tc>
        <w:tc>
          <w:tcPr>
            <w:tcW w:w="284" w:type="dxa"/>
            <w:shd w:val="clear" w:color="auto" w:fill="DDD9C4"/>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DDD9C4"/>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95,719.00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549" w:type="dxa"/>
            <w:gridSpan w:val="3"/>
            <w:shd w:val="clear" w:color="auto" w:fill="auto"/>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6.1. Aprovechamientos</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95,719.00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 </w:t>
            </w: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6.1.1. Multas por infracciones a las leyes y reglamentos municipales y otros aplicables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95,718.00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6.1.2. Multas impuestas por autoridades federales, no fiscales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6.1.3. Gastos de ejecución</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6.1.4. Aprovechamientos diversos de tipo corriente</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6549" w:type="dxa"/>
            <w:gridSpan w:val="3"/>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6.2. Aprovechamientos patrimoniales</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6549" w:type="dxa"/>
            <w:gridSpan w:val="3"/>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6.3. Accesorios de aprovechamientos</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6549" w:type="dxa"/>
            <w:gridSpan w:val="3"/>
            <w:shd w:val="clear" w:color="auto" w:fill="auto"/>
          </w:tcPr>
          <w:p w:rsidR="002B525F" w:rsidRDefault="002B525F" w:rsidP="00710B31">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6.</w:t>
            </w:r>
            <w:r w:rsidR="00710B31">
              <w:rPr>
                <w:rFonts w:ascii="Arial" w:eastAsia="Arial" w:hAnsi="Arial" w:cs="Arial"/>
                <w:b/>
                <w:color w:val="000000"/>
                <w:sz w:val="20"/>
                <w:szCs w:val="20"/>
              </w:rPr>
              <w:t>4</w:t>
            </w:r>
            <w:r>
              <w:rPr>
                <w:rFonts w:ascii="Arial" w:eastAsia="Arial" w:hAnsi="Arial" w:cs="Arial"/>
                <w:b/>
                <w:color w:val="000000"/>
                <w:sz w:val="20"/>
                <w:szCs w:val="20"/>
              </w:rPr>
              <w:t>. Aprovechamientos no comprendidos en la ley de ingresos vigente causados en ejercicios fiscales anteriores pendientes de liquidación o pago</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2B525F" w:rsidTr="0041724A">
        <w:trPr>
          <w:trHeight w:val="20"/>
        </w:trPr>
        <w:tc>
          <w:tcPr>
            <w:tcW w:w="6799" w:type="dxa"/>
            <w:gridSpan w:val="4"/>
            <w:shd w:val="clear" w:color="auto" w:fill="DDD9C4"/>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7. Ingresos por ventas de bienes y servicios</w:t>
            </w:r>
          </w:p>
        </w:tc>
        <w:tc>
          <w:tcPr>
            <w:tcW w:w="284" w:type="dxa"/>
            <w:shd w:val="clear" w:color="auto" w:fill="DDD9C4"/>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DDD9C4"/>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2B525F" w:rsidTr="0041724A">
        <w:trPr>
          <w:trHeight w:val="20"/>
        </w:trPr>
        <w:tc>
          <w:tcPr>
            <w:tcW w:w="6799" w:type="dxa"/>
            <w:gridSpan w:val="4"/>
            <w:shd w:val="clear" w:color="auto" w:fill="DDD9C4"/>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8. Participaciones, aportaciones, convenios, </w:t>
            </w:r>
            <w:r>
              <w:rPr>
                <w:rFonts w:ascii="Arial" w:eastAsia="Arial" w:hAnsi="Arial" w:cs="Arial"/>
                <w:b/>
                <w:sz w:val="20"/>
                <w:szCs w:val="20"/>
              </w:rPr>
              <w:t>incentivos derivados de la colaboración fiscal y fondos distintos de aportaciones</w:t>
            </w:r>
          </w:p>
        </w:tc>
        <w:tc>
          <w:tcPr>
            <w:tcW w:w="284" w:type="dxa"/>
            <w:shd w:val="clear" w:color="auto" w:fill="DDD9C4"/>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DDD9C4"/>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181,214,185.00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549" w:type="dxa"/>
            <w:gridSpan w:val="3"/>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8.1. Participaciones</w:t>
            </w:r>
          </w:p>
        </w:tc>
        <w:tc>
          <w:tcPr>
            <w:tcW w:w="284" w:type="dxa"/>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50,779,703.00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 </w:t>
            </w: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8.1.1. Fondo General de Participaciones</w:t>
            </w:r>
          </w:p>
        </w:tc>
        <w:tc>
          <w:tcPr>
            <w:tcW w:w="284" w:type="dxa"/>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31,897,456.00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8.1.2. Fondo de Fiscalización y Recaudación</w:t>
            </w:r>
          </w:p>
        </w:tc>
        <w:tc>
          <w:tcPr>
            <w:tcW w:w="284" w:type="dxa"/>
          </w:tcPr>
          <w:p w:rsidR="002B525F" w:rsidRDefault="002B525F" w:rsidP="0041724A">
            <w:pPr>
              <w:spacing w:line="360" w:lineRule="auto"/>
              <w:jc w:val="right"/>
            </w:pPr>
            <w:r w:rsidRPr="001E0A8F">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2,619,145.00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8.1.3. Fondo de Fomento Municipal</w:t>
            </w:r>
          </w:p>
        </w:tc>
        <w:tc>
          <w:tcPr>
            <w:tcW w:w="284" w:type="dxa"/>
          </w:tcPr>
          <w:p w:rsidR="002B525F" w:rsidRDefault="002B525F" w:rsidP="0041724A">
            <w:pPr>
              <w:spacing w:line="360" w:lineRule="auto"/>
              <w:jc w:val="right"/>
            </w:pPr>
            <w:r w:rsidRPr="001E0A8F">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12,714,770.00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8.1.4. Impuesto especial sobre producción y servicios</w:t>
            </w:r>
          </w:p>
        </w:tc>
        <w:tc>
          <w:tcPr>
            <w:tcW w:w="284" w:type="dxa"/>
          </w:tcPr>
          <w:p w:rsidR="002B525F" w:rsidRDefault="002B525F" w:rsidP="0041724A">
            <w:pPr>
              <w:spacing w:line="360" w:lineRule="auto"/>
              <w:jc w:val="right"/>
            </w:pPr>
            <w:r w:rsidRPr="001E0A8F">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990,658.00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8.1.5. Impuesto especial sobre la venta final de gasolina y </w:t>
            </w:r>
            <w:proofErr w:type="spellStart"/>
            <w:r>
              <w:rPr>
                <w:rFonts w:ascii="Arial" w:eastAsia="Arial" w:hAnsi="Arial" w:cs="Arial"/>
                <w:color w:val="000000"/>
                <w:sz w:val="20"/>
                <w:szCs w:val="20"/>
              </w:rPr>
              <w:t>diesel</w:t>
            </w:r>
            <w:proofErr w:type="spellEnd"/>
          </w:p>
        </w:tc>
        <w:tc>
          <w:tcPr>
            <w:tcW w:w="284" w:type="dxa"/>
          </w:tcPr>
          <w:p w:rsidR="002B525F" w:rsidRDefault="002B525F" w:rsidP="0041724A">
            <w:pPr>
              <w:spacing w:line="360" w:lineRule="auto"/>
              <w:jc w:val="right"/>
            </w:pPr>
            <w:r w:rsidRPr="001E0A8F">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1,369,363.00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8.1.6. Tenencia o uso de vehículos</w:t>
            </w:r>
          </w:p>
        </w:tc>
        <w:tc>
          <w:tcPr>
            <w:tcW w:w="284" w:type="dxa"/>
          </w:tcPr>
          <w:p w:rsidR="002B525F" w:rsidRDefault="002B525F" w:rsidP="0041724A">
            <w:pPr>
              <w:spacing w:line="360" w:lineRule="auto"/>
              <w:jc w:val="right"/>
            </w:pPr>
            <w:r w:rsidRPr="001E0A8F">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8.1.7. Impuesto sobre automóviles nuevos</w:t>
            </w:r>
          </w:p>
        </w:tc>
        <w:tc>
          <w:tcPr>
            <w:tcW w:w="284" w:type="dxa"/>
          </w:tcPr>
          <w:p w:rsidR="002B525F" w:rsidRDefault="002B525F" w:rsidP="0041724A">
            <w:pPr>
              <w:spacing w:line="360" w:lineRule="auto"/>
              <w:jc w:val="right"/>
            </w:pPr>
            <w:r w:rsidRPr="001E0A8F">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206,000.00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8.1.8. Fondo de Compensación del Impuesto sobre Automóviles Nuevos</w:t>
            </w:r>
          </w:p>
        </w:tc>
        <w:tc>
          <w:tcPr>
            <w:tcW w:w="284" w:type="dxa"/>
          </w:tcPr>
          <w:p w:rsidR="002B525F" w:rsidRDefault="002B525F" w:rsidP="0041724A">
            <w:pPr>
              <w:spacing w:line="360" w:lineRule="auto"/>
              <w:jc w:val="right"/>
            </w:pPr>
            <w:r w:rsidRPr="001E0A8F">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410,021.00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8.1.9. Impuestos estatales</w:t>
            </w:r>
          </w:p>
        </w:tc>
        <w:tc>
          <w:tcPr>
            <w:tcW w:w="284" w:type="dxa"/>
          </w:tcPr>
          <w:p w:rsidR="002B525F" w:rsidRDefault="002B525F" w:rsidP="0041724A">
            <w:pPr>
              <w:spacing w:line="360" w:lineRule="auto"/>
              <w:jc w:val="right"/>
            </w:pPr>
            <w:r w:rsidRPr="001E0A8F">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572,290.00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8.1.10. Fondo ISR</w:t>
            </w:r>
          </w:p>
        </w:tc>
        <w:tc>
          <w:tcPr>
            <w:tcW w:w="284" w:type="dxa"/>
          </w:tcPr>
          <w:p w:rsidR="002B525F" w:rsidRDefault="002B525F" w:rsidP="0041724A">
            <w:pPr>
              <w:spacing w:line="360" w:lineRule="auto"/>
              <w:jc w:val="right"/>
            </w:pPr>
            <w:r w:rsidRPr="001E0A8F">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6549" w:type="dxa"/>
            <w:gridSpan w:val="3"/>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8.2. Aportaciones</w:t>
            </w:r>
          </w:p>
        </w:tc>
        <w:tc>
          <w:tcPr>
            <w:tcW w:w="284" w:type="dxa"/>
          </w:tcPr>
          <w:p w:rsidR="002B525F" w:rsidRDefault="006E3DB2"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Pr="006E3DB2" w:rsidRDefault="006E3DB2" w:rsidP="006E3DB2">
            <w:pPr>
              <w:spacing w:line="360" w:lineRule="auto"/>
              <w:jc w:val="right"/>
              <w:rPr>
                <w:rFonts w:ascii="Arial" w:hAnsi="Arial" w:cs="Arial"/>
                <w:b/>
                <w:sz w:val="20"/>
                <w:szCs w:val="20"/>
              </w:rPr>
            </w:pPr>
            <w:r w:rsidRPr="006E3DB2">
              <w:rPr>
                <w:rFonts w:ascii="Arial" w:hAnsi="Arial" w:cs="Arial"/>
                <w:b/>
                <w:sz w:val="20"/>
                <w:szCs w:val="20"/>
              </w:rPr>
              <w:t>50,434,482.00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8.2.1. Fondo de Aportaciones para la Infraestructura Social Municipal</w:t>
            </w:r>
          </w:p>
        </w:tc>
        <w:tc>
          <w:tcPr>
            <w:tcW w:w="284" w:type="dxa"/>
          </w:tcPr>
          <w:p w:rsidR="002B525F" w:rsidRDefault="002B525F" w:rsidP="0041724A">
            <w:pPr>
              <w:spacing w:line="360" w:lineRule="auto"/>
              <w:jc w:val="right"/>
            </w:pPr>
            <w:r w:rsidRPr="001E0A8F">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27,357,868.00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8.2.2. Fondo de Aportaciones para el Fortalecimiento Municipal</w:t>
            </w:r>
          </w:p>
        </w:tc>
        <w:tc>
          <w:tcPr>
            <w:tcW w:w="284" w:type="dxa"/>
          </w:tcPr>
          <w:p w:rsidR="002B525F" w:rsidRDefault="002B525F" w:rsidP="0041724A">
            <w:pPr>
              <w:spacing w:line="360" w:lineRule="auto"/>
              <w:jc w:val="right"/>
            </w:pPr>
            <w:r w:rsidRPr="001E0A8F">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23,076,614.00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6549" w:type="dxa"/>
            <w:gridSpan w:val="3"/>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8.3. Convenios</w:t>
            </w:r>
          </w:p>
        </w:tc>
        <w:tc>
          <w:tcPr>
            <w:tcW w:w="284" w:type="dxa"/>
          </w:tcPr>
          <w:p w:rsidR="002B525F" w:rsidRDefault="006E3DB2"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auto"/>
          </w:tcPr>
          <w:p w:rsidR="002B525F" w:rsidRPr="006E3DB2" w:rsidRDefault="006E3DB2" w:rsidP="006E3DB2">
            <w:pPr>
              <w:spacing w:line="360" w:lineRule="auto"/>
              <w:jc w:val="right"/>
              <w:rPr>
                <w:b/>
              </w:rPr>
            </w:pPr>
            <w:r w:rsidRPr="006E3DB2">
              <w:rPr>
                <w:rFonts w:ascii="Arial" w:eastAsia="Arial" w:hAnsi="Arial" w:cs="Arial"/>
                <w:b/>
                <w:color w:val="000000"/>
                <w:sz w:val="20"/>
                <w:szCs w:val="20"/>
              </w:rPr>
              <w:t>80,000,000.00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8.3.1. Convenio 1</w:t>
            </w:r>
          </w:p>
        </w:tc>
        <w:tc>
          <w:tcPr>
            <w:tcW w:w="284" w:type="dxa"/>
          </w:tcPr>
          <w:p w:rsidR="002B525F" w:rsidRDefault="002B525F" w:rsidP="0041724A">
            <w:pPr>
              <w:spacing w:line="360" w:lineRule="auto"/>
              <w:jc w:val="right"/>
            </w:pPr>
            <w:r w:rsidRPr="001E0A8F">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80,000,000.00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8.3.1. Convenio 2</w:t>
            </w:r>
          </w:p>
        </w:tc>
        <w:tc>
          <w:tcPr>
            <w:tcW w:w="284" w:type="dxa"/>
          </w:tcPr>
          <w:p w:rsidR="002B525F" w:rsidRDefault="002B525F" w:rsidP="0041724A">
            <w:pPr>
              <w:spacing w:line="360" w:lineRule="auto"/>
              <w:jc w:val="right"/>
            </w:pPr>
            <w:r w:rsidRPr="001E0A8F">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250" w:type="dxa"/>
            <w:shd w:val="clear" w:color="auto" w:fill="auto"/>
          </w:tcPr>
          <w:p w:rsidR="002B525F" w:rsidRDefault="002B525F" w:rsidP="0041724A">
            <w:pPr>
              <w:spacing w:after="0" w:line="360" w:lineRule="auto"/>
              <w:jc w:val="both"/>
              <w:rPr>
                <w:rFonts w:ascii="Arial" w:eastAsia="Arial" w:hAnsi="Arial" w:cs="Arial"/>
                <w:color w:val="000000"/>
                <w:sz w:val="20"/>
                <w:szCs w:val="20"/>
              </w:rPr>
            </w:pPr>
          </w:p>
        </w:tc>
        <w:tc>
          <w:tcPr>
            <w:tcW w:w="901" w:type="dxa"/>
            <w:shd w:val="clear" w:color="auto" w:fill="auto"/>
          </w:tcPr>
          <w:p w:rsidR="002B525F" w:rsidRDefault="002B525F" w:rsidP="0041724A">
            <w:pPr>
              <w:spacing w:after="0" w:line="360" w:lineRule="auto"/>
              <w:jc w:val="both"/>
              <w:rPr>
                <w:rFonts w:ascii="Arial" w:eastAsia="Arial" w:hAnsi="Arial" w:cs="Arial"/>
                <w:b/>
                <w:color w:val="000000"/>
                <w:sz w:val="20"/>
                <w:szCs w:val="20"/>
              </w:rPr>
            </w:pPr>
          </w:p>
        </w:tc>
        <w:tc>
          <w:tcPr>
            <w:tcW w:w="5648" w:type="dxa"/>
            <w:gridSpan w:val="2"/>
            <w:shd w:val="clear" w:color="auto" w:fill="auto"/>
          </w:tcPr>
          <w:p w:rsidR="002B525F" w:rsidRDefault="002B525F"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8.3.1. Convenio 3</w:t>
            </w:r>
          </w:p>
        </w:tc>
        <w:tc>
          <w:tcPr>
            <w:tcW w:w="284" w:type="dxa"/>
          </w:tcPr>
          <w:p w:rsidR="002B525F" w:rsidRDefault="0041724A" w:rsidP="0041724A">
            <w:pPr>
              <w:spacing w:after="0" w:line="360" w:lineRule="auto"/>
              <w:jc w:val="right"/>
              <w:rPr>
                <w:rFonts w:ascii="Arial" w:eastAsia="Arial" w:hAnsi="Arial" w:cs="Arial"/>
                <w:color w:val="000000"/>
                <w:sz w:val="20"/>
                <w:szCs w:val="20"/>
              </w:rPr>
            </w:pPr>
            <w:r>
              <w:rPr>
                <w:rFonts w:ascii="Arial" w:eastAsia="Arial" w:hAnsi="Arial" w:cs="Arial"/>
                <w:b/>
                <w:color w:val="000000"/>
                <w:sz w:val="20"/>
                <w:szCs w:val="20"/>
              </w:rPr>
              <w:t>$</w:t>
            </w:r>
          </w:p>
        </w:tc>
        <w:tc>
          <w:tcPr>
            <w:tcW w:w="1984" w:type="dxa"/>
            <w:shd w:val="clear" w:color="auto" w:fill="auto"/>
          </w:tcPr>
          <w:p w:rsidR="002B525F" w:rsidRDefault="002B525F" w:rsidP="0041724A">
            <w:pPr>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2B525F" w:rsidTr="0041724A">
        <w:trPr>
          <w:trHeight w:val="20"/>
        </w:trPr>
        <w:tc>
          <w:tcPr>
            <w:tcW w:w="6799" w:type="dxa"/>
            <w:gridSpan w:val="4"/>
            <w:shd w:val="clear" w:color="auto" w:fill="DDD9C4"/>
          </w:tcPr>
          <w:p w:rsidR="002B525F" w:rsidRDefault="002B525F"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9. </w:t>
            </w:r>
            <w:r>
              <w:rPr>
                <w:rFonts w:ascii="Arial" w:eastAsia="Arial" w:hAnsi="Arial" w:cs="Arial"/>
                <w:b/>
                <w:sz w:val="20"/>
                <w:szCs w:val="20"/>
              </w:rPr>
              <w:t>Transferencias, asignaciones, subsidios y subvenciones, y pensiones y jubilaciones</w:t>
            </w:r>
          </w:p>
        </w:tc>
        <w:tc>
          <w:tcPr>
            <w:tcW w:w="284" w:type="dxa"/>
            <w:shd w:val="clear" w:color="auto" w:fill="DDD9C4"/>
          </w:tcPr>
          <w:p w:rsidR="002B525F" w:rsidRDefault="0041724A"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w:t>
            </w:r>
          </w:p>
        </w:tc>
        <w:tc>
          <w:tcPr>
            <w:tcW w:w="1984" w:type="dxa"/>
            <w:shd w:val="clear" w:color="auto" w:fill="DDD9C4"/>
          </w:tcPr>
          <w:p w:rsidR="002B525F" w:rsidRDefault="002B525F"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41724A" w:rsidTr="0041724A">
        <w:trPr>
          <w:trHeight w:val="20"/>
        </w:trPr>
        <w:tc>
          <w:tcPr>
            <w:tcW w:w="250" w:type="dxa"/>
            <w:shd w:val="clear" w:color="auto" w:fill="auto"/>
          </w:tcPr>
          <w:p w:rsidR="0041724A" w:rsidRDefault="0041724A"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549" w:type="dxa"/>
            <w:gridSpan w:val="3"/>
            <w:shd w:val="clear" w:color="auto" w:fill="auto"/>
          </w:tcPr>
          <w:p w:rsidR="0041724A" w:rsidRDefault="0041724A"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9.1. Transferencias y asignaciones</w:t>
            </w:r>
          </w:p>
        </w:tc>
        <w:tc>
          <w:tcPr>
            <w:tcW w:w="284" w:type="dxa"/>
          </w:tcPr>
          <w:p w:rsidR="0041724A" w:rsidRDefault="0041724A" w:rsidP="0041724A">
            <w:pPr>
              <w:spacing w:line="360" w:lineRule="auto"/>
              <w:jc w:val="center"/>
            </w:pPr>
            <w:r w:rsidRPr="002B0A03">
              <w:rPr>
                <w:rFonts w:ascii="Arial" w:eastAsia="Arial" w:hAnsi="Arial" w:cs="Arial"/>
                <w:b/>
                <w:color w:val="000000"/>
                <w:sz w:val="20"/>
                <w:szCs w:val="20"/>
              </w:rPr>
              <w:t>$</w:t>
            </w:r>
          </w:p>
        </w:tc>
        <w:tc>
          <w:tcPr>
            <w:tcW w:w="1984" w:type="dxa"/>
            <w:shd w:val="clear" w:color="auto" w:fill="auto"/>
          </w:tcPr>
          <w:p w:rsidR="0041724A" w:rsidRDefault="0041724A"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41724A" w:rsidTr="0041724A">
        <w:trPr>
          <w:trHeight w:val="20"/>
        </w:trPr>
        <w:tc>
          <w:tcPr>
            <w:tcW w:w="250" w:type="dxa"/>
            <w:shd w:val="clear" w:color="auto" w:fill="auto"/>
          </w:tcPr>
          <w:p w:rsidR="0041724A" w:rsidRDefault="0041724A" w:rsidP="0041724A">
            <w:pPr>
              <w:spacing w:after="0" w:line="360" w:lineRule="auto"/>
              <w:jc w:val="both"/>
              <w:rPr>
                <w:rFonts w:ascii="Arial" w:eastAsia="Arial" w:hAnsi="Arial" w:cs="Arial"/>
                <w:color w:val="000000"/>
                <w:sz w:val="20"/>
                <w:szCs w:val="20"/>
              </w:rPr>
            </w:pPr>
          </w:p>
        </w:tc>
        <w:tc>
          <w:tcPr>
            <w:tcW w:w="6549" w:type="dxa"/>
            <w:gridSpan w:val="3"/>
            <w:shd w:val="clear" w:color="auto" w:fill="auto"/>
          </w:tcPr>
          <w:p w:rsidR="0041724A" w:rsidRDefault="00710B31"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9.2</w:t>
            </w:r>
            <w:r w:rsidR="0041724A">
              <w:rPr>
                <w:rFonts w:ascii="Arial" w:eastAsia="Arial" w:hAnsi="Arial" w:cs="Arial"/>
                <w:b/>
                <w:color w:val="000000"/>
                <w:sz w:val="20"/>
                <w:szCs w:val="20"/>
              </w:rPr>
              <w:t>. Subsidios y subvenciones</w:t>
            </w:r>
          </w:p>
        </w:tc>
        <w:tc>
          <w:tcPr>
            <w:tcW w:w="284" w:type="dxa"/>
          </w:tcPr>
          <w:p w:rsidR="0041724A" w:rsidRDefault="0041724A" w:rsidP="0041724A">
            <w:pPr>
              <w:spacing w:line="360" w:lineRule="auto"/>
              <w:jc w:val="center"/>
            </w:pPr>
            <w:r w:rsidRPr="002B0A03">
              <w:rPr>
                <w:rFonts w:ascii="Arial" w:eastAsia="Arial" w:hAnsi="Arial" w:cs="Arial"/>
                <w:b/>
                <w:color w:val="000000"/>
                <w:sz w:val="20"/>
                <w:szCs w:val="20"/>
              </w:rPr>
              <w:t>$</w:t>
            </w:r>
          </w:p>
        </w:tc>
        <w:tc>
          <w:tcPr>
            <w:tcW w:w="1984" w:type="dxa"/>
            <w:shd w:val="clear" w:color="auto" w:fill="auto"/>
          </w:tcPr>
          <w:p w:rsidR="0041724A" w:rsidRDefault="0041724A"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41724A" w:rsidTr="0041724A">
        <w:trPr>
          <w:trHeight w:val="20"/>
        </w:trPr>
        <w:tc>
          <w:tcPr>
            <w:tcW w:w="250" w:type="dxa"/>
            <w:shd w:val="clear" w:color="auto" w:fill="auto"/>
          </w:tcPr>
          <w:p w:rsidR="0041724A" w:rsidRDefault="0041724A" w:rsidP="0041724A">
            <w:pPr>
              <w:spacing w:after="0" w:line="360" w:lineRule="auto"/>
              <w:jc w:val="both"/>
              <w:rPr>
                <w:rFonts w:ascii="Arial" w:eastAsia="Arial" w:hAnsi="Arial" w:cs="Arial"/>
                <w:color w:val="000000"/>
                <w:sz w:val="20"/>
                <w:szCs w:val="20"/>
              </w:rPr>
            </w:pPr>
          </w:p>
        </w:tc>
        <w:tc>
          <w:tcPr>
            <w:tcW w:w="6549" w:type="dxa"/>
            <w:gridSpan w:val="3"/>
            <w:shd w:val="clear" w:color="auto" w:fill="auto"/>
          </w:tcPr>
          <w:p w:rsidR="0041724A" w:rsidRDefault="0041724A" w:rsidP="00710B3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9.</w:t>
            </w:r>
            <w:r w:rsidR="00710B31">
              <w:rPr>
                <w:rFonts w:ascii="Arial" w:eastAsia="Arial" w:hAnsi="Arial" w:cs="Arial"/>
                <w:b/>
                <w:color w:val="000000"/>
                <w:sz w:val="20"/>
                <w:szCs w:val="20"/>
              </w:rPr>
              <w:t>3</w:t>
            </w:r>
            <w:r>
              <w:rPr>
                <w:rFonts w:ascii="Arial" w:eastAsia="Arial" w:hAnsi="Arial" w:cs="Arial"/>
                <w:b/>
                <w:color w:val="000000"/>
                <w:sz w:val="20"/>
                <w:szCs w:val="20"/>
              </w:rPr>
              <w:t>. Pensiones y jubilaciones</w:t>
            </w:r>
          </w:p>
        </w:tc>
        <w:tc>
          <w:tcPr>
            <w:tcW w:w="284" w:type="dxa"/>
          </w:tcPr>
          <w:p w:rsidR="0041724A" w:rsidRDefault="0041724A" w:rsidP="0041724A">
            <w:pPr>
              <w:spacing w:line="360" w:lineRule="auto"/>
              <w:jc w:val="center"/>
            </w:pPr>
            <w:r w:rsidRPr="002B0A03">
              <w:rPr>
                <w:rFonts w:ascii="Arial" w:eastAsia="Arial" w:hAnsi="Arial" w:cs="Arial"/>
                <w:b/>
                <w:color w:val="000000"/>
                <w:sz w:val="20"/>
                <w:szCs w:val="20"/>
              </w:rPr>
              <w:t>$</w:t>
            </w:r>
          </w:p>
        </w:tc>
        <w:tc>
          <w:tcPr>
            <w:tcW w:w="1984" w:type="dxa"/>
            <w:shd w:val="clear" w:color="auto" w:fill="auto"/>
          </w:tcPr>
          <w:p w:rsidR="0041724A" w:rsidRDefault="0041724A"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41724A" w:rsidTr="0041724A">
        <w:trPr>
          <w:trHeight w:val="20"/>
        </w:trPr>
        <w:tc>
          <w:tcPr>
            <w:tcW w:w="250" w:type="dxa"/>
            <w:shd w:val="clear" w:color="auto" w:fill="auto"/>
          </w:tcPr>
          <w:p w:rsidR="0041724A" w:rsidRDefault="0041724A" w:rsidP="0041724A">
            <w:pPr>
              <w:spacing w:after="0" w:line="360" w:lineRule="auto"/>
              <w:jc w:val="both"/>
              <w:rPr>
                <w:rFonts w:ascii="Arial" w:eastAsia="Arial" w:hAnsi="Arial" w:cs="Arial"/>
                <w:color w:val="000000"/>
                <w:sz w:val="20"/>
                <w:szCs w:val="20"/>
              </w:rPr>
            </w:pPr>
          </w:p>
        </w:tc>
        <w:tc>
          <w:tcPr>
            <w:tcW w:w="6549" w:type="dxa"/>
            <w:gridSpan w:val="3"/>
            <w:shd w:val="clear" w:color="auto" w:fill="auto"/>
          </w:tcPr>
          <w:p w:rsidR="0041724A" w:rsidRDefault="00710B31"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9.4</w:t>
            </w:r>
            <w:r w:rsidR="0041724A">
              <w:rPr>
                <w:rFonts w:ascii="Arial" w:eastAsia="Arial" w:hAnsi="Arial" w:cs="Arial"/>
                <w:b/>
                <w:color w:val="000000"/>
                <w:sz w:val="20"/>
                <w:szCs w:val="20"/>
              </w:rPr>
              <w:t>. Transferencias a fideicomisos, mandatos y análogos</w:t>
            </w:r>
          </w:p>
        </w:tc>
        <w:tc>
          <w:tcPr>
            <w:tcW w:w="284" w:type="dxa"/>
          </w:tcPr>
          <w:p w:rsidR="0041724A" w:rsidRDefault="0041724A" w:rsidP="0041724A">
            <w:pPr>
              <w:spacing w:line="360" w:lineRule="auto"/>
              <w:jc w:val="center"/>
            </w:pPr>
            <w:r w:rsidRPr="002B0A03">
              <w:rPr>
                <w:rFonts w:ascii="Arial" w:eastAsia="Arial" w:hAnsi="Arial" w:cs="Arial"/>
                <w:b/>
                <w:color w:val="000000"/>
                <w:sz w:val="20"/>
                <w:szCs w:val="20"/>
              </w:rPr>
              <w:t>$</w:t>
            </w:r>
          </w:p>
        </w:tc>
        <w:tc>
          <w:tcPr>
            <w:tcW w:w="1984" w:type="dxa"/>
            <w:shd w:val="clear" w:color="auto" w:fill="auto"/>
          </w:tcPr>
          <w:p w:rsidR="0041724A" w:rsidRDefault="0041724A"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41724A" w:rsidTr="0041724A">
        <w:trPr>
          <w:trHeight w:val="20"/>
        </w:trPr>
        <w:tc>
          <w:tcPr>
            <w:tcW w:w="6799" w:type="dxa"/>
            <w:gridSpan w:val="4"/>
            <w:shd w:val="clear" w:color="auto" w:fill="DDD9C4"/>
          </w:tcPr>
          <w:p w:rsidR="0041724A" w:rsidRDefault="0041724A"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0. Ingresos derivados de financiamientos</w:t>
            </w:r>
          </w:p>
        </w:tc>
        <w:tc>
          <w:tcPr>
            <w:tcW w:w="284" w:type="dxa"/>
            <w:shd w:val="clear" w:color="auto" w:fill="DDD9C4"/>
          </w:tcPr>
          <w:p w:rsidR="0041724A" w:rsidRDefault="0041724A" w:rsidP="0041724A">
            <w:pPr>
              <w:spacing w:after="0" w:line="360" w:lineRule="auto"/>
              <w:jc w:val="center"/>
              <w:rPr>
                <w:rFonts w:ascii="Arial" w:eastAsia="Arial" w:hAnsi="Arial" w:cs="Arial"/>
                <w:b/>
                <w:color w:val="000000"/>
                <w:sz w:val="20"/>
                <w:szCs w:val="20"/>
              </w:rPr>
            </w:pPr>
          </w:p>
        </w:tc>
        <w:tc>
          <w:tcPr>
            <w:tcW w:w="1984" w:type="dxa"/>
            <w:shd w:val="clear" w:color="auto" w:fill="DDD9C4"/>
          </w:tcPr>
          <w:p w:rsidR="0041724A" w:rsidRDefault="0041724A" w:rsidP="0041724A">
            <w:pPr>
              <w:spacing w:line="360" w:lineRule="auto"/>
            </w:pPr>
          </w:p>
        </w:tc>
      </w:tr>
      <w:tr w:rsidR="0041724A" w:rsidTr="0041724A">
        <w:trPr>
          <w:trHeight w:val="20"/>
        </w:trPr>
        <w:tc>
          <w:tcPr>
            <w:tcW w:w="250" w:type="dxa"/>
            <w:shd w:val="clear" w:color="auto" w:fill="auto"/>
          </w:tcPr>
          <w:p w:rsidR="0041724A" w:rsidRDefault="0041724A" w:rsidP="0041724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549" w:type="dxa"/>
            <w:gridSpan w:val="3"/>
            <w:shd w:val="clear" w:color="auto" w:fill="auto"/>
          </w:tcPr>
          <w:p w:rsidR="0041724A" w:rsidRDefault="0041724A" w:rsidP="0041724A">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0.1. Endeudamiento interno</w:t>
            </w:r>
          </w:p>
        </w:tc>
        <w:tc>
          <w:tcPr>
            <w:tcW w:w="284" w:type="dxa"/>
          </w:tcPr>
          <w:p w:rsidR="0041724A" w:rsidRDefault="0041724A" w:rsidP="0041724A">
            <w:pPr>
              <w:spacing w:line="360" w:lineRule="auto"/>
              <w:jc w:val="center"/>
            </w:pPr>
            <w:r w:rsidRPr="002B0A03">
              <w:rPr>
                <w:rFonts w:ascii="Arial" w:eastAsia="Arial" w:hAnsi="Arial" w:cs="Arial"/>
                <w:b/>
                <w:color w:val="000000"/>
                <w:sz w:val="20"/>
                <w:szCs w:val="20"/>
              </w:rPr>
              <w:t>$</w:t>
            </w:r>
          </w:p>
        </w:tc>
        <w:tc>
          <w:tcPr>
            <w:tcW w:w="1984" w:type="dxa"/>
            <w:shd w:val="clear" w:color="auto" w:fill="auto"/>
          </w:tcPr>
          <w:p w:rsidR="0041724A" w:rsidRDefault="0041724A"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41724A" w:rsidTr="0041724A">
        <w:trPr>
          <w:trHeight w:val="20"/>
        </w:trPr>
        <w:tc>
          <w:tcPr>
            <w:tcW w:w="250" w:type="dxa"/>
            <w:shd w:val="clear" w:color="auto" w:fill="auto"/>
          </w:tcPr>
          <w:p w:rsidR="0041724A" w:rsidRDefault="0041724A" w:rsidP="0041724A">
            <w:pPr>
              <w:spacing w:after="0" w:line="360" w:lineRule="auto"/>
              <w:jc w:val="both"/>
              <w:rPr>
                <w:rFonts w:ascii="Arial" w:eastAsia="Arial" w:hAnsi="Arial" w:cs="Arial"/>
                <w:color w:val="000000"/>
                <w:sz w:val="20"/>
                <w:szCs w:val="20"/>
              </w:rPr>
            </w:pPr>
          </w:p>
        </w:tc>
        <w:tc>
          <w:tcPr>
            <w:tcW w:w="6549" w:type="dxa"/>
            <w:gridSpan w:val="3"/>
            <w:shd w:val="clear" w:color="auto" w:fill="auto"/>
          </w:tcPr>
          <w:p w:rsidR="0041724A" w:rsidRDefault="0041724A"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0.2. Endeudamiento externo</w:t>
            </w:r>
          </w:p>
        </w:tc>
        <w:tc>
          <w:tcPr>
            <w:tcW w:w="284" w:type="dxa"/>
          </w:tcPr>
          <w:p w:rsidR="0041724A" w:rsidRDefault="0041724A" w:rsidP="0041724A">
            <w:pPr>
              <w:spacing w:line="360" w:lineRule="auto"/>
              <w:jc w:val="center"/>
            </w:pPr>
            <w:r w:rsidRPr="002B0A03">
              <w:rPr>
                <w:rFonts w:ascii="Arial" w:eastAsia="Arial" w:hAnsi="Arial" w:cs="Arial"/>
                <w:b/>
                <w:color w:val="000000"/>
                <w:sz w:val="20"/>
                <w:szCs w:val="20"/>
              </w:rPr>
              <w:t>$</w:t>
            </w:r>
          </w:p>
        </w:tc>
        <w:tc>
          <w:tcPr>
            <w:tcW w:w="1984" w:type="dxa"/>
            <w:shd w:val="clear" w:color="auto" w:fill="auto"/>
          </w:tcPr>
          <w:p w:rsidR="0041724A" w:rsidRDefault="0041724A"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41724A" w:rsidTr="0041724A">
        <w:trPr>
          <w:trHeight w:val="20"/>
        </w:trPr>
        <w:tc>
          <w:tcPr>
            <w:tcW w:w="250" w:type="dxa"/>
            <w:shd w:val="clear" w:color="auto" w:fill="auto"/>
          </w:tcPr>
          <w:p w:rsidR="0041724A" w:rsidRDefault="0041724A" w:rsidP="0041724A">
            <w:pPr>
              <w:spacing w:after="0" w:line="360" w:lineRule="auto"/>
              <w:jc w:val="both"/>
              <w:rPr>
                <w:rFonts w:ascii="Arial" w:eastAsia="Arial" w:hAnsi="Arial" w:cs="Arial"/>
                <w:color w:val="000000"/>
                <w:sz w:val="20"/>
                <w:szCs w:val="20"/>
              </w:rPr>
            </w:pPr>
          </w:p>
        </w:tc>
        <w:tc>
          <w:tcPr>
            <w:tcW w:w="6549" w:type="dxa"/>
            <w:gridSpan w:val="3"/>
            <w:shd w:val="clear" w:color="auto" w:fill="auto"/>
          </w:tcPr>
          <w:p w:rsidR="0041724A" w:rsidRDefault="0041724A" w:rsidP="0041724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0.3. Financiamiento interno</w:t>
            </w:r>
          </w:p>
        </w:tc>
        <w:tc>
          <w:tcPr>
            <w:tcW w:w="284" w:type="dxa"/>
          </w:tcPr>
          <w:p w:rsidR="0041724A" w:rsidRDefault="0041724A" w:rsidP="0041724A">
            <w:pPr>
              <w:spacing w:line="360" w:lineRule="auto"/>
              <w:jc w:val="center"/>
            </w:pPr>
            <w:r w:rsidRPr="002B0A03">
              <w:rPr>
                <w:rFonts w:ascii="Arial" w:eastAsia="Arial" w:hAnsi="Arial" w:cs="Arial"/>
                <w:b/>
                <w:color w:val="000000"/>
                <w:sz w:val="20"/>
                <w:szCs w:val="20"/>
              </w:rPr>
              <w:t>$</w:t>
            </w:r>
          </w:p>
        </w:tc>
        <w:tc>
          <w:tcPr>
            <w:tcW w:w="1984" w:type="dxa"/>
            <w:shd w:val="clear" w:color="auto" w:fill="auto"/>
          </w:tcPr>
          <w:p w:rsidR="0041724A" w:rsidRDefault="0041724A" w:rsidP="0041724A">
            <w:pPr>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bl>
    <w:p w:rsidR="0041724A" w:rsidRDefault="0041724A" w:rsidP="00654C3A">
      <w:pPr>
        <w:spacing w:after="0" w:line="360" w:lineRule="auto"/>
        <w:jc w:val="center"/>
        <w:rPr>
          <w:rFonts w:ascii="Arial" w:eastAsia="Arial" w:hAnsi="Arial" w:cs="Arial"/>
          <w:b/>
          <w:sz w:val="20"/>
          <w:szCs w:val="20"/>
        </w:rPr>
      </w:pPr>
    </w:p>
    <w:p w:rsidR="0041724A" w:rsidRDefault="0041724A" w:rsidP="00654C3A">
      <w:pPr>
        <w:spacing w:after="0" w:line="360" w:lineRule="auto"/>
        <w:jc w:val="center"/>
        <w:rPr>
          <w:rFonts w:ascii="Arial" w:eastAsia="Arial" w:hAnsi="Arial" w:cs="Arial"/>
          <w:b/>
          <w:sz w:val="20"/>
          <w:szCs w:val="20"/>
        </w:rPr>
      </w:pPr>
      <w:r>
        <w:rPr>
          <w:rFonts w:ascii="Arial" w:eastAsia="Arial" w:hAnsi="Arial" w:cs="Arial"/>
          <w:b/>
          <w:sz w:val="20"/>
          <w:szCs w:val="20"/>
        </w:rPr>
        <w:br w:type="column"/>
      </w:r>
    </w:p>
    <w:p w:rsidR="0041724A" w:rsidRDefault="0041724A"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III</w:t>
      </w:r>
    </w:p>
    <w:p w:rsidR="00942210" w:rsidRDefault="00710B31" w:rsidP="00654C3A">
      <w:pPr>
        <w:spacing w:after="0" w:line="360" w:lineRule="auto"/>
        <w:jc w:val="center"/>
        <w:rPr>
          <w:rFonts w:ascii="Arial" w:eastAsia="Arial" w:hAnsi="Arial" w:cs="Arial"/>
          <w:b/>
          <w:sz w:val="20"/>
          <w:szCs w:val="20"/>
        </w:rPr>
      </w:pPr>
      <w:r>
        <w:rPr>
          <w:rFonts w:ascii="Arial" w:eastAsia="Arial" w:hAnsi="Arial" w:cs="Arial"/>
          <w:b/>
          <w:sz w:val="20"/>
          <w:szCs w:val="20"/>
        </w:rPr>
        <w:t>Disposiciones para los C</w:t>
      </w:r>
      <w:r w:rsidR="0050190E">
        <w:rPr>
          <w:rFonts w:ascii="Arial" w:eastAsia="Arial" w:hAnsi="Arial" w:cs="Arial"/>
          <w:b/>
          <w:sz w:val="20"/>
          <w:szCs w:val="20"/>
        </w:rPr>
        <w:t>ontribuyentes</w:t>
      </w:r>
    </w:p>
    <w:p w:rsidR="0041724A" w:rsidRDefault="0041724A"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sz w:val="20"/>
          <w:szCs w:val="20"/>
        </w:rPr>
      </w:pPr>
      <w:r>
        <w:rPr>
          <w:rFonts w:ascii="Arial" w:eastAsia="Arial" w:hAnsi="Arial" w:cs="Arial"/>
          <w:b/>
          <w:sz w:val="20"/>
          <w:szCs w:val="20"/>
        </w:rPr>
        <w:t>Artículo 6. Marco jurídico aplicable</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 xml:space="preserve">Las contribuciones se causarán, liquidarán y recaudarán en los términos de la Ley de Hacienda del Municipio de </w:t>
      </w:r>
      <w:proofErr w:type="spellStart"/>
      <w:r>
        <w:rPr>
          <w:rFonts w:ascii="Arial" w:eastAsia="Arial" w:hAnsi="Arial" w:cs="Arial"/>
          <w:sz w:val="20"/>
          <w:szCs w:val="20"/>
        </w:rPr>
        <w:t>Izamal</w:t>
      </w:r>
      <w:proofErr w:type="spellEnd"/>
      <w:r>
        <w:rPr>
          <w:rFonts w:ascii="Arial" w:eastAsia="Arial" w:hAnsi="Arial" w:cs="Arial"/>
          <w:sz w:val="20"/>
          <w:szCs w:val="20"/>
        </w:rPr>
        <w:t>, Yucatán, y a falta de disposición expresa acerca del procedimiento, se aplicarán supletoriamente el Código Fiscal del Estado de Yucatán y el Código Fiscal de la Federación.</w:t>
      </w:r>
    </w:p>
    <w:p w:rsidR="0041724A" w:rsidRDefault="0041724A" w:rsidP="00654C3A">
      <w:pPr>
        <w:pBdr>
          <w:top w:val="nil"/>
          <w:left w:val="nil"/>
          <w:bottom w:val="nil"/>
          <w:right w:val="nil"/>
          <w:between w:val="nil"/>
        </w:pBdr>
        <w:spacing w:after="0" w:line="360" w:lineRule="auto"/>
        <w:jc w:val="both"/>
        <w:rPr>
          <w:rFonts w:ascii="Arial" w:eastAsia="Arial" w:hAnsi="Arial" w:cs="Arial"/>
          <w:b/>
          <w:color w:val="000000"/>
          <w:sz w:val="20"/>
          <w:szCs w:val="20"/>
        </w:rPr>
      </w:pP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Artículo 7. Acreditación del pago de contribuciones</w:t>
      </w: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color w:val="000000"/>
          <w:sz w:val="20"/>
          <w:szCs w:val="20"/>
        </w:rPr>
        <w:t xml:space="preserve">El pago de las contribuciones, aprovechamientos y demás ingresos señalados en esta ley se acreditará con el recibo oficial expedido por la Tesorería del Ayuntamiento del Municipio de </w:t>
      </w:r>
      <w:proofErr w:type="spellStart"/>
      <w:r>
        <w:rPr>
          <w:rFonts w:ascii="Arial" w:eastAsia="Arial" w:hAnsi="Arial" w:cs="Arial"/>
          <w:color w:val="000000"/>
          <w:sz w:val="20"/>
          <w:szCs w:val="20"/>
        </w:rPr>
        <w:t>Izamal</w:t>
      </w:r>
      <w:proofErr w:type="spellEnd"/>
      <w:r>
        <w:rPr>
          <w:rFonts w:ascii="Arial" w:eastAsia="Arial" w:hAnsi="Arial" w:cs="Arial"/>
          <w:color w:val="000000"/>
          <w:sz w:val="20"/>
          <w:szCs w:val="20"/>
        </w:rPr>
        <w:t xml:space="preserve"> o con los formatos de declaración sellados por la misma dirección.</w:t>
      </w:r>
    </w:p>
    <w:p w:rsidR="0041724A" w:rsidRDefault="0041724A" w:rsidP="00654C3A">
      <w:pPr>
        <w:pBdr>
          <w:top w:val="nil"/>
          <w:left w:val="nil"/>
          <w:bottom w:val="nil"/>
          <w:right w:val="nil"/>
          <w:between w:val="nil"/>
        </w:pBdr>
        <w:spacing w:after="0" w:line="360" w:lineRule="auto"/>
        <w:jc w:val="both"/>
        <w:rPr>
          <w:rFonts w:ascii="Arial" w:eastAsia="Arial" w:hAnsi="Arial" w:cs="Arial"/>
          <w:b/>
          <w:color w:val="000000"/>
          <w:sz w:val="20"/>
          <w:szCs w:val="20"/>
        </w:rPr>
      </w:pP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Artículo 8. Recargos y actualizaciones</w:t>
      </w:r>
    </w:p>
    <w:p w:rsidR="00942210" w:rsidRDefault="0050190E" w:rsidP="00654C3A">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El monto de las contribuciones o las devoluciones a cargo del fisco municipal se actualizarán por el transcurso del tiempo y con motivo de los cambios de precios en el país, en términos de la Ley de Hacienda del Municipio de </w:t>
      </w:r>
      <w:proofErr w:type="spellStart"/>
      <w:r>
        <w:rPr>
          <w:rFonts w:ascii="Arial" w:eastAsia="Arial" w:hAnsi="Arial" w:cs="Arial"/>
          <w:color w:val="000000"/>
          <w:sz w:val="20"/>
          <w:szCs w:val="20"/>
        </w:rPr>
        <w:t>Izamal</w:t>
      </w:r>
      <w:proofErr w:type="spellEnd"/>
      <w:r>
        <w:rPr>
          <w:rFonts w:ascii="Arial" w:eastAsia="Arial" w:hAnsi="Arial" w:cs="Arial"/>
          <w:color w:val="000000"/>
          <w:sz w:val="20"/>
          <w:szCs w:val="20"/>
        </w:rPr>
        <w:t>, Yucatán. Las cantidades actualizadas conservan la naturaleza jurídica que tenían antes de la actualización.</w:t>
      </w:r>
    </w:p>
    <w:p w:rsidR="0041724A" w:rsidRDefault="0041724A" w:rsidP="00654C3A">
      <w:pPr>
        <w:pBdr>
          <w:top w:val="nil"/>
          <w:left w:val="nil"/>
          <w:bottom w:val="nil"/>
          <w:right w:val="nil"/>
          <w:between w:val="nil"/>
        </w:pBdr>
        <w:spacing w:after="0" w:line="360" w:lineRule="auto"/>
        <w:jc w:val="both"/>
        <w:rPr>
          <w:rFonts w:ascii="Arial" w:eastAsia="Arial" w:hAnsi="Arial" w:cs="Arial"/>
          <w:color w:val="000000"/>
          <w:sz w:val="20"/>
          <w:szCs w:val="20"/>
        </w:rPr>
      </w:pP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color w:val="000000"/>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41724A" w:rsidRDefault="0041724A" w:rsidP="00654C3A">
      <w:pPr>
        <w:pBdr>
          <w:top w:val="nil"/>
          <w:left w:val="nil"/>
          <w:bottom w:val="nil"/>
          <w:right w:val="nil"/>
          <w:between w:val="nil"/>
        </w:pBdr>
        <w:spacing w:after="0" w:line="360" w:lineRule="auto"/>
        <w:jc w:val="both"/>
        <w:rPr>
          <w:rFonts w:ascii="Arial" w:eastAsia="Arial" w:hAnsi="Arial" w:cs="Arial"/>
          <w:b/>
          <w:color w:val="000000"/>
          <w:sz w:val="20"/>
          <w:szCs w:val="20"/>
        </w:rPr>
      </w:pP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Artículo 9. Contribuciones de ejercicios fiscales anteriores</w:t>
      </w: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color w:val="000000"/>
          <w:sz w:val="20"/>
          <w:szCs w:val="20"/>
        </w:rPr>
        <w:t>Las contribuciones causadas en ejercicios fiscales anteriores, pendientes de liquidación o pago, se determinarán de conformidad con las disposiciones legales que rigieron en la época en que se causaron.</w:t>
      </w:r>
    </w:p>
    <w:p w:rsidR="0041724A" w:rsidRDefault="0041724A" w:rsidP="00654C3A">
      <w:pPr>
        <w:pBdr>
          <w:top w:val="nil"/>
          <w:left w:val="nil"/>
          <w:bottom w:val="nil"/>
          <w:right w:val="nil"/>
          <w:between w:val="nil"/>
        </w:pBdr>
        <w:spacing w:after="0" w:line="360" w:lineRule="auto"/>
        <w:jc w:val="both"/>
        <w:rPr>
          <w:rFonts w:ascii="Arial" w:eastAsia="Arial" w:hAnsi="Arial" w:cs="Arial"/>
          <w:b/>
          <w:color w:val="000000"/>
          <w:sz w:val="20"/>
          <w:szCs w:val="20"/>
        </w:rPr>
      </w:pP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Artículo 10. Programas de apoyo</w:t>
      </w: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color w:val="000000"/>
          <w:sz w:val="20"/>
          <w:szCs w:val="20"/>
        </w:rPr>
        <w:t xml:space="preserve">El Cabildo del Ayuntamiento de </w:t>
      </w:r>
      <w:proofErr w:type="spellStart"/>
      <w:r>
        <w:rPr>
          <w:rFonts w:ascii="Arial" w:eastAsia="Arial" w:hAnsi="Arial" w:cs="Arial"/>
          <w:color w:val="000000"/>
          <w:sz w:val="20"/>
          <w:szCs w:val="20"/>
        </w:rPr>
        <w:t>Izamal</w:t>
      </w:r>
      <w:proofErr w:type="spellEnd"/>
      <w:r>
        <w:rPr>
          <w:rFonts w:ascii="Arial" w:eastAsia="Arial" w:hAnsi="Arial" w:cs="Arial"/>
          <w:color w:val="000000"/>
          <w:sz w:val="20"/>
          <w:szCs w:val="20"/>
        </w:rPr>
        <w:t xml:space="preserve"> podrá establecer programas de apoyo a los contribuyentes, los cuales deberán publicarse en la gaceta municipal. En dichos programas de apoyo, entre otras acciones, podrá establecerse la condonación total o parcial de contribuciones y aprovechamientos, así como de sus accesorios.</w:t>
      </w:r>
    </w:p>
    <w:p w:rsidR="0041724A" w:rsidRDefault="0041724A" w:rsidP="00654C3A">
      <w:pPr>
        <w:spacing w:after="0" w:line="360" w:lineRule="auto"/>
        <w:jc w:val="center"/>
        <w:rPr>
          <w:rFonts w:ascii="Arial" w:eastAsia="Arial" w:hAnsi="Arial" w:cs="Arial"/>
          <w:b/>
          <w:sz w:val="20"/>
          <w:szCs w:val="20"/>
        </w:rPr>
      </w:pPr>
    </w:p>
    <w:p w:rsidR="0041724A" w:rsidRDefault="0041724A"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IV</w:t>
      </w:r>
    </w:p>
    <w:p w:rsidR="00942210" w:rsidRDefault="00710B31" w:rsidP="00654C3A">
      <w:pPr>
        <w:spacing w:after="0" w:line="360" w:lineRule="auto"/>
        <w:jc w:val="center"/>
        <w:rPr>
          <w:b/>
          <w:sz w:val="20"/>
          <w:szCs w:val="20"/>
        </w:rPr>
      </w:pPr>
      <w:r>
        <w:rPr>
          <w:rFonts w:ascii="Arial" w:eastAsia="Arial" w:hAnsi="Arial" w:cs="Arial"/>
          <w:b/>
          <w:sz w:val="20"/>
          <w:szCs w:val="20"/>
        </w:rPr>
        <w:t>Disposiciones A</w:t>
      </w:r>
      <w:r w:rsidR="0050190E">
        <w:rPr>
          <w:rFonts w:ascii="Arial" w:eastAsia="Arial" w:hAnsi="Arial" w:cs="Arial"/>
          <w:b/>
          <w:sz w:val="20"/>
          <w:szCs w:val="20"/>
        </w:rPr>
        <w:t>dministrativas</w:t>
      </w:r>
    </w:p>
    <w:p w:rsidR="0041724A" w:rsidRDefault="0041724A" w:rsidP="00654C3A">
      <w:pPr>
        <w:pBdr>
          <w:top w:val="nil"/>
          <w:left w:val="nil"/>
          <w:bottom w:val="nil"/>
          <w:right w:val="nil"/>
          <w:between w:val="nil"/>
        </w:pBdr>
        <w:spacing w:after="0" w:line="360" w:lineRule="auto"/>
        <w:jc w:val="both"/>
        <w:rPr>
          <w:rFonts w:ascii="Arial" w:eastAsia="Arial" w:hAnsi="Arial" w:cs="Arial"/>
          <w:b/>
          <w:color w:val="000000"/>
          <w:sz w:val="20"/>
          <w:szCs w:val="20"/>
        </w:rPr>
      </w:pP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Artículo 11. Convenios con otros órdenes de gobierno</w:t>
      </w: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color w:val="000000"/>
          <w:sz w:val="20"/>
          <w:szCs w:val="20"/>
        </w:rPr>
        <w:t xml:space="preserve">El Ayuntamiento del Municipio de </w:t>
      </w:r>
      <w:proofErr w:type="spellStart"/>
      <w:r>
        <w:rPr>
          <w:rFonts w:ascii="Arial" w:eastAsia="Arial" w:hAnsi="Arial" w:cs="Arial"/>
          <w:color w:val="000000"/>
          <w:sz w:val="20"/>
          <w:szCs w:val="20"/>
        </w:rPr>
        <w:t>Izamal</w:t>
      </w:r>
      <w:proofErr w:type="spellEnd"/>
      <w:r>
        <w:rPr>
          <w:rFonts w:ascii="Arial" w:eastAsia="Arial" w:hAnsi="Arial" w:cs="Arial"/>
          <w:color w:val="000000"/>
          <w:sz w:val="20"/>
          <w:szCs w:val="20"/>
        </w:rPr>
        <w:t xml:space="preserve">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rsidR="0041724A" w:rsidRDefault="0041724A" w:rsidP="00654C3A">
      <w:pPr>
        <w:pBdr>
          <w:top w:val="nil"/>
          <w:left w:val="nil"/>
          <w:bottom w:val="nil"/>
          <w:right w:val="nil"/>
          <w:between w:val="nil"/>
        </w:pBdr>
        <w:spacing w:after="0" w:line="360" w:lineRule="auto"/>
        <w:jc w:val="both"/>
        <w:rPr>
          <w:rFonts w:ascii="Arial" w:eastAsia="Arial" w:hAnsi="Arial" w:cs="Arial"/>
          <w:b/>
          <w:color w:val="000000"/>
          <w:sz w:val="20"/>
          <w:szCs w:val="20"/>
        </w:rPr>
      </w:pP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Artículo 12. Imposibilidad práctica de cobro</w:t>
      </w:r>
    </w:p>
    <w:p w:rsidR="00942210" w:rsidRDefault="0050190E" w:rsidP="00654C3A">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 faculta a las autoridades fiscales para que lleven a cabo la cancelación de los créditos fiscales, cuyo cobro les corresponda efectuar, en los casos en que exista imposibilidad práctica de cobro. </w:t>
      </w:r>
    </w:p>
    <w:p w:rsidR="009C30F2" w:rsidRDefault="009C30F2" w:rsidP="00654C3A">
      <w:pPr>
        <w:pBdr>
          <w:top w:val="nil"/>
          <w:left w:val="nil"/>
          <w:bottom w:val="nil"/>
          <w:right w:val="nil"/>
          <w:between w:val="nil"/>
        </w:pBdr>
        <w:spacing w:after="0" w:line="360" w:lineRule="auto"/>
        <w:jc w:val="both"/>
        <w:rPr>
          <w:rFonts w:ascii="Arial" w:eastAsia="Arial" w:hAnsi="Arial" w:cs="Arial"/>
          <w:color w:val="000000"/>
          <w:sz w:val="20"/>
          <w:szCs w:val="20"/>
        </w:rPr>
      </w:pPr>
    </w:p>
    <w:p w:rsidR="00942210" w:rsidRDefault="0050190E" w:rsidP="00654C3A">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rsidR="0041724A" w:rsidRDefault="0041724A" w:rsidP="00654C3A">
      <w:pPr>
        <w:pBdr>
          <w:top w:val="nil"/>
          <w:left w:val="nil"/>
          <w:bottom w:val="nil"/>
          <w:right w:val="nil"/>
          <w:between w:val="nil"/>
        </w:pBdr>
        <w:spacing w:after="0" w:line="360" w:lineRule="auto"/>
        <w:jc w:val="both"/>
        <w:rPr>
          <w:rFonts w:ascii="Arial" w:eastAsia="Arial" w:hAnsi="Arial" w:cs="Arial"/>
          <w:color w:val="000000"/>
          <w:sz w:val="20"/>
          <w:szCs w:val="20"/>
        </w:rPr>
      </w:pP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color w:val="000000"/>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rsidR="0041724A" w:rsidRDefault="0041724A" w:rsidP="00654C3A">
      <w:pPr>
        <w:pBdr>
          <w:top w:val="nil"/>
          <w:left w:val="nil"/>
          <w:bottom w:val="nil"/>
          <w:right w:val="nil"/>
          <w:between w:val="nil"/>
        </w:pBdr>
        <w:spacing w:after="0" w:line="360" w:lineRule="auto"/>
        <w:jc w:val="both"/>
        <w:rPr>
          <w:rFonts w:ascii="Arial" w:eastAsia="Arial" w:hAnsi="Arial" w:cs="Arial"/>
          <w:b/>
          <w:color w:val="000000"/>
          <w:sz w:val="20"/>
          <w:szCs w:val="20"/>
        </w:rPr>
      </w:pP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Artículo 13. Créditos fiscales incosteables</w:t>
      </w:r>
    </w:p>
    <w:p w:rsidR="00942210" w:rsidRDefault="0050190E" w:rsidP="00654C3A">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Se faculta a las autoridades fiscales para que lleven a cabo la cancelación de los créditos fiscales cuyo cobro les corresponda efectuar, en los casos en que aquellos sean incosteables.</w:t>
      </w:r>
    </w:p>
    <w:p w:rsidR="009C30F2" w:rsidRDefault="009C30F2" w:rsidP="00654C3A">
      <w:pPr>
        <w:pBdr>
          <w:top w:val="nil"/>
          <w:left w:val="nil"/>
          <w:bottom w:val="nil"/>
          <w:right w:val="nil"/>
          <w:between w:val="nil"/>
        </w:pBdr>
        <w:spacing w:after="0" w:line="360" w:lineRule="auto"/>
        <w:jc w:val="both"/>
        <w:rPr>
          <w:rFonts w:ascii="Arial" w:eastAsia="Arial" w:hAnsi="Arial" w:cs="Arial"/>
          <w:b/>
          <w:color w:val="000000"/>
          <w:sz w:val="20"/>
          <w:szCs w:val="20"/>
        </w:rPr>
      </w:pP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color w:val="000000"/>
          <w:sz w:val="20"/>
          <w:szCs w:val="20"/>
        </w:rPr>
        <w:t>Para que un crédito se considere incosteable, la autoridad fiscal evaluará los siguientes conceptos: monto del crédito, costo de las acciones de recuperación, antigüedad del crédito y probabilidad de cobro.</w:t>
      </w:r>
    </w:p>
    <w:p w:rsidR="0041724A" w:rsidRDefault="0041724A" w:rsidP="00654C3A">
      <w:pPr>
        <w:pBdr>
          <w:top w:val="nil"/>
          <w:left w:val="nil"/>
          <w:bottom w:val="nil"/>
          <w:right w:val="nil"/>
          <w:between w:val="nil"/>
        </w:pBdr>
        <w:spacing w:after="0" w:line="360" w:lineRule="auto"/>
        <w:jc w:val="both"/>
        <w:rPr>
          <w:rFonts w:ascii="Arial" w:eastAsia="Arial" w:hAnsi="Arial" w:cs="Arial"/>
          <w:color w:val="000000"/>
          <w:sz w:val="20"/>
          <w:szCs w:val="20"/>
        </w:rPr>
      </w:pPr>
    </w:p>
    <w:p w:rsidR="00942210" w:rsidRDefault="0050190E" w:rsidP="00654C3A">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El cabildo establecerá, con sujeción a los lineamientos establecidos en este artículo, el tipo de casos o supuestos en que procederá la cancelación de créditos fiscales incosteables.</w:t>
      </w:r>
    </w:p>
    <w:p w:rsidR="00942210" w:rsidRDefault="0050190E" w:rsidP="00654C3A">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Para efectos de lo dispuesto en este artículo, el cabildo establecerá el tipo de casos o supuestos en que procederá la cancelación por créditos fiscales incosteables.</w:t>
      </w:r>
    </w:p>
    <w:p w:rsidR="0041724A" w:rsidRDefault="0041724A" w:rsidP="00654C3A">
      <w:pPr>
        <w:spacing w:after="0" w:line="360" w:lineRule="auto"/>
        <w:jc w:val="center"/>
        <w:rPr>
          <w:rFonts w:ascii="Arial" w:eastAsia="Arial" w:hAnsi="Arial" w:cs="Arial"/>
          <w:b/>
          <w:sz w:val="20"/>
          <w:szCs w:val="20"/>
        </w:rPr>
      </w:pPr>
    </w:p>
    <w:p w:rsidR="0041724A" w:rsidRDefault="0041724A" w:rsidP="00654C3A">
      <w:pPr>
        <w:spacing w:after="0" w:line="360" w:lineRule="auto"/>
        <w:jc w:val="center"/>
        <w:rPr>
          <w:rFonts w:ascii="Arial" w:eastAsia="Arial" w:hAnsi="Arial" w:cs="Arial"/>
          <w:b/>
          <w:sz w:val="20"/>
          <w:szCs w:val="20"/>
        </w:rPr>
      </w:pPr>
      <w:r>
        <w:rPr>
          <w:rFonts w:ascii="Arial" w:eastAsia="Arial" w:hAnsi="Arial" w:cs="Arial"/>
          <w:b/>
          <w:sz w:val="20"/>
          <w:szCs w:val="20"/>
        </w:rPr>
        <w:t>TÍTULO SEGUNDO</w:t>
      </w:r>
    </w:p>
    <w:p w:rsidR="00942210" w:rsidRDefault="0041724A" w:rsidP="00654C3A">
      <w:pPr>
        <w:spacing w:after="0" w:line="360" w:lineRule="auto"/>
        <w:jc w:val="center"/>
        <w:rPr>
          <w:rFonts w:ascii="Arial" w:eastAsia="Arial" w:hAnsi="Arial" w:cs="Arial"/>
          <w:b/>
          <w:sz w:val="20"/>
          <w:szCs w:val="20"/>
        </w:rPr>
      </w:pPr>
      <w:r>
        <w:rPr>
          <w:rFonts w:ascii="Arial" w:eastAsia="Arial" w:hAnsi="Arial" w:cs="Arial"/>
          <w:b/>
          <w:sz w:val="20"/>
          <w:szCs w:val="20"/>
        </w:rPr>
        <w:t>IMPUESTOS</w:t>
      </w:r>
    </w:p>
    <w:p w:rsidR="0041724A" w:rsidRDefault="0041724A" w:rsidP="00654C3A">
      <w:pPr>
        <w:spacing w:after="0" w:line="360" w:lineRule="auto"/>
        <w:jc w:val="center"/>
        <w:rPr>
          <w:rFonts w:ascii="Arial" w:eastAsia="Arial" w:hAnsi="Arial" w:cs="Arial"/>
          <w:b/>
          <w:sz w:val="20"/>
          <w:szCs w:val="20"/>
        </w:rPr>
      </w:pPr>
    </w:p>
    <w:p w:rsidR="0041724A" w:rsidRDefault="0041724A"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I</w:t>
      </w:r>
    </w:p>
    <w:p w:rsidR="00942210" w:rsidRDefault="00710B31" w:rsidP="00654C3A">
      <w:pPr>
        <w:spacing w:after="0" w:line="360" w:lineRule="auto"/>
        <w:jc w:val="center"/>
        <w:rPr>
          <w:rFonts w:ascii="Arial" w:eastAsia="Arial" w:hAnsi="Arial" w:cs="Arial"/>
          <w:b/>
          <w:sz w:val="20"/>
          <w:szCs w:val="20"/>
        </w:rPr>
      </w:pPr>
      <w:r>
        <w:rPr>
          <w:rFonts w:ascii="Arial" w:eastAsia="Arial" w:hAnsi="Arial" w:cs="Arial"/>
          <w:b/>
          <w:sz w:val="20"/>
          <w:szCs w:val="20"/>
        </w:rPr>
        <w:t>Disposiciones P</w:t>
      </w:r>
      <w:r w:rsidR="0050190E">
        <w:rPr>
          <w:rFonts w:ascii="Arial" w:eastAsia="Arial" w:hAnsi="Arial" w:cs="Arial"/>
          <w:b/>
          <w:sz w:val="20"/>
          <w:szCs w:val="20"/>
        </w:rPr>
        <w:t>reliminares</w:t>
      </w:r>
    </w:p>
    <w:p w:rsidR="0041724A" w:rsidRDefault="0041724A" w:rsidP="00654C3A">
      <w:pPr>
        <w:spacing w:after="0" w:line="360" w:lineRule="auto"/>
        <w:rPr>
          <w:rFonts w:ascii="Arial" w:eastAsia="Arial" w:hAnsi="Arial" w:cs="Arial"/>
          <w:b/>
          <w:sz w:val="20"/>
          <w:szCs w:val="20"/>
        </w:rPr>
      </w:pPr>
    </w:p>
    <w:p w:rsidR="00942210" w:rsidRDefault="0050190E" w:rsidP="00654C3A">
      <w:pPr>
        <w:spacing w:after="0" w:line="360" w:lineRule="auto"/>
        <w:rPr>
          <w:rFonts w:ascii="Arial" w:eastAsia="Arial" w:hAnsi="Arial" w:cs="Arial"/>
          <w:b/>
          <w:sz w:val="20"/>
          <w:szCs w:val="20"/>
        </w:rPr>
      </w:pPr>
      <w:r>
        <w:rPr>
          <w:rFonts w:ascii="Arial" w:eastAsia="Arial" w:hAnsi="Arial" w:cs="Arial"/>
          <w:b/>
          <w:sz w:val="20"/>
          <w:szCs w:val="20"/>
        </w:rPr>
        <w:t>Artículo 14. Concepto de impuestos</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color w:val="000000"/>
          <w:sz w:val="20"/>
          <w:szCs w:val="20"/>
        </w:rPr>
        <w:t>Los impuestos son las contribuciones establecidas en ley que deben pagar las personas físicas y las morales que se encuentren en las situaciones jurídicas o de hecho previstas por aquella y que sean distintas a derechos o contribuciones de mejoras. Para los efectos de esta ley, las sucesiones se considerarán como personas físicas.</w:t>
      </w:r>
    </w:p>
    <w:p w:rsidR="0041724A" w:rsidRDefault="0041724A" w:rsidP="00654C3A">
      <w:pPr>
        <w:spacing w:after="0" w:line="360" w:lineRule="auto"/>
        <w:jc w:val="center"/>
        <w:rPr>
          <w:rFonts w:ascii="Arial" w:eastAsia="Arial" w:hAnsi="Arial" w:cs="Arial"/>
          <w:b/>
          <w:sz w:val="20"/>
          <w:szCs w:val="20"/>
        </w:rPr>
      </w:pPr>
    </w:p>
    <w:p w:rsidR="0041724A" w:rsidRDefault="0041724A" w:rsidP="00654C3A">
      <w:pPr>
        <w:spacing w:after="0" w:line="360" w:lineRule="auto"/>
        <w:jc w:val="center"/>
        <w:rPr>
          <w:rFonts w:ascii="Arial" w:eastAsia="Arial" w:hAnsi="Arial" w:cs="Arial"/>
          <w:b/>
          <w:sz w:val="20"/>
          <w:szCs w:val="20"/>
        </w:rPr>
      </w:pPr>
      <w:r>
        <w:rPr>
          <w:rFonts w:ascii="Arial" w:eastAsia="Arial" w:hAnsi="Arial" w:cs="Arial"/>
          <w:b/>
          <w:sz w:val="20"/>
          <w:szCs w:val="20"/>
        </w:rPr>
        <w:t>CAP</w:t>
      </w:r>
      <w:r w:rsidR="00BB6CA0">
        <w:rPr>
          <w:rFonts w:ascii="Arial" w:eastAsia="Arial" w:hAnsi="Arial" w:cs="Arial"/>
          <w:b/>
          <w:sz w:val="20"/>
          <w:szCs w:val="20"/>
        </w:rPr>
        <w:t>Í</w:t>
      </w:r>
      <w:r>
        <w:rPr>
          <w:rFonts w:ascii="Arial" w:eastAsia="Arial" w:hAnsi="Arial" w:cs="Arial"/>
          <w:b/>
          <w:sz w:val="20"/>
          <w:szCs w:val="20"/>
        </w:rPr>
        <w:t>TULO II</w:t>
      </w:r>
    </w:p>
    <w:p w:rsidR="00942210" w:rsidRDefault="00710B31" w:rsidP="00654C3A">
      <w:pPr>
        <w:spacing w:after="0" w:line="360" w:lineRule="auto"/>
        <w:jc w:val="center"/>
        <w:rPr>
          <w:rFonts w:ascii="Arial" w:eastAsia="Arial" w:hAnsi="Arial" w:cs="Arial"/>
          <w:b/>
          <w:sz w:val="20"/>
          <w:szCs w:val="20"/>
        </w:rPr>
      </w:pPr>
      <w:r>
        <w:rPr>
          <w:rFonts w:ascii="Arial" w:eastAsia="Arial" w:hAnsi="Arial" w:cs="Arial"/>
          <w:b/>
          <w:sz w:val="20"/>
          <w:szCs w:val="20"/>
        </w:rPr>
        <w:t>Impuesto P</w:t>
      </w:r>
      <w:r w:rsidR="0050190E">
        <w:rPr>
          <w:rFonts w:ascii="Arial" w:eastAsia="Arial" w:hAnsi="Arial" w:cs="Arial"/>
          <w:b/>
          <w:sz w:val="20"/>
          <w:szCs w:val="20"/>
        </w:rPr>
        <w:t>redial</w:t>
      </w:r>
    </w:p>
    <w:p w:rsidR="00942210" w:rsidRDefault="0050190E" w:rsidP="00654C3A">
      <w:pPr>
        <w:spacing w:after="0" w:line="360" w:lineRule="auto"/>
        <w:rPr>
          <w:rFonts w:ascii="Arial" w:eastAsia="Arial" w:hAnsi="Arial" w:cs="Arial"/>
          <w:b/>
          <w:sz w:val="20"/>
          <w:szCs w:val="20"/>
        </w:rPr>
      </w:pPr>
      <w:r>
        <w:rPr>
          <w:rFonts w:ascii="Arial" w:eastAsia="Arial" w:hAnsi="Arial" w:cs="Arial"/>
          <w:b/>
          <w:sz w:val="20"/>
          <w:szCs w:val="20"/>
        </w:rPr>
        <w:t>Artículo 15. Determinación</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 xml:space="preserve">Para efectos de la determinación del impuesto predial con base en el valor catastral, se tomará en cuenta que: </w:t>
      </w:r>
    </w:p>
    <w:p w:rsidR="00BB6CA0" w:rsidRDefault="00BB6CA0" w:rsidP="00654C3A">
      <w:pPr>
        <w:spacing w:after="0" w:line="360" w:lineRule="auto"/>
        <w:jc w:val="both"/>
        <w:rPr>
          <w:rFonts w:ascii="Arial" w:eastAsia="Arial" w:hAnsi="Arial" w:cs="Arial"/>
          <w:sz w:val="20"/>
          <w:szCs w:val="20"/>
        </w:rPr>
      </w:pPr>
    </w:p>
    <w:p w:rsidR="00942210" w:rsidRDefault="0050190E" w:rsidP="00654C3A">
      <w:pPr>
        <w:spacing w:after="0" w:line="360" w:lineRule="auto"/>
        <w:jc w:val="both"/>
        <w:rPr>
          <w:rFonts w:ascii="Arial" w:eastAsia="Arial" w:hAnsi="Arial" w:cs="Arial"/>
          <w:b/>
          <w:sz w:val="20"/>
          <w:szCs w:val="20"/>
        </w:rPr>
      </w:pPr>
      <w:r w:rsidRPr="00BB6CA0">
        <w:rPr>
          <w:rFonts w:ascii="Arial" w:eastAsia="Arial" w:hAnsi="Arial" w:cs="Arial"/>
          <w:b/>
          <w:sz w:val="20"/>
          <w:szCs w:val="20"/>
        </w:rPr>
        <w:t>I.</w:t>
      </w:r>
      <w:r>
        <w:rPr>
          <w:rFonts w:ascii="Arial" w:eastAsia="Arial" w:hAnsi="Arial" w:cs="Arial"/>
          <w:sz w:val="20"/>
          <w:szCs w:val="20"/>
        </w:rPr>
        <w:t xml:space="preserve"> En el municipio de </w:t>
      </w:r>
      <w:proofErr w:type="spellStart"/>
      <w:r>
        <w:rPr>
          <w:rFonts w:ascii="Arial" w:eastAsia="Arial" w:hAnsi="Arial" w:cs="Arial"/>
          <w:sz w:val="20"/>
          <w:szCs w:val="20"/>
        </w:rPr>
        <w:t>Izamal</w:t>
      </w:r>
      <w:proofErr w:type="spellEnd"/>
      <w:r>
        <w:rPr>
          <w:rFonts w:ascii="Arial" w:eastAsia="Arial" w:hAnsi="Arial" w:cs="Arial"/>
          <w:sz w:val="20"/>
          <w:szCs w:val="20"/>
        </w:rPr>
        <w:t>, Yucatán, se establecen dos zonas catastrales:</w:t>
      </w:r>
    </w:p>
    <w:p w:rsidR="00942210" w:rsidRDefault="0050190E" w:rsidP="00BB6CA0">
      <w:pPr>
        <w:spacing w:after="0" w:line="360" w:lineRule="auto"/>
        <w:ind w:left="284"/>
        <w:jc w:val="both"/>
        <w:rPr>
          <w:rFonts w:ascii="Arial" w:eastAsia="Arial" w:hAnsi="Arial" w:cs="Arial"/>
          <w:b/>
          <w:sz w:val="20"/>
          <w:szCs w:val="20"/>
        </w:rPr>
      </w:pPr>
      <w:r w:rsidRPr="00BB6CA0">
        <w:rPr>
          <w:rFonts w:ascii="Arial" w:eastAsia="Arial" w:hAnsi="Arial" w:cs="Arial"/>
          <w:b/>
          <w:sz w:val="20"/>
          <w:szCs w:val="20"/>
        </w:rPr>
        <w:t>a)</w:t>
      </w:r>
      <w:r>
        <w:rPr>
          <w:rFonts w:ascii="Arial" w:eastAsia="Arial" w:hAnsi="Arial" w:cs="Arial"/>
          <w:sz w:val="20"/>
          <w:szCs w:val="20"/>
        </w:rPr>
        <w:t xml:space="preserve"> La ciudad de </w:t>
      </w:r>
      <w:proofErr w:type="spellStart"/>
      <w:r>
        <w:rPr>
          <w:rFonts w:ascii="Arial" w:eastAsia="Arial" w:hAnsi="Arial" w:cs="Arial"/>
          <w:sz w:val="20"/>
          <w:szCs w:val="20"/>
        </w:rPr>
        <w:t>Izamal</w:t>
      </w:r>
      <w:proofErr w:type="spellEnd"/>
      <w:r>
        <w:rPr>
          <w:rFonts w:ascii="Arial" w:eastAsia="Arial" w:hAnsi="Arial" w:cs="Arial"/>
          <w:sz w:val="20"/>
          <w:szCs w:val="20"/>
        </w:rPr>
        <w:t xml:space="preserve"> o cabecera municipal.</w:t>
      </w:r>
    </w:p>
    <w:p w:rsidR="00942210" w:rsidRDefault="0050190E" w:rsidP="00BB6CA0">
      <w:pPr>
        <w:spacing w:after="0" w:line="360" w:lineRule="auto"/>
        <w:ind w:left="284"/>
        <w:jc w:val="both"/>
        <w:rPr>
          <w:rFonts w:ascii="Arial" w:eastAsia="Arial" w:hAnsi="Arial" w:cs="Arial"/>
          <w:b/>
          <w:sz w:val="20"/>
          <w:szCs w:val="20"/>
        </w:rPr>
      </w:pPr>
      <w:r w:rsidRPr="00BB6CA0">
        <w:rPr>
          <w:rFonts w:ascii="Arial" w:eastAsia="Arial" w:hAnsi="Arial" w:cs="Arial"/>
          <w:b/>
          <w:sz w:val="20"/>
          <w:szCs w:val="20"/>
        </w:rPr>
        <w:t>b)</w:t>
      </w:r>
      <w:r>
        <w:rPr>
          <w:rFonts w:ascii="Arial" w:eastAsia="Arial" w:hAnsi="Arial" w:cs="Arial"/>
          <w:sz w:val="20"/>
          <w:szCs w:val="20"/>
        </w:rPr>
        <w:t xml:space="preserve"> Las cinco comisarías del municipio de </w:t>
      </w:r>
      <w:proofErr w:type="spellStart"/>
      <w:r>
        <w:rPr>
          <w:rFonts w:ascii="Arial" w:eastAsia="Arial" w:hAnsi="Arial" w:cs="Arial"/>
          <w:sz w:val="20"/>
          <w:szCs w:val="20"/>
        </w:rPr>
        <w:t>Izamal</w:t>
      </w:r>
      <w:proofErr w:type="spellEnd"/>
      <w:r>
        <w:rPr>
          <w:rFonts w:ascii="Arial" w:eastAsia="Arial" w:hAnsi="Arial" w:cs="Arial"/>
          <w:sz w:val="20"/>
          <w:szCs w:val="20"/>
        </w:rPr>
        <w:t xml:space="preserve">, a saber: </w:t>
      </w:r>
      <w:proofErr w:type="spellStart"/>
      <w:r>
        <w:rPr>
          <w:rFonts w:ascii="Arial" w:eastAsia="Arial" w:hAnsi="Arial" w:cs="Arial"/>
          <w:sz w:val="20"/>
          <w:szCs w:val="20"/>
        </w:rPr>
        <w:t>Citilcum</w:t>
      </w:r>
      <w:proofErr w:type="spellEnd"/>
      <w:r>
        <w:rPr>
          <w:rFonts w:ascii="Arial" w:eastAsia="Arial" w:hAnsi="Arial" w:cs="Arial"/>
          <w:sz w:val="20"/>
          <w:szCs w:val="20"/>
        </w:rPr>
        <w:t xml:space="preserve">, Cuauhtémoc, </w:t>
      </w:r>
      <w:proofErr w:type="spellStart"/>
      <w:r>
        <w:rPr>
          <w:rFonts w:ascii="Arial" w:eastAsia="Arial" w:hAnsi="Arial" w:cs="Arial"/>
          <w:sz w:val="20"/>
          <w:szCs w:val="20"/>
        </w:rPr>
        <w:t>Kimbilá</w:t>
      </w:r>
      <w:proofErr w:type="spellEnd"/>
      <w:r>
        <w:rPr>
          <w:rFonts w:ascii="Arial" w:eastAsia="Arial" w:hAnsi="Arial" w:cs="Arial"/>
          <w:sz w:val="20"/>
          <w:szCs w:val="20"/>
        </w:rPr>
        <w:t xml:space="preserve">, </w:t>
      </w:r>
      <w:proofErr w:type="spellStart"/>
      <w:r>
        <w:rPr>
          <w:rFonts w:ascii="Arial" w:eastAsia="Arial" w:hAnsi="Arial" w:cs="Arial"/>
          <w:sz w:val="20"/>
          <w:szCs w:val="20"/>
        </w:rPr>
        <w:t>Sitilpech</w:t>
      </w:r>
      <w:proofErr w:type="spellEnd"/>
      <w:r>
        <w:rPr>
          <w:rFonts w:ascii="Arial" w:eastAsia="Arial" w:hAnsi="Arial" w:cs="Arial"/>
          <w:sz w:val="20"/>
          <w:szCs w:val="20"/>
        </w:rPr>
        <w:t xml:space="preserve"> y </w:t>
      </w:r>
      <w:proofErr w:type="spellStart"/>
      <w:r>
        <w:rPr>
          <w:rFonts w:ascii="Arial" w:eastAsia="Arial" w:hAnsi="Arial" w:cs="Arial"/>
          <w:sz w:val="20"/>
          <w:szCs w:val="20"/>
        </w:rPr>
        <w:t>Xanabá</w:t>
      </w:r>
      <w:proofErr w:type="spellEnd"/>
      <w:r>
        <w:rPr>
          <w:rFonts w:ascii="Arial" w:eastAsia="Arial" w:hAnsi="Arial" w:cs="Arial"/>
          <w:sz w:val="20"/>
          <w:szCs w:val="20"/>
        </w:rPr>
        <w:t>.</w:t>
      </w:r>
    </w:p>
    <w:p w:rsidR="00942210" w:rsidRDefault="0050190E" w:rsidP="00654C3A">
      <w:pPr>
        <w:spacing w:after="0" w:line="360" w:lineRule="auto"/>
        <w:jc w:val="both"/>
        <w:rPr>
          <w:rFonts w:ascii="Arial" w:eastAsia="Arial" w:hAnsi="Arial" w:cs="Arial"/>
          <w:b/>
          <w:sz w:val="20"/>
          <w:szCs w:val="20"/>
        </w:rPr>
      </w:pPr>
      <w:r w:rsidRPr="00BB6CA0">
        <w:rPr>
          <w:rFonts w:ascii="Arial" w:eastAsia="Arial" w:hAnsi="Arial" w:cs="Arial"/>
          <w:b/>
          <w:sz w:val="20"/>
          <w:szCs w:val="20"/>
        </w:rPr>
        <w:t>II.</w:t>
      </w:r>
      <w:r>
        <w:rPr>
          <w:rFonts w:ascii="Arial" w:eastAsia="Arial" w:hAnsi="Arial" w:cs="Arial"/>
          <w:sz w:val="20"/>
          <w:szCs w:val="20"/>
        </w:rPr>
        <w:t xml:space="preserve"> En la ciudad de </w:t>
      </w:r>
      <w:proofErr w:type="spellStart"/>
      <w:r>
        <w:rPr>
          <w:rFonts w:ascii="Arial" w:eastAsia="Arial" w:hAnsi="Arial" w:cs="Arial"/>
          <w:sz w:val="20"/>
          <w:szCs w:val="20"/>
        </w:rPr>
        <w:t>Izamal</w:t>
      </w:r>
      <w:proofErr w:type="spellEnd"/>
      <w:r>
        <w:rPr>
          <w:rFonts w:ascii="Arial" w:eastAsia="Arial" w:hAnsi="Arial" w:cs="Arial"/>
          <w:sz w:val="20"/>
          <w:szCs w:val="20"/>
        </w:rPr>
        <w:t xml:space="preserve"> o cabecera municipal se establecen cuatro sectores catastrales o esferas territoriales que observarán diferentes valores unitarios respecto de los predios que ahí se encuentren, a saber:</w:t>
      </w:r>
    </w:p>
    <w:p w:rsidR="00BB6CA0" w:rsidRDefault="00BB6CA0" w:rsidP="00654C3A">
      <w:pPr>
        <w:spacing w:after="0" w:line="360" w:lineRule="auto"/>
        <w:jc w:val="both"/>
        <w:rPr>
          <w:rFonts w:ascii="Arial" w:eastAsia="Arial" w:hAnsi="Arial" w:cs="Arial"/>
          <w:sz w:val="20"/>
          <w:szCs w:val="20"/>
        </w:rPr>
      </w:pPr>
    </w:p>
    <w:p w:rsidR="00942210" w:rsidRDefault="0050190E" w:rsidP="00BB6CA0">
      <w:pPr>
        <w:spacing w:after="0" w:line="360" w:lineRule="auto"/>
        <w:ind w:left="284"/>
        <w:jc w:val="both"/>
        <w:rPr>
          <w:rFonts w:ascii="Arial" w:eastAsia="Arial" w:hAnsi="Arial" w:cs="Arial"/>
          <w:b/>
          <w:sz w:val="20"/>
          <w:szCs w:val="20"/>
        </w:rPr>
      </w:pPr>
      <w:r w:rsidRPr="00BB6CA0">
        <w:rPr>
          <w:rFonts w:ascii="Arial" w:eastAsia="Arial" w:hAnsi="Arial" w:cs="Arial"/>
          <w:b/>
          <w:sz w:val="20"/>
          <w:szCs w:val="20"/>
        </w:rPr>
        <w:t xml:space="preserve">a) </w:t>
      </w:r>
      <w:r>
        <w:rPr>
          <w:rFonts w:ascii="Arial" w:eastAsia="Arial" w:hAnsi="Arial" w:cs="Arial"/>
          <w:sz w:val="20"/>
          <w:szCs w:val="20"/>
        </w:rPr>
        <w:t>Primer cuadro: Partiendo de la calle 27 por 34 hacia el Sur, hasta llegar a la calle 35; de este cruce hacia el Oriente, hasta llegar a la calle 26; de este cruce hacia el Norte, hasta llegar a la calle 27 y de este cruce hacia el Poniente, hasta llegar al punto de partida con la calle 34.</w:t>
      </w:r>
    </w:p>
    <w:p w:rsidR="00942210" w:rsidRDefault="0050190E" w:rsidP="00BB6CA0">
      <w:pPr>
        <w:spacing w:after="0" w:line="360" w:lineRule="auto"/>
        <w:ind w:left="284"/>
        <w:jc w:val="both"/>
        <w:rPr>
          <w:rFonts w:ascii="Arial" w:eastAsia="Arial" w:hAnsi="Arial" w:cs="Arial"/>
          <w:b/>
          <w:sz w:val="20"/>
          <w:szCs w:val="20"/>
        </w:rPr>
      </w:pPr>
      <w:r w:rsidRPr="00BB6CA0">
        <w:rPr>
          <w:rFonts w:ascii="Arial" w:eastAsia="Arial" w:hAnsi="Arial" w:cs="Arial"/>
          <w:b/>
          <w:sz w:val="20"/>
          <w:szCs w:val="20"/>
        </w:rPr>
        <w:t xml:space="preserve">b) </w:t>
      </w:r>
      <w:r>
        <w:rPr>
          <w:rFonts w:ascii="Arial" w:eastAsia="Arial" w:hAnsi="Arial" w:cs="Arial"/>
          <w:sz w:val="20"/>
          <w:szCs w:val="20"/>
        </w:rPr>
        <w:t>Segundo cuadro: Partiendo del cruzamiento de las calles 21 por 40 letra “A”, hacia el Sur hasta encontrarse con la calle 40; de este cruce hacia el Sur hasta encontrarse con la calle 41; de este cruce hacia el Oriente, hasta llegar a la calle 20; de este cruce hacia el Norte hasta llegar a la calle 21 y de este cruce hacia el Poniente hasta llegar al punto de partida con la calle 40 letra “A”.</w:t>
      </w:r>
    </w:p>
    <w:p w:rsidR="00942210" w:rsidRDefault="0050190E" w:rsidP="00BB6CA0">
      <w:pPr>
        <w:spacing w:after="0" w:line="360" w:lineRule="auto"/>
        <w:ind w:left="284"/>
        <w:jc w:val="both"/>
        <w:rPr>
          <w:rFonts w:ascii="Arial" w:eastAsia="Arial" w:hAnsi="Arial" w:cs="Arial"/>
          <w:b/>
          <w:sz w:val="20"/>
          <w:szCs w:val="20"/>
        </w:rPr>
      </w:pPr>
      <w:r w:rsidRPr="00BB6CA0">
        <w:rPr>
          <w:rFonts w:ascii="Arial" w:eastAsia="Arial" w:hAnsi="Arial" w:cs="Arial"/>
          <w:b/>
          <w:sz w:val="20"/>
          <w:szCs w:val="20"/>
        </w:rPr>
        <w:t xml:space="preserve">c) </w:t>
      </w:r>
      <w:r>
        <w:rPr>
          <w:rFonts w:ascii="Arial" w:eastAsia="Arial" w:hAnsi="Arial" w:cs="Arial"/>
          <w:sz w:val="20"/>
          <w:szCs w:val="20"/>
        </w:rPr>
        <w:t>Tercer cuadro: Todos los predios restantes o de la periferia se considerarán del tercer cuadro, exceptuando los que se encuentren en fraccionamientos habitacionales.</w:t>
      </w:r>
    </w:p>
    <w:p w:rsidR="00942210" w:rsidRDefault="0050190E" w:rsidP="00BB6CA0">
      <w:pPr>
        <w:spacing w:after="0" w:line="360" w:lineRule="auto"/>
        <w:ind w:left="284"/>
        <w:jc w:val="both"/>
        <w:rPr>
          <w:rFonts w:ascii="Arial" w:eastAsia="Arial" w:hAnsi="Arial" w:cs="Arial"/>
          <w:b/>
          <w:sz w:val="20"/>
          <w:szCs w:val="20"/>
        </w:rPr>
      </w:pPr>
      <w:r w:rsidRPr="00BB6CA0">
        <w:rPr>
          <w:rFonts w:ascii="Arial" w:eastAsia="Arial" w:hAnsi="Arial" w:cs="Arial"/>
          <w:b/>
          <w:sz w:val="20"/>
          <w:szCs w:val="20"/>
        </w:rPr>
        <w:t xml:space="preserve">d) </w:t>
      </w:r>
      <w:r>
        <w:rPr>
          <w:rFonts w:ascii="Arial" w:eastAsia="Arial" w:hAnsi="Arial" w:cs="Arial"/>
          <w:sz w:val="20"/>
          <w:szCs w:val="20"/>
        </w:rPr>
        <w:t>Fraccionamientos habitacionales.</w:t>
      </w:r>
    </w:p>
    <w:p w:rsidR="00BB6CA0" w:rsidRDefault="00BB6CA0" w:rsidP="00654C3A">
      <w:pPr>
        <w:spacing w:after="0" w:line="360" w:lineRule="auto"/>
        <w:jc w:val="both"/>
        <w:rPr>
          <w:rFonts w:ascii="Arial" w:eastAsia="Arial" w:hAnsi="Arial" w:cs="Arial"/>
          <w:sz w:val="20"/>
          <w:szCs w:val="20"/>
        </w:rPr>
      </w:pPr>
    </w:p>
    <w:p w:rsidR="00942210" w:rsidRDefault="0050190E" w:rsidP="00654C3A">
      <w:pPr>
        <w:spacing w:after="0" w:line="360" w:lineRule="auto"/>
        <w:jc w:val="both"/>
        <w:rPr>
          <w:rFonts w:ascii="Arial" w:eastAsia="Arial" w:hAnsi="Arial" w:cs="Arial"/>
          <w:b/>
          <w:sz w:val="20"/>
          <w:szCs w:val="20"/>
        </w:rPr>
      </w:pPr>
      <w:r w:rsidRPr="00BB6CA0">
        <w:rPr>
          <w:rFonts w:ascii="Arial" w:eastAsia="Arial" w:hAnsi="Arial" w:cs="Arial"/>
          <w:b/>
          <w:sz w:val="20"/>
          <w:szCs w:val="20"/>
        </w:rPr>
        <w:t>III.</w:t>
      </w:r>
      <w:r>
        <w:rPr>
          <w:rFonts w:ascii="Arial" w:eastAsia="Arial" w:hAnsi="Arial" w:cs="Arial"/>
          <w:sz w:val="20"/>
          <w:szCs w:val="20"/>
        </w:rPr>
        <w:t xml:space="preserve"> Para los efectos del valor unitario de construcción se establecen, según los materiales predominantes en su construcción, los siguientes tipos de predios: </w:t>
      </w:r>
    </w:p>
    <w:p w:rsidR="00942210" w:rsidRDefault="0050190E" w:rsidP="00654C3A">
      <w:pPr>
        <w:spacing w:after="0" w:line="360" w:lineRule="auto"/>
        <w:jc w:val="both"/>
        <w:rPr>
          <w:rFonts w:ascii="Arial" w:eastAsia="Arial" w:hAnsi="Arial" w:cs="Arial"/>
          <w:b/>
          <w:sz w:val="20"/>
          <w:szCs w:val="20"/>
        </w:rPr>
      </w:pPr>
      <w:r w:rsidRPr="00BB6CA0">
        <w:rPr>
          <w:rFonts w:ascii="Arial" w:eastAsia="Arial" w:hAnsi="Arial" w:cs="Arial"/>
          <w:b/>
          <w:sz w:val="20"/>
          <w:szCs w:val="20"/>
        </w:rPr>
        <w:t>a)</w:t>
      </w:r>
      <w:r>
        <w:rPr>
          <w:rFonts w:ascii="Arial" w:eastAsia="Arial" w:hAnsi="Arial" w:cs="Arial"/>
          <w:sz w:val="20"/>
          <w:szCs w:val="20"/>
        </w:rPr>
        <w:t xml:space="preserve"> Tipo A: Mampostería o block con techo de concreto.</w:t>
      </w:r>
    </w:p>
    <w:p w:rsidR="00942210" w:rsidRDefault="0050190E" w:rsidP="00654C3A">
      <w:pPr>
        <w:spacing w:after="0" w:line="360" w:lineRule="auto"/>
        <w:jc w:val="both"/>
        <w:rPr>
          <w:rFonts w:ascii="Arial" w:eastAsia="Arial" w:hAnsi="Arial" w:cs="Arial"/>
          <w:b/>
          <w:sz w:val="20"/>
          <w:szCs w:val="20"/>
        </w:rPr>
      </w:pPr>
      <w:r w:rsidRPr="00BB6CA0">
        <w:rPr>
          <w:rFonts w:ascii="Arial" w:eastAsia="Arial" w:hAnsi="Arial" w:cs="Arial"/>
          <w:b/>
          <w:sz w:val="20"/>
          <w:szCs w:val="20"/>
        </w:rPr>
        <w:t xml:space="preserve">b) </w:t>
      </w:r>
      <w:r>
        <w:rPr>
          <w:rFonts w:ascii="Arial" w:eastAsia="Arial" w:hAnsi="Arial" w:cs="Arial"/>
          <w:sz w:val="20"/>
          <w:szCs w:val="20"/>
        </w:rPr>
        <w:t>Tipo B: Mampostería o block con techo de hierro o rollizos.</w:t>
      </w:r>
    </w:p>
    <w:p w:rsidR="00942210" w:rsidRDefault="0050190E" w:rsidP="00654C3A">
      <w:pPr>
        <w:spacing w:after="0" w:line="360" w:lineRule="auto"/>
        <w:jc w:val="both"/>
        <w:rPr>
          <w:rFonts w:ascii="Arial" w:eastAsia="Arial" w:hAnsi="Arial" w:cs="Arial"/>
          <w:b/>
          <w:sz w:val="20"/>
          <w:szCs w:val="20"/>
        </w:rPr>
      </w:pPr>
      <w:r w:rsidRPr="00BB6CA0">
        <w:rPr>
          <w:rFonts w:ascii="Arial" w:eastAsia="Arial" w:hAnsi="Arial" w:cs="Arial"/>
          <w:b/>
          <w:sz w:val="20"/>
          <w:szCs w:val="20"/>
        </w:rPr>
        <w:t xml:space="preserve">c) </w:t>
      </w:r>
      <w:r>
        <w:rPr>
          <w:rFonts w:ascii="Arial" w:eastAsia="Arial" w:hAnsi="Arial" w:cs="Arial"/>
          <w:sz w:val="20"/>
          <w:szCs w:val="20"/>
        </w:rPr>
        <w:t>Tipo C: Mampostería o block con techo de zinc, asbesto o teja.</w:t>
      </w:r>
    </w:p>
    <w:p w:rsidR="00942210" w:rsidRDefault="0050190E" w:rsidP="00654C3A">
      <w:pPr>
        <w:spacing w:after="0" w:line="360" w:lineRule="auto"/>
        <w:jc w:val="both"/>
        <w:rPr>
          <w:rFonts w:ascii="Arial" w:eastAsia="Arial" w:hAnsi="Arial" w:cs="Arial"/>
          <w:b/>
          <w:sz w:val="20"/>
          <w:szCs w:val="20"/>
        </w:rPr>
      </w:pPr>
      <w:r w:rsidRPr="00BB6CA0">
        <w:rPr>
          <w:rFonts w:ascii="Arial" w:eastAsia="Arial" w:hAnsi="Arial" w:cs="Arial"/>
          <w:b/>
          <w:sz w:val="20"/>
          <w:szCs w:val="20"/>
        </w:rPr>
        <w:t xml:space="preserve">d) </w:t>
      </w:r>
      <w:r>
        <w:rPr>
          <w:rFonts w:ascii="Arial" w:eastAsia="Arial" w:hAnsi="Arial" w:cs="Arial"/>
          <w:sz w:val="20"/>
          <w:szCs w:val="20"/>
        </w:rPr>
        <w:t>Tipo D: Mampostería o block con techo de cartón o paja.</w:t>
      </w:r>
    </w:p>
    <w:p w:rsidR="00942210" w:rsidRDefault="0050190E" w:rsidP="00654C3A">
      <w:pPr>
        <w:spacing w:after="0" w:line="360" w:lineRule="auto"/>
        <w:jc w:val="both"/>
        <w:rPr>
          <w:rFonts w:ascii="Arial" w:eastAsia="Arial" w:hAnsi="Arial" w:cs="Arial"/>
          <w:b/>
          <w:sz w:val="20"/>
          <w:szCs w:val="20"/>
        </w:rPr>
      </w:pPr>
      <w:r w:rsidRPr="00BB6CA0">
        <w:rPr>
          <w:rFonts w:ascii="Arial" w:eastAsia="Arial" w:hAnsi="Arial" w:cs="Arial"/>
          <w:b/>
          <w:sz w:val="20"/>
          <w:szCs w:val="20"/>
        </w:rPr>
        <w:t xml:space="preserve">e) </w:t>
      </w:r>
      <w:r>
        <w:rPr>
          <w:rFonts w:ascii="Arial" w:eastAsia="Arial" w:hAnsi="Arial" w:cs="Arial"/>
          <w:sz w:val="20"/>
          <w:szCs w:val="20"/>
        </w:rPr>
        <w:t>Tipo E: Embarro con paja o cartón.</w:t>
      </w:r>
    </w:p>
    <w:p w:rsidR="00BB6CA0" w:rsidRDefault="00BB6CA0"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16. Valores unitarios de terreno y construcción</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 xml:space="preserve">Los valores unitarios para el terreno y la construcción correspondientes a las diferentes zonas y sectores catastrales o esferas territoriales del municipio de </w:t>
      </w:r>
      <w:proofErr w:type="spellStart"/>
      <w:r>
        <w:rPr>
          <w:rFonts w:ascii="Arial" w:eastAsia="Arial" w:hAnsi="Arial" w:cs="Arial"/>
          <w:sz w:val="20"/>
          <w:szCs w:val="20"/>
        </w:rPr>
        <w:t>Izamal</w:t>
      </w:r>
      <w:proofErr w:type="spellEnd"/>
      <w:r>
        <w:rPr>
          <w:rFonts w:ascii="Arial" w:eastAsia="Arial" w:hAnsi="Arial" w:cs="Arial"/>
          <w:sz w:val="20"/>
          <w:szCs w:val="20"/>
        </w:rPr>
        <w:t>, Yucatán, son los siguientes:</w:t>
      </w:r>
    </w:p>
    <w:p w:rsidR="00BB6CA0" w:rsidRDefault="00BB6CA0" w:rsidP="00654C3A">
      <w:pPr>
        <w:spacing w:after="0" w:line="360" w:lineRule="auto"/>
        <w:jc w:val="both"/>
        <w:rPr>
          <w:rFonts w:ascii="Arial" w:eastAsia="Arial" w:hAnsi="Arial" w:cs="Arial"/>
          <w:sz w:val="20"/>
          <w:szCs w:val="20"/>
        </w:rPr>
      </w:pPr>
    </w:p>
    <w:p w:rsidR="00942210" w:rsidRDefault="0050190E" w:rsidP="00654C3A">
      <w:pPr>
        <w:spacing w:after="0" w:line="360" w:lineRule="auto"/>
        <w:jc w:val="both"/>
        <w:rPr>
          <w:rFonts w:ascii="Arial" w:eastAsia="Arial" w:hAnsi="Arial" w:cs="Arial"/>
          <w:b/>
          <w:sz w:val="20"/>
          <w:szCs w:val="20"/>
        </w:rPr>
      </w:pPr>
      <w:r w:rsidRPr="00BB6CA0">
        <w:rPr>
          <w:rFonts w:ascii="Arial" w:eastAsia="Arial" w:hAnsi="Arial" w:cs="Arial"/>
          <w:b/>
          <w:sz w:val="20"/>
          <w:szCs w:val="20"/>
        </w:rPr>
        <w:t>I.</w:t>
      </w:r>
      <w:r>
        <w:rPr>
          <w:rFonts w:ascii="Arial" w:eastAsia="Arial" w:hAnsi="Arial" w:cs="Arial"/>
          <w:sz w:val="20"/>
          <w:szCs w:val="20"/>
        </w:rPr>
        <w:t xml:space="preserve"> En la ciudad de </w:t>
      </w:r>
      <w:proofErr w:type="spellStart"/>
      <w:r>
        <w:rPr>
          <w:rFonts w:ascii="Arial" w:eastAsia="Arial" w:hAnsi="Arial" w:cs="Arial"/>
          <w:sz w:val="20"/>
          <w:szCs w:val="20"/>
        </w:rPr>
        <w:t>Izamal</w:t>
      </w:r>
      <w:proofErr w:type="spellEnd"/>
      <w:r>
        <w:rPr>
          <w:rFonts w:ascii="Arial" w:eastAsia="Arial" w:hAnsi="Arial" w:cs="Arial"/>
          <w:sz w:val="20"/>
          <w:szCs w:val="20"/>
        </w:rPr>
        <w:t xml:space="preserve"> o cabecera municipal: </w:t>
      </w:r>
    </w:p>
    <w:p w:rsidR="00942210" w:rsidRDefault="0050190E" w:rsidP="00BB6CA0">
      <w:pPr>
        <w:spacing w:after="0" w:line="360" w:lineRule="auto"/>
        <w:ind w:left="142"/>
        <w:jc w:val="both"/>
        <w:rPr>
          <w:rFonts w:ascii="Arial" w:eastAsia="Arial" w:hAnsi="Arial" w:cs="Arial"/>
          <w:b/>
          <w:sz w:val="20"/>
          <w:szCs w:val="20"/>
        </w:rPr>
      </w:pPr>
      <w:r w:rsidRPr="00BB6CA0">
        <w:rPr>
          <w:rFonts w:ascii="Arial" w:eastAsia="Arial" w:hAnsi="Arial" w:cs="Arial"/>
          <w:b/>
          <w:sz w:val="20"/>
          <w:szCs w:val="20"/>
        </w:rPr>
        <w:t>a)</w:t>
      </w:r>
      <w:r>
        <w:rPr>
          <w:rFonts w:ascii="Arial" w:eastAsia="Arial" w:hAnsi="Arial" w:cs="Arial"/>
          <w:sz w:val="20"/>
          <w:szCs w:val="20"/>
        </w:rPr>
        <w:t xml:space="preserve"> Primer cuadro:</w:t>
      </w:r>
    </w:p>
    <w:tbl>
      <w:tblPr>
        <w:tblStyle w:val="a0"/>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596"/>
        <w:gridCol w:w="1729"/>
        <w:gridCol w:w="1729"/>
      </w:tblGrid>
      <w:tr w:rsidR="00942210">
        <w:trPr>
          <w:trHeight w:val="397"/>
        </w:trPr>
        <w:tc>
          <w:tcPr>
            <w:tcW w:w="5596" w:type="dxa"/>
            <w:vAlign w:val="center"/>
          </w:tcPr>
          <w:p w:rsidR="00BB6CA0" w:rsidRDefault="00BB6CA0" w:rsidP="00BB6CA0">
            <w:pPr>
              <w:spacing w:line="360" w:lineRule="auto"/>
              <w:ind w:left="284"/>
              <w:rPr>
                <w:rFonts w:ascii="Arial" w:eastAsia="Arial" w:hAnsi="Arial" w:cs="Arial"/>
              </w:rPr>
            </w:pPr>
          </w:p>
          <w:p w:rsidR="00942210" w:rsidRDefault="00BB6CA0" w:rsidP="00BB6CA0">
            <w:pPr>
              <w:spacing w:line="360" w:lineRule="auto"/>
              <w:ind w:left="284"/>
              <w:rPr>
                <w:rFonts w:ascii="Arial" w:eastAsia="Arial" w:hAnsi="Arial" w:cs="Arial"/>
                <w:b/>
              </w:rPr>
            </w:pPr>
            <w:r>
              <w:rPr>
                <w:rFonts w:ascii="Arial" w:eastAsia="Arial" w:hAnsi="Arial" w:cs="Arial"/>
                <w:b/>
              </w:rPr>
              <w:t>i</w:t>
            </w:r>
            <w:r w:rsidR="0050190E" w:rsidRPr="00BB6CA0">
              <w:rPr>
                <w:rFonts w:ascii="Arial" w:eastAsia="Arial" w:hAnsi="Arial" w:cs="Arial"/>
                <w:b/>
              </w:rPr>
              <w:t>.</w:t>
            </w:r>
            <w:r w:rsidR="0050190E">
              <w:rPr>
                <w:rFonts w:ascii="Arial" w:eastAsia="Arial" w:hAnsi="Arial" w:cs="Arial"/>
              </w:rPr>
              <w:t xml:space="preserve"> Valor unitario de terreno:</w:t>
            </w: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$450.00 m2</w:t>
            </w:r>
          </w:p>
        </w:tc>
      </w:tr>
      <w:tr w:rsidR="00942210">
        <w:trPr>
          <w:trHeight w:val="397"/>
        </w:trPr>
        <w:tc>
          <w:tcPr>
            <w:tcW w:w="5596" w:type="dxa"/>
            <w:vAlign w:val="center"/>
          </w:tcPr>
          <w:p w:rsidR="00942210" w:rsidRDefault="00BB6CA0" w:rsidP="00BB6CA0">
            <w:pPr>
              <w:spacing w:line="360" w:lineRule="auto"/>
              <w:ind w:left="284"/>
              <w:rPr>
                <w:rFonts w:ascii="Arial" w:eastAsia="Arial" w:hAnsi="Arial" w:cs="Arial"/>
                <w:b/>
              </w:rPr>
            </w:pPr>
            <w:r>
              <w:rPr>
                <w:rFonts w:ascii="Arial" w:eastAsia="Arial" w:hAnsi="Arial" w:cs="Arial"/>
                <w:b/>
              </w:rPr>
              <w:t>ii</w:t>
            </w:r>
            <w:r w:rsidR="0050190E" w:rsidRPr="00BB6CA0">
              <w:rPr>
                <w:rFonts w:ascii="Arial" w:eastAsia="Arial" w:hAnsi="Arial" w:cs="Arial"/>
                <w:b/>
              </w:rPr>
              <w:t>.</w:t>
            </w:r>
            <w:r w:rsidR="0050190E">
              <w:rPr>
                <w:rFonts w:ascii="Arial" w:eastAsia="Arial" w:hAnsi="Arial" w:cs="Arial"/>
              </w:rPr>
              <w:t xml:space="preserve"> Valor unitario de construcción:</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A:</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$112.00 m2</w:t>
            </w:r>
          </w:p>
        </w:tc>
      </w:tr>
      <w:tr w:rsidR="00942210">
        <w:trPr>
          <w:trHeight w:val="397"/>
        </w:trPr>
        <w:tc>
          <w:tcPr>
            <w:tcW w:w="5596" w:type="dxa"/>
            <w:vAlign w:val="center"/>
          </w:tcPr>
          <w:p w:rsidR="00942210" w:rsidRDefault="00942210" w:rsidP="00654C3A">
            <w:pPr>
              <w:spacing w:line="360" w:lineRule="auto"/>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B:</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$100.00 m2</w:t>
            </w:r>
          </w:p>
        </w:tc>
      </w:tr>
      <w:tr w:rsidR="00942210">
        <w:trPr>
          <w:trHeight w:val="397"/>
        </w:trPr>
        <w:tc>
          <w:tcPr>
            <w:tcW w:w="5596" w:type="dxa"/>
            <w:vAlign w:val="center"/>
          </w:tcPr>
          <w:p w:rsidR="00942210" w:rsidRDefault="00942210" w:rsidP="00654C3A">
            <w:pPr>
              <w:spacing w:line="360" w:lineRule="auto"/>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C:</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$80. 00 m2</w:t>
            </w:r>
          </w:p>
        </w:tc>
      </w:tr>
      <w:tr w:rsidR="00942210">
        <w:trPr>
          <w:trHeight w:val="397"/>
        </w:trPr>
        <w:tc>
          <w:tcPr>
            <w:tcW w:w="5596" w:type="dxa"/>
            <w:vAlign w:val="center"/>
          </w:tcPr>
          <w:p w:rsidR="00942210" w:rsidRDefault="00942210" w:rsidP="00654C3A">
            <w:pPr>
              <w:spacing w:line="360" w:lineRule="auto"/>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D:</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$60.00 m2</w:t>
            </w:r>
          </w:p>
        </w:tc>
      </w:tr>
      <w:tr w:rsidR="00942210">
        <w:trPr>
          <w:trHeight w:val="397"/>
        </w:trPr>
        <w:tc>
          <w:tcPr>
            <w:tcW w:w="5596" w:type="dxa"/>
            <w:vAlign w:val="center"/>
          </w:tcPr>
          <w:p w:rsidR="00942210" w:rsidRDefault="00942210" w:rsidP="00654C3A">
            <w:pPr>
              <w:spacing w:line="360" w:lineRule="auto"/>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E:</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$35.00 m2</w:t>
            </w:r>
          </w:p>
        </w:tc>
      </w:tr>
    </w:tbl>
    <w:p w:rsidR="00942210" w:rsidRDefault="0050190E" w:rsidP="00BB6CA0">
      <w:pPr>
        <w:spacing w:after="0" w:line="360" w:lineRule="auto"/>
        <w:ind w:left="142"/>
        <w:jc w:val="both"/>
        <w:rPr>
          <w:rFonts w:ascii="Arial" w:eastAsia="Arial" w:hAnsi="Arial" w:cs="Arial"/>
          <w:b/>
          <w:sz w:val="20"/>
          <w:szCs w:val="20"/>
        </w:rPr>
      </w:pPr>
      <w:r w:rsidRPr="00BB6CA0">
        <w:rPr>
          <w:rFonts w:ascii="Arial" w:eastAsia="Arial" w:hAnsi="Arial" w:cs="Arial"/>
          <w:b/>
          <w:sz w:val="20"/>
          <w:szCs w:val="20"/>
        </w:rPr>
        <w:t>b)</w:t>
      </w:r>
      <w:r>
        <w:rPr>
          <w:rFonts w:ascii="Arial" w:eastAsia="Arial" w:hAnsi="Arial" w:cs="Arial"/>
          <w:sz w:val="20"/>
          <w:szCs w:val="20"/>
        </w:rPr>
        <w:t xml:space="preserve"> Segundo cuadro:</w:t>
      </w:r>
    </w:p>
    <w:tbl>
      <w:tblPr>
        <w:tblStyle w:val="a1"/>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867"/>
        <w:gridCol w:w="1729"/>
        <w:gridCol w:w="1729"/>
        <w:gridCol w:w="1729"/>
      </w:tblGrid>
      <w:tr w:rsidR="00942210">
        <w:trPr>
          <w:trHeight w:val="397"/>
        </w:trPr>
        <w:tc>
          <w:tcPr>
            <w:tcW w:w="5596" w:type="dxa"/>
            <w:gridSpan w:val="2"/>
            <w:vAlign w:val="center"/>
          </w:tcPr>
          <w:p w:rsidR="00942210" w:rsidRDefault="0050190E" w:rsidP="00BB6CA0">
            <w:pPr>
              <w:spacing w:line="360" w:lineRule="auto"/>
              <w:ind w:left="426"/>
              <w:rPr>
                <w:rFonts w:ascii="Arial" w:eastAsia="Arial" w:hAnsi="Arial" w:cs="Arial"/>
                <w:b/>
              </w:rPr>
            </w:pPr>
            <w:r w:rsidRPr="00BB6CA0">
              <w:rPr>
                <w:rFonts w:ascii="Arial" w:eastAsia="Arial" w:hAnsi="Arial" w:cs="Arial"/>
                <w:b/>
              </w:rPr>
              <w:t xml:space="preserve">i. </w:t>
            </w:r>
            <w:r>
              <w:rPr>
                <w:rFonts w:ascii="Arial" w:eastAsia="Arial" w:hAnsi="Arial" w:cs="Arial"/>
              </w:rPr>
              <w:t xml:space="preserve">Valor unitario de terreno: </w:t>
            </w: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 xml:space="preserve">$300.00 m2 </w:t>
            </w:r>
          </w:p>
        </w:tc>
      </w:tr>
      <w:tr w:rsidR="00942210">
        <w:trPr>
          <w:trHeight w:val="397"/>
        </w:trPr>
        <w:tc>
          <w:tcPr>
            <w:tcW w:w="5596" w:type="dxa"/>
            <w:gridSpan w:val="2"/>
            <w:vAlign w:val="center"/>
          </w:tcPr>
          <w:p w:rsidR="00942210" w:rsidRDefault="0050190E" w:rsidP="00BB6CA0">
            <w:pPr>
              <w:spacing w:line="360" w:lineRule="auto"/>
              <w:ind w:left="426"/>
              <w:rPr>
                <w:rFonts w:ascii="Arial" w:eastAsia="Arial" w:hAnsi="Arial" w:cs="Arial"/>
                <w:b/>
              </w:rPr>
            </w:pPr>
            <w:r w:rsidRPr="00BB6CA0">
              <w:rPr>
                <w:rFonts w:ascii="Arial" w:eastAsia="Arial" w:hAnsi="Arial" w:cs="Arial"/>
                <w:b/>
              </w:rPr>
              <w:t xml:space="preserve">ii. </w:t>
            </w:r>
            <w:r>
              <w:rPr>
                <w:rFonts w:ascii="Arial" w:eastAsia="Arial" w:hAnsi="Arial" w:cs="Arial"/>
              </w:rPr>
              <w:t>Valor unitario de construcción:</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A:</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$90.00 m2</w:t>
            </w:r>
          </w:p>
        </w:tc>
      </w:tr>
      <w:tr w:rsidR="00942210">
        <w:trPr>
          <w:trHeight w:val="397"/>
        </w:trPr>
        <w:tc>
          <w:tcPr>
            <w:tcW w:w="3867"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B:</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$80.00 m2</w:t>
            </w:r>
          </w:p>
        </w:tc>
      </w:tr>
      <w:tr w:rsidR="00942210">
        <w:trPr>
          <w:trHeight w:val="397"/>
        </w:trPr>
        <w:tc>
          <w:tcPr>
            <w:tcW w:w="3867"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C:</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$70. 00 m2</w:t>
            </w:r>
          </w:p>
        </w:tc>
      </w:tr>
      <w:tr w:rsidR="00942210">
        <w:trPr>
          <w:trHeight w:val="397"/>
        </w:trPr>
        <w:tc>
          <w:tcPr>
            <w:tcW w:w="3867"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D:</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$46.00 m2</w:t>
            </w:r>
          </w:p>
        </w:tc>
      </w:tr>
      <w:tr w:rsidR="00942210">
        <w:trPr>
          <w:trHeight w:val="397"/>
        </w:trPr>
        <w:tc>
          <w:tcPr>
            <w:tcW w:w="3867"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E:</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$24.00 m2</w:t>
            </w:r>
          </w:p>
        </w:tc>
      </w:tr>
    </w:tbl>
    <w:p w:rsidR="00942210" w:rsidRDefault="0050190E" w:rsidP="00BB6CA0">
      <w:pPr>
        <w:spacing w:after="0" w:line="360" w:lineRule="auto"/>
        <w:ind w:left="142"/>
        <w:jc w:val="both"/>
        <w:rPr>
          <w:rFonts w:ascii="Arial" w:eastAsia="Arial" w:hAnsi="Arial" w:cs="Arial"/>
          <w:b/>
          <w:sz w:val="20"/>
          <w:szCs w:val="20"/>
        </w:rPr>
      </w:pPr>
      <w:r w:rsidRPr="00BB6CA0">
        <w:rPr>
          <w:rFonts w:ascii="Arial" w:eastAsia="Arial" w:hAnsi="Arial" w:cs="Arial"/>
          <w:b/>
          <w:sz w:val="20"/>
          <w:szCs w:val="20"/>
        </w:rPr>
        <w:t>c)</w:t>
      </w:r>
      <w:r>
        <w:rPr>
          <w:rFonts w:ascii="Arial" w:eastAsia="Arial" w:hAnsi="Arial" w:cs="Arial"/>
          <w:sz w:val="20"/>
          <w:szCs w:val="20"/>
        </w:rPr>
        <w:t xml:space="preserve"> Tercer cuadro:</w:t>
      </w:r>
    </w:p>
    <w:tbl>
      <w:tblPr>
        <w:tblStyle w:val="a2"/>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867"/>
        <w:gridCol w:w="1729"/>
        <w:gridCol w:w="1729"/>
        <w:gridCol w:w="1729"/>
      </w:tblGrid>
      <w:tr w:rsidR="00942210">
        <w:trPr>
          <w:trHeight w:val="397"/>
        </w:trPr>
        <w:tc>
          <w:tcPr>
            <w:tcW w:w="5596" w:type="dxa"/>
            <w:gridSpan w:val="2"/>
            <w:vAlign w:val="center"/>
          </w:tcPr>
          <w:p w:rsidR="00942210" w:rsidRDefault="0050190E" w:rsidP="00BB6CA0">
            <w:pPr>
              <w:spacing w:line="360" w:lineRule="auto"/>
              <w:ind w:left="426"/>
              <w:rPr>
                <w:rFonts w:ascii="Arial" w:eastAsia="Arial" w:hAnsi="Arial" w:cs="Arial"/>
                <w:b/>
              </w:rPr>
            </w:pPr>
            <w:r w:rsidRPr="00BB6CA0">
              <w:rPr>
                <w:rFonts w:ascii="Arial" w:eastAsia="Arial" w:hAnsi="Arial" w:cs="Arial"/>
                <w:b/>
              </w:rPr>
              <w:t xml:space="preserve">i. </w:t>
            </w:r>
            <w:r>
              <w:rPr>
                <w:rFonts w:ascii="Arial" w:eastAsia="Arial" w:hAnsi="Arial" w:cs="Arial"/>
              </w:rPr>
              <w:t xml:space="preserve">Valor unitario de terreno: </w:t>
            </w: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 xml:space="preserve">$150.00 m2 </w:t>
            </w:r>
          </w:p>
        </w:tc>
      </w:tr>
      <w:tr w:rsidR="00942210">
        <w:trPr>
          <w:trHeight w:val="397"/>
        </w:trPr>
        <w:tc>
          <w:tcPr>
            <w:tcW w:w="5596" w:type="dxa"/>
            <w:gridSpan w:val="2"/>
            <w:vAlign w:val="center"/>
          </w:tcPr>
          <w:p w:rsidR="00942210" w:rsidRDefault="0050190E" w:rsidP="00BB6CA0">
            <w:pPr>
              <w:spacing w:line="360" w:lineRule="auto"/>
              <w:ind w:left="426"/>
              <w:rPr>
                <w:rFonts w:ascii="Arial" w:eastAsia="Arial" w:hAnsi="Arial" w:cs="Arial"/>
                <w:b/>
              </w:rPr>
            </w:pPr>
            <w:r w:rsidRPr="00BB6CA0">
              <w:rPr>
                <w:rFonts w:ascii="Arial" w:eastAsia="Arial" w:hAnsi="Arial" w:cs="Arial"/>
                <w:b/>
              </w:rPr>
              <w:t>ii.</w:t>
            </w:r>
            <w:r>
              <w:rPr>
                <w:rFonts w:ascii="Arial" w:eastAsia="Arial" w:hAnsi="Arial" w:cs="Arial"/>
              </w:rPr>
              <w:t xml:space="preserve"> Valor unitario de construcción</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A:</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$68.00 m2</w:t>
            </w:r>
          </w:p>
        </w:tc>
      </w:tr>
      <w:tr w:rsidR="00942210">
        <w:trPr>
          <w:trHeight w:val="397"/>
        </w:trPr>
        <w:tc>
          <w:tcPr>
            <w:tcW w:w="3867"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B:</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$57.00 m2</w:t>
            </w:r>
          </w:p>
        </w:tc>
      </w:tr>
      <w:tr w:rsidR="00942210">
        <w:trPr>
          <w:trHeight w:val="397"/>
        </w:trPr>
        <w:tc>
          <w:tcPr>
            <w:tcW w:w="3867"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C:</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$46. 00 m2</w:t>
            </w:r>
          </w:p>
        </w:tc>
      </w:tr>
      <w:tr w:rsidR="00942210">
        <w:trPr>
          <w:trHeight w:val="397"/>
        </w:trPr>
        <w:tc>
          <w:tcPr>
            <w:tcW w:w="3867"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D:</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$24.00 m2</w:t>
            </w:r>
          </w:p>
        </w:tc>
      </w:tr>
      <w:tr w:rsidR="00942210">
        <w:trPr>
          <w:trHeight w:val="397"/>
        </w:trPr>
        <w:tc>
          <w:tcPr>
            <w:tcW w:w="3867"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E:</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$14.00 m2</w:t>
            </w:r>
          </w:p>
        </w:tc>
      </w:tr>
    </w:tbl>
    <w:p w:rsidR="00942210" w:rsidRDefault="0050190E" w:rsidP="00BB6CA0">
      <w:pPr>
        <w:spacing w:after="0" w:line="360" w:lineRule="auto"/>
        <w:ind w:left="284"/>
        <w:jc w:val="both"/>
        <w:rPr>
          <w:rFonts w:ascii="Arial" w:eastAsia="Arial" w:hAnsi="Arial" w:cs="Arial"/>
          <w:b/>
          <w:sz w:val="20"/>
          <w:szCs w:val="20"/>
        </w:rPr>
      </w:pPr>
      <w:r w:rsidRPr="00BB6CA0">
        <w:rPr>
          <w:rFonts w:ascii="Arial" w:eastAsia="Arial" w:hAnsi="Arial" w:cs="Arial"/>
          <w:b/>
          <w:sz w:val="20"/>
          <w:szCs w:val="20"/>
        </w:rPr>
        <w:t>d)</w:t>
      </w:r>
      <w:r>
        <w:rPr>
          <w:rFonts w:ascii="Arial" w:eastAsia="Arial" w:hAnsi="Arial" w:cs="Arial"/>
          <w:sz w:val="20"/>
          <w:szCs w:val="20"/>
        </w:rPr>
        <w:t xml:space="preserve"> Fraccionamientos:</w:t>
      </w:r>
    </w:p>
    <w:tbl>
      <w:tblPr>
        <w:tblStyle w:val="a3"/>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867"/>
        <w:gridCol w:w="1729"/>
        <w:gridCol w:w="1729"/>
        <w:gridCol w:w="1729"/>
      </w:tblGrid>
      <w:tr w:rsidR="00942210">
        <w:trPr>
          <w:trHeight w:val="397"/>
        </w:trPr>
        <w:tc>
          <w:tcPr>
            <w:tcW w:w="5596" w:type="dxa"/>
            <w:gridSpan w:val="2"/>
            <w:vAlign w:val="center"/>
          </w:tcPr>
          <w:p w:rsidR="00942210" w:rsidRDefault="0050190E" w:rsidP="00BB6CA0">
            <w:pPr>
              <w:spacing w:line="360" w:lineRule="auto"/>
              <w:ind w:left="567"/>
              <w:rPr>
                <w:rFonts w:ascii="Arial" w:eastAsia="Arial" w:hAnsi="Arial" w:cs="Arial"/>
                <w:b/>
              </w:rPr>
            </w:pPr>
            <w:r w:rsidRPr="00BB6CA0">
              <w:rPr>
                <w:rFonts w:ascii="Arial" w:eastAsia="Arial" w:hAnsi="Arial" w:cs="Arial"/>
                <w:b/>
              </w:rPr>
              <w:t xml:space="preserve">i. </w:t>
            </w:r>
            <w:r>
              <w:rPr>
                <w:rFonts w:ascii="Arial" w:eastAsia="Arial" w:hAnsi="Arial" w:cs="Arial"/>
              </w:rPr>
              <w:t xml:space="preserve">Valor unitario de terreno: </w:t>
            </w: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 xml:space="preserve">$300.00 m2 </w:t>
            </w:r>
          </w:p>
        </w:tc>
      </w:tr>
      <w:tr w:rsidR="00942210">
        <w:trPr>
          <w:trHeight w:val="397"/>
        </w:trPr>
        <w:tc>
          <w:tcPr>
            <w:tcW w:w="5596" w:type="dxa"/>
            <w:gridSpan w:val="2"/>
            <w:vAlign w:val="center"/>
          </w:tcPr>
          <w:p w:rsidR="00942210" w:rsidRDefault="0050190E" w:rsidP="00BB6CA0">
            <w:pPr>
              <w:spacing w:line="360" w:lineRule="auto"/>
              <w:ind w:left="567"/>
              <w:rPr>
                <w:rFonts w:ascii="Arial" w:eastAsia="Arial" w:hAnsi="Arial" w:cs="Arial"/>
                <w:b/>
              </w:rPr>
            </w:pPr>
            <w:r w:rsidRPr="00BB6CA0">
              <w:rPr>
                <w:rFonts w:ascii="Arial" w:eastAsia="Arial" w:hAnsi="Arial" w:cs="Arial"/>
                <w:b/>
              </w:rPr>
              <w:t>ii.</w:t>
            </w:r>
            <w:r>
              <w:rPr>
                <w:rFonts w:ascii="Arial" w:eastAsia="Arial" w:hAnsi="Arial" w:cs="Arial"/>
              </w:rPr>
              <w:t xml:space="preserve"> Valor unitario de construcción</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A:</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$90.00 m2</w:t>
            </w:r>
          </w:p>
        </w:tc>
      </w:tr>
      <w:tr w:rsidR="00942210">
        <w:trPr>
          <w:trHeight w:val="397"/>
        </w:trPr>
        <w:tc>
          <w:tcPr>
            <w:tcW w:w="3867"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B:</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$80.00 m2</w:t>
            </w:r>
          </w:p>
        </w:tc>
      </w:tr>
      <w:tr w:rsidR="00942210">
        <w:trPr>
          <w:trHeight w:val="397"/>
        </w:trPr>
        <w:tc>
          <w:tcPr>
            <w:tcW w:w="3867"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C:</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$69. 00 m2</w:t>
            </w:r>
          </w:p>
        </w:tc>
      </w:tr>
      <w:tr w:rsidR="00942210">
        <w:trPr>
          <w:trHeight w:val="397"/>
        </w:trPr>
        <w:tc>
          <w:tcPr>
            <w:tcW w:w="3867"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D:</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$46.00 m2</w:t>
            </w:r>
          </w:p>
        </w:tc>
      </w:tr>
      <w:tr w:rsidR="00942210">
        <w:trPr>
          <w:trHeight w:val="397"/>
        </w:trPr>
        <w:tc>
          <w:tcPr>
            <w:tcW w:w="3867"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E:</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$23.00 m2</w:t>
            </w:r>
          </w:p>
        </w:tc>
      </w:tr>
    </w:tbl>
    <w:p w:rsidR="00942210" w:rsidRDefault="0050190E" w:rsidP="00654C3A">
      <w:pPr>
        <w:spacing w:after="0" w:line="360" w:lineRule="auto"/>
        <w:jc w:val="both"/>
        <w:rPr>
          <w:rFonts w:ascii="Arial" w:eastAsia="Arial" w:hAnsi="Arial" w:cs="Arial"/>
          <w:sz w:val="20"/>
          <w:szCs w:val="20"/>
        </w:rPr>
      </w:pPr>
      <w:r w:rsidRPr="00BB6CA0">
        <w:rPr>
          <w:rFonts w:ascii="Arial" w:eastAsia="Arial" w:hAnsi="Arial" w:cs="Arial"/>
          <w:b/>
          <w:sz w:val="20"/>
          <w:szCs w:val="20"/>
        </w:rPr>
        <w:t xml:space="preserve">II. </w:t>
      </w:r>
      <w:r>
        <w:rPr>
          <w:rFonts w:ascii="Arial" w:eastAsia="Arial" w:hAnsi="Arial" w:cs="Arial"/>
          <w:sz w:val="20"/>
          <w:szCs w:val="20"/>
        </w:rPr>
        <w:t xml:space="preserve">En las cinco comisarías del municipio de </w:t>
      </w:r>
      <w:proofErr w:type="spellStart"/>
      <w:r>
        <w:rPr>
          <w:rFonts w:ascii="Arial" w:eastAsia="Arial" w:hAnsi="Arial" w:cs="Arial"/>
          <w:sz w:val="20"/>
          <w:szCs w:val="20"/>
        </w:rPr>
        <w:t>Izamal</w:t>
      </w:r>
      <w:proofErr w:type="spellEnd"/>
      <w:r>
        <w:rPr>
          <w:rFonts w:ascii="Arial" w:eastAsia="Arial" w:hAnsi="Arial" w:cs="Arial"/>
          <w:sz w:val="20"/>
          <w:szCs w:val="20"/>
        </w:rPr>
        <w:t>:</w:t>
      </w:r>
    </w:p>
    <w:p w:rsidR="00942210" w:rsidRDefault="0050190E" w:rsidP="00BB6CA0">
      <w:pPr>
        <w:spacing w:after="0" w:line="360" w:lineRule="auto"/>
        <w:ind w:left="426"/>
        <w:jc w:val="both"/>
        <w:rPr>
          <w:rFonts w:ascii="Arial" w:eastAsia="Arial" w:hAnsi="Arial" w:cs="Arial"/>
          <w:b/>
          <w:sz w:val="20"/>
          <w:szCs w:val="20"/>
        </w:rPr>
      </w:pPr>
      <w:r w:rsidRPr="00BB6CA0">
        <w:rPr>
          <w:rFonts w:ascii="Arial" w:eastAsia="Arial" w:hAnsi="Arial" w:cs="Arial"/>
          <w:b/>
          <w:sz w:val="20"/>
          <w:szCs w:val="20"/>
        </w:rPr>
        <w:t xml:space="preserve">a) </w:t>
      </w:r>
      <w:proofErr w:type="spellStart"/>
      <w:r>
        <w:rPr>
          <w:rFonts w:ascii="Arial" w:eastAsia="Arial" w:hAnsi="Arial" w:cs="Arial"/>
          <w:sz w:val="20"/>
          <w:szCs w:val="20"/>
        </w:rPr>
        <w:t>Citilcum</w:t>
      </w:r>
      <w:proofErr w:type="spellEnd"/>
      <w:r>
        <w:rPr>
          <w:rFonts w:ascii="Arial" w:eastAsia="Arial" w:hAnsi="Arial" w:cs="Arial"/>
          <w:sz w:val="20"/>
          <w:szCs w:val="20"/>
        </w:rPr>
        <w:t xml:space="preserve">, Cuauhtémoc, </w:t>
      </w:r>
      <w:proofErr w:type="spellStart"/>
      <w:r>
        <w:rPr>
          <w:rFonts w:ascii="Arial" w:eastAsia="Arial" w:hAnsi="Arial" w:cs="Arial"/>
          <w:sz w:val="20"/>
          <w:szCs w:val="20"/>
        </w:rPr>
        <w:t>Kimbilá</w:t>
      </w:r>
      <w:proofErr w:type="spellEnd"/>
      <w:r>
        <w:rPr>
          <w:rFonts w:ascii="Arial" w:eastAsia="Arial" w:hAnsi="Arial" w:cs="Arial"/>
          <w:sz w:val="20"/>
          <w:szCs w:val="20"/>
        </w:rPr>
        <w:t xml:space="preserve">, </w:t>
      </w:r>
      <w:proofErr w:type="spellStart"/>
      <w:r>
        <w:rPr>
          <w:rFonts w:ascii="Arial" w:eastAsia="Arial" w:hAnsi="Arial" w:cs="Arial"/>
          <w:sz w:val="20"/>
          <w:szCs w:val="20"/>
        </w:rPr>
        <w:t>Sitilpech</w:t>
      </w:r>
      <w:proofErr w:type="spellEnd"/>
      <w:r>
        <w:rPr>
          <w:rFonts w:ascii="Arial" w:eastAsia="Arial" w:hAnsi="Arial" w:cs="Arial"/>
          <w:sz w:val="20"/>
          <w:szCs w:val="20"/>
        </w:rPr>
        <w:t xml:space="preserve"> y </w:t>
      </w:r>
      <w:proofErr w:type="spellStart"/>
      <w:r>
        <w:rPr>
          <w:rFonts w:ascii="Arial" w:eastAsia="Arial" w:hAnsi="Arial" w:cs="Arial"/>
          <w:sz w:val="20"/>
          <w:szCs w:val="20"/>
        </w:rPr>
        <w:t>Xanabá</w:t>
      </w:r>
      <w:proofErr w:type="spellEnd"/>
      <w:r>
        <w:rPr>
          <w:rFonts w:ascii="Arial" w:eastAsia="Arial" w:hAnsi="Arial" w:cs="Arial"/>
          <w:sz w:val="20"/>
          <w:szCs w:val="20"/>
        </w:rPr>
        <w:t>:</w:t>
      </w:r>
    </w:p>
    <w:tbl>
      <w:tblPr>
        <w:tblStyle w:val="a4"/>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867"/>
        <w:gridCol w:w="1729"/>
        <w:gridCol w:w="1729"/>
        <w:gridCol w:w="1729"/>
      </w:tblGrid>
      <w:tr w:rsidR="00942210">
        <w:trPr>
          <w:trHeight w:val="397"/>
        </w:trPr>
        <w:tc>
          <w:tcPr>
            <w:tcW w:w="5596" w:type="dxa"/>
            <w:gridSpan w:val="2"/>
            <w:vAlign w:val="center"/>
          </w:tcPr>
          <w:p w:rsidR="00942210" w:rsidRDefault="0050190E" w:rsidP="00BB6CA0">
            <w:pPr>
              <w:spacing w:line="360" w:lineRule="auto"/>
              <w:ind w:left="567"/>
              <w:rPr>
                <w:rFonts w:ascii="Arial" w:eastAsia="Arial" w:hAnsi="Arial" w:cs="Arial"/>
                <w:b/>
              </w:rPr>
            </w:pPr>
            <w:r w:rsidRPr="00BB6CA0">
              <w:rPr>
                <w:rFonts w:ascii="Arial" w:eastAsia="Arial" w:hAnsi="Arial" w:cs="Arial"/>
                <w:b/>
              </w:rPr>
              <w:t xml:space="preserve">i. </w:t>
            </w:r>
            <w:r>
              <w:rPr>
                <w:rFonts w:ascii="Arial" w:eastAsia="Arial" w:hAnsi="Arial" w:cs="Arial"/>
              </w:rPr>
              <w:t xml:space="preserve">Valor unitario de terreno: </w:t>
            </w: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 xml:space="preserve">$100.00 m2 </w:t>
            </w:r>
          </w:p>
        </w:tc>
      </w:tr>
      <w:tr w:rsidR="00942210">
        <w:trPr>
          <w:trHeight w:val="397"/>
        </w:trPr>
        <w:tc>
          <w:tcPr>
            <w:tcW w:w="5596" w:type="dxa"/>
            <w:gridSpan w:val="2"/>
            <w:vAlign w:val="center"/>
          </w:tcPr>
          <w:p w:rsidR="00942210" w:rsidRDefault="0050190E" w:rsidP="00BB6CA0">
            <w:pPr>
              <w:spacing w:line="360" w:lineRule="auto"/>
              <w:ind w:left="567"/>
              <w:rPr>
                <w:rFonts w:ascii="Arial" w:eastAsia="Arial" w:hAnsi="Arial" w:cs="Arial"/>
                <w:b/>
              </w:rPr>
            </w:pPr>
            <w:r w:rsidRPr="00BB6CA0">
              <w:rPr>
                <w:rFonts w:ascii="Arial" w:eastAsia="Arial" w:hAnsi="Arial" w:cs="Arial"/>
                <w:b/>
              </w:rPr>
              <w:t xml:space="preserve">ii. </w:t>
            </w:r>
            <w:r>
              <w:rPr>
                <w:rFonts w:ascii="Arial" w:eastAsia="Arial" w:hAnsi="Arial" w:cs="Arial"/>
              </w:rPr>
              <w:t>Valor unitario de construcción</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A:</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$68.00 m2</w:t>
            </w:r>
          </w:p>
        </w:tc>
      </w:tr>
      <w:tr w:rsidR="00942210">
        <w:trPr>
          <w:trHeight w:val="397"/>
        </w:trPr>
        <w:tc>
          <w:tcPr>
            <w:tcW w:w="3867"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B:</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$57.00 m2</w:t>
            </w:r>
          </w:p>
        </w:tc>
      </w:tr>
      <w:tr w:rsidR="00942210">
        <w:trPr>
          <w:trHeight w:val="397"/>
        </w:trPr>
        <w:tc>
          <w:tcPr>
            <w:tcW w:w="3867"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C:</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$46. 00 m2</w:t>
            </w:r>
          </w:p>
        </w:tc>
      </w:tr>
      <w:tr w:rsidR="00942210">
        <w:trPr>
          <w:trHeight w:val="397"/>
        </w:trPr>
        <w:tc>
          <w:tcPr>
            <w:tcW w:w="3867"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D:</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$24.00 m2</w:t>
            </w:r>
          </w:p>
        </w:tc>
      </w:tr>
      <w:tr w:rsidR="00942210">
        <w:trPr>
          <w:trHeight w:val="397"/>
        </w:trPr>
        <w:tc>
          <w:tcPr>
            <w:tcW w:w="3867"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942210" w:rsidP="00654C3A">
            <w:pPr>
              <w:spacing w:line="360" w:lineRule="auto"/>
              <w:jc w:val="center"/>
              <w:rPr>
                <w:rFonts w:ascii="Arial" w:eastAsia="Arial" w:hAnsi="Arial" w:cs="Arial"/>
              </w:rPr>
            </w:pP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Tipo E:</w:t>
            </w:r>
          </w:p>
        </w:tc>
        <w:tc>
          <w:tcPr>
            <w:tcW w:w="1729"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$14.00 m2</w:t>
            </w:r>
          </w:p>
        </w:tc>
      </w:tr>
    </w:tbl>
    <w:p w:rsidR="00942210" w:rsidRDefault="0050190E" w:rsidP="00654C3A">
      <w:pPr>
        <w:spacing w:after="0" w:line="360" w:lineRule="auto"/>
        <w:jc w:val="both"/>
        <w:rPr>
          <w:rFonts w:ascii="Arial" w:eastAsia="Arial" w:hAnsi="Arial" w:cs="Arial"/>
          <w:b/>
          <w:sz w:val="20"/>
          <w:szCs w:val="20"/>
        </w:rPr>
      </w:pPr>
      <w:r w:rsidRPr="00BB6CA0">
        <w:rPr>
          <w:rFonts w:ascii="Arial" w:eastAsia="Arial" w:hAnsi="Arial" w:cs="Arial"/>
          <w:b/>
          <w:sz w:val="20"/>
          <w:szCs w:val="20"/>
        </w:rPr>
        <w:t xml:space="preserve">III. </w:t>
      </w:r>
      <w:r>
        <w:rPr>
          <w:rFonts w:ascii="Arial" w:eastAsia="Arial" w:hAnsi="Arial" w:cs="Arial"/>
          <w:sz w:val="20"/>
          <w:szCs w:val="20"/>
        </w:rPr>
        <w:t xml:space="preserve">En los predios rústicos: </w:t>
      </w:r>
    </w:p>
    <w:tbl>
      <w:tblPr>
        <w:tblStyle w:val="a5"/>
        <w:tblW w:w="903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596"/>
        <w:gridCol w:w="1458"/>
        <w:gridCol w:w="1985"/>
      </w:tblGrid>
      <w:tr w:rsidR="00942210" w:rsidTr="00BB6CA0">
        <w:trPr>
          <w:trHeight w:val="397"/>
        </w:trPr>
        <w:tc>
          <w:tcPr>
            <w:tcW w:w="5596" w:type="dxa"/>
            <w:vAlign w:val="center"/>
          </w:tcPr>
          <w:p w:rsidR="00942210" w:rsidRDefault="0050190E" w:rsidP="00BB6CA0">
            <w:pPr>
              <w:spacing w:line="360" w:lineRule="auto"/>
              <w:ind w:left="426"/>
              <w:rPr>
                <w:rFonts w:ascii="Arial" w:eastAsia="Arial" w:hAnsi="Arial" w:cs="Arial"/>
                <w:b/>
              </w:rPr>
            </w:pPr>
            <w:r w:rsidRPr="00BB6CA0">
              <w:rPr>
                <w:rFonts w:ascii="Arial" w:eastAsia="Arial" w:hAnsi="Arial" w:cs="Arial"/>
                <w:b/>
              </w:rPr>
              <w:t xml:space="preserve">a) </w:t>
            </w:r>
            <w:r>
              <w:rPr>
                <w:rFonts w:ascii="Arial" w:eastAsia="Arial" w:hAnsi="Arial" w:cs="Arial"/>
              </w:rPr>
              <w:t>Predios colindantes con carretera:</w:t>
            </w:r>
          </w:p>
        </w:tc>
        <w:tc>
          <w:tcPr>
            <w:tcW w:w="1458" w:type="dxa"/>
            <w:vAlign w:val="center"/>
          </w:tcPr>
          <w:p w:rsidR="00942210" w:rsidRDefault="00942210" w:rsidP="00654C3A">
            <w:pPr>
              <w:spacing w:line="360" w:lineRule="auto"/>
              <w:jc w:val="center"/>
              <w:rPr>
                <w:rFonts w:ascii="Arial" w:eastAsia="Arial" w:hAnsi="Arial" w:cs="Arial"/>
              </w:rPr>
            </w:pPr>
          </w:p>
        </w:tc>
        <w:tc>
          <w:tcPr>
            <w:tcW w:w="1985"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$450,000.00 por ha</w:t>
            </w:r>
          </w:p>
        </w:tc>
      </w:tr>
      <w:tr w:rsidR="00942210" w:rsidTr="00BB6CA0">
        <w:trPr>
          <w:trHeight w:val="397"/>
        </w:trPr>
        <w:tc>
          <w:tcPr>
            <w:tcW w:w="5596" w:type="dxa"/>
            <w:vAlign w:val="center"/>
          </w:tcPr>
          <w:p w:rsidR="00942210" w:rsidRDefault="0050190E" w:rsidP="00BB6CA0">
            <w:pPr>
              <w:spacing w:line="360" w:lineRule="auto"/>
              <w:ind w:left="426"/>
              <w:rPr>
                <w:rFonts w:ascii="Arial" w:eastAsia="Arial" w:hAnsi="Arial" w:cs="Arial"/>
                <w:b/>
              </w:rPr>
            </w:pPr>
            <w:r w:rsidRPr="00BB6CA0">
              <w:rPr>
                <w:rFonts w:ascii="Arial" w:eastAsia="Arial" w:hAnsi="Arial" w:cs="Arial"/>
                <w:b/>
              </w:rPr>
              <w:t xml:space="preserve">b) </w:t>
            </w:r>
            <w:r>
              <w:rPr>
                <w:rFonts w:ascii="Arial" w:eastAsia="Arial" w:hAnsi="Arial" w:cs="Arial"/>
              </w:rPr>
              <w:t>Predios colindantes con camino blanco:</w:t>
            </w:r>
          </w:p>
        </w:tc>
        <w:tc>
          <w:tcPr>
            <w:tcW w:w="1458" w:type="dxa"/>
            <w:vAlign w:val="center"/>
          </w:tcPr>
          <w:p w:rsidR="00942210" w:rsidRDefault="00942210" w:rsidP="00654C3A">
            <w:pPr>
              <w:spacing w:line="360" w:lineRule="auto"/>
              <w:jc w:val="center"/>
              <w:rPr>
                <w:rFonts w:ascii="Arial" w:eastAsia="Arial" w:hAnsi="Arial" w:cs="Arial"/>
              </w:rPr>
            </w:pPr>
          </w:p>
        </w:tc>
        <w:tc>
          <w:tcPr>
            <w:tcW w:w="1985"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$315,000.00 por ha</w:t>
            </w:r>
          </w:p>
        </w:tc>
      </w:tr>
      <w:tr w:rsidR="00942210" w:rsidTr="00BB6CA0">
        <w:trPr>
          <w:trHeight w:val="397"/>
        </w:trPr>
        <w:tc>
          <w:tcPr>
            <w:tcW w:w="5596" w:type="dxa"/>
            <w:vAlign w:val="center"/>
          </w:tcPr>
          <w:p w:rsidR="00942210" w:rsidRDefault="0050190E" w:rsidP="00BB6CA0">
            <w:pPr>
              <w:spacing w:line="360" w:lineRule="auto"/>
              <w:ind w:left="426"/>
              <w:rPr>
                <w:rFonts w:ascii="Arial" w:eastAsia="Arial" w:hAnsi="Arial" w:cs="Arial"/>
              </w:rPr>
            </w:pPr>
            <w:r w:rsidRPr="00BB6CA0">
              <w:rPr>
                <w:rFonts w:ascii="Arial" w:eastAsia="Arial" w:hAnsi="Arial" w:cs="Arial"/>
                <w:b/>
              </w:rPr>
              <w:t xml:space="preserve">c) </w:t>
            </w:r>
            <w:r>
              <w:rPr>
                <w:rFonts w:ascii="Arial" w:eastAsia="Arial" w:hAnsi="Arial" w:cs="Arial"/>
              </w:rPr>
              <w:t>Predios colindantes con brecha:</w:t>
            </w:r>
          </w:p>
        </w:tc>
        <w:tc>
          <w:tcPr>
            <w:tcW w:w="1458" w:type="dxa"/>
            <w:vAlign w:val="center"/>
          </w:tcPr>
          <w:p w:rsidR="00942210" w:rsidRDefault="00942210" w:rsidP="00654C3A">
            <w:pPr>
              <w:spacing w:line="360" w:lineRule="auto"/>
              <w:jc w:val="center"/>
              <w:rPr>
                <w:rFonts w:ascii="Arial" w:eastAsia="Arial" w:hAnsi="Arial" w:cs="Arial"/>
              </w:rPr>
            </w:pPr>
          </w:p>
        </w:tc>
        <w:tc>
          <w:tcPr>
            <w:tcW w:w="1985"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$225,000.00 por ha</w:t>
            </w:r>
          </w:p>
        </w:tc>
      </w:tr>
    </w:tbl>
    <w:p w:rsidR="00BB6CA0" w:rsidRDefault="00BB6CA0" w:rsidP="00654C3A">
      <w:pPr>
        <w:spacing w:after="0" w:line="360" w:lineRule="auto"/>
        <w:rPr>
          <w:rFonts w:ascii="Arial" w:eastAsia="Arial" w:hAnsi="Arial" w:cs="Arial"/>
          <w:b/>
          <w:sz w:val="20"/>
          <w:szCs w:val="20"/>
        </w:rPr>
      </w:pPr>
    </w:p>
    <w:p w:rsidR="00942210" w:rsidRDefault="0050190E" w:rsidP="00654C3A">
      <w:pPr>
        <w:spacing w:after="0" w:line="360" w:lineRule="auto"/>
        <w:rPr>
          <w:rFonts w:ascii="Arial" w:eastAsia="Arial" w:hAnsi="Arial" w:cs="Arial"/>
          <w:b/>
          <w:sz w:val="20"/>
          <w:szCs w:val="20"/>
        </w:rPr>
      </w:pPr>
      <w:r>
        <w:rPr>
          <w:rFonts w:ascii="Arial" w:eastAsia="Arial" w:hAnsi="Arial" w:cs="Arial"/>
          <w:b/>
          <w:sz w:val="20"/>
          <w:szCs w:val="20"/>
        </w:rPr>
        <w:t>Artículo 17. Tarifa</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Cuando la base del impuesto predial sea el valor catastral del inmueble, el impuesto se determinará aplicando al valor catastral la siguiente tarifa:</w:t>
      </w:r>
    </w:p>
    <w:p w:rsidR="00F24182" w:rsidRDefault="00F24182" w:rsidP="00654C3A">
      <w:pPr>
        <w:spacing w:after="0" w:line="360" w:lineRule="auto"/>
        <w:jc w:val="both"/>
        <w:rPr>
          <w:rFonts w:ascii="Arial" w:eastAsia="Arial" w:hAnsi="Arial" w:cs="Arial"/>
          <w:b/>
          <w:sz w:val="20"/>
          <w:szCs w:val="20"/>
        </w:rPr>
      </w:pPr>
    </w:p>
    <w:tbl>
      <w:tblPr>
        <w:tblStyle w:val="a6"/>
        <w:tblW w:w="8838" w:type="dxa"/>
        <w:jc w:val="center"/>
        <w:tblInd w:w="0" w:type="dxa"/>
        <w:tblLayout w:type="fixed"/>
        <w:tblLook w:val="0400" w:firstRow="0" w:lastRow="0" w:firstColumn="0" w:lastColumn="0" w:noHBand="0" w:noVBand="1"/>
      </w:tblPr>
      <w:tblGrid>
        <w:gridCol w:w="326"/>
        <w:gridCol w:w="2499"/>
        <w:gridCol w:w="292"/>
        <w:gridCol w:w="2666"/>
        <w:gridCol w:w="313"/>
        <w:gridCol w:w="2742"/>
      </w:tblGrid>
      <w:tr w:rsidR="00942210">
        <w:trPr>
          <w:trHeight w:val="804"/>
          <w:jc w:val="center"/>
        </w:trPr>
        <w:tc>
          <w:tcPr>
            <w:tcW w:w="2825" w:type="dxa"/>
            <w:gridSpan w:val="2"/>
            <w:shd w:val="clear" w:color="auto" w:fill="D9D9D9"/>
            <w:vAlign w:val="center"/>
          </w:tcPr>
          <w:p w:rsidR="00942210" w:rsidRDefault="0050190E" w:rsidP="00654C3A">
            <w:pPr>
              <w:spacing w:after="0" w:line="360" w:lineRule="auto"/>
              <w:jc w:val="center"/>
              <w:rPr>
                <w:rFonts w:ascii="Arial" w:eastAsia="Arial" w:hAnsi="Arial" w:cs="Arial"/>
                <w:b/>
                <w:sz w:val="20"/>
                <w:szCs w:val="20"/>
              </w:rPr>
            </w:pPr>
            <w:r>
              <w:rPr>
                <w:rFonts w:ascii="Arial" w:eastAsia="Arial" w:hAnsi="Arial" w:cs="Arial"/>
                <w:b/>
                <w:sz w:val="20"/>
                <w:szCs w:val="20"/>
              </w:rPr>
              <w:t>Para valores catastrales</w:t>
            </w:r>
            <w:r>
              <w:rPr>
                <w:rFonts w:ascii="Arial" w:eastAsia="Arial" w:hAnsi="Arial" w:cs="Arial"/>
                <w:b/>
                <w:sz w:val="20"/>
                <w:szCs w:val="20"/>
              </w:rPr>
              <w:br/>
              <w:t>de (En pesos)</w:t>
            </w:r>
          </w:p>
        </w:tc>
        <w:tc>
          <w:tcPr>
            <w:tcW w:w="2958" w:type="dxa"/>
            <w:gridSpan w:val="2"/>
            <w:shd w:val="clear" w:color="auto" w:fill="D9D9D9"/>
            <w:vAlign w:val="center"/>
          </w:tcPr>
          <w:p w:rsidR="00942210" w:rsidRDefault="0050190E" w:rsidP="00654C3A">
            <w:pPr>
              <w:spacing w:after="0" w:line="360" w:lineRule="auto"/>
              <w:jc w:val="center"/>
              <w:rPr>
                <w:rFonts w:ascii="Arial" w:eastAsia="Arial" w:hAnsi="Arial" w:cs="Arial"/>
                <w:b/>
                <w:sz w:val="20"/>
                <w:szCs w:val="20"/>
              </w:rPr>
            </w:pPr>
            <w:r>
              <w:rPr>
                <w:rFonts w:ascii="Arial" w:eastAsia="Arial" w:hAnsi="Arial" w:cs="Arial"/>
                <w:b/>
                <w:sz w:val="20"/>
                <w:szCs w:val="20"/>
              </w:rPr>
              <w:t>Hasta valores catastrales</w:t>
            </w:r>
            <w:r>
              <w:rPr>
                <w:rFonts w:ascii="Arial" w:eastAsia="Arial" w:hAnsi="Arial" w:cs="Arial"/>
                <w:b/>
                <w:sz w:val="20"/>
                <w:szCs w:val="20"/>
              </w:rPr>
              <w:br/>
              <w:t>de (En pesos)</w:t>
            </w:r>
          </w:p>
        </w:tc>
        <w:tc>
          <w:tcPr>
            <w:tcW w:w="3055" w:type="dxa"/>
            <w:gridSpan w:val="2"/>
            <w:shd w:val="clear" w:color="auto" w:fill="D9D9D9"/>
            <w:vAlign w:val="center"/>
          </w:tcPr>
          <w:p w:rsidR="00942210" w:rsidRDefault="0050190E" w:rsidP="00654C3A">
            <w:pPr>
              <w:spacing w:after="0" w:line="360" w:lineRule="auto"/>
              <w:jc w:val="center"/>
              <w:rPr>
                <w:rFonts w:ascii="Arial" w:eastAsia="Arial" w:hAnsi="Arial" w:cs="Arial"/>
                <w:b/>
                <w:sz w:val="20"/>
                <w:szCs w:val="20"/>
              </w:rPr>
            </w:pPr>
            <w:r>
              <w:rPr>
                <w:rFonts w:ascii="Arial" w:eastAsia="Arial" w:hAnsi="Arial" w:cs="Arial"/>
                <w:b/>
                <w:sz w:val="20"/>
                <w:szCs w:val="20"/>
              </w:rPr>
              <w:t>Factor</w:t>
            </w:r>
            <w:r>
              <w:rPr>
                <w:rFonts w:ascii="Arial" w:eastAsia="Arial" w:hAnsi="Arial" w:cs="Arial"/>
                <w:b/>
                <w:sz w:val="20"/>
                <w:szCs w:val="20"/>
              </w:rPr>
              <w:br/>
              <w:t>( del valor catastral)</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50,000.00</w:t>
            </w:r>
          </w:p>
        </w:tc>
        <w:tc>
          <w:tcPr>
            <w:tcW w:w="313" w:type="dxa"/>
            <w:vAlign w:val="center"/>
          </w:tcPr>
          <w:p w:rsidR="00942210" w:rsidRDefault="00942210" w:rsidP="00654C3A">
            <w:pPr>
              <w:spacing w:after="0" w:line="360" w:lineRule="auto"/>
              <w:jc w:val="center"/>
              <w:rPr>
                <w:rFonts w:ascii="Arial" w:eastAsia="Arial" w:hAnsi="Arial" w:cs="Arial"/>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0.005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50,000.01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100,000.00</w:t>
            </w:r>
          </w:p>
        </w:tc>
        <w:tc>
          <w:tcPr>
            <w:tcW w:w="313" w:type="dxa"/>
            <w:vAlign w:val="center"/>
          </w:tcPr>
          <w:p w:rsidR="00942210" w:rsidRDefault="00942210" w:rsidP="00F24182">
            <w:pPr>
              <w:spacing w:after="0" w:line="360" w:lineRule="auto"/>
              <w:jc w:val="center"/>
              <w:rPr>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0.006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100,000.01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150,000.00</w:t>
            </w:r>
          </w:p>
        </w:tc>
        <w:tc>
          <w:tcPr>
            <w:tcW w:w="313" w:type="dxa"/>
            <w:vAlign w:val="center"/>
          </w:tcPr>
          <w:p w:rsidR="00942210" w:rsidRDefault="00942210" w:rsidP="00654C3A">
            <w:pPr>
              <w:spacing w:after="0" w:line="360" w:lineRule="auto"/>
              <w:jc w:val="center"/>
              <w:rPr>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0.007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150.000.01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200,000.00</w:t>
            </w:r>
          </w:p>
        </w:tc>
        <w:tc>
          <w:tcPr>
            <w:tcW w:w="313" w:type="dxa"/>
            <w:vAlign w:val="center"/>
          </w:tcPr>
          <w:p w:rsidR="00942210" w:rsidRDefault="00942210" w:rsidP="00654C3A">
            <w:pPr>
              <w:spacing w:after="0" w:line="360" w:lineRule="auto"/>
              <w:jc w:val="center"/>
              <w:rPr>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0.008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200,000.01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250,000.00</w:t>
            </w:r>
          </w:p>
        </w:tc>
        <w:tc>
          <w:tcPr>
            <w:tcW w:w="313" w:type="dxa"/>
            <w:vAlign w:val="center"/>
          </w:tcPr>
          <w:p w:rsidR="00942210" w:rsidRDefault="00942210" w:rsidP="00654C3A">
            <w:pPr>
              <w:spacing w:after="0" w:line="360" w:lineRule="auto"/>
              <w:jc w:val="center"/>
              <w:rPr>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0.009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250,000.01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300,000.00</w:t>
            </w:r>
          </w:p>
        </w:tc>
        <w:tc>
          <w:tcPr>
            <w:tcW w:w="313" w:type="dxa"/>
            <w:vAlign w:val="center"/>
          </w:tcPr>
          <w:p w:rsidR="00942210" w:rsidRDefault="00942210" w:rsidP="00654C3A">
            <w:pPr>
              <w:spacing w:after="0" w:line="360" w:lineRule="auto"/>
              <w:jc w:val="center"/>
              <w:rPr>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0.01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300,000.01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350,000.00</w:t>
            </w:r>
          </w:p>
        </w:tc>
        <w:tc>
          <w:tcPr>
            <w:tcW w:w="313" w:type="dxa"/>
            <w:vAlign w:val="center"/>
          </w:tcPr>
          <w:p w:rsidR="00942210" w:rsidRDefault="00942210" w:rsidP="00654C3A">
            <w:pPr>
              <w:spacing w:after="0" w:line="360" w:lineRule="auto"/>
              <w:jc w:val="center"/>
              <w:rPr>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0.011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350,000.01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400,000.00</w:t>
            </w:r>
          </w:p>
        </w:tc>
        <w:tc>
          <w:tcPr>
            <w:tcW w:w="313" w:type="dxa"/>
            <w:vAlign w:val="center"/>
          </w:tcPr>
          <w:p w:rsidR="00942210" w:rsidRDefault="00942210" w:rsidP="00654C3A">
            <w:pPr>
              <w:spacing w:after="0" w:line="360" w:lineRule="auto"/>
              <w:jc w:val="center"/>
              <w:rPr>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0.012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400,000.01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450,000.00</w:t>
            </w:r>
          </w:p>
        </w:tc>
        <w:tc>
          <w:tcPr>
            <w:tcW w:w="313" w:type="dxa"/>
            <w:vAlign w:val="center"/>
          </w:tcPr>
          <w:p w:rsidR="00942210" w:rsidRDefault="00942210" w:rsidP="00654C3A">
            <w:pPr>
              <w:spacing w:after="0" w:line="360" w:lineRule="auto"/>
              <w:jc w:val="center"/>
              <w:rPr>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0.013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450,000.01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500,000.00</w:t>
            </w:r>
          </w:p>
        </w:tc>
        <w:tc>
          <w:tcPr>
            <w:tcW w:w="313" w:type="dxa"/>
            <w:vAlign w:val="center"/>
          </w:tcPr>
          <w:p w:rsidR="00942210" w:rsidRDefault="00942210" w:rsidP="00654C3A">
            <w:pPr>
              <w:spacing w:after="0" w:line="360" w:lineRule="auto"/>
              <w:jc w:val="center"/>
              <w:rPr>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0.014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500,000.01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1,000,000.00</w:t>
            </w:r>
          </w:p>
        </w:tc>
        <w:tc>
          <w:tcPr>
            <w:tcW w:w="313" w:type="dxa"/>
            <w:vAlign w:val="center"/>
          </w:tcPr>
          <w:p w:rsidR="00942210" w:rsidRDefault="00942210" w:rsidP="00654C3A">
            <w:pPr>
              <w:spacing w:after="0" w:line="360" w:lineRule="auto"/>
              <w:jc w:val="center"/>
              <w:rPr>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0.015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1,000,000.01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1,500,000.00</w:t>
            </w:r>
          </w:p>
        </w:tc>
        <w:tc>
          <w:tcPr>
            <w:tcW w:w="313" w:type="dxa"/>
            <w:vAlign w:val="center"/>
          </w:tcPr>
          <w:p w:rsidR="00942210" w:rsidRDefault="00942210" w:rsidP="00654C3A">
            <w:pPr>
              <w:spacing w:after="0" w:line="360" w:lineRule="auto"/>
              <w:jc w:val="center"/>
              <w:rPr>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0.016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1,500,000.01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2,000,000.00</w:t>
            </w:r>
          </w:p>
        </w:tc>
        <w:tc>
          <w:tcPr>
            <w:tcW w:w="313" w:type="dxa"/>
            <w:vAlign w:val="center"/>
          </w:tcPr>
          <w:p w:rsidR="00942210" w:rsidRDefault="00942210" w:rsidP="00654C3A">
            <w:pPr>
              <w:spacing w:after="0" w:line="360" w:lineRule="auto"/>
              <w:jc w:val="center"/>
              <w:rPr>
                <w:rFonts w:ascii="Arial" w:eastAsia="Arial" w:hAnsi="Arial" w:cs="Arial"/>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0.017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2,000,000.01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2,500,000.00</w:t>
            </w:r>
          </w:p>
        </w:tc>
        <w:tc>
          <w:tcPr>
            <w:tcW w:w="313" w:type="dxa"/>
            <w:vAlign w:val="center"/>
          </w:tcPr>
          <w:p w:rsidR="00942210" w:rsidRDefault="00942210" w:rsidP="00654C3A">
            <w:pPr>
              <w:spacing w:after="0" w:line="360" w:lineRule="auto"/>
              <w:jc w:val="center"/>
              <w:rPr>
                <w:rFonts w:ascii="Arial" w:eastAsia="Arial" w:hAnsi="Arial" w:cs="Arial"/>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0.018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2,500,000.01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3,000,000.00</w:t>
            </w:r>
          </w:p>
        </w:tc>
        <w:tc>
          <w:tcPr>
            <w:tcW w:w="313" w:type="dxa"/>
            <w:vAlign w:val="center"/>
          </w:tcPr>
          <w:p w:rsidR="00942210" w:rsidRDefault="00942210" w:rsidP="00654C3A">
            <w:pPr>
              <w:spacing w:after="0" w:line="360" w:lineRule="auto"/>
              <w:jc w:val="center"/>
              <w:rPr>
                <w:rFonts w:ascii="Arial" w:eastAsia="Arial" w:hAnsi="Arial" w:cs="Arial"/>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0.019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3,000,000.01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3,500,000.00</w:t>
            </w:r>
          </w:p>
        </w:tc>
        <w:tc>
          <w:tcPr>
            <w:tcW w:w="313" w:type="dxa"/>
            <w:vAlign w:val="center"/>
          </w:tcPr>
          <w:p w:rsidR="00942210" w:rsidRDefault="00942210" w:rsidP="00654C3A">
            <w:pPr>
              <w:spacing w:after="0" w:line="360" w:lineRule="auto"/>
              <w:jc w:val="center"/>
              <w:rPr>
                <w:rFonts w:ascii="Arial" w:eastAsia="Arial" w:hAnsi="Arial" w:cs="Arial"/>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0.02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3,500,000.01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4,000,000.00</w:t>
            </w:r>
          </w:p>
        </w:tc>
        <w:tc>
          <w:tcPr>
            <w:tcW w:w="313" w:type="dxa"/>
            <w:vAlign w:val="center"/>
          </w:tcPr>
          <w:p w:rsidR="00942210" w:rsidRDefault="00942210" w:rsidP="00654C3A">
            <w:pPr>
              <w:spacing w:after="0" w:line="360" w:lineRule="auto"/>
              <w:jc w:val="center"/>
              <w:rPr>
                <w:rFonts w:ascii="Arial" w:eastAsia="Arial" w:hAnsi="Arial" w:cs="Arial"/>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0.021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4,000,000.01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4,500,000.00</w:t>
            </w:r>
          </w:p>
        </w:tc>
        <w:tc>
          <w:tcPr>
            <w:tcW w:w="313" w:type="dxa"/>
            <w:vAlign w:val="center"/>
          </w:tcPr>
          <w:p w:rsidR="00942210" w:rsidRDefault="00942210" w:rsidP="00654C3A">
            <w:pPr>
              <w:spacing w:after="0" w:line="360" w:lineRule="auto"/>
              <w:jc w:val="center"/>
              <w:rPr>
                <w:rFonts w:ascii="Arial" w:eastAsia="Arial" w:hAnsi="Arial" w:cs="Arial"/>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0.022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4,500,000.01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5,000,000.00</w:t>
            </w:r>
          </w:p>
        </w:tc>
        <w:tc>
          <w:tcPr>
            <w:tcW w:w="313" w:type="dxa"/>
            <w:vAlign w:val="center"/>
          </w:tcPr>
          <w:p w:rsidR="00942210" w:rsidRDefault="00942210" w:rsidP="00654C3A">
            <w:pPr>
              <w:spacing w:after="0" w:line="360" w:lineRule="auto"/>
              <w:jc w:val="center"/>
              <w:rPr>
                <w:rFonts w:ascii="Arial" w:eastAsia="Arial" w:hAnsi="Arial" w:cs="Arial"/>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0.023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5,000,000.01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10,000,000.00</w:t>
            </w:r>
          </w:p>
        </w:tc>
        <w:tc>
          <w:tcPr>
            <w:tcW w:w="313" w:type="dxa"/>
            <w:vAlign w:val="center"/>
          </w:tcPr>
          <w:p w:rsidR="00942210" w:rsidRDefault="00942210" w:rsidP="00654C3A">
            <w:pPr>
              <w:spacing w:after="0" w:line="360" w:lineRule="auto"/>
              <w:jc w:val="center"/>
              <w:rPr>
                <w:rFonts w:ascii="Arial" w:eastAsia="Arial" w:hAnsi="Arial" w:cs="Arial"/>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0.024 </w:t>
            </w:r>
          </w:p>
        </w:tc>
      </w:tr>
      <w:tr w:rsidR="00942210">
        <w:trPr>
          <w:trHeight w:val="397"/>
          <w:jc w:val="center"/>
        </w:trPr>
        <w:tc>
          <w:tcPr>
            <w:tcW w:w="32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10,000,000.01</w:t>
            </w:r>
          </w:p>
        </w:tc>
        <w:tc>
          <w:tcPr>
            <w:tcW w:w="292" w:type="dxa"/>
            <w:vAlign w:val="center"/>
          </w:tcPr>
          <w:p w:rsidR="00942210" w:rsidRDefault="0050190E" w:rsidP="00F24182">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En adelante</w:t>
            </w:r>
          </w:p>
        </w:tc>
        <w:tc>
          <w:tcPr>
            <w:tcW w:w="313" w:type="dxa"/>
            <w:vAlign w:val="center"/>
          </w:tcPr>
          <w:p w:rsidR="00942210" w:rsidRDefault="00942210" w:rsidP="00654C3A">
            <w:pPr>
              <w:spacing w:after="0" w:line="360" w:lineRule="auto"/>
              <w:jc w:val="center"/>
              <w:rPr>
                <w:rFonts w:ascii="Arial" w:eastAsia="Arial" w:hAnsi="Arial" w:cs="Arial"/>
                <w:sz w:val="20"/>
                <w:szCs w:val="20"/>
              </w:rPr>
            </w:pPr>
          </w:p>
        </w:tc>
        <w:tc>
          <w:tcPr>
            <w:tcW w:w="2742"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xml:space="preserve">0.025 </w:t>
            </w:r>
          </w:p>
        </w:tc>
      </w:tr>
    </w:tbl>
    <w:p w:rsidR="00F24182" w:rsidRDefault="00F24182" w:rsidP="00654C3A">
      <w:pPr>
        <w:spacing w:after="0" w:line="360" w:lineRule="auto"/>
        <w:jc w:val="both"/>
        <w:rPr>
          <w:rFonts w:ascii="Arial" w:eastAsia="Arial" w:hAnsi="Arial" w:cs="Arial"/>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Todo predio destinado a la producción agropecuaria pagará 10 al millar anual sobre el valor registrado o catastral, sin que la cantidad a pagar resultante exceda de lo establecido por la legislación agraria federal para terrenos ejidales.</w:t>
      </w:r>
    </w:p>
    <w:p w:rsidR="00F24182" w:rsidRDefault="00F24182" w:rsidP="00654C3A">
      <w:pPr>
        <w:spacing w:after="0" w:line="360" w:lineRule="auto"/>
        <w:jc w:val="both"/>
        <w:rPr>
          <w:rFonts w:ascii="Arial" w:eastAsia="Arial" w:hAnsi="Arial" w:cs="Arial"/>
          <w:b/>
          <w:color w:val="000000"/>
          <w:sz w:val="20"/>
          <w:szCs w:val="20"/>
        </w:rPr>
      </w:pPr>
    </w:p>
    <w:p w:rsidR="00942210" w:rsidRDefault="0050190E" w:rsidP="00654C3A">
      <w:pPr>
        <w:spacing w:after="0" w:line="360" w:lineRule="auto"/>
        <w:jc w:val="both"/>
        <w:rPr>
          <w:rFonts w:ascii="Arial" w:eastAsia="Arial" w:hAnsi="Arial" w:cs="Arial"/>
          <w:sz w:val="20"/>
          <w:szCs w:val="20"/>
        </w:rPr>
      </w:pPr>
      <w:r>
        <w:rPr>
          <w:rFonts w:ascii="Arial" w:eastAsia="Arial" w:hAnsi="Arial" w:cs="Arial"/>
          <w:b/>
          <w:color w:val="000000"/>
          <w:sz w:val="20"/>
          <w:szCs w:val="20"/>
        </w:rPr>
        <w:t>Artículo 18. Aplicación de la base por rentas o frutos civiles</w:t>
      </w:r>
    </w:p>
    <w:p w:rsidR="00942210" w:rsidRDefault="0050190E" w:rsidP="00654C3A">
      <w:pPr>
        <w:spacing w:after="0" w:line="360" w:lineRule="auto"/>
        <w:jc w:val="both"/>
        <w:rPr>
          <w:rFonts w:ascii="Arial" w:eastAsia="Arial" w:hAnsi="Arial" w:cs="Arial"/>
          <w:color w:val="000000"/>
          <w:sz w:val="20"/>
          <w:szCs w:val="20"/>
        </w:rPr>
      </w:pPr>
      <w:r>
        <w:rPr>
          <w:rFonts w:ascii="Arial" w:eastAsia="Arial" w:hAnsi="Arial" w:cs="Arial"/>
          <w:sz w:val="20"/>
          <w:szCs w:val="20"/>
        </w:rPr>
        <w:t xml:space="preserve">Cuando la base del impuesto predial sean las rentas, frutos civiles o cualquier otra contraprestación pactada, </w:t>
      </w:r>
      <w:r>
        <w:rPr>
          <w:rFonts w:ascii="Arial" w:eastAsia="Arial" w:hAnsi="Arial" w:cs="Arial"/>
          <w:color w:val="000000"/>
          <w:sz w:val="20"/>
          <w:szCs w:val="20"/>
        </w:rPr>
        <w:t>cuando el inmueble de que se trate hubiera sido otorgado en uso, goce, se permitiera su ocupación por cualquier título y genere dicha contraprestación por la ocupación, el impuesto se pagará mensualmente conforme a la siguiente tarifa:</w:t>
      </w:r>
    </w:p>
    <w:p w:rsidR="00F24182" w:rsidRDefault="00F24182" w:rsidP="00654C3A">
      <w:pPr>
        <w:spacing w:after="0" w:line="360" w:lineRule="auto"/>
        <w:jc w:val="both"/>
        <w:rPr>
          <w:rFonts w:ascii="Arial" w:eastAsia="Arial" w:hAnsi="Arial" w:cs="Arial"/>
          <w:b/>
          <w:sz w:val="20"/>
          <w:szCs w:val="20"/>
        </w:rPr>
      </w:pPr>
    </w:p>
    <w:tbl>
      <w:tblPr>
        <w:tblStyle w:val="a7"/>
        <w:tblW w:w="8838" w:type="dxa"/>
        <w:tblInd w:w="0" w:type="dxa"/>
        <w:tblLayout w:type="fixed"/>
        <w:tblLook w:val="0400" w:firstRow="0" w:lastRow="0" w:firstColumn="0" w:lastColumn="0" w:noHBand="0" w:noVBand="1"/>
      </w:tblPr>
      <w:tblGrid>
        <w:gridCol w:w="2155"/>
        <w:gridCol w:w="6683"/>
      </w:tblGrid>
      <w:tr w:rsidR="00942210">
        <w:trPr>
          <w:trHeight w:val="397"/>
        </w:trPr>
        <w:tc>
          <w:tcPr>
            <w:tcW w:w="2155" w:type="dxa"/>
            <w:shd w:val="clear" w:color="auto" w:fill="D9D9D9"/>
            <w:vAlign w:val="center"/>
          </w:tcPr>
          <w:p w:rsidR="00942210" w:rsidRDefault="0050190E" w:rsidP="00654C3A">
            <w:pPr>
              <w:spacing w:after="0" w:line="360" w:lineRule="auto"/>
              <w:jc w:val="center"/>
              <w:rPr>
                <w:rFonts w:ascii="Arial" w:eastAsia="Arial" w:hAnsi="Arial" w:cs="Arial"/>
                <w:b/>
                <w:sz w:val="20"/>
                <w:szCs w:val="20"/>
              </w:rPr>
            </w:pPr>
            <w:r>
              <w:rPr>
                <w:rFonts w:ascii="Arial" w:eastAsia="Arial" w:hAnsi="Arial" w:cs="Arial"/>
                <w:b/>
                <w:sz w:val="20"/>
                <w:szCs w:val="20"/>
              </w:rPr>
              <w:t>Uso</w:t>
            </w:r>
          </w:p>
        </w:tc>
        <w:tc>
          <w:tcPr>
            <w:tcW w:w="6683" w:type="dxa"/>
            <w:shd w:val="clear" w:color="auto" w:fill="D9D9D9"/>
            <w:vAlign w:val="center"/>
          </w:tcPr>
          <w:p w:rsidR="00942210" w:rsidRDefault="00942210" w:rsidP="00654C3A">
            <w:pPr>
              <w:spacing w:after="0" w:line="360" w:lineRule="auto"/>
              <w:jc w:val="center"/>
              <w:rPr>
                <w:rFonts w:ascii="Arial" w:eastAsia="Arial" w:hAnsi="Arial" w:cs="Arial"/>
                <w:sz w:val="20"/>
                <w:szCs w:val="20"/>
              </w:rPr>
            </w:pPr>
          </w:p>
        </w:tc>
      </w:tr>
      <w:tr w:rsidR="00942210">
        <w:trPr>
          <w:trHeight w:val="397"/>
        </w:trPr>
        <w:tc>
          <w:tcPr>
            <w:tcW w:w="2155"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Habitacional</w:t>
            </w:r>
          </w:p>
        </w:tc>
        <w:tc>
          <w:tcPr>
            <w:tcW w:w="6683"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2% mensual sobre el monto de la contraprestación</w:t>
            </w:r>
          </w:p>
        </w:tc>
      </w:tr>
      <w:tr w:rsidR="00942210">
        <w:trPr>
          <w:trHeight w:val="397"/>
        </w:trPr>
        <w:tc>
          <w:tcPr>
            <w:tcW w:w="2155"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Otro</w:t>
            </w:r>
          </w:p>
        </w:tc>
        <w:tc>
          <w:tcPr>
            <w:tcW w:w="6683"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4% mensual sobre el monto de la contraprestación</w:t>
            </w:r>
          </w:p>
        </w:tc>
      </w:tr>
    </w:tbl>
    <w:p w:rsidR="00F24182" w:rsidRDefault="00F24182"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19. Descuento por pago anticipado</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 xml:space="preserve">Los contribuyentes que paguen anticipadamente, durante los meses de enero y febrero, el impuesto predial correspondiente a una anualidad, gozarán de un descuento del 10% anual, de conformidad con lo dispuesto por el artículo 35, párrafo segundo, de la Ley Hacienda del Municipio de </w:t>
      </w:r>
      <w:proofErr w:type="spellStart"/>
      <w:r>
        <w:rPr>
          <w:rFonts w:ascii="Arial" w:eastAsia="Arial" w:hAnsi="Arial" w:cs="Arial"/>
          <w:sz w:val="20"/>
          <w:szCs w:val="20"/>
        </w:rPr>
        <w:t>Izamal</w:t>
      </w:r>
      <w:proofErr w:type="spellEnd"/>
      <w:r>
        <w:rPr>
          <w:rFonts w:ascii="Arial" w:eastAsia="Arial" w:hAnsi="Arial" w:cs="Arial"/>
          <w:sz w:val="20"/>
          <w:szCs w:val="20"/>
        </w:rPr>
        <w:t>, Yucatán.</w:t>
      </w:r>
    </w:p>
    <w:p w:rsidR="00F24182" w:rsidRDefault="00F24182" w:rsidP="00654C3A">
      <w:pPr>
        <w:spacing w:after="0" w:line="360" w:lineRule="auto"/>
        <w:jc w:val="center"/>
        <w:rPr>
          <w:rFonts w:ascii="Arial" w:eastAsia="Arial" w:hAnsi="Arial" w:cs="Arial"/>
          <w:b/>
          <w:sz w:val="20"/>
          <w:szCs w:val="20"/>
        </w:rPr>
      </w:pPr>
    </w:p>
    <w:p w:rsidR="00F24182" w:rsidRDefault="00F24182" w:rsidP="00654C3A">
      <w:pPr>
        <w:spacing w:after="0" w:line="360" w:lineRule="auto"/>
        <w:jc w:val="center"/>
        <w:rPr>
          <w:rFonts w:ascii="Arial" w:eastAsia="Arial" w:hAnsi="Arial" w:cs="Arial"/>
          <w:b/>
          <w:sz w:val="20"/>
          <w:szCs w:val="20"/>
        </w:rPr>
      </w:pPr>
      <w:r>
        <w:rPr>
          <w:rFonts w:ascii="Arial" w:eastAsia="Arial" w:hAnsi="Arial" w:cs="Arial"/>
          <w:b/>
          <w:sz w:val="20"/>
          <w:szCs w:val="20"/>
        </w:rPr>
        <w:t xml:space="preserve">CAPÍTULO III </w:t>
      </w:r>
    </w:p>
    <w:p w:rsidR="00942210" w:rsidRDefault="00710B31" w:rsidP="00654C3A">
      <w:pPr>
        <w:spacing w:after="0" w:line="360" w:lineRule="auto"/>
        <w:jc w:val="center"/>
        <w:rPr>
          <w:rFonts w:ascii="Arial" w:eastAsia="Arial" w:hAnsi="Arial" w:cs="Arial"/>
          <w:b/>
          <w:sz w:val="20"/>
          <w:szCs w:val="20"/>
        </w:rPr>
      </w:pPr>
      <w:r>
        <w:rPr>
          <w:rFonts w:ascii="Arial" w:eastAsia="Arial" w:hAnsi="Arial" w:cs="Arial"/>
          <w:b/>
          <w:sz w:val="20"/>
          <w:szCs w:val="20"/>
        </w:rPr>
        <w:t>Impuesto sobre Adquisición de I</w:t>
      </w:r>
      <w:r w:rsidR="0050190E">
        <w:rPr>
          <w:rFonts w:ascii="Arial" w:eastAsia="Arial" w:hAnsi="Arial" w:cs="Arial"/>
          <w:b/>
          <w:sz w:val="20"/>
          <w:szCs w:val="20"/>
        </w:rPr>
        <w:t>nmuebles</w:t>
      </w:r>
    </w:p>
    <w:p w:rsidR="00942210" w:rsidRDefault="0050190E" w:rsidP="00654C3A">
      <w:pPr>
        <w:spacing w:after="0" w:line="360" w:lineRule="auto"/>
        <w:rPr>
          <w:rFonts w:ascii="Arial" w:eastAsia="Arial" w:hAnsi="Arial" w:cs="Arial"/>
          <w:b/>
          <w:sz w:val="20"/>
          <w:szCs w:val="20"/>
        </w:rPr>
      </w:pPr>
      <w:r>
        <w:rPr>
          <w:rFonts w:ascii="Arial" w:eastAsia="Arial" w:hAnsi="Arial" w:cs="Arial"/>
          <w:b/>
          <w:sz w:val="20"/>
          <w:szCs w:val="20"/>
        </w:rPr>
        <w:t>Artículo 20. Tasa</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 xml:space="preserve">El impuesto sobre adquisición de inmuebles se calculará aplicando la tasa del 2.5% a la base establecida en el artículo 45 de la Ley de Hacienda del Municipio de </w:t>
      </w:r>
      <w:proofErr w:type="spellStart"/>
      <w:r>
        <w:rPr>
          <w:rFonts w:ascii="Arial" w:eastAsia="Arial" w:hAnsi="Arial" w:cs="Arial"/>
          <w:sz w:val="20"/>
          <w:szCs w:val="20"/>
        </w:rPr>
        <w:t>Izamal</w:t>
      </w:r>
      <w:proofErr w:type="spellEnd"/>
      <w:r>
        <w:rPr>
          <w:rFonts w:ascii="Arial" w:eastAsia="Arial" w:hAnsi="Arial" w:cs="Arial"/>
          <w:sz w:val="20"/>
          <w:szCs w:val="20"/>
        </w:rPr>
        <w:t>, Yucatán.</w:t>
      </w:r>
    </w:p>
    <w:p w:rsidR="00F24182" w:rsidRDefault="00F24182" w:rsidP="00654C3A">
      <w:pPr>
        <w:spacing w:after="0" w:line="360" w:lineRule="auto"/>
        <w:jc w:val="center"/>
        <w:rPr>
          <w:rFonts w:ascii="Arial" w:eastAsia="Arial" w:hAnsi="Arial" w:cs="Arial"/>
          <w:b/>
          <w:sz w:val="20"/>
          <w:szCs w:val="20"/>
        </w:rPr>
      </w:pPr>
    </w:p>
    <w:p w:rsidR="00F24182" w:rsidRDefault="00F24182" w:rsidP="00654C3A">
      <w:pPr>
        <w:spacing w:after="0" w:line="360" w:lineRule="auto"/>
        <w:jc w:val="center"/>
        <w:rPr>
          <w:rFonts w:ascii="Arial" w:eastAsia="Arial" w:hAnsi="Arial" w:cs="Arial"/>
          <w:b/>
          <w:sz w:val="20"/>
          <w:szCs w:val="20"/>
        </w:rPr>
      </w:pPr>
      <w:r>
        <w:rPr>
          <w:rFonts w:ascii="Arial" w:eastAsia="Arial" w:hAnsi="Arial" w:cs="Arial"/>
          <w:b/>
          <w:sz w:val="20"/>
          <w:szCs w:val="20"/>
        </w:rPr>
        <w:t xml:space="preserve">CAPÍTULO IV </w:t>
      </w:r>
    </w:p>
    <w:p w:rsidR="00942210" w:rsidRDefault="00710B31" w:rsidP="00654C3A">
      <w:pPr>
        <w:spacing w:after="0" w:line="360" w:lineRule="auto"/>
        <w:jc w:val="center"/>
        <w:rPr>
          <w:rFonts w:ascii="Arial" w:eastAsia="Arial" w:hAnsi="Arial" w:cs="Arial"/>
          <w:b/>
          <w:sz w:val="20"/>
          <w:szCs w:val="20"/>
        </w:rPr>
      </w:pPr>
      <w:r>
        <w:rPr>
          <w:rFonts w:ascii="Arial" w:eastAsia="Arial" w:hAnsi="Arial" w:cs="Arial"/>
          <w:b/>
          <w:sz w:val="20"/>
          <w:szCs w:val="20"/>
        </w:rPr>
        <w:t>Impuesto sobre Diversiones y Espectáculos P</w:t>
      </w:r>
      <w:r w:rsidR="0050190E">
        <w:rPr>
          <w:rFonts w:ascii="Arial" w:eastAsia="Arial" w:hAnsi="Arial" w:cs="Arial"/>
          <w:b/>
          <w:sz w:val="20"/>
          <w:szCs w:val="20"/>
        </w:rPr>
        <w:t>úblicos</w:t>
      </w:r>
    </w:p>
    <w:p w:rsidR="00F24182" w:rsidRDefault="00F24182"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21. Tasa</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 xml:space="preserve">La tasa del impuesto sobre diversiones y espectáculos públicos, será del 8% sobre la base establecida en el artículo 54 de la Ley de Hacienda del Municipio de </w:t>
      </w:r>
      <w:proofErr w:type="spellStart"/>
      <w:r>
        <w:rPr>
          <w:rFonts w:ascii="Arial" w:eastAsia="Arial" w:hAnsi="Arial" w:cs="Arial"/>
          <w:sz w:val="20"/>
          <w:szCs w:val="20"/>
        </w:rPr>
        <w:t>Izamal</w:t>
      </w:r>
      <w:proofErr w:type="spellEnd"/>
      <w:r>
        <w:rPr>
          <w:rFonts w:ascii="Arial" w:eastAsia="Arial" w:hAnsi="Arial" w:cs="Arial"/>
          <w:sz w:val="20"/>
          <w:szCs w:val="20"/>
        </w:rPr>
        <w:t>, Yucatán.</w:t>
      </w:r>
    </w:p>
    <w:p w:rsidR="00F24182" w:rsidRDefault="00F24182" w:rsidP="00654C3A">
      <w:pPr>
        <w:spacing w:after="0" w:line="360" w:lineRule="auto"/>
        <w:jc w:val="both"/>
        <w:rPr>
          <w:rFonts w:ascii="Arial" w:eastAsia="Arial" w:hAnsi="Arial" w:cs="Arial"/>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Cuando el espectáculo público consista, en la puesta en escena de obras teatrales o en espectáculos de circo, la tasa será del 6%, aplicada a la totalidad del ingreso percibido.</w:t>
      </w:r>
    </w:p>
    <w:p w:rsidR="00F24182" w:rsidRDefault="00F24182"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22. Disminución de la tasa</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Cuando un espectáculo o diversión pública sea organizado con fines culturales, recreativos, de beneficencia o en promoción del deporte, y la convivencia familiar, el titular de la Tesorería municipal quedará facultado para disminuir a 3% como mínimo las tasas previstas en el artículo anterior.</w:t>
      </w:r>
    </w:p>
    <w:p w:rsidR="00F24182" w:rsidRDefault="00F24182" w:rsidP="00654C3A">
      <w:pPr>
        <w:spacing w:after="0" w:line="360" w:lineRule="auto"/>
        <w:jc w:val="center"/>
        <w:rPr>
          <w:rFonts w:ascii="Arial" w:eastAsia="Arial" w:hAnsi="Arial" w:cs="Arial"/>
          <w:b/>
          <w:sz w:val="20"/>
          <w:szCs w:val="20"/>
        </w:rPr>
      </w:pPr>
    </w:p>
    <w:p w:rsidR="00F24182" w:rsidRDefault="00F24182" w:rsidP="00654C3A">
      <w:pPr>
        <w:spacing w:after="0" w:line="360" w:lineRule="auto"/>
        <w:jc w:val="center"/>
        <w:rPr>
          <w:rFonts w:ascii="Arial" w:eastAsia="Arial" w:hAnsi="Arial" w:cs="Arial"/>
          <w:b/>
          <w:sz w:val="20"/>
          <w:szCs w:val="20"/>
        </w:rPr>
      </w:pPr>
      <w:r>
        <w:rPr>
          <w:rFonts w:ascii="Arial" w:eastAsia="Arial" w:hAnsi="Arial" w:cs="Arial"/>
          <w:b/>
          <w:sz w:val="20"/>
          <w:szCs w:val="20"/>
        </w:rPr>
        <w:t xml:space="preserve">TÍTULO TERCERO </w:t>
      </w:r>
    </w:p>
    <w:p w:rsidR="00942210" w:rsidRDefault="00F24182" w:rsidP="00654C3A">
      <w:pPr>
        <w:spacing w:after="0" w:line="360" w:lineRule="auto"/>
        <w:jc w:val="center"/>
        <w:rPr>
          <w:rFonts w:ascii="Arial" w:eastAsia="Arial" w:hAnsi="Arial" w:cs="Arial"/>
          <w:b/>
          <w:sz w:val="20"/>
          <w:szCs w:val="20"/>
        </w:rPr>
      </w:pPr>
      <w:r>
        <w:rPr>
          <w:rFonts w:ascii="Arial" w:eastAsia="Arial" w:hAnsi="Arial" w:cs="Arial"/>
          <w:b/>
          <w:sz w:val="20"/>
          <w:szCs w:val="20"/>
        </w:rPr>
        <w:t xml:space="preserve">DERECHOS </w:t>
      </w:r>
    </w:p>
    <w:p w:rsidR="00F24182" w:rsidRDefault="00F24182" w:rsidP="00654C3A">
      <w:pPr>
        <w:spacing w:after="0" w:line="360" w:lineRule="auto"/>
        <w:jc w:val="center"/>
        <w:rPr>
          <w:rFonts w:ascii="Arial" w:eastAsia="Arial" w:hAnsi="Arial" w:cs="Arial"/>
          <w:b/>
          <w:sz w:val="20"/>
          <w:szCs w:val="20"/>
        </w:rPr>
      </w:pPr>
    </w:p>
    <w:p w:rsidR="00F24182" w:rsidRDefault="00F24182"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I</w:t>
      </w:r>
    </w:p>
    <w:p w:rsidR="00942210" w:rsidRDefault="00710B31" w:rsidP="00654C3A">
      <w:pPr>
        <w:spacing w:after="0" w:line="360" w:lineRule="auto"/>
        <w:jc w:val="center"/>
        <w:rPr>
          <w:rFonts w:ascii="Arial" w:eastAsia="Arial" w:hAnsi="Arial" w:cs="Arial"/>
          <w:b/>
          <w:sz w:val="20"/>
          <w:szCs w:val="20"/>
        </w:rPr>
      </w:pPr>
      <w:r>
        <w:rPr>
          <w:rFonts w:ascii="Arial" w:eastAsia="Arial" w:hAnsi="Arial" w:cs="Arial"/>
          <w:b/>
          <w:sz w:val="20"/>
          <w:szCs w:val="20"/>
        </w:rPr>
        <w:t>Disposiciones P</w:t>
      </w:r>
      <w:r w:rsidR="0050190E">
        <w:rPr>
          <w:rFonts w:ascii="Arial" w:eastAsia="Arial" w:hAnsi="Arial" w:cs="Arial"/>
          <w:b/>
          <w:sz w:val="20"/>
          <w:szCs w:val="20"/>
        </w:rPr>
        <w:t>reliminares</w:t>
      </w:r>
    </w:p>
    <w:p w:rsidR="00F24182" w:rsidRDefault="00F24182" w:rsidP="00654C3A">
      <w:pPr>
        <w:tabs>
          <w:tab w:val="left" w:pos="3544"/>
        </w:tabs>
        <w:spacing w:after="0" w:line="360" w:lineRule="auto"/>
        <w:jc w:val="both"/>
        <w:rPr>
          <w:rFonts w:ascii="Arial" w:eastAsia="Arial" w:hAnsi="Arial" w:cs="Arial"/>
          <w:b/>
          <w:sz w:val="20"/>
          <w:szCs w:val="20"/>
        </w:rPr>
      </w:pPr>
    </w:p>
    <w:p w:rsidR="00942210" w:rsidRDefault="0050190E" w:rsidP="00654C3A">
      <w:pPr>
        <w:tabs>
          <w:tab w:val="left" w:pos="3544"/>
        </w:tabs>
        <w:spacing w:after="0" w:line="360" w:lineRule="auto"/>
        <w:jc w:val="both"/>
        <w:rPr>
          <w:rFonts w:ascii="Arial" w:eastAsia="Arial" w:hAnsi="Arial" w:cs="Arial"/>
          <w:sz w:val="20"/>
          <w:szCs w:val="20"/>
        </w:rPr>
      </w:pPr>
      <w:r>
        <w:rPr>
          <w:rFonts w:ascii="Arial" w:eastAsia="Arial" w:hAnsi="Arial" w:cs="Arial"/>
          <w:b/>
          <w:sz w:val="20"/>
          <w:szCs w:val="20"/>
        </w:rPr>
        <w:t>Artículo 23. Concepto de derechos</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Los derechos son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p>
    <w:p w:rsidR="00F24182" w:rsidRDefault="00F24182" w:rsidP="00654C3A">
      <w:pPr>
        <w:tabs>
          <w:tab w:val="left" w:pos="3544"/>
        </w:tabs>
        <w:spacing w:after="0" w:line="360" w:lineRule="auto"/>
        <w:jc w:val="both"/>
        <w:rPr>
          <w:rFonts w:ascii="Arial" w:eastAsia="Arial" w:hAnsi="Arial" w:cs="Arial"/>
          <w:b/>
          <w:sz w:val="20"/>
          <w:szCs w:val="20"/>
        </w:rPr>
      </w:pPr>
    </w:p>
    <w:p w:rsidR="00942210" w:rsidRDefault="0050190E" w:rsidP="00654C3A">
      <w:pPr>
        <w:tabs>
          <w:tab w:val="left" w:pos="3544"/>
        </w:tabs>
        <w:spacing w:after="0" w:line="360" w:lineRule="auto"/>
        <w:jc w:val="both"/>
        <w:rPr>
          <w:rFonts w:ascii="Arial" w:eastAsia="Arial" w:hAnsi="Arial" w:cs="Arial"/>
          <w:sz w:val="20"/>
          <w:szCs w:val="20"/>
        </w:rPr>
      </w:pPr>
      <w:r>
        <w:rPr>
          <w:rFonts w:ascii="Arial" w:eastAsia="Arial" w:hAnsi="Arial" w:cs="Arial"/>
          <w:b/>
          <w:sz w:val="20"/>
          <w:szCs w:val="20"/>
        </w:rPr>
        <w:t>Artículo 24. Momento de pago</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El pago de los derechos deberá hacerse previamente a la prestación del servicio o la obtención del permiso para el uso y aprovechamiento de los bienes de dominio público municipal, salvo en los casos expresamente señalados en esta ley.</w:t>
      </w:r>
    </w:p>
    <w:p w:rsidR="00F24182" w:rsidRDefault="00F24182" w:rsidP="00654C3A">
      <w:pPr>
        <w:tabs>
          <w:tab w:val="left" w:pos="3544"/>
        </w:tabs>
        <w:spacing w:after="0" w:line="360" w:lineRule="auto"/>
        <w:jc w:val="both"/>
        <w:rPr>
          <w:rFonts w:ascii="Arial" w:eastAsia="Arial" w:hAnsi="Arial" w:cs="Arial"/>
          <w:b/>
          <w:sz w:val="20"/>
          <w:szCs w:val="20"/>
        </w:rPr>
      </w:pPr>
    </w:p>
    <w:p w:rsidR="00942210" w:rsidRDefault="0050190E" w:rsidP="00654C3A">
      <w:pPr>
        <w:tabs>
          <w:tab w:val="left" w:pos="3544"/>
        </w:tabs>
        <w:spacing w:after="0" w:line="360" w:lineRule="auto"/>
        <w:jc w:val="both"/>
        <w:rPr>
          <w:rFonts w:ascii="Arial" w:eastAsia="Arial" w:hAnsi="Arial" w:cs="Arial"/>
          <w:sz w:val="20"/>
          <w:szCs w:val="20"/>
        </w:rPr>
      </w:pPr>
      <w:r>
        <w:rPr>
          <w:rFonts w:ascii="Arial" w:eastAsia="Arial" w:hAnsi="Arial" w:cs="Arial"/>
          <w:b/>
          <w:sz w:val="20"/>
          <w:szCs w:val="20"/>
        </w:rPr>
        <w:t>Artículo 25. Servicios prestados por otra dependencia o entidad</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una entidad paramunicipal, se seguirán cobrando los derechos en los términos establecidos por esta ley.</w:t>
      </w:r>
    </w:p>
    <w:p w:rsidR="00F24182" w:rsidRDefault="00F24182" w:rsidP="00654C3A">
      <w:pPr>
        <w:spacing w:after="0" w:line="360" w:lineRule="auto"/>
        <w:jc w:val="center"/>
        <w:rPr>
          <w:rFonts w:ascii="Arial" w:eastAsia="Arial" w:hAnsi="Arial" w:cs="Arial"/>
          <w:b/>
          <w:sz w:val="20"/>
          <w:szCs w:val="20"/>
        </w:rPr>
      </w:pPr>
    </w:p>
    <w:p w:rsidR="00F24182" w:rsidRDefault="00F24182" w:rsidP="00654C3A">
      <w:pPr>
        <w:spacing w:after="0" w:line="360" w:lineRule="auto"/>
        <w:jc w:val="center"/>
        <w:rPr>
          <w:rFonts w:ascii="Arial" w:eastAsia="Arial" w:hAnsi="Arial" w:cs="Arial"/>
          <w:b/>
          <w:sz w:val="20"/>
          <w:szCs w:val="20"/>
        </w:rPr>
      </w:pPr>
    </w:p>
    <w:p w:rsidR="00F24182" w:rsidRDefault="00F24182" w:rsidP="00654C3A">
      <w:pPr>
        <w:spacing w:after="0" w:line="360" w:lineRule="auto"/>
        <w:jc w:val="center"/>
        <w:rPr>
          <w:rFonts w:ascii="Arial" w:eastAsia="Arial" w:hAnsi="Arial" w:cs="Arial"/>
          <w:b/>
          <w:sz w:val="20"/>
          <w:szCs w:val="20"/>
        </w:rPr>
      </w:pPr>
      <w:r>
        <w:rPr>
          <w:rFonts w:ascii="Arial" w:eastAsia="Arial" w:hAnsi="Arial" w:cs="Arial"/>
          <w:b/>
          <w:sz w:val="20"/>
          <w:szCs w:val="20"/>
        </w:rPr>
        <w:t xml:space="preserve">CAPÍTULO II </w:t>
      </w:r>
    </w:p>
    <w:p w:rsidR="00942210" w:rsidRDefault="00710B31" w:rsidP="00654C3A">
      <w:pPr>
        <w:spacing w:after="0" w:line="360" w:lineRule="auto"/>
        <w:jc w:val="center"/>
        <w:rPr>
          <w:rFonts w:ascii="Arial" w:eastAsia="Arial" w:hAnsi="Arial" w:cs="Arial"/>
          <w:b/>
          <w:sz w:val="20"/>
          <w:szCs w:val="20"/>
        </w:rPr>
      </w:pPr>
      <w:r>
        <w:rPr>
          <w:rFonts w:ascii="Arial" w:eastAsia="Arial" w:hAnsi="Arial" w:cs="Arial"/>
          <w:b/>
          <w:sz w:val="20"/>
          <w:szCs w:val="20"/>
        </w:rPr>
        <w:t>Derechos por L</w:t>
      </w:r>
      <w:r w:rsidR="0050190E">
        <w:rPr>
          <w:rFonts w:ascii="Arial" w:eastAsia="Arial" w:hAnsi="Arial" w:cs="Arial"/>
          <w:b/>
          <w:sz w:val="20"/>
          <w:szCs w:val="20"/>
        </w:rPr>
        <w:t>ice</w:t>
      </w:r>
      <w:r>
        <w:rPr>
          <w:rFonts w:ascii="Arial" w:eastAsia="Arial" w:hAnsi="Arial" w:cs="Arial"/>
          <w:b/>
          <w:sz w:val="20"/>
          <w:szCs w:val="20"/>
        </w:rPr>
        <w:t>ncias y P</w:t>
      </w:r>
      <w:r w:rsidR="0050190E">
        <w:rPr>
          <w:rFonts w:ascii="Arial" w:eastAsia="Arial" w:hAnsi="Arial" w:cs="Arial"/>
          <w:b/>
          <w:sz w:val="20"/>
          <w:szCs w:val="20"/>
        </w:rPr>
        <w:t xml:space="preserve">ermisos </w:t>
      </w:r>
    </w:p>
    <w:p w:rsidR="00F24182" w:rsidRDefault="00F24182" w:rsidP="009A6CCB">
      <w:pPr>
        <w:spacing w:after="0" w:line="240" w:lineRule="auto"/>
        <w:rPr>
          <w:rFonts w:ascii="Arial" w:eastAsia="Arial" w:hAnsi="Arial" w:cs="Arial"/>
          <w:b/>
          <w:sz w:val="20"/>
          <w:szCs w:val="20"/>
        </w:rPr>
      </w:pPr>
    </w:p>
    <w:p w:rsidR="00942210" w:rsidRDefault="0050190E" w:rsidP="00654C3A">
      <w:pPr>
        <w:spacing w:after="0" w:line="360" w:lineRule="auto"/>
        <w:rPr>
          <w:rFonts w:ascii="Arial" w:eastAsia="Arial" w:hAnsi="Arial" w:cs="Arial"/>
          <w:b/>
          <w:sz w:val="20"/>
          <w:szCs w:val="20"/>
        </w:rPr>
      </w:pPr>
      <w:r>
        <w:rPr>
          <w:rFonts w:ascii="Arial" w:eastAsia="Arial" w:hAnsi="Arial" w:cs="Arial"/>
          <w:b/>
          <w:sz w:val="20"/>
          <w:szCs w:val="20"/>
        </w:rPr>
        <w:t>Artículo 26. Tarifa</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 xml:space="preserve">Por el otorgamiento de las licencias de funcionamiento o permisos temporales a que se refiere el artículo 62 de la Ley de Hacienda del Municipio de </w:t>
      </w:r>
      <w:proofErr w:type="spellStart"/>
      <w:r>
        <w:rPr>
          <w:rFonts w:ascii="Arial" w:eastAsia="Arial" w:hAnsi="Arial" w:cs="Arial"/>
          <w:sz w:val="20"/>
          <w:szCs w:val="20"/>
        </w:rPr>
        <w:t>Izamal</w:t>
      </w:r>
      <w:proofErr w:type="spellEnd"/>
      <w:r>
        <w:rPr>
          <w:rFonts w:ascii="Arial" w:eastAsia="Arial" w:hAnsi="Arial" w:cs="Arial"/>
          <w:sz w:val="20"/>
          <w:szCs w:val="20"/>
        </w:rPr>
        <w:t xml:space="preserve">, Yucatán, se causarán y pagarán derechos de conformidad con las tarifas establecidas en este capítulo. </w:t>
      </w:r>
    </w:p>
    <w:p w:rsidR="00F24182" w:rsidRDefault="00F24182" w:rsidP="009A6CCB">
      <w:pPr>
        <w:spacing w:after="0" w:line="24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27. Tarifa para giros relacionados con la venta de bebidas alcohólicas</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Por el otorgamiento de licencias de funcionamiento de establecimientos o locales cuyos giros comprendan la venta de bebidas alcohólicas, sea en envase cerrado o para consumo en el mismo lugar, se pagarán derechos conforme a las siguientes tarifas:</w:t>
      </w:r>
    </w:p>
    <w:p w:rsidR="00F24182" w:rsidRDefault="00F24182" w:rsidP="009A6CCB">
      <w:pPr>
        <w:spacing w:after="0" w:line="240" w:lineRule="auto"/>
        <w:jc w:val="both"/>
        <w:rPr>
          <w:rFonts w:ascii="Arial" w:eastAsia="Arial" w:hAnsi="Arial" w:cs="Arial"/>
          <w:b/>
          <w:sz w:val="20"/>
          <w:szCs w:val="20"/>
        </w:rPr>
      </w:pPr>
    </w:p>
    <w:tbl>
      <w:tblPr>
        <w:tblStyle w:val="a8"/>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410"/>
        <w:gridCol w:w="1644"/>
      </w:tblGrid>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I.</w:t>
            </w:r>
            <w:r>
              <w:rPr>
                <w:rFonts w:ascii="Arial" w:eastAsia="Arial" w:hAnsi="Arial" w:cs="Arial"/>
              </w:rPr>
              <w:t xml:space="preserve"> Vinaterías o licorerías: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800.00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II.</w:t>
            </w:r>
            <w:r>
              <w:rPr>
                <w:rFonts w:ascii="Arial" w:eastAsia="Arial" w:hAnsi="Arial" w:cs="Arial"/>
              </w:rPr>
              <w:t xml:space="preserve"> Supermercados o autoservicios que comercialicen cervezas, vinos o licores: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1000.00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III.</w:t>
            </w:r>
            <w:r>
              <w:rPr>
                <w:rFonts w:ascii="Arial" w:eastAsia="Arial" w:hAnsi="Arial" w:cs="Arial"/>
              </w:rPr>
              <w:t xml:space="preserve"> Expendios de cerveza: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500.00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IV.</w:t>
            </w:r>
            <w:r>
              <w:rPr>
                <w:rFonts w:ascii="Arial" w:eastAsia="Arial" w:hAnsi="Arial" w:cs="Arial"/>
              </w:rPr>
              <w:t xml:space="preserve"> Centros nocturnos y discotecas: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177.02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 xml:space="preserve">V. </w:t>
            </w:r>
            <w:r>
              <w:rPr>
                <w:rFonts w:ascii="Arial" w:eastAsia="Arial" w:hAnsi="Arial" w:cs="Arial"/>
              </w:rPr>
              <w:t xml:space="preserve">Cantinas y bares: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118.72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VI.</w:t>
            </w:r>
            <w:r>
              <w:rPr>
                <w:rFonts w:ascii="Arial" w:eastAsia="Arial" w:hAnsi="Arial" w:cs="Arial"/>
              </w:rPr>
              <w:t xml:space="preserve"> Salones de eventos sociales: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59.36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VII.</w:t>
            </w:r>
            <w:r>
              <w:rPr>
                <w:rFonts w:ascii="Arial" w:eastAsia="Arial" w:hAnsi="Arial" w:cs="Arial"/>
              </w:rPr>
              <w:t xml:space="preserve"> Restaurantes: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177.02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VIII.</w:t>
            </w:r>
            <w:r>
              <w:rPr>
                <w:rFonts w:ascii="Arial" w:eastAsia="Arial" w:hAnsi="Arial" w:cs="Arial"/>
              </w:rPr>
              <w:t xml:space="preserve"> Hoteles: </w:t>
            </w:r>
          </w:p>
        </w:tc>
        <w:tc>
          <w:tcPr>
            <w:tcW w:w="1644"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410" w:type="dxa"/>
          </w:tcPr>
          <w:p w:rsidR="00942210" w:rsidRDefault="0050190E" w:rsidP="00F24182">
            <w:pPr>
              <w:spacing w:line="360" w:lineRule="auto"/>
              <w:ind w:left="284"/>
              <w:jc w:val="both"/>
              <w:rPr>
                <w:rFonts w:ascii="Arial" w:eastAsia="Arial" w:hAnsi="Arial" w:cs="Arial"/>
              </w:rPr>
            </w:pPr>
            <w:r w:rsidRPr="00F24182">
              <w:rPr>
                <w:rFonts w:ascii="Arial" w:eastAsia="Arial" w:hAnsi="Arial" w:cs="Arial"/>
                <w:b/>
              </w:rPr>
              <w:t>a)</w:t>
            </w:r>
            <w:r>
              <w:rPr>
                <w:rFonts w:ascii="Arial" w:eastAsia="Arial" w:hAnsi="Arial" w:cs="Arial"/>
              </w:rPr>
              <w:t xml:space="preserve"> Categoría 1 a 3 estrellas: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89.04 UMA</w:t>
            </w:r>
          </w:p>
        </w:tc>
      </w:tr>
      <w:tr w:rsidR="00942210">
        <w:trPr>
          <w:trHeight w:val="397"/>
        </w:trPr>
        <w:tc>
          <w:tcPr>
            <w:tcW w:w="7410" w:type="dxa"/>
          </w:tcPr>
          <w:p w:rsidR="00942210" w:rsidRDefault="0050190E" w:rsidP="00F24182">
            <w:pPr>
              <w:spacing w:line="360" w:lineRule="auto"/>
              <w:ind w:left="284"/>
              <w:jc w:val="both"/>
              <w:rPr>
                <w:rFonts w:ascii="Arial" w:eastAsia="Arial" w:hAnsi="Arial" w:cs="Arial"/>
              </w:rPr>
            </w:pPr>
            <w:r w:rsidRPr="00F24182">
              <w:rPr>
                <w:rFonts w:ascii="Arial" w:eastAsia="Arial" w:hAnsi="Arial" w:cs="Arial"/>
                <w:b/>
              </w:rPr>
              <w:t>b)</w:t>
            </w:r>
            <w:r>
              <w:rPr>
                <w:rFonts w:ascii="Arial" w:eastAsia="Arial" w:hAnsi="Arial" w:cs="Arial"/>
              </w:rPr>
              <w:t xml:space="preserve"> Categoría 4 y 5 estrellas: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177.02 UMA</w:t>
            </w:r>
          </w:p>
        </w:tc>
      </w:tr>
      <w:tr w:rsidR="00942210">
        <w:trPr>
          <w:trHeight w:val="397"/>
        </w:trPr>
        <w:tc>
          <w:tcPr>
            <w:tcW w:w="7410" w:type="dxa"/>
          </w:tcPr>
          <w:p w:rsidR="00942210" w:rsidRDefault="0050190E" w:rsidP="00F24182">
            <w:pPr>
              <w:spacing w:line="360" w:lineRule="auto"/>
              <w:ind w:left="284"/>
              <w:jc w:val="both"/>
              <w:rPr>
                <w:rFonts w:ascii="Arial" w:eastAsia="Arial" w:hAnsi="Arial" w:cs="Arial"/>
              </w:rPr>
            </w:pPr>
            <w:r w:rsidRPr="00F24182">
              <w:rPr>
                <w:rFonts w:ascii="Arial" w:eastAsia="Arial" w:hAnsi="Arial" w:cs="Arial"/>
                <w:b/>
              </w:rPr>
              <w:t xml:space="preserve">c) </w:t>
            </w:r>
            <w:r>
              <w:rPr>
                <w:rFonts w:ascii="Arial" w:eastAsia="Arial" w:hAnsi="Arial" w:cs="Arial"/>
              </w:rPr>
              <w:t xml:space="preserve">Vocación turística: Boutique, Hacienda o Lujo: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591.48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IX.</w:t>
            </w:r>
            <w:r>
              <w:rPr>
                <w:rFonts w:ascii="Arial" w:eastAsia="Arial" w:hAnsi="Arial" w:cs="Arial"/>
              </w:rPr>
              <w:t xml:space="preserve"> Moteles: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89.04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 xml:space="preserve">X. </w:t>
            </w:r>
            <w:r>
              <w:rPr>
                <w:rFonts w:ascii="Arial" w:eastAsia="Arial" w:hAnsi="Arial" w:cs="Arial"/>
              </w:rPr>
              <w:t xml:space="preserve">Destilería o envasado de cervezas, vinos o licores: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591.48 UMA</w:t>
            </w:r>
          </w:p>
        </w:tc>
      </w:tr>
    </w:tbl>
    <w:p w:rsidR="00F24182" w:rsidRDefault="00F24182" w:rsidP="009A6CCB">
      <w:pPr>
        <w:spacing w:after="0" w:line="24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28. Revalidación anual</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Por el otorgamiento de la revalidación anual de licencias para el funcionamiento de los establecimientos referidos en el artículo anterior, se pagarán derechos conforme a las siguientes tarifas:</w:t>
      </w:r>
    </w:p>
    <w:p w:rsidR="00F24182" w:rsidRDefault="00F24182" w:rsidP="009A6CCB">
      <w:pPr>
        <w:spacing w:after="0" w:line="240" w:lineRule="auto"/>
        <w:jc w:val="both"/>
        <w:rPr>
          <w:rFonts w:ascii="Arial" w:eastAsia="Arial" w:hAnsi="Arial" w:cs="Arial"/>
          <w:b/>
          <w:sz w:val="20"/>
          <w:szCs w:val="20"/>
        </w:rPr>
      </w:pPr>
    </w:p>
    <w:tbl>
      <w:tblPr>
        <w:tblStyle w:val="a9"/>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410"/>
        <w:gridCol w:w="1644"/>
      </w:tblGrid>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 xml:space="preserve">I. </w:t>
            </w:r>
            <w:r>
              <w:rPr>
                <w:rFonts w:ascii="Arial" w:eastAsia="Arial" w:hAnsi="Arial" w:cs="Arial"/>
              </w:rPr>
              <w:t xml:space="preserve">Vinaterías o licorerías: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400.00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II.</w:t>
            </w:r>
            <w:r>
              <w:rPr>
                <w:rFonts w:ascii="Arial" w:eastAsia="Arial" w:hAnsi="Arial" w:cs="Arial"/>
              </w:rPr>
              <w:t xml:space="preserve"> Supermercados o autoservicios que comercialicen cervezas, vinos o licores: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500.00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III.</w:t>
            </w:r>
            <w:r>
              <w:rPr>
                <w:rFonts w:ascii="Arial" w:eastAsia="Arial" w:hAnsi="Arial" w:cs="Arial"/>
              </w:rPr>
              <w:t xml:space="preserve"> Expendios de cerveza: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250.00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IV.</w:t>
            </w:r>
            <w:r>
              <w:rPr>
                <w:rFonts w:ascii="Arial" w:eastAsia="Arial" w:hAnsi="Arial" w:cs="Arial"/>
              </w:rPr>
              <w:t xml:space="preserve"> Centros nocturnos y discotecas: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44.52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 xml:space="preserve">V. </w:t>
            </w:r>
            <w:r>
              <w:rPr>
                <w:rFonts w:ascii="Arial" w:eastAsia="Arial" w:hAnsi="Arial" w:cs="Arial"/>
              </w:rPr>
              <w:t xml:space="preserve">Cantinas y bares: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29.68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VI.</w:t>
            </w:r>
            <w:r>
              <w:rPr>
                <w:rFonts w:ascii="Arial" w:eastAsia="Arial" w:hAnsi="Arial" w:cs="Arial"/>
              </w:rPr>
              <w:t xml:space="preserve"> Salones de eventos sociales: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14.84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VII.</w:t>
            </w:r>
            <w:r>
              <w:rPr>
                <w:rFonts w:ascii="Arial" w:eastAsia="Arial" w:hAnsi="Arial" w:cs="Arial"/>
              </w:rPr>
              <w:t xml:space="preserve"> Restaurantes: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44.52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VIII.</w:t>
            </w:r>
            <w:r>
              <w:rPr>
                <w:rFonts w:ascii="Arial" w:eastAsia="Arial" w:hAnsi="Arial" w:cs="Arial"/>
              </w:rPr>
              <w:t xml:space="preserve"> Hoteles: </w:t>
            </w:r>
          </w:p>
        </w:tc>
        <w:tc>
          <w:tcPr>
            <w:tcW w:w="1644"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410" w:type="dxa"/>
          </w:tcPr>
          <w:p w:rsidR="00942210" w:rsidRDefault="0050190E" w:rsidP="00F24182">
            <w:pPr>
              <w:spacing w:line="360" w:lineRule="auto"/>
              <w:ind w:left="284"/>
              <w:jc w:val="both"/>
              <w:rPr>
                <w:rFonts w:ascii="Arial" w:eastAsia="Arial" w:hAnsi="Arial" w:cs="Arial"/>
              </w:rPr>
            </w:pPr>
            <w:r w:rsidRPr="00F24182">
              <w:rPr>
                <w:rFonts w:ascii="Arial" w:eastAsia="Arial" w:hAnsi="Arial" w:cs="Arial"/>
                <w:b/>
              </w:rPr>
              <w:t xml:space="preserve">a) </w:t>
            </w:r>
            <w:r>
              <w:rPr>
                <w:rFonts w:ascii="Arial" w:eastAsia="Arial" w:hAnsi="Arial" w:cs="Arial"/>
              </w:rPr>
              <w:t xml:space="preserve">Categoría 1 a 3 estrellas: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22.26 UMA</w:t>
            </w:r>
          </w:p>
        </w:tc>
      </w:tr>
      <w:tr w:rsidR="00942210">
        <w:trPr>
          <w:trHeight w:val="397"/>
        </w:trPr>
        <w:tc>
          <w:tcPr>
            <w:tcW w:w="7410" w:type="dxa"/>
          </w:tcPr>
          <w:p w:rsidR="00942210" w:rsidRDefault="0050190E" w:rsidP="00F24182">
            <w:pPr>
              <w:spacing w:line="360" w:lineRule="auto"/>
              <w:ind w:left="284"/>
              <w:jc w:val="both"/>
              <w:rPr>
                <w:rFonts w:ascii="Arial" w:eastAsia="Arial" w:hAnsi="Arial" w:cs="Arial"/>
              </w:rPr>
            </w:pPr>
            <w:r w:rsidRPr="00F24182">
              <w:rPr>
                <w:rFonts w:ascii="Arial" w:eastAsia="Arial" w:hAnsi="Arial" w:cs="Arial"/>
                <w:b/>
              </w:rPr>
              <w:t xml:space="preserve">b) </w:t>
            </w:r>
            <w:r>
              <w:rPr>
                <w:rFonts w:ascii="Arial" w:eastAsia="Arial" w:hAnsi="Arial" w:cs="Arial"/>
              </w:rPr>
              <w:t xml:space="preserve">Categoría 4 y 5 estrellas: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44.52 UMA</w:t>
            </w:r>
          </w:p>
        </w:tc>
      </w:tr>
      <w:tr w:rsidR="00942210">
        <w:trPr>
          <w:trHeight w:val="397"/>
        </w:trPr>
        <w:tc>
          <w:tcPr>
            <w:tcW w:w="7410" w:type="dxa"/>
          </w:tcPr>
          <w:p w:rsidR="00942210" w:rsidRDefault="0050190E" w:rsidP="00F24182">
            <w:pPr>
              <w:spacing w:line="360" w:lineRule="auto"/>
              <w:ind w:left="284"/>
              <w:jc w:val="both"/>
              <w:rPr>
                <w:rFonts w:ascii="Arial" w:eastAsia="Arial" w:hAnsi="Arial" w:cs="Arial"/>
              </w:rPr>
            </w:pPr>
            <w:r w:rsidRPr="00F24182">
              <w:rPr>
                <w:rFonts w:ascii="Arial" w:eastAsia="Arial" w:hAnsi="Arial" w:cs="Arial"/>
                <w:b/>
              </w:rPr>
              <w:t xml:space="preserve">c) </w:t>
            </w:r>
            <w:r>
              <w:rPr>
                <w:rFonts w:ascii="Arial" w:eastAsia="Arial" w:hAnsi="Arial" w:cs="Arial"/>
              </w:rPr>
              <w:t xml:space="preserve">Vocación turística: Boutique, Hacienda o Lujo: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148.40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IX.</w:t>
            </w:r>
            <w:r>
              <w:rPr>
                <w:rFonts w:ascii="Arial" w:eastAsia="Arial" w:hAnsi="Arial" w:cs="Arial"/>
              </w:rPr>
              <w:t xml:space="preserve"> Moteles: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22.26 UMA</w:t>
            </w:r>
          </w:p>
        </w:tc>
      </w:tr>
      <w:tr w:rsidR="00942210">
        <w:trPr>
          <w:trHeight w:val="397"/>
        </w:trPr>
        <w:tc>
          <w:tcPr>
            <w:tcW w:w="7410"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 xml:space="preserve">X. </w:t>
            </w:r>
            <w:r>
              <w:rPr>
                <w:rFonts w:ascii="Arial" w:eastAsia="Arial" w:hAnsi="Arial" w:cs="Arial"/>
              </w:rPr>
              <w:t xml:space="preserve">Destilería o envasado de cervezas, vinos o licores: </w:t>
            </w:r>
          </w:p>
        </w:tc>
        <w:tc>
          <w:tcPr>
            <w:tcW w:w="1644"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148.40 UMA</w:t>
            </w:r>
          </w:p>
        </w:tc>
      </w:tr>
    </w:tbl>
    <w:p w:rsidR="00F24182" w:rsidRDefault="00F24182" w:rsidP="009A6CCB">
      <w:pPr>
        <w:tabs>
          <w:tab w:val="left" w:pos="3544"/>
        </w:tabs>
        <w:spacing w:after="0" w:line="240" w:lineRule="auto"/>
        <w:jc w:val="both"/>
        <w:rPr>
          <w:rFonts w:ascii="Arial" w:eastAsia="Arial" w:hAnsi="Arial" w:cs="Arial"/>
          <w:b/>
          <w:sz w:val="20"/>
          <w:szCs w:val="20"/>
        </w:rPr>
      </w:pPr>
    </w:p>
    <w:p w:rsidR="00942210" w:rsidRDefault="0050190E" w:rsidP="00654C3A">
      <w:pPr>
        <w:tabs>
          <w:tab w:val="left" w:pos="3544"/>
        </w:tabs>
        <w:spacing w:after="0" w:line="360" w:lineRule="auto"/>
        <w:jc w:val="both"/>
        <w:rPr>
          <w:rFonts w:ascii="Arial" w:eastAsia="Arial" w:hAnsi="Arial" w:cs="Arial"/>
          <w:b/>
          <w:sz w:val="20"/>
          <w:szCs w:val="20"/>
        </w:rPr>
      </w:pPr>
      <w:r>
        <w:rPr>
          <w:rFonts w:ascii="Arial" w:eastAsia="Arial" w:hAnsi="Arial" w:cs="Arial"/>
          <w:b/>
          <w:sz w:val="20"/>
          <w:szCs w:val="20"/>
        </w:rPr>
        <w:t>Artículo 29. Tarifas por otros giros comerciales</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Por el otorgamiento de licencias de funcionamiento de establecimientos o locales comerciales se pagarán derechos conforme a las siguientes tarifas:</w:t>
      </w:r>
    </w:p>
    <w:p w:rsidR="00F24182" w:rsidRDefault="00F24182" w:rsidP="009A6CCB">
      <w:pPr>
        <w:spacing w:after="0" w:line="240" w:lineRule="auto"/>
        <w:jc w:val="both"/>
        <w:rPr>
          <w:rFonts w:ascii="Arial" w:eastAsia="Arial" w:hAnsi="Arial" w:cs="Arial"/>
          <w:b/>
          <w:sz w:val="20"/>
          <w:szCs w:val="20"/>
        </w:rPr>
      </w:pPr>
    </w:p>
    <w:tbl>
      <w:tblPr>
        <w:tblStyle w:val="aa"/>
        <w:tblW w:w="88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I.</w:t>
            </w:r>
            <w:r>
              <w:rPr>
                <w:rFonts w:ascii="Arial" w:eastAsia="Arial" w:hAnsi="Arial" w:cs="Arial"/>
              </w:rPr>
              <w:t xml:space="preserve"> Billares; bisuterías; boneterías; cocinas económicas; dulcerías; establecimientos de venta de hamburguesas y similares;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w:t>
            </w:r>
            <w:proofErr w:type="spellStart"/>
            <w:r>
              <w:rPr>
                <w:rFonts w:ascii="Arial" w:eastAsia="Arial" w:hAnsi="Arial" w:cs="Arial"/>
              </w:rPr>
              <w:t>subagencias</w:t>
            </w:r>
            <w:proofErr w:type="spellEnd"/>
            <w:r>
              <w:rPr>
                <w:rFonts w:ascii="Arial" w:eastAsia="Arial" w:hAnsi="Arial" w:cs="Arial"/>
              </w:rPr>
              <w:t xml:space="preserve">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5.30 UMA</w:t>
            </w:r>
          </w:p>
        </w:tc>
      </w:tr>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II.</w:t>
            </w:r>
            <w:r>
              <w:rPr>
                <w:rFonts w:ascii="Arial" w:eastAsia="Arial" w:hAnsi="Arial" w:cs="Arial"/>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w:t>
            </w:r>
            <w:proofErr w:type="spellStart"/>
            <w:r>
              <w:rPr>
                <w:rFonts w:ascii="Arial" w:eastAsia="Arial" w:hAnsi="Arial" w:cs="Arial"/>
              </w:rPr>
              <w:t>paleterías</w:t>
            </w:r>
            <w:proofErr w:type="spellEnd"/>
            <w:r>
              <w:rPr>
                <w:rFonts w:ascii="Arial" w:eastAsia="Arial" w:hAnsi="Arial" w:cs="Arial"/>
              </w:rPr>
              <w:t>;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10.60 UMA</w:t>
            </w:r>
          </w:p>
        </w:tc>
      </w:tr>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III.</w:t>
            </w:r>
            <w:r>
              <w:rPr>
                <w:rFonts w:ascii="Arial" w:eastAsia="Arial" w:hAnsi="Arial" w:cs="Arial"/>
              </w:rPr>
              <w:t xml:space="preserve">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21.20 UMA</w:t>
            </w:r>
          </w:p>
        </w:tc>
      </w:tr>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IV.</w:t>
            </w:r>
            <w:r>
              <w:rPr>
                <w:rFonts w:ascii="Arial" w:eastAsia="Arial" w:hAnsi="Arial" w:cs="Arial"/>
              </w:rPr>
              <w:t xml:space="preserve"> Bodegas;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53.00 UMA</w:t>
            </w:r>
          </w:p>
        </w:tc>
      </w:tr>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V.</w:t>
            </w:r>
            <w:r>
              <w:rPr>
                <w:rFonts w:ascii="Arial" w:eastAsia="Arial" w:hAnsi="Arial" w:cs="Arial"/>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106.00 UMA</w:t>
            </w:r>
          </w:p>
        </w:tc>
      </w:tr>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F24182">
              <w:rPr>
                <w:rFonts w:ascii="Arial" w:eastAsia="Arial" w:hAnsi="Arial" w:cs="Arial"/>
                <w:b/>
              </w:rPr>
              <w:t>VI.</w:t>
            </w:r>
            <w:r>
              <w:rPr>
                <w:rFonts w:ascii="Arial" w:eastAsia="Arial" w:hAnsi="Arial" w:cs="Arial"/>
              </w:rPr>
              <w:t xml:space="preserve"> Agencias de automóviles nuevos; bancos, centros cambiarios e instituciones financieras; cinemas; fábricas y maquiladoras de hasta cincuenta empleados; gaseras; gasolineras; y tiendas de artículos de electrodomésticos, muebles y línea blanca: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265.00 UMA</w:t>
            </w:r>
          </w:p>
        </w:tc>
      </w:tr>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VII.</w:t>
            </w:r>
            <w:r>
              <w:rPr>
                <w:rFonts w:ascii="Arial" w:eastAsia="Arial" w:hAnsi="Arial" w:cs="Arial"/>
              </w:rPr>
              <w:t xml:space="preserve"> Hoteles de Vocación turística: Boutique, Hacienda o Lujo: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530.00 UMA</w:t>
            </w:r>
          </w:p>
        </w:tc>
      </w:tr>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VIII.</w:t>
            </w:r>
            <w:r>
              <w:rPr>
                <w:rFonts w:ascii="Arial" w:eastAsia="Arial" w:hAnsi="Arial" w:cs="Arial"/>
              </w:rPr>
              <w:t xml:space="preserve"> Fábricas y maquiladoras de más de cincuenta empleados; supermercados; tienda departamental; bodegas industriales; y centros de acopio de materiales o productos: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742.00 UMA</w:t>
            </w:r>
          </w:p>
        </w:tc>
      </w:tr>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IX.</w:t>
            </w:r>
            <w:r>
              <w:rPr>
                <w:rFonts w:ascii="Arial" w:eastAsia="Arial" w:hAnsi="Arial" w:cs="Arial"/>
              </w:rPr>
              <w:t xml:space="preserve"> Bancos de explotación de materiales: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4,000.00 UMA</w:t>
            </w:r>
          </w:p>
        </w:tc>
      </w:tr>
    </w:tbl>
    <w:p w:rsidR="009A6CCB" w:rsidRDefault="009A6CCB" w:rsidP="00654C3A">
      <w:pPr>
        <w:spacing w:after="0" w:line="360" w:lineRule="auto"/>
        <w:rPr>
          <w:rFonts w:ascii="Arial" w:eastAsia="Arial" w:hAnsi="Arial" w:cs="Arial"/>
          <w:b/>
          <w:sz w:val="20"/>
          <w:szCs w:val="20"/>
        </w:rPr>
      </w:pPr>
    </w:p>
    <w:p w:rsidR="00942210" w:rsidRDefault="0050190E" w:rsidP="00654C3A">
      <w:pPr>
        <w:spacing w:after="0" w:line="360" w:lineRule="auto"/>
        <w:rPr>
          <w:rFonts w:ascii="Arial" w:eastAsia="Arial" w:hAnsi="Arial" w:cs="Arial"/>
          <w:b/>
          <w:sz w:val="20"/>
          <w:szCs w:val="20"/>
        </w:rPr>
      </w:pPr>
      <w:r>
        <w:rPr>
          <w:rFonts w:ascii="Arial" w:eastAsia="Arial" w:hAnsi="Arial" w:cs="Arial"/>
          <w:b/>
          <w:sz w:val="20"/>
          <w:szCs w:val="20"/>
        </w:rPr>
        <w:t>Artículo 30. Revalidación anual</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 xml:space="preserve">Por el otorgamiento de la revalidación anual de licencias para el funcionamiento de los establecimientos referidos en el artículo anterior, se pagarán derechos conforme a las siguientes tarifas: </w:t>
      </w:r>
    </w:p>
    <w:p w:rsidR="009A6CCB" w:rsidRDefault="009A6CCB" w:rsidP="00654C3A">
      <w:pPr>
        <w:spacing w:after="0" w:line="360" w:lineRule="auto"/>
        <w:jc w:val="both"/>
        <w:rPr>
          <w:rFonts w:ascii="Arial" w:eastAsia="Arial" w:hAnsi="Arial" w:cs="Arial"/>
          <w:b/>
          <w:sz w:val="20"/>
          <w:szCs w:val="20"/>
        </w:rPr>
      </w:pPr>
    </w:p>
    <w:tbl>
      <w:tblPr>
        <w:tblStyle w:val="ab"/>
        <w:tblW w:w="88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 xml:space="preserve">I. </w:t>
            </w:r>
            <w:r>
              <w:rPr>
                <w:rFonts w:ascii="Arial" w:eastAsia="Arial" w:hAnsi="Arial" w:cs="Arial"/>
              </w:rPr>
              <w:t xml:space="preserve">Billares; bisuterías; boneterías; cocinas económicas; dulcerías; establecimientos de venta de hamburguesas y similares;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w:t>
            </w:r>
            <w:proofErr w:type="spellStart"/>
            <w:r>
              <w:rPr>
                <w:rFonts w:ascii="Arial" w:eastAsia="Arial" w:hAnsi="Arial" w:cs="Arial"/>
              </w:rPr>
              <w:t>subagencias</w:t>
            </w:r>
            <w:proofErr w:type="spellEnd"/>
            <w:r>
              <w:rPr>
                <w:rFonts w:ascii="Arial" w:eastAsia="Arial" w:hAnsi="Arial" w:cs="Arial"/>
              </w:rPr>
              <w:t xml:space="preserve">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2.65 UMA</w:t>
            </w:r>
          </w:p>
        </w:tc>
      </w:tr>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II.</w:t>
            </w:r>
            <w:r>
              <w:rPr>
                <w:rFonts w:ascii="Arial" w:eastAsia="Arial" w:hAnsi="Arial" w:cs="Arial"/>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w:t>
            </w:r>
            <w:proofErr w:type="spellStart"/>
            <w:r>
              <w:rPr>
                <w:rFonts w:ascii="Arial" w:eastAsia="Arial" w:hAnsi="Arial" w:cs="Arial"/>
              </w:rPr>
              <w:t>paleterías</w:t>
            </w:r>
            <w:proofErr w:type="spellEnd"/>
            <w:r>
              <w:rPr>
                <w:rFonts w:ascii="Arial" w:eastAsia="Arial" w:hAnsi="Arial" w:cs="Arial"/>
              </w:rPr>
              <w:t>;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5.30 UMA</w:t>
            </w:r>
          </w:p>
        </w:tc>
      </w:tr>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III.</w:t>
            </w:r>
            <w:r>
              <w:rPr>
                <w:rFonts w:ascii="Arial" w:eastAsia="Arial" w:hAnsi="Arial" w:cs="Arial"/>
              </w:rPr>
              <w:t xml:space="preserve">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10.60 UMA</w:t>
            </w:r>
          </w:p>
        </w:tc>
      </w:tr>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IV.</w:t>
            </w:r>
            <w:r>
              <w:rPr>
                <w:rFonts w:ascii="Arial" w:eastAsia="Arial" w:hAnsi="Arial" w:cs="Arial"/>
              </w:rPr>
              <w:t xml:space="preserve"> Bodegas;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26.50 UMA</w:t>
            </w:r>
          </w:p>
        </w:tc>
      </w:tr>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V.</w:t>
            </w:r>
            <w:r>
              <w:rPr>
                <w:rFonts w:ascii="Arial" w:eastAsia="Arial" w:hAnsi="Arial" w:cs="Arial"/>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53.00 UMA</w:t>
            </w:r>
          </w:p>
        </w:tc>
      </w:tr>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VI.</w:t>
            </w:r>
            <w:r>
              <w:rPr>
                <w:rFonts w:ascii="Arial" w:eastAsia="Arial" w:hAnsi="Arial" w:cs="Arial"/>
              </w:rPr>
              <w:t xml:space="preserve"> Agencias de automóviles nuevos; bancos, centros cambiarios e instituciones financieras; cinemas; fábricas y maquiladoras de hasta cincuenta empleados; gaseras; gasolineras; y tiendas de artículos de electrodomésticos, muebles y línea blanca: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132.50 UMA</w:t>
            </w:r>
          </w:p>
        </w:tc>
      </w:tr>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VII.</w:t>
            </w:r>
            <w:r>
              <w:rPr>
                <w:rFonts w:ascii="Arial" w:eastAsia="Arial" w:hAnsi="Arial" w:cs="Arial"/>
              </w:rPr>
              <w:t xml:space="preserve"> Hoteles de Vocación turística: Boutique, Hacienda o Lujo: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265.00 UMA</w:t>
            </w:r>
          </w:p>
        </w:tc>
      </w:tr>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VIII.</w:t>
            </w:r>
            <w:r>
              <w:rPr>
                <w:rFonts w:ascii="Arial" w:eastAsia="Arial" w:hAnsi="Arial" w:cs="Arial"/>
              </w:rPr>
              <w:t xml:space="preserve"> Fábricas y maquiladoras de más de cincuenta empleados; supermercados; tienda departamental; bodegas industriales; y centros de acopio de materiales o productos: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371.00 UMA</w:t>
            </w:r>
          </w:p>
        </w:tc>
      </w:tr>
      <w:tr w:rsidR="00942210">
        <w:trPr>
          <w:trHeight w:val="397"/>
          <w:jc w:val="center"/>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IX.</w:t>
            </w:r>
            <w:r>
              <w:rPr>
                <w:rFonts w:ascii="Arial" w:eastAsia="Arial" w:hAnsi="Arial" w:cs="Arial"/>
              </w:rPr>
              <w:t xml:space="preserve"> Bancos de explotación de materiales: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2,000.00 UMA</w:t>
            </w:r>
          </w:p>
        </w:tc>
      </w:tr>
    </w:tbl>
    <w:p w:rsidR="009A6CCB" w:rsidRDefault="009A6CCB"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31. Tarifas por permisos temporales</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Por el otorgamiento de permisos temporales de funcionamiento se pagarán, por día, derechos conforme a las siguientes tarifas:</w:t>
      </w:r>
    </w:p>
    <w:p w:rsidR="009A6CCB" w:rsidRDefault="009A6CCB" w:rsidP="00654C3A">
      <w:pPr>
        <w:spacing w:after="0" w:line="360" w:lineRule="auto"/>
        <w:jc w:val="both"/>
        <w:rPr>
          <w:rFonts w:ascii="Arial" w:eastAsia="Arial" w:hAnsi="Arial" w:cs="Arial"/>
          <w:sz w:val="24"/>
          <w:szCs w:val="24"/>
        </w:rPr>
      </w:pPr>
    </w:p>
    <w:tbl>
      <w:tblPr>
        <w:tblStyle w:val="ac"/>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bookmarkStart w:id="0" w:name="_gjdgxs" w:colFirst="0" w:colLast="0"/>
            <w:bookmarkEnd w:id="0"/>
            <w:r w:rsidRPr="009A6CCB">
              <w:rPr>
                <w:rFonts w:ascii="Arial" w:eastAsia="Arial" w:hAnsi="Arial" w:cs="Arial"/>
                <w:b/>
              </w:rPr>
              <w:t>I.</w:t>
            </w:r>
            <w:r>
              <w:rPr>
                <w:rFonts w:ascii="Arial" w:eastAsia="Arial" w:hAnsi="Arial" w:cs="Arial"/>
              </w:rPr>
              <w:t xml:space="preserve"> Para la venta de cervezas en locales o puestos fijos o semifijos: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13.78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9A6CCB">
              <w:rPr>
                <w:rFonts w:ascii="Arial" w:eastAsia="Arial" w:hAnsi="Arial" w:cs="Arial"/>
                <w:b/>
              </w:rPr>
              <w:t>II.</w:t>
            </w:r>
            <w:r>
              <w:rPr>
                <w:rFonts w:ascii="Arial" w:eastAsia="Arial" w:hAnsi="Arial" w:cs="Arial"/>
              </w:rPr>
              <w:t xml:space="preserve"> Por la venta de vinos o licores en locales o puestos fijos o semifijos: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6.89 UMAS</w:t>
            </w:r>
          </w:p>
        </w:tc>
      </w:tr>
      <w:tr w:rsidR="00942210">
        <w:trPr>
          <w:trHeight w:val="397"/>
        </w:trPr>
        <w:tc>
          <w:tcPr>
            <w:tcW w:w="7225" w:type="dxa"/>
            <w:vAlign w:val="center"/>
          </w:tcPr>
          <w:p w:rsidR="00942210" w:rsidRDefault="0050190E" w:rsidP="009A6CCB">
            <w:pPr>
              <w:spacing w:line="360" w:lineRule="auto"/>
              <w:jc w:val="both"/>
              <w:rPr>
                <w:rFonts w:ascii="Arial" w:eastAsia="Arial" w:hAnsi="Arial" w:cs="Arial"/>
              </w:rPr>
            </w:pPr>
            <w:r w:rsidRPr="009A6CCB">
              <w:rPr>
                <w:rFonts w:ascii="Arial" w:eastAsia="Arial" w:hAnsi="Arial" w:cs="Arial"/>
                <w:b/>
              </w:rPr>
              <w:t>III.</w:t>
            </w:r>
            <w:r>
              <w:rPr>
                <w:rFonts w:ascii="Arial" w:eastAsia="Arial" w:hAnsi="Arial" w:cs="Arial"/>
              </w:rPr>
              <w:t xml:space="preserve"> Para la ampliación de horario y la autorización de funcionar en días especiales de los establecimientos o locales cuyos giros comprendan la venta de bebidas alcohólicas, sea en envase cerrado o para consumo en el mismo lugar:</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12.72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9A6CCB">
              <w:rPr>
                <w:rFonts w:ascii="Arial" w:eastAsia="Arial" w:hAnsi="Arial" w:cs="Arial"/>
                <w:b/>
              </w:rPr>
              <w:t>IV.</w:t>
            </w:r>
            <w:r>
              <w:rPr>
                <w:rFonts w:ascii="Arial" w:eastAsia="Arial" w:hAnsi="Arial" w:cs="Arial"/>
              </w:rPr>
              <w:t xml:space="preserve"> Para la realización de eventos con luz y sonido, o bailes populares con grupos locales, en lugares públicos o privados con fines de lucro: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23.32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9A6CCB">
              <w:rPr>
                <w:rFonts w:ascii="Arial" w:eastAsia="Arial" w:hAnsi="Arial" w:cs="Arial"/>
                <w:b/>
              </w:rPr>
              <w:t>V.</w:t>
            </w:r>
            <w:r>
              <w:rPr>
                <w:rFonts w:ascii="Arial" w:eastAsia="Arial" w:hAnsi="Arial" w:cs="Arial"/>
              </w:rPr>
              <w:t xml:space="preserve"> Para la realización de eventos con luz y sonido, o bailes populares con grupos internacionales, en lugares públicos o privados con fines de lucro: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371.00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9A6CCB">
              <w:rPr>
                <w:rFonts w:ascii="Arial" w:eastAsia="Arial" w:hAnsi="Arial" w:cs="Arial"/>
                <w:b/>
              </w:rPr>
              <w:t>VI.</w:t>
            </w:r>
            <w:r>
              <w:rPr>
                <w:rFonts w:ascii="Arial" w:eastAsia="Arial" w:hAnsi="Arial" w:cs="Arial"/>
              </w:rPr>
              <w:t xml:space="preserve"> Para la realización de conciertos u otros eventos musicales no referidos en las fracciones IV y V:</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131.44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9A6CCB">
              <w:rPr>
                <w:rFonts w:ascii="Arial" w:eastAsia="Arial" w:hAnsi="Arial" w:cs="Arial"/>
                <w:b/>
              </w:rPr>
              <w:t>VII.</w:t>
            </w:r>
            <w:r>
              <w:rPr>
                <w:rFonts w:ascii="Arial" w:eastAsia="Arial" w:hAnsi="Arial" w:cs="Arial"/>
              </w:rPr>
              <w:t xml:space="preserve"> Para la realización de eventos deportivos: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6.36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9A6CCB">
              <w:rPr>
                <w:rFonts w:ascii="Arial" w:eastAsia="Arial" w:hAnsi="Arial" w:cs="Arial"/>
                <w:b/>
              </w:rPr>
              <w:t>VIII.</w:t>
            </w:r>
            <w:r>
              <w:rPr>
                <w:rFonts w:ascii="Arial" w:eastAsia="Arial" w:hAnsi="Arial" w:cs="Arial"/>
              </w:rPr>
              <w:t xml:space="preserve"> Para la realización de espectáculos taurinos: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39.22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9A6CCB">
              <w:rPr>
                <w:rFonts w:ascii="Arial" w:eastAsia="Arial" w:hAnsi="Arial" w:cs="Arial"/>
                <w:b/>
              </w:rPr>
              <w:t>IX.</w:t>
            </w:r>
            <w:r>
              <w:rPr>
                <w:rFonts w:ascii="Arial" w:eastAsia="Arial" w:hAnsi="Arial" w:cs="Arial"/>
              </w:rPr>
              <w:t xml:space="preserve"> Para la realización de eventos teatrales o cinematográficos: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7.42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9A6CCB">
              <w:rPr>
                <w:rFonts w:ascii="Arial" w:eastAsia="Arial" w:hAnsi="Arial" w:cs="Arial"/>
                <w:b/>
              </w:rPr>
              <w:t>X.</w:t>
            </w:r>
            <w:r>
              <w:rPr>
                <w:rFonts w:ascii="Arial" w:eastAsia="Arial" w:hAnsi="Arial" w:cs="Arial"/>
              </w:rPr>
              <w:t xml:space="preserve"> Para la realización de eventos circenses: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9.54 UMA</w:t>
            </w:r>
          </w:p>
        </w:tc>
      </w:tr>
    </w:tbl>
    <w:p w:rsidR="009A6CCB" w:rsidRDefault="009A6CCB" w:rsidP="00654C3A">
      <w:pPr>
        <w:spacing w:after="0" w:line="360" w:lineRule="auto"/>
        <w:jc w:val="center"/>
        <w:rPr>
          <w:rFonts w:ascii="Arial" w:eastAsia="Arial" w:hAnsi="Arial" w:cs="Arial"/>
          <w:b/>
          <w:sz w:val="20"/>
          <w:szCs w:val="20"/>
        </w:rPr>
      </w:pPr>
    </w:p>
    <w:p w:rsidR="00942210" w:rsidRDefault="009A6CCB"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III</w:t>
      </w:r>
      <w:r>
        <w:rPr>
          <w:rFonts w:ascii="Arial" w:eastAsia="Arial" w:hAnsi="Arial" w:cs="Arial"/>
          <w:b/>
          <w:sz w:val="20"/>
          <w:szCs w:val="20"/>
        </w:rPr>
        <w:br/>
      </w:r>
      <w:r w:rsidR="00710B31">
        <w:rPr>
          <w:rFonts w:ascii="Arial" w:eastAsia="Arial" w:hAnsi="Arial" w:cs="Arial"/>
          <w:b/>
          <w:sz w:val="20"/>
          <w:szCs w:val="20"/>
        </w:rPr>
        <w:t>Derechos por Servicios en materia de Desarrollo U</w:t>
      </w:r>
      <w:r w:rsidR="0050190E">
        <w:rPr>
          <w:rFonts w:ascii="Arial" w:eastAsia="Arial" w:hAnsi="Arial" w:cs="Arial"/>
          <w:b/>
          <w:sz w:val="20"/>
          <w:szCs w:val="20"/>
        </w:rPr>
        <w:t>rbano</w:t>
      </w:r>
    </w:p>
    <w:p w:rsidR="009A6CCB" w:rsidRDefault="009A6CCB" w:rsidP="00654C3A">
      <w:pPr>
        <w:spacing w:after="0" w:line="360" w:lineRule="auto"/>
        <w:rPr>
          <w:rFonts w:ascii="Arial" w:eastAsia="Arial" w:hAnsi="Arial" w:cs="Arial"/>
          <w:b/>
          <w:sz w:val="20"/>
          <w:szCs w:val="20"/>
        </w:rPr>
      </w:pPr>
    </w:p>
    <w:p w:rsidR="00942210" w:rsidRDefault="0050190E" w:rsidP="00654C3A">
      <w:pPr>
        <w:spacing w:after="0" w:line="360" w:lineRule="auto"/>
        <w:rPr>
          <w:rFonts w:ascii="Arial" w:eastAsia="Arial" w:hAnsi="Arial" w:cs="Arial"/>
          <w:b/>
          <w:sz w:val="20"/>
          <w:szCs w:val="20"/>
        </w:rPr>
      </w:pPr>
      <w:r>
        <w:rPr>
          <w:rFonts w:ascii="Arial" w:eastAsia="Arial" w:hAnsi="Arial" w:cs="Arial"/>
          <w:b/>
          <w:sz w:val="20"/>
          <w:szCs w:val="20"/>
        </w:rPr>
        <w:t>Artículo 32. Tarifa</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 xml:space="preserve">Por los servicios que preste el ayuntamiento en materia de desarrollo urbano, por conducto de las unidades administrativas correspondientes, de conformidad con el artículo 69 de la Ley de Hacienda del Municipio de </w:t>
      </w:r>
      <w:proofErr w:type="spellStart"/>
      <w:r>
        <w:rPr>
          <w:rFonts w:ascii="Arial" w:eastAsia="Arial" w:hAnsi="Arial" w:cs="Arial"/>
          <w:sz w:val="20"/>
          <w:szCs w:val="20"/>
        </w:rPr>
        <w:t>Izamal</w:t>
      </w:r>
      <w:proofErr w:type="spellEnd"/>
      <w:r>
        <w:rPr>
          <w:rFonts w:ascii="Arial" w:eastAsia="Arial" w:hAnsi="Arial" w:cs="Arial"/>
          <w:sz w:val="20"/>
          <w:szCs w:val="20"/>
        </w:rPr>
        <w:t xml:space="preserve">, Yucatán, se pagarán derechos conforme a las siguientes tarifas: </w:t>
      </w:r>
    </w:p>
    <w:p w:rsidR="009A6CCB" w:rsidRDefault="009A6CCB" w:rsidP="00654C3A">
      <w:pPr>
        <w:spacing w:after="0" w:line="360" w:lineRule="auto"/>
        <w:jc w:val="both"/>
        <w:rPr>
          <w:rFonts w:ascii="Arial" w:eastAsia="Arial" w:hAnsi="Arial" w:cs="Arial"/>
          <w:b/>
          <w:sz w:val="20"/>
          <w:szCs w:val="20"/>
        </w:rPr>
      </w:pPr>
    </w:p>
    <w:tbl>
      <w:tblPr>
        <w:tblStyle w:val="ad"/>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9A6CCB">
              <w:rPr>
                <w:rFonts w:ascii="Arial" w:eastAsia="Arial" w:hAnsi="Arial" w:cs="Arial"/>
                <w:b/>
              </w:rPr>
              <w:t>I.</w:t>
            </w:r>
            <w:r>
              <w:rPr>
                <w:rFonts w:ascii="Arial" w:eastAsia="Arial" w:hAnsi="Arial" w:cs="Arial"/>
              </w:rPr>
              <w:t xml:space="preserve"> Por la expedición de licencias de uso de suelo para:</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9A6CCB">
              <w:rPr>
                <w:rFonts w:ascii="Arial" w:eastAsia="Arial" w:hAnsi="Arial" w:cs="Arial"/>
                <w:b/>
              </w:rPr>
              <w:t>a)</w:t>
            </w:r>
            <w:r>
              <w:rPr>
                <w:rFonts w:ascii="Arial" w:eastAsia="Arial" w:hAnsi="Arial" w:cs="Arial"/>
              </w:rPr>
              <w:t xml:space="preserve"> Desarrollos inmobiliarios que por sus características físicas o su régimen de la propiedad se constituyan en fraccionamientos o división de lotes: </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0.03 UMA por metro cuadrado</w:t>
            </w:r>
          </w:p>
        </w:tc>
      </w:tr>
      <w:tr w:rsidR="00942210">
        <w:trPr>
          <w:trHeight w:val="397"/>
        </w:trPr>
        <w:tc>
          <w:tcPr>
            <w:tcW w:w="7225" w:type="dxa"/>
            <w:vAlign w:val="center"/>
          </w:tcPr>
          <w:p w:rsidR="00942210" w:rsidRPr="00CE5E4F" w:rsidRDefault="0050190E" w:rsidP="00654C3A">
            <w:pPr>
              <w:spacing w:line="360" w:lineRule="auto"/>
              <w:jc w:val="both"/>
              <w:rPr>
                <w:rFonts w:ascii="Arial" w:eastAsia="Arial" w:hAnsi="Arial" w:cs="Arial"/>
              </w:rPr>
            </w:pPr>
            <w:r w:rsidRPr="00CE5E4F">
              <w:rPr>
                <w:rFonts w:ascii="Arial" w:eastAsia="Arial" w:hAnsi="Arial" w:cs="Arial"/>
                <w:b/>
              </w:rPr>
              <w:t>b)</w:t>
            </w:r>
            <w:r w:rsidRPr="00CE5E4F">
              <w:rPr>
                <w:rFonts w:ascii="Arial" w:eastAsia="Arial" w:hAnsi="Arial" w:cs="Arial"/>
              </w:rPr>
              <w:t xml:space="preserve"> Industrias, locales comerciales, centros comerciales, equipamiento, bodegas e infraestructura y demás desarrollos que no se comprendan en los incisos a) y c), con una superficie:</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1. De hasta 50 m²:</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1.92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2. De 51 hasta 200 m²:</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9.54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3. De 201 hasta 500 m²:</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24.38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4. De 501 hasta 5,000 m²:</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47.70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5. Mayor de 5,000 m²:</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97.52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CE5E4F">
              <w:rPr>
                <w:rFonts w:ascii="Arial" w:eastAsia="Arial" w:hAnsi="Arial" w:cs="Arial"/>
                <w:b/>
              </w:rPr>
              <w:t>c)</w:t>
            </w:r>
            <w:r>
              <w:rPr>
                <w:rFonts w:ascii="Arial" w:eastAsia="Arial" w:hAnsi="Arial" w:cs="Arial"/>
              </w:rPr>
              <w:t xml:space="preserve"> Giros comerciales específicos:</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1. Gasolinera o estación de servicio: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657.20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2. Casino: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1997.04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3. Funeraria: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80.56 UMA</w:t>
            </w:r>
          </w:p>
        </w:tc>
      </w:tr>
      <w:tr w:rsidR="00942210">
        <w:trPr>
          <w:trHeight w:val="397"/>
        </w:trPr>
        <w:tc>
          <w:tcPr>
            <w:tcW w:w="7225" w:type="dxa"/>
          </w:tcPr>
          <w:p w:rsidR="00CE5E4F" w:rsidRDefault="0050190E" w:rsidP="00654C3A">
            <w:pPr>
              <w:spacing w:line="360" w:lineRule="auto"/>
              <w:jc w:val="both"/>
              <w:rPr>
                <w:rFonts w:ascii="Arial" w:eastAsia="Arial" w:hAnsi="Arial" w:cs="Arial"/>
              </w:rPr>
            </w:pPr>
            <w:r>
              <w:rPr>
                <w:rFonts w:ascii="Arial" w:eastAsia="Arial" w:hAnsi="Arial" w:cs="Arial"/>
              </w:rPr>
              <w:tab/>
            </w:r>
            <w:r w:rsidR="00CE5E4F">
              <w:rPr>
                <w:rFonts w:ascii="Arial" w:eastAsia="Arial" w:hAnsi="Arial" w:cs="Arial"/>
              </w:rPr>
              <w:t xml:space="preserve">                          </w:t>
            </w:r>
            <w:r>
              <w:rPr>
                <w:rFonts w:ascii="Arial" w:eastAsia="Arial" w:hAnsi="Arial" w:cs="Arial"/>
              </w:rPr>
              <w:t>4. Expendio de cervezas, tienda de autoservicio</w:t>
            </w:r>
          </w:p>
          <w:p w:rsidR="00942210" w:rsidRDefault="00CE5E4F" w:rsidP="00654C3A">
            <w:pPr>
              <w:spacing w:line="360" w:lineRule="auto"/>
              <w:jc w:val="both"/>
              <w:rPr>
                <w:rFonts w:ascii="Arial" w:eastAsia="Arial" w:hAnsi="Arial" w:cs="Arial"/>
              </w:rPr>
            </w:pPr>
            <w:r>
              <w:rPr>
                <w:rFonts w:ascii="Arial" w:eastAsia="Arial" w:hAnsi="Arial" w:cs="Arial"/>
              </w:rPr>
              <w:t xml:space="preserve">                                          </w:t>
            </w:r>
            <w:r w:rsidR="0050190E">
              <w:rPr>
                <w:rFonts w:ascii="Arial" w:eastAsia="Arial" w:hAnsi="Arial" w:cs="Arial"/>
              </w:rPr>
              <w:t xml:space="preserve"> licorería o bar:</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367.82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5. Crematorio: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200.34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sidR="00CE5E4F">
              <w:rPr>
                <w:rFonts w:ascii="Arial" w:eastAsia="Arial" w:hAnsi="Arial" w:cs="Arial"/>
              </w:rPr>
              <w:t xml:space="preserve">                          </w:t>
            </w:r>
            <w:r>
              <w:rPr>
                <w:rFonts w:ascii="Arial" w:eastAsia="Arial" w:hAnsi="Arial" w:cs="Arial"/>
              </w:rPr>
              <w:t>6. Restaurante, bar, cabaret, centro nocturno o disco: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394.32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7. Sala de fiestas cerrada: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262.88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8. Hotel mayor a treinta habitaciones: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184.44 UMA</w:t>
            </w:r>
          </w:p>
        </w:tc>
      </w:tr>
      <w:tr w:rsidR="00942210">
        <w:trPr>
          <w:trHeight w:val="397"/>
        </w:trPr>
        <w:tc>
          <w:tcPr>
            <w:tcW w:w="7225" w:type="dxa"/>
          </w:tcPr>
          <w:p w:rsidR="00942210" w:rsidRDefault="0050190E" w:rsidP="00CE5E4F">
            <w:pPr>
              <w:spacing w:line="360" w:lineRule="auto"/>
              <w:ind w:left="2410" w:hanging="283"/>
              <w:jc w:val="both"/>
              <w:rPr>
                <w:rFonts w:ascii="Arial" w:eastAsia="Arial" w:hAnsi="Arial" w:cs="Arial"/>
              </w:rPr>
            </w:pPr>
            <w:r>
              <w:rPr>
                <w:rFonts w:ascii="Arial" w:eastAsia="Arial" w:hAnsi="Arial" w:cs="Arial"/>
              </w:rPr>
              <w:t xml:space="preserve">9. Torre de telecomunicación de una estructura </w:t>
            </w:r>
            <w:proofErr w:type="spellStart"/>
            <w:r>
              <w:rPr>
                <w:rFonts w:ascii="Arial" w:eastAsia="Arial" w:hAnsi="Arial" w:cs="Arial"/>
              </w:rPr>
              <w:t>monopolar</w:t>
            </w:r>
            <w:proofErr w:type="spellEnd"/>
            <w:r>
              <w:rPr>
                <w:rFonts w:ascii="Arial" w:eastAsia="Arial" w:hAnsi="Arial" w:cs="Arial"/>
              </w:rPr>
              <w:t xml:space="preserve"> para colocación de antena celular de una base de concreto o adición de cualquier equipo de telecomunicación sobre una torre de alta tensión o sobre infraestructura existente: </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265.00 UMA</w:t>
            </w:r>
          </w:p>
        </w:tc>
      </w:tr>
      <w:tr w:rsidR="00942210">
        <w:trPr>
          <w:trHeight w:val="397"/>
        </w:trPr>
        <w:tc>
          <w:tcPr>
            <w:tcW w:w="7225" w:type="dxa"/>
          </w:tcPr>
          <w:p w:rsidR="00942210" w:rsidRDefault="0050190E" w:rsidP="00CE5E4F">
            <w:pPr>
              <w:spacing w:line="360" w:lineRule="auto"/>
              <w:ind w:left="2127"/>
              <w:jc w:val="both"/>
              <w:rPr>
                <w:rFonts w:ascii="Arial" w:eastAsia="Arial" w:hAnsi="Arial" w:cs="Arial"/>
              </w:rPr>
            </w:pPr>
            <w:r>
              <w:rPr>
                <w:rFonts w:ascii="Arial" w:eastAsia="Arial" w:hAnsi="Arial" w:cs="Arial"/>
              </w:rPr>
              <w:t>10. Bancos de explotación de materiales: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0.05 UMA por metro cuadrado</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II.</w:t>
            </w:r>
            <w:r>
              <w:rPr>
                <w:rFonts w:ascii="Arial" w:eastAsia="Arial" w:hAnsi="Arial" w:cs="Arial"/>
              </w:rPr>
              <w:t xml:space="preserve"> Por la expedición de los análisis de factibilidad de uso de suelo para:</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sidRPr="009A6CCB">
              <w:rPr>
                <w:rFonts w:ascii="Arial" w:eastAsia="Arial" w:hAnsi="Arial" w:cs="Arial"/>
                <w:b/>
              </w:rPr>
              <w:t>a)</w:t>
            </w:r>
            <w:r>
              <w:rPr>
                <w:rFonts w:ascii="Arial" w:eastAsia="Arial" w:hAnsi="Arial" w:cs="Arial"/>
              </w:rPr>
              <w:t xml:space="preserve"> Establecimientos con venta de bebidas alcohólicas en envase cerrado: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6.99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ab/>
              <w:t>b)</w:t>
            </w:r>
            <w:r>
              <w:rPr>
                <w:rFonts w:ascii="Arial" w:eastAsia="Arial" w:hAnsi="Arial" w:cs="Arial"/>
              </w:rPr>
              <w:t xml:space="preserve"> Establecimientos con venta de bebidas alcohólicas para su consumo en el mismo lugar:</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10.60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ab/>
              <w:t>c)</w:t>
            </w:r>
            <w:r>
              <w:rPr>
                <w:rFonts w:ascii="Arial" w:eastAsia="Arial" w:hAnsi="Arial" w:cs="Arial"/>
              </w:rPr>
              <w:t xml:space="preserve"> Para industrias, locales comerciales, centros comerciales, equipamiento, bodegas e infraestructura: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3.49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ab/>
              <w:t>d)</w:t>
            </w:r>
            <w:r>
              <w:rPr>
                <w:rFonts w:ascii="Arial" w:eastAsia="Arial" w:hAnsi="Arial" w:cs="Arial"/>
              </w:rPr>
              <w:t xml:space="preserve"> Para casa-habitación unifamiliar ubicada en zonas de reserva de crecimiento: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1.74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ab/>
              <w:t>e)</w:t>
            </w:r>
            <w:r>
              <w:rPr>
                <w:rFonts w:ascii="Arial" w:eastAsia="Arial" w:hAnsi="Arial" w:cs="Arial"/>
              </w:rPr>
              <w:t xml:space="preserve"> Para la instalación de infraestructura en bienes inmuebles propiedad del municipio o en vía pública, excepto las que se señalan en los incisos g) y h):</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7.68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ab/>
              <w:t xml:space="preserve">f) </w:t>
            </w:r>
            <w:r>
              <w:rPr>
                <w:rFonts w:ascii="Arial" w:eastAsia="Arial" w:hAnsi="Arial" w:cs="Arial"/>
              </w:rPr>
              <w:t>Para la instalación de infraestructura aérea, consistente en cableado o líneas de transmisión a excepción de las que fueren propiedad de la Comisión Federal de Electricidad:</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7.68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ab/>
              <w:t>g)</w:t>
            </w:r>
            <w:r>
              <w:rPr>
                <w:rFonts w:ascii="Arial" w:eastAsia="Arial" w:hAnsi="Arial" w:cs="Arial"/>
              </w:rPr>
              <w:t xml:space="preserve"> Para instalación de torre de comunicación: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17.49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ab/>
              <w:t>h)</w:t>
            </w:r>
            <w:r>
              <w:rPr>
                <w:rFonts w:ascii="Arial" w:eastAsia="Arial" w:hAnsi="Arial" w:cs="Arial"/>
              </w:rPr>
              <w:t xml:space="preserve"> Para la instalación de gasolinera o estación de servicio: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24.38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ab/>
              <w:t xml:space="preserve">i) </w:t>
            </w:r>
            <w:r>
              <w:rPr>
                <w:rFonts w:ascii="Arial" w:eastAsia="Arial" w:hAnsi="Arial" w:cs="Arial"/>
              </w:rPr>
              <w:t>Para la instalación de circos: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3.49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ab/>
              <w:t xml:space="preserve">j) </w:t>
            </w:r>
            <w:r>
              <w:rPr>
                <w:rFonts w:ascii="Arial" w:eastAsia="Arial" w:hAnsi="Arial" w:cs="Arial"/>
              </w:rPr>
              <w:t>Para el establecimiento de bancos de explotación de materiales: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20.98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ab/>
              <w:t>k)</w:t>
            </w:r>
            <w:r>
              <w:rPr>
                <w:rFonts w:ascii="Arial" w:eastAsia="Arial" w:hAnsi="Arial" w:cs="Arial"/>
              </w:rPr>
              <w:t xml:space="preserve"> Para establecimiento con giro diferente a los mencionados en los incisos a), b), c), i), j) y k) de esta fracción: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0.69 UMA</w:t>
            </w:r>
          </w:p>
        </w:tc>
      </w:tr>
      <w:tr w:rsidR="00942210">
        <w:trPr>
          <w:trHeight w:val="397"/>
        </w:trPr>
        <w:tc>
          <w:tcPr>
            <w:tcW w:w="7225" w:type="dxa"/>
          </w:tcPr>
          <w:p w:rsidR="00942210" w:rsidRDefault="009A6CCB" w:rsidP="00654C3A">
            <w:pPr>
              <w:spacing w:line="360" w:lineRule="auto"/>
              <w:jc w:val="both"/>
              <w:rPr>
                <w:rFonts w:ascii="Arial" w:eastAsia="Arial" w:hAnsi="Arial" w:cs="Arial"/>
              </w:rPr>
            </w:pPr>
            <w:r>
              <w:rPr>
                <w:rFonts w:ascii="Arial" w:eastAsia="Arial" w:hAnsi="Arial" w:cs="Arial"/>
              </w:rPr>
              <w:t xml:space="preserve">            </w:t>
            </w:r>
            <w:r w:rsidR="0050190E" w:rsidRPr="009A6CCB">
              <w:rPr>
                <w:rFonts w:ascii="Arial" w:eastAsia="Arial" w:hAnsi="Arial" w:cs="Arial"/>
                <w:b/>
              </w:rPr>
              <w:t>l)</w:t>
            </w:r>
            <w:r w:rsidR="0050190E">
              <w:rPr>
                <w:rFonts w:ascii="Arial" w:eastAsia="Arial" w:hAnsi="Arial" w:cs="Arial"/>
              </w:rPr>
              <w:t xml:space="preserve"> Para desarrollos inmobiliarios que por sus características físicas o su régimen de la propiedad se constituyan en fraccionamientos o división de lotes: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0.015 UMA por metro cuadrado</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9A6CCB">
              <w:rPr>
                <w:rFonts w:ascii="Arial" w:eastAsia="Arial" w:hAnsi="Arial" w:cs="Arial"/>
                <w:b/>
              </w:rPr>
              <w:t>III.</w:t>
            </w:r>
            <w:r>
              <w:rPr>
                <w:rFonts w:ascii="Arial" w:eastAsia="Arial" w:hAnsi="Arial" w:cs="Arial"/>
              </w:rPr>
              <w:t xml:space="preserve"> Por la expedición de la constancia de alineamiento de bienes inmuebles, por cada metro lineal:</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0.1272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9A6CCB">
              <w:rPr>
                <w:rFonts w:ascii="Arial" w:eastAsia="Arial" w:hAnsi="Arial" w:cs="Arial"/>
                <w:b/>
              </w:rPr>
              <w:t>IV.</w:t>
            </w:r>
            <w:r>
              <w:rPr>
                <w:rFonts w:ascii="Arial" w:eastAsia="Arial" w:hAnsi="Arial" w:cs="Arial"/>
              </w:rPr>
              <w:t xml:space="preserve"> En trabajos de construcción:</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9A6CCB">
              <w:rPr>
                <w:rFonts w:ascii="Arial" w:eastAsia="Arial" w:hAnsi="Arial" w:cs="Arial"/>
                <w:b/>
              </w:rPr>
              <w:tab/>
              <w:t xml:space="preserve">a) </w:t>
            </w:r>
            <w:r>
              <w:rPr>
                <w:rFonts w:ascii="Arial" w:eastAsia="Arial" w:hAnsi="Arial" w:cs="Arial"/>
              </w:rPr>
              <w:t>Por la expedición de licencia para construcción, por cada metro cuadrado, de trabajos con una superficie:</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Para las construcciones tipo A:</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1</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0.0318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2</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0.0424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3</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0.053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4</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0.0636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Para las construcciones tipo B:</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1</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0.0212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2</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0.0265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3</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0.0318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4</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0.0371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Para las construcciones tipo C:</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1</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0.0159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2</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0.0212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3</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0.0265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4</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0.0318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Para las construcciones tipo D:</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1</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0.0106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2</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0.0159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3</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0.0212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4</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0.0265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624925">
              <w:rPr>
                <w:rFonts w:ascii="Arial" w:eastAsia="Arial" w:hAnsi="Arial" w:cs="Arial"/>
                <w:b/>
              </w:rPr>
              <w:tab/>
              <w:t>b)</w:t>
            </w:r>
            <w:r>
              <w:rPr>
                <w:rFonts w:ascii="Arial" w:eastAsia="Arial" w:hAnsi="Arial" w:cs="Arial"/>
              </w:rPr>
              <w:t xml:space="preserve"> Por la expedición de licencia para construcción, que permita la instalación de una torre de comunicación, de una estructura </w:t>
            </w:r>
            <w:proofErr w:type="spellStart"/>
            <w:r>
              <w:rPr>
                <w:rFonts w:ascii="Arial" w:eastAsia="Arial" w:hAnsi="Arial" w:cs="Arial"/>
              </w:rPr>
              <w:t>monopolar</w:t>
            </w:r>
            <w:proofErr w:type="spellEnd"/>
            <w:r>
              <w:rPr>
                <w:rFonts w:ascii="Arial" w:eastAsia="Arial" w:hAnsi="Arial" w:cs="Arial"/>
              </w:rPr>
              <w:t xml:space="preserve"> para la colocación de antena celular, de una base de concreto o adición de cualquier equipo de telecomunicación sobre una torre de alta tensión o sobre infraestructura existente, por cada unidad:</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848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c)</w:t>
            </w:r>
            <w:r>
              <w:rPr>
                <w:rFonts w:ascii="Arial" w:eastAsia="Arial" w:hAnsi="Arial" w:cs="Arial"/>
              </w:rPr>
              <w:t xml:space="preserve"> Por la expedición de la licencia para construcción de bardas, por cada metro lineal:</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0.0636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d)</w:t>
            </w:r>
            <w:r>
              <w:rPr>
                <w:rFonts w:ascii="Arial" w:eastAsia="Arial" w:hAnsi="Arial" w:cs="Arial"/>
              </w:rPr>
              <w:t xml:space="preserve"> Por la expedición de la licencia para demolición o desmantelamiento de bardas, por cada metro lineal:</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0.0318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e)</w:t>
            </w:r>
            <w:r>
              <w:rPr>
                <w:rFonts w:ascii="Arial" w:eastAsia="Arial" w:hAnsi="Arial" w:cs="Arial"/>
              </w:rPr>
              <w:t xml:space="preserve"> Por la expedición de la licencia para demoliciones y desmantelamientos distintos del inciso d), por cada metro cuadrado: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0.0742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 xml:space="preserve">f) </w:t>
            </w:r>
            <w:r>
              <w:rPr>
                <w:rFonts w:ascii="Arial" w:eastAsia="Arial" w:hAnsi="Arial" w:cs="Arial"/>
              </w:rPr>
              <w:t>Por la expedición de la licencia para hacer cortes o excavaciones en la vía pública, por cada metro lineal:</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1.06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g)</w:t>
            </w:r>
            <w:r>
              <w:rPr>
                <w:rFonts w:ascii="Arial" w:eastAsia="Arial" w:hAnsi="Arial" w:cs="Arial"/>
              </w:rPr>
              <w:t xml:space="preserve"> Por la expedición de la licencia para hacer excavaciones distintas a la señalada en el inciso f), por cada metro cúbico: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0.0742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h)</w:t>
            </w:r>
            <w:r>
              <w:rPr>
                <w:rFonts w:ascii="Arial" w:eastAsia="Arial" w:hAnsi="Arial" w:cs="Arial"/>
              </w:rPr>
              <w:t xml:space="preserve"> Por la expedición de la licencia para </w:t>
            </w:r>
            <w:proofErr w:type="spellStart"/>
            <w:r>
              <w:rPr>
                <w:rFonts w:ascii="Arial" w:eastAsia="Arial" w:hAnsi="Arial" w:cs="Arial"/>
              </w:rPr>
              <w:t>posterio</w:t>
            </w:r>
            <w:proofErr w:type="spellEnd"/>
            <w:r>
              <w:rPr>
                <w:rFonts w:ascii="Arial" w:eastAsia="Arial" w:hAnsi="Arial" w:cs="Arial"/>
              </w:rPr>
              <w:t xml:space="preserve"> y tendido de líneas, por metro lineal:</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0.1049 UMA</w:t>
            </w:r>
          </w:p>
        </w:tc>
      </w:tr>
      <w:tr w:rsidR="00942210">
        <w:trPr>
          <w:trHeight w:val="397"/>
        </w:trPr>
        <w:tc>
          <w:tcPr>
            <w:tcW w:w="7225" w:type="dxa"/>
          </w:tcPr>
          <w:p w:rsidR="00942210" w:rsidRDefault="00624925" w:rsidP="00654C3A">
            <w:pPr>
              <w:spacing w:line="360" w:lineRule="auto"/>
              <w:jc w:val="both"/>
              <w:rPr>
                <w:rFonts w:ascii="Arial" w:eastAsia="Arial" w:hAnsi="Arial" w:cs="Arial"/>
              </w:rPr>
            </w:pPr>
            <w:r>
              <w:rPr>
                <w:rFonts w:ascii="Arial" w:eastAsia="Arial" w:hAnsi="Arial" w:cs="Arial"/>
              </w:rPr>
              <w:t xml:space="preserve">             </w:t>
            </w:r>
            <w:r w:rsidR="0050190E" w:rsidRPr="00624925">
              <w:rPr>
                <w:rFonts w:ascii="Arial" w:eastAsia="Arial" w:hAnsi="Arial" w:cs="Arial"/>
                <w:b/>
              </w:rPr>
              <w:t>i)</w:t>
            </w:r>
            <w:r w:rsidR="0050190E">
              <w:rPr>
                <w:rFonts w:ascii="Arial" w:eastAsia="Arial" w:hAnsi="Arial" w:cs="Arial"/>
              </w:rPr>
              <w:t xml:space="preserve"> Por la expedición de la anuencia para detonar explosivos autorizados: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50.00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624925">
              <w:rPr>
                <w:rFonts w:ascii="Arial" w:eastAsia="Arial" w:hAnsi="Arial" w:cs="Arial"/>
                <w:b/>
              </w:rPr>
              <w:t xml:space="preserve">V. </w:t>
            </w:r>
            <w:r>
              <w:rPr>
                <w:rFonts w:ascii="Arial" w:eastAsia="Arial" w:hAnsi="Arial" w:cs="Arial"/>
              </w:rPr>
              <w:t>Por la expedición de constancias de terminación de obra:</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624925">
              <w:rPr>
                <w:rFonts w:ascii="Arial" w:eastAsia="Arial" w:hAnsi="Arial" w:cs="Arial"/>
                <w:b/>
              </w:rPr>
              <w:tab/>
              <w:t xml:space="preserve">a) </w:t>
            </w:r>
            <w:r>
              <w:rPr>
                <w:rFonts w:ascii="Arial" w:eastAsia="Arial" w:hAnsi="Arial" w:cs="Arial"/>
              </w:rPr>
              <w:t>De construcción, por cada metro cuadrado, de trabajos con una superficie:</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 xml:space="preserve">Para las construcciones tipo A: </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1</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0.0106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2</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0.01378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3</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0.01696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4</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0.0212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Para las construcciones tipo B:</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1</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0.00636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2</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0.00848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3</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0.0106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4</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0.01166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Para las construcciones tipo C:</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1</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0.0053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2</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0.00636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3</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0.00848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4</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0.0106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Para las construcciones tipo D:</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1</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0.0318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2</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0.0053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3</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0.00636 UMA</w:t>
            </w:r>
          </w:p>
        </w:tc>
      </w:tr>
      <w:tr w:rsidR="00942210">
        <w:trPr>
          <w:trHeight w:val="397"/>
        </w:trPr>
        <w:tc>
          <w:tcPr>
            <w:tcW w:w="7225" w:type="dxa"/>
            <w:vAlign w:val="center"/>
          </w:tcPr>
          <w:p w:rsidR="00942210" w:rsidRDefault="0050190E" w:rsidP="00654C3A">
            <w:pPr>
              <w:spacing w:line="360" w:lineRule="auto"/>
              <w:rPr>
                <w:rFonts w:ascii="Arial" w:eastAsia="Arial" w:hAnsi="Arial" w:cs="Arial"/>
              </w:rPr>
            </w:pPr>
            <w:r>
              <w:rPr>
                <w:rFonts w:ascii="Arial" w:eastAsia="Arial" w:hAnsi="Arial" w:cs="Arial"/>
              </w:rPr>
              <w:t>Clase 4</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0.00848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624925">
              <w:rPr>
                <w:rFonts w:ascii="Arial" w:eastAsia="Arial" w:hAnsi="Arial" w:cs="Arial"/>
                <w:b/>
              </w:rPr>
              <w:tab/>
              <w:t xml:space="preserve">b) </w:t>
            </w:r>
            <w:r>
              <w:rPr>
                <w:rFonts w:ascii="Arial" w:eastAsia="Arial" w:hAnsi="Arial" w:cs="Arial"/>
              </w:rPr>
              <w:t xml:space="preserve">De construcción, que permita la instalación de una torre de comunicación, de una estructura </w:t>
            </w:r>
            <w:proofErr w:type="spellStart"/>
            <w:r>
              <w:rPr>
                <w:rFonts w:ascii="Arial" w:eastAsia="Arial" w:hAnsi="Arial" w:cs="Arial"/>
              </w:rPr>
              <w:t>monopolar</w:t>
            </w:r>
            <w:proofErr w:type="spellEnd"/>
            <w:r>
              <w:rPr>
                <w:rFonts w:ascii="Arial" w:eastAsia="Arial" w:hAnsi="Arial" w:cs="Arial"/>
              </w:rPr>
              <w:t xml:space="preserve"> para colocación de antena celular, de una base de concreto o adición de cualquier equipo de telecomunicación sobre una torre de alta tensión o sobre infraestructura existente, por cada unidad:</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131.44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 xml:space="preserve">c) </w:t>
            </w:r>
            <w:r>
              <w:rPr>
                <w:rFonts w:ascii="Arial" w:eastAsia="Arial" w:hAnsi="Arial" w:cs="Arial"/>
              </w:rPr>
              <w:t>De construcción de bardas, por cada metro lineal:</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0.0848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 xml:space="preserve">d) </w:t>
            </w:r>
            <w:r>
              <w:rPr>
                <w:rFonts w:ascii="Arial" w:eastAsia="Arial" w:hAnsi="Arial" w:cs="Arial"/>
              </w:rPr>
              <w:t>De demolición o desmantelamiento de bardas, por cada metro lineal:</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0.0424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 xml:space="preserve">e) </w:t>
            </w:r>
            <w:r>
              <w:rPr>
                <w:rFonts w:ascii="Arial" w:eastAsia="Arial" w:hAnsi="Arial" w:cs="Arial"/>
              </w:rPr>
              <w:t>De demoliciones o desmantelamientos distintos del inciso d), por cada metro cuadrado: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0.0212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 xml:space="preserve">f) </w:t>
            </w:r>
            <w:r>
              <w:rPr>
                <w:rFonts w:ascii="Arial" w:eastAsia="Arial" w:hAnsi="Arial" w:cs="Arial"/>
              </w:rPr>
              <w:t>De cortes o excavaciones en la vía pública, por cada metro lineal:</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0.0424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g)</w:t>
            </w:r>
            <w:r>
              <w:rPr>
                <w:rFonts w:ascii="Arial" w:eastAsia="Arial" w:hAnsi="Arial" w:cs="Arial"/>
              </w:rPr>
              <w:t xml:space="preserve"> De excavaciones distintas a la señalada en el inciso f), por cada metro cuadrado: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0.0212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h)</w:t>
            </w:r>
            <w:r>
              <w:rPr>
                <w:rFonts w:ascii="Arial" w:eastAsia="Arial" w:hAnsi="Arial" w:cs="Arial"/>
              </w:rPr>
              <w:t xml:space="preserve"> Por el posterío y tendido de líneas, por metro lineal:</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0.212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VI.</w:t>
            </w:r>
            <w:r>
              <w:rPr>
                <w:rFonts w:ascii="Arial" w:eastAsia="Arial" w:hAnsi="Arial" w:cs="Arial"/>
              </w:rPr>
              <w:t xml:space="preserve"> Por expedición de licencia de urbanización, por cada metro cuadrado de vía pública: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0.0212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VII.</w:t>
            </w:r>
            <w:r>
              <w:rPr>
                <w:rFonts w:ascii="Arial" w:eastAsia="Arial" w:hAnsi="Arial" w:cs="Arial"/>
              </w:rPr>
              <w:t xml:space="preserve"> Por validación de planos, por cada plano: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0.265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VIII.</w:t>
            </w:r>
            <w:r>
              <w:rPr>
                <w:rFonts w:ascii="Arial" w:eastAsia="Arial" w:hAnsi="Arial" w:cs="Arial"/>
              </w:rPr>
              <w:t xml:space="preserve"> Por visitas de inspección: </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a)</w:t>
            </w:r>
            <w:r>
              <w:rPr>
                <w:rFonts w:ascii="Arial" w:eastAsia="Arial" w:hAnsi="Arial" w:cs="Arial"/>
              </w:rPr>
              <w:t xml:space="preserve"> De fosas sépticas cuando se requiera una segunda o posterior visita de inspección: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6.996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b)</w:t>
            </w:r>
            <w:r>
              <w:rPr>
                <w:rFonts w:ascii="Arial" w:eastAsia="Arial" w:hAnsi="Arial" w:cs="Arial"/>
              </w:rPr>
              <w:t xml:space="preserve"> De construcciones o edificaciones distintas a la señalada en el inciso a) de esta fracción en los casos en que se requiera una tercera o posterior visita de inspección: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6.996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c)</w:t>
            </w:r>
            <w:r>
              <w:rPr>
                <w:rFonts w:ascii="Arial" w:eastAsia="Arial" w:hAnsi="Arial" w:cs="Arial"/>
              </w:rPr>
              <w:t xml:space="preserve"> Para la recepción o terminación de obras de infraestructura urbana, en los casos en los que se requiera una tercera o posterior visita de inspección:</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t xml:space="preserve">1. Por los primeros 10,000 m² de vialidad: </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10.60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t>2. Por cada m² excedente:</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0.00159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 xml:space="preserve">d) </w:t>
            </w:r>
            <w:r>
              <w:rPr>
                <w:rFonts w:ascii="Arial" w:eastAsia="Arial" w:hAnsi="Arial" w:cs="Arial"/>
              </w:rPr>
              <w:t>Para la verificación de obras de infraestructura urbana a solicitud del particular:</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t xml:space="preserve">1. Por los primeros 10,000 m² de vialidad: </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10.60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t>2. Por cada m² excedente:</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0.00159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624925">
              <w:rPr>
                <w:rFonts w:ascii="Arial" w:eastAsia="Arial" w:hAnsi="Arial" w:cs="Arial"/>
                <w:b/>
              </w:rPr>
              <w:t>IX.</w:t>
            </w:r>
            <w:r>
              <w:rPr>
                <w:rFonts w:ascii="Arial" w:eastAsia="Arial" w:hAnsi="Arial" w:cs="Arial"/>
              </w:rPr>
              <w:t xml:space="preserve"> Por revisiones previas de los proyectos:</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 xml:space="preserve">a) </w:t>
            </w:r>
            <w:r>
              <w:rPr>
                <w:rFonts w:ascii="Arial" w:eastAsia="Arial" w:hAnsi="Arial" w:cs="Arial"/>
              </w:rPr>
              <w:t>Por segunda revisión de proyecto de gasolinera o estación de servicio: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2.7984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 xml:space="preserve">b) </w:t>
            </w:r>
            <w:r>
              <w:rPr>
                <w:rFonts w:ascii="Arial" w:eastAsia="Arial" w:hAnsi="Arial" w:cs="Arial"/>
              </w:rPr>
              <w:t>Por segunda revisión de proyecto cuya superficie sea mayor a 1,000 m²:</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2.7984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 xml:space="preserve">c) </w:t>
            </w:r>
            <w:r>
              <w:rPr>
                <w:rFonts w:ascii="Arial" w:eastAsia="Arial" w:hAnsi="Arial" w:cs="Arial"/>
              </w:rPr>
              <w:t>Por segunda revisión de proyecto distinto a los comprendidos a) o b):</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1.378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d)</w:t>
            </w:r>
            <w:r>
              <w:rPr>
                <w:rFonts w:ascii="Arial" w:eastAsia="Arial" w:hAnsi="Arial" w:cs="Arial"/>
              </w:rPr>
              <w:t xml:space="preserve"> A partir de la tercera revisión de un proyecto de gasolinera o estación de servicio: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5.565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e)</w:t>
            </w:r>
            <w:r>
              <w:rPr>
                <w:rFonts w:ascii="Arial" w:eastAsia="Arial" w:hAnsi="Arial" w:cs="Arial"/>
              </w:rPr>
              <w:t xml:space="preserve"> A partir de la tercera revisión de un proyecto cuya superficie cubierta sea menor de 500 m²:</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2.12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 xml:space="preserve">f) </w:t>
            </w:r>
            <w:r>
              <w:rPr>
                <w:rFonts w:ascii="Arial" w:eastAsia="Arial" w:hAnsi="Arial" w:cs="Arial"/>
              </w:rPr>
              <w:t>A partir de la tercera de un proyecto cuya superficie sea mayor de 500 M² y hasta 1,000 m²:</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4.24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g)</w:t>
            </w:r>
            <w:r>
              <w:rPr>
                <w:rFonts w:ascii="Arial" w:eastAsia="Arial" w:hAnsi="Arial" w:cs="Arial"/>
              </w:rPr>
              <w:t xml:space="preserve"> A partir de la tercera de un proyecto cuya superficie sea mayor a 1,000 m²:</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5.565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X.</w:t>
            </w:r>
            <w:r>
              <w:rPr>
                <w:rFonts w:ascii="Arial" w:eastAsia="Arial" w:hAnsi="Arial" w:cs="Arial"/>
              </w:rPr>
              <w:t xml:space="preserve"> Por revisiones previas de proyectos de lotificación de fraccionamientos:</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a)</w:t>
            </w:r>
            <w:r>
              <w:rPr>
                <w:rFonts w:ascii="Arial" w:eastAsia="Arial" w:hAnsi="Arial" w:cs="Arial"/>
              </w:rPr>
              <w:t xml:space="preserve"> Por segunda revisión: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2.12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24925">
              <w:rPr>
                <w:rFonts w:ascii="Arial" w:eastAsia="Arial" w:hAnsi="Arial" w:cs="Arial"/>
                <w:b/>
              </w:rPr>
              <w:tab/>
              <w:t>b)</w:t>
            </w:r>
            <w:r>
              <w:rPr>
                <w:rFonts w:ascii="Arial" w:eastAsia="Arial" w:hAnsi="Arial" w:cs="Arial"/>
              </w:rPr>
              <w:t xml:space="preserve"> A partir de la tercera revisión, con una superficie:</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t>1. De hasta 10,000 m²</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3.498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t>2. De 10,001 hasta 50,000 m²</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6.996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t>3. De 50,001 hasta 200,000 m²</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10.60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t>4. Mayor de 200,000 m²</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13.78 UMA</w:t>
            </w:r>
          </w:p>
        </w:tc>
      </w:tr>
    </w:tbl>
    <w:p w:rsidR="00624925" w:rsidRDefault="00624925" w:rsidP="00654C3A">
      <w:pPr>
        <w:spacing w:after="0" w:line="360" w:lineRule="auto"/>
        <w:jc w:val="center"/>
        <w:rPr>
          <w:rFonts w:ascii="Arial" w:eastAsia="Arial" w:hAnsi="Arial" w:cs="Arial"/>
          <w:b/>
          <w:sz w:val="20"/>
          <w:szCs w:val="20"/>
        </w:rPr>
      </w:pPr>
    </w:p>
    <w:p w:rsidR="00624925" w:rsidRDefault="00624925" w:rsidP="00654C3A">
      <w:pPr>
        <w:spacing w:after="0" w:line="360" w:lineRule="auto"/>
        <w:jc w:val="center"/>
        <w:rPr>
          <w:rFonts w:ascii="Arial" w:eastAsia="Arial" w:hAnsi="Arial" w:cs="Arial"/>
          <w:b/>
          <w:sz w:val="20"/>
          <w:szCs w:val="20"/>
        </w:rPr>
      </w:pPr>
      <w:r>
        <w:rPr>
          <w:rFonts w:ascii="Arial" w:eastAsia="Arial" w:hAnsi="Arial" w:cs="Arial"/>
          <w:b/>
          <w:sz w:val="20"/>
          <w:szCs w:val="20"/>
        </w:rPr>
        <w:t xml:space="preserve">CAPÍTULO IV </w:t>
      </w:r>
    </w:p>
    <w:p w:rsidR="00942210" w:rsidRDefault="00710B31" w:rsidP="00654C3A">
      <w:pPr>
        <w:spacing w:after="0" w:line="360" w:lineRule="auto"/>
        <w:jc w:val="center"/>
        <w:rPr>
          <w:rFonts w:ascii="Arial" w:eastAsia="Arial" w:hAnsi="Arial" w:cs="Arial"/>
          <w:b/>
          <w:sz w:val="20"/>
          <w:szCs w:val="20"/>
        </w:rPr>
      </w:pPr>
      <w:r>
        <w:rPr>
          <w:rFonts w:ascii="Arial" w:eastAsia="Arial" w:hAnsi="Arial" w:cs="Arial"/>
          <w:b/>
          <w:sz w:val="20"/>
          <w:szCs w:val="20"/>
        </w:rPr>
        <w:t>Derechos por Servicios de C</w:t>
      </w:r>
      <w:r w:rsidR="0050190E">
        <w:rPr>
          <w:rFonts w:ascii="Arial" w:eastAsia="Arial" w:hAnsi="Arial" w:cs="Arial"/>
          <w:b/>
          <w:sz w:val="20"/>
          <w:szCs w:val="20"/>
        </w:rPr>
        <w:t>atastro</w:t>
      </w:r>
    </w:p>
    <w:p w:rsidR="00527A96" w:rsidRDefault="00527A96" w:rsidP="00654C3A">
      <w:pPr>
        <w:spacing w:after="0" w:line="360" w:lineRule="auto"/>
        <w:rPr>
          <w:rFonts w:ascii="Arial" w:eastAsia="Arial" w:hAnsi="Arial" w:cs="Arial"/>
          <w:b/>
          <w:sz w:val="20"/>
          <w:szCs w:val="20"/>
        </w:rPr>
      </w:pPr>
    </w:p>
    <w:p w:rsidR="00942210" w:rsidRDefault="0050190E" w:rsidP="00654C3A">
      <w:pPr>
        <w:spacing w:after="0" w:line="360" w:lineRule="auto"/>
        <w:rPr>
          <w:rFonts w:ascii="Arial" w:eastAsia="Arial" w:hAnsi="Arial" w:cs="Arial"/>
          <w:b/>
          <w:sz w:val="20"/>
          <w:szCs w:val="20"/>
        </w:rPr>
      </w:pPr>
      <w:r>
        <w:rPr>
          <w:rFonts w:ascii="Arial" w:eastAsia="Arial" w:hAnsi="Arial" w:cs="Arial"/>
          <w:b/>
          <w:sz w:val="20"/>
          <w:szCs w:val="20"/>
        </w:rPr>
        <w:t>Artículo 33. Tarifa</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Por los servicios públicos en materia de catastro, se pagarán derechos conforme a las siguientes tarifas:</w:t>
      </w:r>
    </w:p>
    <w:p w:rsidR="00527A96" w:rsidRDefault="00527A96" w:rsidP="00654C3A">
      <w:pPr>
        <w:spacing w:after="0" w:line="360" w:lineRule="auto"/>
        <w:jc w:val="both"/>
        <w:rPr>
          <w:rFonts w:ascii="Arial" w:eastAsia="Arial" w:hAnsi="Arial" w:cs="Arial"/>
          <w:sz w:val="20"/>
          <w:szCs w:val="20"/>
        </w:rPr>
      </w:pPr>
    </w:p>
    <w:tbl>
      <w:tblPr>
        <w:tblStyle w:val="ae"/>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612"/>
        <w:gridCol w:w="3613"/>
        <w:gridCol w:w="1603"/>
      </w:tblGrid>
      <w:tr w:rsidR="00942210">
        <w:tc>
          <w:tcPr>
            <w:tcW w:w="7225" w:type="dxa"/>
            <w:gridSpan w:val="2"/>
            <w:vAlign w:val="bottom"/>
          </w:tcPr>
          <w:p w:rsidR="00942210" w:rsidRDefault="0050190E" w:rsidP="00654C3A">
            <w:pPr>
              <w:spacing w:line="360" w:lineRule="auto"/>
              <w:jc w:val="both"/>
              <w:rPr>
                <w:rFonts w:ascii="Arial" w:eastAsia="Arial" w:hAnsi="Arial" w:cs="Arial"/>
              </w:rPr>
            </w:pPr>
            <w:r w:rsidRPr="00F46DEC">
              <w:rPr>
                <w:rFonts w:ascii="Arial" w:eastAsia="Arial" w:hAnsi="Arial" w:cs="Arial"/>
                <w:b/>
                <w:color w:val="000000"/>
              </w:rPr>
              <w:tab/>
              <w:t>I.</w:t>
            </w:r>
            <w:r>
              <w:rPr>
                <w:rFonts w:ascii="Arial" w:eastAsia="Arial" w:hAnsi="Arial" w:cs="Arial"/>
                <w:color w:val="000000"/>
              </w:rPr>
              <w:t xml:space="preserve"> Por la emisión de copias simples:</w:t>
            </w:r>
          </w:p>
        </w:tc>
        <w:tc>
          <w:tcPr>
            <w:tcW w:w="1603" w:type="dxa"/>
            <w:vAlign w:val="center"/>
          </w:tcPr>
          <w:p w:rsidR="00942210" w:rsidRDefault="00942210" w:rsidP="00654C3A">
            <w:pPr>
              <w:spacing w:line="360" w:lineRule="auto"/>
              <w:jc w:val="center"/>
              <w:rPr>
                <w:rFonts w:ascii="Arial" w:eastAsia="Arial" w:hAnsi="Arial" w:cs="Arial"/>
              </w:rPr>
            </w:pPr>
          </w:p>
        </w:tc>
      </w:tr>
      <w:tr w:rsidR="00942210">
        <w:tc>
          <w:tcPr>
            <w:tcW w:w="7225" w:type="dxa"/>
            <w:gridSpan w:val="2"/>
          </w:tcPr>
          <w:p w:rsidR="00942210" w:rsidRDefault="0050190E" w:rsidP="00654C3A">
            <w:pPr>
              <w:spacing w:line="360" w:lineRule="auto"/>
              <w:jc w:val="both"/>
              <w:rPr>
                <w:rFonts w:ascii="Arial" w:eastAsia="Arial" w:hAnsi="Arial" w:cs="Arial"/>
              </w:rPr>
            </w:pPr>
            <w:r w:rsidRPr="00F46DEC">
              <w:rPr>
                <w:rFonts w:ascii="Arial" w:eastAsia="Arial" w:hAnsi="Arial" w:cs="Arial"/>
                <w:b/>
                <w:color w:val="000000"/>
              </w:rPr>
              <w:tab/>
              <w:t>a)</w:t>
            </w:r>
            <w:r>
              <w:rPr>
                <w:rFonts w:ascii="Arial" w:eastAsia="Arial" w:hAnsi="Arial" w:cs="Arial"/>
                <w:color w:val="000000"/>
              </w:rPr>
              <w:t xml:space="preserve"> Por cada hoja simple tamaño carta de cédulas</w:t>
            </w:r>
            <w:r>
              <w:rPr>
                <w:rFonts w:ascii="Arial" w:eastAsia="Arial" w:hAnsi="Arial" w:cs="Arial"/>
                <w:i/>
                <w:color w:val="000000"/>
              </w:rPr>
              <w:t>,</w:t>
            </w:r>
            <w:r>
              <w:rPr>
                <w:rFonts w:ascii="Arial" w:eastAsia="Arial" w:hAnsi="Arial" w:cs="Arial"/>
                <w:color w:val="000000"/>
              </w:rPr>
              <w:t xml:space="preserve"> planos catastrales, hojas de parcela con datos registrales, formas de manifestación de traslación de dominio (F-2), oficios de servicios expedidos por la Dirección o cualquier otra manifestación: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 xml:space="preserve">0.265 UMA </w:t>
            </w:r>
          </w:p>
        </w:tc>
      </w:tr>
      <w:tr w:rsidR="00942210">
        <w:tc>
          <w:tcPr>
            <w:tcW w:w="7225" w:type="dxa"/>
            <w:gridSpan w:val="2"/>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t>b)</w:t>
            </w:r>
            <w:r>
              <w:rPr>
                <w:rFonts w:ascii="Arial" w:eastAsia="Arial" w:hAnsi="Arial" w:cs="Arial"/>
                <w:color w:val="000000"/>
              </w:rPr>
              <w:t xml:space="preserve"> Por cada copia tamaño oficio</w:t>
            </w:r>
            <w:r>
              <w:rPr>
                <w:rFonts w:ascii="Arial" w:eastAsia="Arial" w:hAnsi="Arial" w:cs="Arial"/>
              </w:rPr>
              <w:t>:</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 xml:space="preserve">0.318 UMA </w:t>
            </w:r>
          </w:p>
        </w:tc>
      </w:tr>
      <w:tr w:rsidR="00942210">
        <w:tc>
          <w:tcPr>
            <w:tcW w:w="7225" w:type="dxa"/>
            <w:gridSpan w:val="2"/>
            <w:vAlign w:val="bottom"/>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t xml:space="preserve">II. </w:t>
            </w:r>
            <w:r>
              <w:rPr>
                <w:rFonts w:ascii="Arial" w:eastAsia="Arial" w:hAnsi="Arial" w:cs="Arial"/>
                <w:color w:val="000000"/>
              </w:rPr>
              <w:t>Por la expedición de copias certificadas:</w:t>
            </w:r>
            <w:r>
              <w:rPr>
                <w:rFonts w:ascii="Arial" w:eastAsia="Arial" w:hAnsi="Arial" w:cs="Arial"/>
              </w:rPr>
              <w:t xml:space="preserve"> :</w:t>
            </w:r>
          </w:p>
        </w:tc>
        <w:tc>
          <w:tcPr>
            <w:tcW w:w="1603" w:type="dxa"/>
            <w:vAlign w:val="center"/>
          </w:tcPr>
          <w:p w:rsidR="00942210" w:rsidRDefault="00942210" w:rsidP="00654C3A">
            <w:pPr>
              <w:spacing w:line="360" w:lineRule="auto"/>
              <w:jc w:val="center"/>
              <w:rPr>
                <w:rFonts w:ascii="Arial" w:eastAsia="Arial" w:hAnsi="Arial" w:cs="Arial"/>
              </w:rPr>
            </w:pPr>
          </w:p>
        </w:tc>
      </w:tr>
      <w:tr w:rsidR="00942210">
        <w:tc>
          <w:tcPr>
            <w:tcW w:w="7225" w:type="dxa"/>
            <w:gridSpan w:val="2"/>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t>a)</w:t>
            </w:r>
            <w:r>
              <w:rPr>
                <w:rFonts w:ascii="Arial" w:eastAsia="Arial" w:hAnsi="Arial" w:cs="Arial"/>
                <w:color w:val="000000"/>
              </w:rPr>
              <w:t xml:space="preserve"> Por cada hoja certificada tamaño carta de cédulas, planos catastrales, hojas de parcela con datos registrales, formas de manifestación de traslación de dominio (F-2), oficios de servicios expedidos por la Dirección</w:t>
            </w:r>
            <w:r>
              <w:rPr>
                <w:rFonts w:ascii="Arial" w:eastAsia="Arial" w:hAnsi="Arial" w:cs="Arial"/>
              </w:rPr>
              <w:t>:</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 xml:space="preserve">0.636 UMA </w:t>
            </w:r>
          </w:p>
        </w:tc>
      </w:tr>
      <w:tr w:rsidR="00942210">
        <w:tc>
          <w:tcPr>
            <w:tcW w:w="7225" w:type="dxa"/>
            <w:gridSpan w:val="2"/>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t>b)</w:t>
            </w:r>
            <w:r>
              <w:rPr>
                <w:rFonts w:ascii="Arial" w:eastAsia="Arial" w:hAnsi="Arial" w:cs="Arial"/>
                <w:color w:val="000000"/>
              </w:rPr>
              <w:t xml:space="preserve"> Por cada copia tamaño oficio</w:t>
            </w:r>
            <w:r>
              <w:rPr>
                <w:rFonts w:ascii="Arial" w:eastAsia="Arial" w:hAnsi="Arial" w:cs="Arial"/>
              </w:rPr>
              <w:t>:</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 xml:space="preserve">0.742 UMA </w:t>
            </w:r>
          </w:p>
        </w:tc>
      </w:tr>
      <w:tr w:rsidR="00942210">
        <w:tc>
          <w:tcPr>
            <w:tcW w:w="7225" w:type="dxa"/>
            <w:gridSpan w:val="2"/>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t xml:space="preserve">c) </w:t>
            </w:r>
            <w:r>
              <w:rPr>
                <w:rFonts w:ascii="Arial" w:eastAsia="Arial" w:hAnsi="Arial" w:cs="Arial"/>
                <w:color w:val="000000"/>
              </w:rPr>
              <w:t>Plano hasta cuatro veces tamaño carta, por cada una</w:t>
            </w:r>
            <w:r>
              <w:rPr>
                <w:rFonts w:ascii="Arial" w:eastAsia="Arial" w:hAnsi="Arial" w:cs="Arial"/>
              </w:rPr>
              <w:t>:</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1.59 UMA</w:t>
            </w:r>
          </w:p>
        </w:tc>
      </w:tr>
      <w:tr w:rsidR="00942210">
        <w:tc>
          <w:tcPr>
            <w:tcW w:w="7225" w:type="dxa"/>
            <w:gridSpan w:val="2"/>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t xml:space="preserve">d) </w:t>
            </w:r>
            <w:r>
              <w:rPr>
                <w:rFonts w:ascii="Arial" w:eastAsia="Arial" w:hAnsi="Arial" w:cs="Arial"/>
                <w:color w:val="000000"/>
              </w:rPr>
              <w:t>Plano mayor a cuatro veces tamaño carta, por cada una</w:t>
            </w:r>
            <w:r>
              <w:rPr>
                <w:rFonts w:ascii="Arial" w:eastAsia="Arial" w:hAnsi="Arial" w:cs="Arial"/>
              </w:rPr>
              <w:t>:</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2.12 UMA</w:t>
            </w:r>
          </w:p>
        </w:tc>
      </w:tr>
      <w:tr w:rsidR="00942210">
        <w:tc>
          <w:tcPr>
            <w:tcW w:w="7225" w:type="dxa"/>
            <w:gridSpan w:val="2"/>
            <w:vAlign w:val="bottom"/>
          </w:tcPr>
          <w:p w:rsidR="00942210" w:rsidRDefault="0050190E" w:rsidP="00654C3A">
            <w:pPr>
              <w:spacing w:line="360" w:lineRule="auto"/>
              <w:jc w:val="both"/>
              <w:rPr>
                <w:rFonts w:ascii="Arial" w:eastAsia="Arial" w:hAnsi="Arial" w:cs="Arial"/>
              </w:rPr>
            </w:pPr>
            <w:r w:rsidRPr="00F46DEC">
              <w:rPr>
                <w:rFonts w:ascii="Arial" w:eastAsia="Arial" w:hAnsi="Arial" w:cs="Arial"/>
                <w:b/>
                <w:color w:val="000000"/>
              </w:rPr>
              <w:tab/>
              <w:t xml:space="preserve">III. </w:t>
            </w:r>
            <w:r>
              <w:rPr>
                <w:rFonts w:ascii="Arial" w:eastAsia="Arial" w:hAnsi="Arial" w:cs="Arial"/>
                <w:color w:val="000000"/>
              </w:rPr>
              <w:t>Por la expedición de:</w:t>
            </w:r>
          </w:p>
        </w:tc>
        <w:tc>
          <w:tcPr>
            <w:tcW w:w="1603" w:type="dxa"/>
            <w:vAlign w:val="center"/>
          </w:tcPr>
          <w:p w:rsidR="00942210" w:rsidRDefault="00942210" w:rsidP="00654C3A">
            <w:pPr>
              <w:spacing w:line="360" w:lineRule="auto"/>
              <w:jc w:val="center"/>
              <w:rPr>
                <w:rFonts w:ascii="Arial" w:eastAsia="Arial" w:hAnsi="Arial" w:cs="Arial"/>
              </w:rPr>
            </w:pPr>
          </w:p>
        </w:tc>
      </w:tr>
      <w:tr w:rsidR="00942210">
        <w:tc>
          <w:tcPr>
            <w:tcW w:w="7225" w:type="dxa"/>
            <w:gridSpan w:val="2"/>
            <w:vAlign w:val="bottom"/>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t xml:space="preserve">a) </w:t>
            </w:r>
            <w:r>
              <w:rPr>
                <w:rFonts w:ascii="Arial" w:eastAsia="Arial" w:hAnsi="Arial" w:cs="Arial"/>
                <w:color w:val="000000"/>
              </w:rPr>
              <w:t>Oficio de división o unión (por cada parte)</w:t>
            </w:r>
            <w:r>
              <w:rPr>
                <w:rFonts w:ascii="Arial" w:eastAsia="Arial" w:hAnsi="Arial" w:cs="Arial"/>
              </w:rPr>
              <w:t>:</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2.12 UMA</w:t>
            </w:r>
          </w:p>
        </w:tc>
      </w:tr>
      <w:tr w:rsidR="00942210">
        <w:tc>
          <w:tcPr>
            <w:tcW w:w="7225" w:type="dxa"/>
            <w:gridSpan w:val="2"/>
            <w:vAlign w:val="bottom"/>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t xml:space="preserve">b) </w:t>
            </w:r>
            <w:r>
              <w:rPr>
                <w:rFonts w:ascii="Arial" w:eastAsia="Arial" w:hAnsi="Arial" w:cs="Arial"/>
                <w:color w:val="000000"/>
              </w:rPr>
              <w:t>Oficio de rectificación de medidas, cambio de nomenclatura</w:t>
            </w:r>
            <w:r>
              <w:rPr>
                <w:rFonts w:ascii="Arial" w:eastAsia="Arial" w:hAnsi="Arial" w:cs="Arial"/>
              </w:rPr>
              <w:t>:</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2.12 UMA</w:t>
            </w:r>
          </w:p>
        </w:tc>
      </w:tr>
      <w:tr w:rsidR="00942210">
        <w:tc>
          <w:tcPr>
            <w:tcW w:w="7225" w:type="dxa"/>
            <w:gridSpan w:val="2"/>
            <w:vAlign w:val="bottom"/>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t xml:space="preserve">c) </w:t>
            </w:r>
            <w:r>
              <w:rPr>
                <w:rFonts w:ascii="Arial" w:eastAsia="Arial" w:hAnsi="Arial" w:cs="Arial"/>
                <w:color w:val="000000"/>
              </w:rPr>
              <w:t>Oficio de inclusión por omisión, por cada parte</w:t>
            </w:r>
            <w:r>
              <w:rPr>
                <w:rFonts w:ascii="Arial" w:eastAsia="Arial" w:hAnsi="Arial" w:cs="Arial"/>
              </w:rPr>
              <w:t>:</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2.4698 UMA</w:t>
            </w:r>
          </w:p>
        </w:tc>
      </w:tr>
      <w:tr w:rsidR="00942210">
        <w:tc>
          <w:tcPr>
            <w:tcW w:w="7225" w:type="dxa"/>
            <w:gridSpan w:val="2"/>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t xml:space="preserve">d) </w:t>
            </w:r>
            <w:r>
              <w:rPr>
                <w:rFonts w:ascii="Arial" w:eastAsia="Arial" w:hAnsi="Arial" w:cs="Arial"/>
                <w:color w:val="000000"/>
              </w:rPr>
              <w:t>Oficio de asignación de nomenclatura para fraccionamientos</w:t>
            </w:r>
            <w:r>
              <w:rPr>
                <w:rFonts w:ascii="Arial" w:eastAsia="Arial" w:hAnsi="Arial" w:cs="Arial"/>
              </w:rPr>
              <w:t>:</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 xml:space="preserve"> 1.06 UMA </w:t>
            </w:r>
          </w:p>
        </w:tc>
      </w:tr>
      <w:tr w:rsidR="00942210">
        <w:tc>
          <w:tcPr>
            <w:tcW w:w="7225" w:type="dxa"/>
            <w:gridSpan w:val="2"/>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t xml:space="preserve">e) </w:t>
            </w:r>
            <w:r>
              <w:rPr>
                <w:rFonts w:ascii="Arial" w:eastAsia="Arial" w:hAnsi="Arial" w:cs="Arial"/>
                <w:color w:val="000000"/>
              </w:rPr>
              <w:t>Cédula catastral</w:t>
            </w:r>
            <w:r>
              <w:rPr>
                <w:rFonts w:ascii="Arial" w:eastAsia="Arial" w:hAnsi="Arial" w:cs="Arial"/>
              </w:rPr>
              <w:t>:</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2.12 UMA</w:t>
            </w:r>
          </w:p>
        </w:tc>
      </w:tr>
      <w:tr w:rsidR="00942210">
        <w:tc>
          <w:tcPr>
            <w:tcW w:w="7225" w:type="dxa"/>
            <w:gridSpan w:val="2"/>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t xml:space="preserve">f) </w:t>
            </w:r>
            <w:r>
              <w:rPr>
                <w:rFonts w:ascii="Arial" w:eastAsia="Arial" w:hAnsi="Arial" w:cs="Arial"/>
                <w:color w:val="000000"/>
              </w:rPr>
              <w:t>Constancia de no propiedad, única propiedad, valor catastral, número oficial de predio, certificado de inscripción vigente, certificado de no inscripción predial, información de bienes inmuebles, historial de predio y de valor</w:t>
            </w:r>
            <w:r>
              <w:rPr>
                <w:rFonts w:ascii="Arial" w:eastAsia="Arial" w:hAnsi="Arial" w:cs="Arial"/>
              </w:rPr>
              <w:t>:</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2.12 UMA</w:t>
            </w:r>
          </w:p>
        </w:tc>
      </w:tr>
      <w:tr w:rsidR="00942210">
        <w:tc>
          <w:tcPr>
            <w:tcW w:w="7225" w:type="dxa"/>
            <w:gridSpan w:val="2"/>
            <w:vAlign w:val="bottom"/>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t>g)</w:t>
            </w:r>
            <w:r>
              <w:rPr>
                <w:rFonts w:ascii="Arial" w:eastAsia="Arial" w:hAnsi="Arial" w:cs="Arial"/>
                <w:color w:val="000000"/>
              </w:rPr>
              <w:t xml:space="preserve"> Certificado de no adeudo del impuesto predial</w:t>
            </w:r>
            <w:r>
              <w:rPr>
                <w:rFonts w:ascii="Arial" w:eastAsia="Arial" w:hAnsi="Arial" w:cs="Arial"/>
              </w:rPr>
              <w:t>:</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1.06 UMA</w:t>
            </w:r>
          </w:p>
        </w:tc>
      </w:tr>
      <w:tr w:rsidR="00942210">
        <w:tc>
          <w:tcPr>
            <w:tcW w:w="7225" w:type="dxa"/>
            <w:gridSpan w:val="2"/>
            <w:vAlign w:val="bottom"/>
          </w:tcPr>
          <w:p w:rsidR="00942210" w:rsidRDefault="0050190E" w:rsidP="00654C3A">
            <w:pPr>
              <w:spacing w:line="360" w:lineRule="auto"/>
              <w:jc w:val="both"/>
              <w:rPr>
                <w:rFonts w:ascii="Arial" w:eastAsia="Arial" w:hAnsi="Arial" w:cs="Arial"/>
              </w:rPr>
            </w:pPr>
            <w:r w:rsidRPr="00F46DEC">
              <w:rPr>
                <w:rFonts w:ascii="Arial" w:eastAsia="Arial" w:hAnsi="Arial" w:cs="Arial"/>
                <w:b/>
                <w:color w:val="000000"/>
              </w:rPr>
              <w:tab/>
              <w:t>IV.</w:t>
            </w:r>
            <w:r>
              <w:rPr>
                <w:rFonts w:ascii="Arial" w:eastAsia="Arial" w:hAnsi="Arial" w:cs="Arial"/>
                <w:color w:val="000000"/>
              </w:rPr>
              <w:t xml:space="preserve"> Por la elaboración de planos:</w:t>
            </w:r>
          </w:p>
        </w:tc>
        <w:tc>
          <w:tcPr>
            <w:tcW w:w="1603" w:type="dxa"/>
            <w:vAlign w:val="center"/>
          </w:tcPr>
          <w:p w:rsidR="00942210" w:rsidRDefault="00942210" w:rsidP="00654C3A">
            <w:pPr>
              <w:spacing w:line="360" w:lineRule="auto"/>
              <w:jc w:val="center"/>
              <w:rPr>
                <w:rFonts w:ascii="Arial" w:eastAsia="Arial" w:hAnsi="Arial" w:cs="Arial"/>
              </w:rPr>
            </w:pPr>
          </w:p>
        </w:tc>
      </w:tr>
      <w:tr w:rsidR="00942210">
        <w:tc>
          <w:tcPr>
            <w:tcW w:w="7225" w:type="dxa"/>
            <w:gridSpan w:val="2"/>
            <w:vAlign w:val="bottom"/>
          </w:tcPr>
          <w:p w:rsidR="00942210" w:rsidRDefault="0050190E" w:rsidP="00654C3A">
            <w:pPr>
              <w:spacing w:line="360" w:lineRule="auto"/>
              <w:jc w:val="both"/>
              <w:rPr>
                <w:rFonts w:ascii="Arial" w:eastAsia="Arial" w:hAnsi="Arial" w:cs="Arial"/>
              </w:rPr>
            </w:pPr>
            <w:r>
              <w:rPr>
                <w:rFonts w:ascii="Arial" w:eastAsia="Arial" w:hAnsi="Arial" w:cs="Arial"/>
                <w:color w:val="000000"/>
              </w:rPr>
              <w:tab/>
            </w:r>
            <w:r>
              <w:rPr>
                <w:rFonts w:ascii="Arial" w:eastAsia="Arial" w:hAnsi="Arial" w:cs="Arial"/>
                <w:color w:val="000000"/>
              </w:rPr>
              <w:tab/>
            </w:r>
            <w:r w:rsidRPr="00F46DEC">
              <w:rPr>
                <w:rFonts w:ascii="Arial" w:eastAsia="Arial" w:hAnsi="Arial" w:cs="Arial"/>
                <w:b/>
                <w:color w:val="000000"/>
              </w:rPr>
              <w:t>a)</w:t>
            </w:r>
            <w:r>
              <w:rPr>
                <w:rFonts w:ascii="Arial" w:eastAsia="Arial" w:hAnsi="Arial" w:cs="Arial"/>
                <w:color w:val="000000"/>
              </w:rPr>
              <w:t xml:space="preserve"> Catastrales a escala: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4.24 UMA</w:t>
            </w:r>
          </w:p>
        </w:tc>
      </w:tr>
      <w:tr w:rsidR="00942210">
        <w:tc>
          <w:tcPr>
            <w:tcW w:w="7225" w:type="dxa"/>
            <w:gridSpan w:val="2"/>
            <w:vAlign w:val="bottom"/>
          </w:tcPr>
          <w:p w:rsidR="00942210" w:rsidRDefault="0050190E" w:rsidP="00654C3A">
            <w:pPr>
              <w:spacing w:line="360" w:lineRule="auto"/>
              <w:jc w:val="both"/>
              <w:rPr>
                <w:rFonts w:ascii="Arial" w:eastAsia="Arial" w:hAnsi="Arial" w:cs="Arial"/>
              </w:rPr>
            </w:pPr>
            <w:r w:rsidRPr="00F46DEC">
              <w:rPr>
                <w:rFonts w:ascii="Arial" w:eastAsia="Arial" w:hAnsi="Arial" w:cs="Arial"/>
                <w:b/>
                <w:color w:val="000000"/>
              </w:rPr>
              <w:tab/>
            </w:r>
            <w:r w:rsidRPr="00F46DEC">
              <w:rPr>
                <w:rFonts w:ascii="Arial" w:eastAsia="Arial" w:hAnsi="Arial" w:cs="Arial"/>
                <w:b/>
                <w:color w:val="000000"/>
              </w:rPr>
              <w:tab/>
              <w:t>b)</w:t>
            </w:r>
            <w:r>
              <w:rPr>
                <w:rFonts w:ascii="Arial" w:eastAsia="Arial" w:hAnsi="Arial" w:cs="Arial"/>
                <w:color w:val="000000"/>
              </w:rPr>
              <w:t xml:space="preserve"> Planos topográficos hasta 100 hectáreas: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4.24 UMA</w:t>
            </w:r>
          </w:p>
        </w:tc>
      </w:tr>
      <w:tr w:rsidR="00942210">
        <w:tc>
          <w:tcPr>
            <w:tcW w:w="7225" w:type="dxa"/>
            <w:gridSpan w:val="2"/>
            <w:vAlign w:val="bottom"/>
          </w:tcPr>
          <w:p w:rsidR="00942210" w:rsidRDefault="00F46DEC" w:rsidP="00654C3A">
            <w:pPr>
              <w:spacing w:line="360" w:lineRule="auto"/>
              <w:jc w:val="both"/>
              <w:rPr>
                <w:rFonts w:ascii="Arial" w:eastAsia="Arial" w:hAnsi="Arial" w:cs="Arial"/>
                <w:color w:val="000000"/>
              </w:rPr>
            </w:pPr>
            <w:r>
              <w:rPr>
                <w:rFonts w:ascii="Arial" w:eastAsia="Arial" w:hAnsi="Arial" w:cs="Arial"/>
                <w:color w:val="000000"/>
              </w:rPr>
              <w:t xml:space="preserve">                           </w:t>
            </w:r>
            <w:r w:rsidR="0050190E" w:rsidRPr="00F46DEC">
              <w:rPr>
                <w:rFonts w:ascii="Arial" w:eastAsia="Arial" w:hAnsi="Arial" w:cs="Arial"/>
                <w:b/>
                <w:color w:val="000000"/>
              </w:rPr>
              <w:t>c)</w:t>
            </w:r>
            <w:r w:rsidR="0050190E">
              <w:rPr>
                <w:rFonts w:ascii="Arial" w:eastAsia="Arial" w:hAnsi="Arial" w:cs="Arial"/>
                <w:color w:val="000000"/>
              </w:rPr>
              <w:t xml:space="preserve"> Cuando la elaboración de planos o la diligencia de verificación incluyan trabajos de topografía, adicionalmente a la tarifa de la fracción anterior, se causarán los siguientes derechos de acuerdo a la superficie:</w:t>
            </w:r>
          </w:p>
          <w:p w:rsidR="00F46DEC" w:rsidRDefault="00F46DEC" w:rsidP="00654C3A">
            <w:pPr>
              <w:spacing w:line="360" w:lineRule="auto"/>
              <w:jc w:val="both"/>
              <w:rPr>
                <w:rFonts w:ascii="Arial" w:eastAsia="Arial" w:hAnsi="Arial" w:cs="Arial"/>
                <w:color w:val="000000"/>
              </w:rPr>
            </w:pPr>
          </w:p>
        </w:tc>
        <w:tc>
          <w:tcPr>
            <w:tcW w:w="1603" w:type="dxa"/>
            <w:vAlign w:val="center"/>
          </w:tcPr>
          <w:p w:rsidR="00942210" w:rsidRDefault="00942210" w:rsidP="00654C3A">
            <w:pPr>
              <w:spacing w:line="360" w:lineRule="auto"/>
              <w:jc w:val="center"/>
              <w:rPr>
                <w:rFonts w:ascii="Arial" w:eastAsia="Arial" w:hAnsi="Arial" w:cs="Arial"/>
                <w:color w:val="000000"/>
              </w:rPr>
            </w:pPr>
          </w:p>
        </w:tc>
      </w:tr>
      <w:tr w:rsidR="00942210">
        <w:tc>
          <w:tcPr>
            <w:tcW w:w="3612" w:type="dxa"/>
            <w:vAlign w:val="bottom"/>
          </w:tcPr>
          <w:p w:rsidR="00942210" w:rsidRDefault="0050190E" w:rsidP="00654C3A">
            <w:pPr>
              <w:spacing w:line="360" w:lineRule="auto"/>
              <w:jc w:val="both"/>
              <w:rPr>
                <w:rFonts w:ascii="Arial" w:eastAsia="Arial" w:hAnsi="Arial" w:cs="Arial"/>
                <w:color w:val="000000"/>
              </w:rPr>
            </w:pPr>
            <w:r>
              <w:rPr>
                <w:rFonts w:ascii="Arial" w:eastAsia="Arial" w:hAnsi="Arial" w:cs="Arial"/>
              </w:rPr>
              <w:t>De 01-00-01</w:t>
            </w:r>
          </w:p>
        </w:tc>
        <w:tc>
          <w:tcPr>
            <w:tcW w:w="3613" w:type="dxa"/>
            <w:vAlign w:val="bottom"/>
          </w:tcPr>
          <w:p w:rsidR="00942210" w:rsidRDefault="0050190E" w:rsidP="00654C3A">
            <w:pPr>
              <w:spacing w:line="360" w:lineRule="auto"/>
              <w:jc w:val="both"/>
              <w:rPr>
                <w:rFonts w:ascii="Arial" w:eastAsia="Arial" w:hAnsi="Arial" w:cs="Arial"/>
                <w:color w:val="000000"/>
              </w:rPr>
            </w:pPr>
            <w:r>
              <w:rPr>
                <w:rFonts w:ascii="Arial" w:eastAsia="Arial" w:hAnsi="Arial" w:cs="Arial"/>
              </w:rPr>
              <w:t>Hasta 10-00-00</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color w:val="000000"/>
              </w:rPr>
              <w:t>6.36 UMA</w:t>
            </w:r>
          </w:p>
        </w:tc>
      </w:tr>
      <w:tr w:rsidR="00942210">
        <w:tc>
          <w:tcPr>
            <w:tcW w:w="3612" w:type="dxa"/>
            <w:vAlign w:val="bottom"/>
          </w:tcPr>
          <w:p w:rsidR="00942210" w:rsidRDefault="0050190E" w:rsidP="00654C3A">
            <w:pPr>
              <w:spacing w:line="360" w:lineRule="auto"/>
              <w:jc w:val="both"/>
              <w:rPr>
                <w:rFonts w:ascii="Arial" w:eastAsia="Arial" w:hAnsi="Arial" w:cs="Arial"/>
                <w:color w:val="000000"/>
              </w:rPr>
            </w:pPr>
            <w:r>
              <w:rPr>
                <w:rFonts w:ascii="Arial" w:eastAsia="Arial" w:hAnsi="Arial" w:cs="Arial"/>
              </w:rPr>
              <w:t>De 10-00-01</w:t>
            </w:r>
          </w:p>
        </w:tc>
        <w:tc>
          <w:tcPr>
            <w:tcW w:w="3613" w:type="dxa"/>
            <w:vAlign w:val="bottom"/>
          </w:tcPr>
          <w:p w:rsidR="00942210" w:rsidRDefault="0050190E" w:rsidP="00654C3A">
            <w:pPr>
              <w:spacing w:line="360" w:lineRule="auto"/>
              <w:jc w:val="both"/>
              <w:rPr>
                <w:rFonts w:ascii="Arial" w:eastAsia="Arial" w:hAnsi="Arial" w:cs="Arial"/>
                <w:color w:val="000000"/>
              </w:rPr>
            </w:pPr>
            <w:r>
              <w:rPr>
                <w:rFonts w:ascii="Arial" w:eastAsia="Arial" w:hAnsi="Arial" w:cs="Arial"/>
              </w:rPr>
              <w:t>Hasta 20-00-00</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color w:val="000000"/>
              </w:rPr>
              <w:t>12.72 UMA</w:t>
            </w:r>
          </w:p>
        </w:tc>
      </w:tr>
      <w:tr w:rsidR="00942210">
        <w:tc>
          <w:tcPr>
            <w:tcW w:w="3612" w:type="dxa"/>
            <w:vAlign w:val="bottom"/>
          </w:tcPr>
          <w:p w:rsidR="00942210" w:rsidRDefault="0050190E" w:rsidP="00654C3A">
            <w:pPr>
              <w:spacing w:line="360" w:lineRule="auto"/>
              <w:jc w:val="both"/>
              <w:rPr>
                <w:rFonts w:ascii="Arial" w:eastAsia="Arial" w:hAnsi="Arial" w:cs="Arial"/>
                <w:color w:val="000000"/>
              </w:rPr>
            </w:pPr>
            <w:r>
              <w:rPr>
                <w:rFonts w:ascii="Arial" w:eastAsia="Arial" w:hAnsi="Arial" w:cs="Arial"/>
              </w:rPr>
              <w:t>De 20-00-01</w:t>
            </w:r>
          </w:p>
        </w:tc>
        <w:tc>
          <w:tcPr>
            <w:tcW w:w="3613" w:type="dxa"/>
            <w:vAlign w:val="bottom"/>
          </w:tcPr>
          <w:p w:rsidR="00942210" w:rsidRDefault="0050190E" w:rsidP="00654C3A">
            <w:pPr>
              <w:spacing w:line="360" w:lineRule="auto"/>
              <w:jc w:val="both"/>
              <w:rPr>
                <w:rFonts w:ascii="Arial" w:eastAsia="Arial" w:hAnsi="Arial" w:cs="Arial"/>
                <w:color w:val="000000"/>
              </w:rPr>
            </w:pPr>
            <w:r>
              <w:rPr>
                <w:rFonts w:ascii="Arial" w:eastAsia="Arial" w:hAnsi="Arial" w:cs="Arial"/>
              </w:rPr>
              <w:t>Hasta 30-00-00</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color w:val="000000"/>
              </w:rPr>
              <w:t>19.08 UMA</w:t>
            </w:r>
          </w:p>
        </w:tc>
      </w:tr>
      <w:tr w:rsidR="00942210">
        <w:tc>
          <w:tcPr>
            <w:tcW w:w="3612" w:type="dxa"/>
            <w:vAlign w:val="center"/>
          </w:tcPr>
          <w:p w:rsidR="00942210" w:rsidRDefault="0050190E" w:rsidP="00654C3A">
            <w:pPr>
              <w:spacing w:line="360" w:lineRule="auto"/>
              <w:rPr>
                <w:rFonts w:ascii="Arial" w:eastAsia="Arial" w:hAnsi="Arial" w:cs="Arial"/>
                <w:color w:val="000000"/>
              </w:rPr>
            </w:pPr>
            <w:r>
              <w:rPr>
                <w:rFonts w:ascii="Arial" w:eastAsia="Arial" w:hAnsi="Arial" w:cs="Arial"/>
              </w:rPr>
              <w:t>De 30-00-01</w:t>
            </w:r>
          </w:p>
        </w:tc>
        <w:tc>
          <w:tcPr>
            <w:tcW w:w="3613" w:type="dxa"/>
            <w:vAlign w:val="center"/>
          </w:tcPr>
          <w:p w:rsidR="00942210" w:rsidRDefault="0050190E" w:rsidP="00654C3A">
            <w:pPr>
              <w:spacing w:line="360" w:lineRule="auto"/>
              <w:rPr>
                <w:rFonts w:ascii="Arial" w:eastAsia="Arial" w:hAnsi="Arial" w:cs="Arial"/>
                <w:color w:val="000000"/>
              </w:rPr>
            </w:pPr>
            <w:r>
              <w:rPr>
                <w:rFonts w:ascii="Arial" w:eastAsia="Arial" w:hAnsi="Arial" w:cs="Arial"/>
              </w:rPr>
              <w:t>En adelante</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color w:val="000000"/>
              </w:rPr>
              <w:t>1.06 UMA por hectárea</w:t>
            </w:r>
          </w:p>
        </w:tc>
      </w:tr>
      <w:tr w:rsidR="00942210">
        <w:tc>
          <w:tcPr>
            <w:tcW w:w="7225" w:type="dxa"/>
            <w:gridSpan w:val="2"/>
            <w:vAlign w:val="bottom"/>
          </w:tcPr>
          <w:p w:rsidR="00942210" w:rsidRDefault="0050190E" w:rsidP="00654C3A">
            <w:pPr>
              <w:spacing w:line="360" w:lineRule="auto"/>
              <w:jc w:val="both"/>
              <w:rPr>
                <w:rFonts w:ascii="Arial" w:eastAsia="Arial" w:hAnsi="Arial" w:cs="Arial"/>
              </w:rPr>
            </w:pPr>
            <w:r w:rsidRPr="00F46DEC">
              <w:rPr>
                <w:rFonts w:ascii="Arial" w:eastAsia="Arial" w:hAnsi="Arial" w:cs="Arial"/>
                <w:b/>
                <w:color w:val="000000"/>
              </w:rPr>
              <w:tab/>
              <w:t>V.</w:t>
            </w:r>
            <w:r>
              <w:rPr>
                <w:rFonts w:ascii="Arial" w:eastAsia="Arial" w:hAnsi="Arial" w:cs="Arial"/>
                <w:color w:val="000000"/>
              </w:rPr>
              <w:t xml:space="preserve"> Por diligencias de manifestación de construcción y mejoras: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3.18 UMA</w:t>
            </w:r>
          </w:p>
        </w:tc>
      </w:tr>
      <w:tr w:rsidR="00942210">
        <w:tc>
          <w:tcPr>
            <w:tcW w:w="7225" w:type="dxa"/>
            <w:gridSpan w:val="2"/>
            <w:vAlign w:val="bottom"/>
          </w:tcPr>
          <w:p w:rsidR="00942210" w:rsidRDefault="0050190E" w:rsidP="00654C3A">
            <w:pPr>
              <w:spacing w:line="360" w:lineRule="auto"/>
              <w:jc w:val="both"/>
              <w:rPr>
                <w:rFonts w:ascii="Arial" w:eastAsia="Arial" w:hAnsi="Arial" w:cs="Arial"/>
              </w:rPr>
            </w:pPr>
            <w:r w:rsidRPr="00F46DEC">
              <w:rPr>
                <w:rFonts w:ascii="Arial" w:eastAsia="Arial" w:hAnsi="Arial" w:cs="Arial"/>
                <w:b/>
                <w:color w:val="000000"/>
              </w:rPr>
              <w:tab/>
              <w:t>VI.</w:t>
            </w:r>
            <w:r>
              <w:rPr>
                <w:rFonts w:ascii="Arial" w:eastAsia="Arial" w:hAnsi="Arial" w:cs="Arial"/>
                <w:color w:val="000000"/>
              </w:rPr>
              <w:t xml:space="preserve"> Por verificación de medidas y colindancias de predios:</w:t>
            </w:r>
          </w:p>
        </w:tc>
        <w:tc>
          <w:tcPr>
            <w:tcW w:w="1603" w:type="dxa"/>
            <w:vAlign w:val="center"/>
          </w:tcPr>
          <w:p w:rsidR="00942210" w:rsidRDefault="00942210" w:rsidP="00654C3A">
            <w:pPr>
              <w:spacing w:line="360" w:lineRule="auto"/>
              <w:jc w:val="center"/>
              <w:rPr>
                <w:rFonts w:ascii="Arial" w:eastAsia="Arial" w:hAnsi="Arial" w:cs="Arial"/>
              </w:rPr>
            </w:pPr>
          </w:p>
        </w:tc>
      </w:tr>
      <w:tr w:rsidR="00942210">
        <w:tc>
          <w:tcPr>
            <w:tcW w:w="7225" w:type="dxa"/>
            <w:gridSpan w:val="2"/>
            <w:vAlign w:val="bottom"/>
          </w:tcPr>
          <w:p w:rsidR="00942210" w:rsidRDefault="0050190E" w:rsidP="00654C3A">
            <w:pPr>
              <w:spacing w:line="360" w:lineRule="auto"/>
              <w:jc w:val="both"/>
              <w:rPr>
                <w:rFonts w:ascii="Arial" w:eastAsia="Arial" w:hAnsi="Arial" w:cs="Arial"/>
              </w:rPr>
            </w:pPr>
            <w:r>
              <w:rPr>
                <w:rFonts w:ascii="Arial" w:eastAsia="Arial" w:hAnsi="Arial" w:cs="Arial"/>
                <w:color w:val="000000"/>
              </w:rPr>
              <w:tab/>
            </w:r>
            <w:r>
              <w:rPr>
                <w:rFonts w:ascii="Arial" w:eastAsia="Arial" w:hAnsi="Arial" w:cs="Arial"/>
                <w:color w:val="000000"/>
              </w:rPr>
              <w:tab/>
            </w:r>
            <w:r w:rsidRPr="00F46DEC">
              <w:rPr>
                <w:rFonts w:ascii="Arial" w:eastAsia="Arial" w:hAnsi="Arial" w:cs="Arial"/>
                <w:b/>
                <w:color w:val="000000"/>
              </w:rPr>
              <w:t>a)</w:t>
            </w:r>
            <w:r>
              <w:rPr>
                <w:rFonts w:ascii="Arial" w:eastAsia="Arial" w:hAnsi="Arial" w:cs="Arial"/>
                <w:color w:val="000000"/>
              </w:rPr>
              <w:t xml:space="preserve"> Habitacional</w:t>
            </w:r>
            <w:r>
              <w:rPr>
                <w:rFonts w:ascii="Arial" w:eastAsia="Arial" w:hAnsi="Arial" w:cs="Arial"/>
              </w:rPr>
              <w:t>:</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2.12 UMA</w:t>
            </w:r>
          </w:p>
        </w:tc>
      </w:tr>
      <w:tr w:rsidR="00942210">
        <w:tc>
          <w:tcPr>
            <w:tcW w:w="7225" w:type="dxa"/>
            <w:gridSpan w:val="2"/>
            <w:vAlign w:val="bottom"/>
          </w:tcPr>
          <w:p w:rsidR="00942210" w:rsidRDefault="0050190E" w:rsidP="00654C3A">
            <w:pPr>
              <w:spacing w:line="360" w:lineRule="auto"/>
              <w:jc w:val="both"/>
              <w:rPr>
                <w:rFonts w:ascii="Arial" w:eastAsia="Arial" w:hAnsi="Arial" w:cs="Arial"/>
              </w:rPr>
            </w:pPr>
            <w:r>
              <w:rPr>
                <w:rFonts w:ascii="Arial" w:eastAsia="Arial" w:hAnsi="Arial" w:cs="Arial"/>
                <w:color w:val="000000"/>
              </w:rPr>
              <w:tab/>
            </w:r>
            <w:r>
              <w:rPr>
                <w:rFonts w:ascii="Arial" w:eastAsia="Arial" w:hAnsi="Arial" w:cs="Arial"/>
                <w:color w:val="000000"/>
              </w:rPr>
              <w:tab/>
            </w:r>
            <w:r w:rsidRPr="00F46DEC">
              <w:rPr>
                <w:rFonts w:ascii="Arial" w:eastAsia="Arial" w:hAnsi="Arial" w:cs="Arial"/>
                <w:b/>
                <w:color w:val="000000"/>
              </w:rPr>
              <w:t>b)</w:t>
            </w:r>
            <w:r>
              <w:rPr>
                <w:rFonts w:ascii="Arial" w:eastAsia="Arial" w:hAnsi="Arial" w:cs="Arial"/>
                <w:color w:val="000000"/>
              </w:rPr>
              <w:t xml:space="preserve"> Comercial</w:t>
            </w:r>
            <w:r>
              <w:rPr>
                <w:rFonts w:ascii="Arial" w:eastAsia="Arial" w:hAnsi="Arial" w:cs="Arial"/>
              </w:rPr>
              <w:t>:</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5.30 UMA</w:t>
            </w:r>
          </w:p>
        </w:tc>
      </w:tr>
      <w:tr w:rsidR="00942210">
        <w:tc>
          <w:tcPr>
            <w:tcW w:w="7225" w:type="dxa"/>
            <w:gridSpan w:val="2"/>
            <w:vAlign w:val="bottom"/>
          </w:tcPr>
          <w:p w:rsidR="00942210" w:rsidRDefault="0050190E" w:rsidP="00654C3A">
            <w:pPr>
              <w:spacing w:line="360" w:lineRule="auto"/>
              <w:jc w:val="both"/>
              <w:rPr>
                <w:rFonts w:ascii="Arial" w:eastAsia="Arial" w:hAnsi="Arial" w:cs="Arial"/>
              </w:rPr>
            </w:pPr>
            <w:r>
              <w:rPr>
                <w:rFonts w:ascii="Arial" w:eastAsia="Arial" w:hAnsi="Arial" w:cs="Arial"/>
                <w:color w:val="000000"/>
              </w:rPr>
              <w:tab/>
            </w:r>
            <w:r>
              <w:rPr>
                <w:rFonts w:ascii="Arial" w:eastAsia="Arial" w:hAnsi="Arial" w:cs="Arial"/>
                <w:color w:val="000000"/>
              </w:rPr>
              <w:tab/>
            </w:r>
            <w:r w:rsidRPr="00F46DEC">
              <w:rPr>
                <w:rFonts w:ascii="Arial" w:eastAsia="Arial" w:hAnsi="Arial" w:cs="Arial"/>
                <w:b/>
                <w:color w:val="000000"/>
              </w:rPr>
              <w:t xml:space="preserve">c) </w:t>
            </w:r>
            <w:r>
              <w:rPr>
                <w:rFonts w:ascii="Arial" w:eastAsia="Arial" w:hAnsi="Arial" w:cs="Arial"/>
                <w:color w:val="000000"/>
              </w:rPr>
              <w:t>Industrial</w:t>
            </w:r>
            <w:r>
              <w:rPr>
                <w:rFonts w:ascii="Arial" w:eastAsia="Arial" w:hAnsi="Arial" w:cs="Arial"/>
              </w:rPr>
              <w:t>:</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9.54 UMA</w:t>
            </w:r>
          </w:p>
        </w:tc>
      </w:tr>
      <w:tr w:rsidR="00942210">
        <w:tc>
          <w:tcPr>
            <w:tcW w:w="7225" w:type="dxa"/>
            <w:gridSpan w:val="2"/>
            <w:vAlign w:val="bottom"/>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t>VII.</w:t>
            </w:r>
            <w:r>
              <w:rPr>
                <w:rFonts w:ascii="Arial" w:eastAsia="Arial" w:hAnsi="Arial" w:cs="Arial"/>
                <w:color w:val="000000"/>
              </w:rPr>
              <w:t xml:space="preserve"> Por trabajos de investigación en el Registro Público de la Propiedad del Estado de Yucatán para poder brindar los servicios catastrales</w:t>
            </w:r>
            <w:r>
              <w:rPr>
                <w:rFonts w:ascii="Arial" w:eastAsia="Arial" w:hAnsi="Arial" w:cs="Arial"/>
              </w:rPr>
              <w:t>:</w:t>
            </w:r>
          </w:p>
        </w:tc>
        <w:tc>
          <w:tcPr>
            <w:tcW w:w="1603" w:type="dxa"/>
          </w:tcPr>
          <w:p w:rsidR="00942210" w:rsidRDefault="0050190E" w:rsidP="00654C3A">
            <w:pPr>
              <w:spacing w:line="360" w:lineRule="auto"/>
              <w:jc w:val="center"/>
              <w:rPr>
                <w:rFonts w:ascii="Arial" w:eastAsia="Arial" w:hAnsi="Arial" w:cs="Arial"/>
                <w:color w:val="000000"/>
              </w:rPr>
            </w:pPr>
            <w:r>
              <w:rPr>
                <w:rFonts w:ascii="Arial" w:eastAsia="Arial" w:hAnsi="Arial" w:cs="Arial"/>
                <w:color w:val="000000"/>
              </w:rPr>
              <w:t>3.922 UMA</w:t>
            </w:r>
          </w:p>
        </w:tc>
      </w:tr>
      <w:tr w:rsidR="00942210">
        <w:tc>
          <w:tcPr>
            <w:tcW w:w="7225" w:type="dxa"/>
            <w:gridSpan w:val="2"/>
            <w:vAlign w:val="bottom"/>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t>VIII.</w:t>
            </w:r>
            <w:r>
              <w:rPr>
                <w:rFonts w:ascii="Arial" w:eastAsia="Arial" w:hAnsi="Arial" w:cs="Arial"/>
                <w:color w:val="000000"/>
              </w:rPr>
              <w:t xml:space="preserve"> Por el derecho de deslinde de fraccionamientos con una superficie:</w:t>
            </w:r>
          </w:p>
        </w:tc>
        <w:tc>
          <w:tcPr>
            <w:tcW w:w="1603" w:type="dxa"/>
          </w:tcPr>
          <w:p w:rsidR="00942210" w:rsidRDefault="00942210" w:rsidP="00654C3A">
            <w:pPr>
              <w:spacing w:line="360" w:lineRule="auto"/>
              <w:jc w:val="center"/>
              <w:rPr>
                <w:rFonts w:ascii="Arial" w:eastAsia="Arial" w:hAnsi="Arial" w:cs="Arial"/>
                <w:color w:val="000000"/>
              </w:rPr>
            </w:pPr>
          </w:p>
        </w:tc>
      </w:tr>
      <w:tr w:rsidR="00942210">
        <w:tc>
          <w:tcPr>
            <w:tcW w:w="7225" w:type="dxa"/>
            <w:gridSpan w:val="2"/>
            <w:vAlign w:val="bottom"/>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r>
            <w:r w:rsidRPr="00F46DEC">
              <w:rPr>
                <w:rFonts w:ascii="Arial" w:eastAsia="Arial" w:hAnsi="Arial" w:cs="Arial"/>
                <w:b/>
                <w:color w:val="000000"/>
              </w:rPr>
              <w:tab/>
              <w:t>a)</w:t>
            </w:r>
            <w:r>
              <w:rPr>
                <w:rFonts w:ascii="Arial" w:eastAsia="Arial" w:hAnsi="Arial" w:cs="Arial"/>
                <w:color w:val="000000"/>
              </w:rPr>
              <w:t xml:space="preserve"> De hasta 160,000 </w:t>
            </w:r>
            <w:r>
              <w:rPr>
                <w:rFonts w:ascii="Arial" w:eastAsia="Arial" w:hAnsi="Arial" w:cs="Arial"/>
              </w:rPr>
              <w:t>m2, por cada metro cuadrado:</w:t>
            </w:r>
          </w:p>
        </w:tc>
        <w:tc>
          <w:tcPr>
            <w:tcW w:w="1603" w:type="dxa"/>
          </w:tcPr>
          <w:p w:rsidR="00942210" w:rsidRDefault="0050190E" w:rsidP="00654C3A">
            <w:pPr>
              <w:spacing w:line="360" w:lineRule="auto"/>
              <w:jc w:val="center"/>
              <w:rPr>
                <w:rFonts w:ascii="Arial" w:eastAsia="Arial" w:hAnsi="Arial" w:cs="Arial"/>
                <w:color w:val="000000"/>
              </w:rPr>
            </w:pPr>
            <w:r>
              <w:rPr>
                <w:rFonts w:ascii="Arial" w:eastAsia="Arial" w:hAnsi="Arial" w:cs="Arial"/>
              </w:rPr>
              <w:t>0.000795 UMA</w:t>
            </w:r>
          </w:p>
        </w:tc>
      </w:tr>
      <w:tr w:rsidR="00942210">
        <w:tc>
          <w:tcPr>
            <w:tcW w:w="7225" w:type="dxa"/>
            <w:gridSpan w:val="2"/>
            <w:vAlign w:val="bottom"/>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r>
            <w:r w:rsidRPr="00F46DEC">
              <w:rPr>
                <w:rFonts w:ascii="Arial" w:eastAsia="Arial" w:hAnsi="Arial" w:cs="Arial"/>
                <w:b/>
                <w:color w:val="000000"/>
              </w:rPr>
              <w:tab/>
              <w:t>b)</w:t>
            </w:r>
            <w:r>
              <w:rPr>
                <w:rFonts w:ascii="Arial" w:eastAsia="Arial" w:hAnsi="Arial" w:cs="Arial"/>
                <w:color w:val="000000"/>
              </w:rPr>
              <w:t xml:space="preserve"> Mayor de 160,000 </w:t>
            </w:r>
            <w:r>
              <w:rPr>
                <w:rFonts w:ascii="Arial" w:eastAsia="Arial" w:hAnsi="Arial" w:cs="Arial"/>
              </w:rPr>
              <w:t>m2, por cada metro cuadrado:</w:t>
            </w:r>
          </w:p>
        </w:tc>
        <w:tc>
          <w:tcPr>
            <w:tcW w:w="1603" w:type="dxa"/>
          </w:tcPr>
          <w:p w:rsidR="00942210" w:rsidRDefault="0050190E" w:rsidP="00654C3A">
            <w:pPr>
              <w:spacing w:line="360" w:lineRule="auto"/>
              <w:jc w:val="center"/>
              <w:rPr>
                <w:rFonts w:ascii="Arial" w:eastAsia="Arial" w:hAnsi="Arial" w:cs="Arial"/>
                <w:color w:val="000000"/>
              </w:rPr>
            </w:pPr>
            <w:r>
              <w:rPr>
                <w:rFonts w:ascii="Arial" w:eastAsia="Arial" w:hAnsi="Arial" w:cs="Arial"/>
              </w:rPr>
              <w:t>0.0010494 UMA</w:t>
            </w:r>
          </w:p>
        </w:tc>
      </w:tr>
      <w:tr w:rsidR="00942210">
        <w:tc>
          <w:tcPr>
            <w:tcW w:w="7225" w:type="dxa"/>
            <w:gridSpan w:val="2"/>
            <w:vAlign w:val="bottom"/>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t>IX.</w:t>
            </w:r>
            <w:r>
              <w:rPr>
                <w:rFonts w:ascii="Arial" w:eastAsia="Arial" w:hAnsi="Arial" w:cs="Arial"/>
                <w:color w:val="000000"/>
              </w:rPr>
              <w:t xml:space="preserve"> Por la revisión de la documentación de construcciones en regímenes de propiedad en condominio:</w:t>
            </w:r>
          </w:p>
        </w:tc>
        <w:tc>
          <w:tcPr>
            <w:tcW w:w="1603" w:type="dxa"/>
          </w:tcPr>
          <w:p w:rsidR="00942210" w:rsidRDefault="00942210" w:rsidP="00654C3A">
            <w:pPr>
              <w:spacing w:line="360" w:lineRule="auto"/>
              <w:jc w:val="center"/>
              <w:rPr>
                <w:rFonts w:ascii="Arial" w:eastAsia="Arial" w:hAnsi="Arial" w:cs="Arial"/>
              </w:rPr>
            </w:pPr>
          </w:p>
        </w:tc>
      </w:tr>
      <w:tr w:rsidR="00942210">
        <w:tc>
          <w:tcPr>
            <w:tcW w:w="7225" w:type="dxa"/>
            <w:gridSpan w:val="2"/>
            <w:vAlign w:val="bottom"/>
          </w:tcPr>
          <w:p w:rsidR="00942210" w:rsidRDefault="0050190E" w:rsidP="00654C3A">
            <w:pPr>
              <w:spacing w:line="360" w:lineRule="auto"/>
              <w:jc w:val="both"/>
              <w:rPr>
                <w:rFonts w:ascii="Arial" w:eastAsia="Arial" w:hAnsi="Arial" w:cs="Arial"/>
                <w:color w:val="000000"/>
              </w:rPr>
            </w:pPr>
            <w:r>
              <w:rPr>
                <w:rFonts w:ascii="Arial" w:eastAsia="Arial" w:hAnsi="Arial" w:cs="Arial"/>
                <w:color w:val="000000"/>
              </w:rPr>
              <w:tab/>
            </w:r>
            <w:r w:rsidRPr="00F46DEC">
              <w:rPr>
                <w:rFonts w:ascii="Arial" w:eastAsia="Arial" w:hAnsi="Arial" w:cs="Arial"/>
                <w:b/>
                <w:color w:val="000000"/>
              </w:rPr>
              <w:tab/>
              <w:t>a)</w:t>
            </w:r>
            <w:r>
              <w:rPr>
                <w:rFonts w:ascii="Arial" w:eastAsia="Arial" w:hAnsi="Arial" w:cs="Arial"/>
                <w:color w:val="000000"/>
              </w:rPr>
              <w:t xml:space="preserve"> De tipo comercial, por departamento:</w:t>
            </w:r>
          </w:p>
        </w:tc>
        <w:tc>
          <w:tcPr>
            <w:tcW w:w="1603" w:type="dxa"/>
          </w:tcPr>
          <w:p w:rsidR="00942210" w:rsidRDefault="0050190E" w:rsidP="00654C3A">
            <w:pPr>
              <w:spacing w:line="360" w:lineRule="auto"/>
              <w:jc w:val="center"/>
              <w:rPr>
                <w:rFonts w:ascii="Arial" w:eastAsia="Arial" w:hAnsi="Arial" w:cs="Arial"/>
                <w:color w:val="000000"/>
              </w:rPr>
            </w:pPr>
            <w:r>
              <w:rPr>
                <w:rFonts w:ascii="Arial" w:eastAsia="Arial" w:hAnsi="Arial" w:cs="Arial"/>
              </w:rPr>
              <w:t>0.0007595 UMA</w:t>
            </w:r>
          </w:p>
        </w:tc>
      </w:tr>
      <w:tr w:rsidR="00942210">
        <w:tc>
          <w:tcPr>
            <w:tcW w:w="7225" w:type="dxa"/>
            <w:gridSpan w:val="2"/>
            <w:vAlign w:val="bottom"/>
          </w:tcPr>
          <w:p w:rsidR="00942210" w:rsidRDefault="0050190E" w:rsidP="00654C3A">
            <w:pPr>
              <w:spacing w:line="360" w:lineRule="auto"/>
              <w:jc w:val="both"/>
              <w:rPr>
                <w:rFonts w:ascii="Arial" w:eastAsia="Arial" w:hAnsi="Arial" w:cs="Arial"/>
                <w:color w:val="000000"/>
              </w:rPr>
            </w:pPr>
            <w:r w:rsidRPr="00F46DEC">
              <w:rPr>
                <w:rFonts w:ascii="Arial" w:eastAsia="Arial" w:hAnsi="Arial" w:cs="Arial"/>
                <w:b/>
                <w:color w:val="000000"/>
              </w:rPr>
              <w:tab/>
            </w:r>
            <w:r w:rsidRPr="00F46DEC">
              <w:rPr>
                <w:rFonts w:ascii="Arial" w:eastAsia="Arial" w:hAnsi="Arial" w:cs="Arial"/>
                <w:b/>
                <w:color w:val="000000"/>
              </w:rPr>
              <w:tab/>
              <w:t xml:space="preserve">b) </w:t>
            </w:r>
            <w:r>
              <w:rPr>
                <w:rFonts w:ascii="Arial" w:eastAsia="Arial" w:hAnsi="Arial" w:cs="Arial"/>
                <w:color w:val="000000"/>
              </w:rPr>
              <w:t xml:space="preserve">Mayor de 160,000 </w:t>
            </w:r>
            <w:r>
              <w:rPr>
                <w:rFonts w:ascii="Arial" w:eastAsia="Arial" w:hAnsi="Arial" w:cs="Arial"/>
              </w:rPr>
              <w:t>m2, por cada metro cuadrado:</w:t>
            </w:r>
          </w:p>
        </w:tc>
        <w:tc>
          <w:tcPr>
            <w:tcW w:w="1603" w:type="dxa"/>
          </w:tcPr>
          <w:p w:rsidR="00942210" w:rsidRDefault="0050190E" w:rsidP="00654C3A">
            <w:pPr>
              <w:spacing w:line="360" w:lineRule="auto"/>
              <w:jc w:val="center"/>
              <w:rPr>
                <w:rFonts w:ascii="Arial" w:eastAsia="Arial" w:hAnsi="Arial" w:cs="Arial"/>
                <w:color w:val="000000"/>
              </w:rPr>
            </w:pPr>
            <w:r>
              <w:rPr>
                <w:rFonts w:ascii="Arial" w:eastAsia="Arial" w:hAnsi="Arial" w:cs="Arial"/>
              </w:rPr>
              <w:t>0.0010494 UMA</w:t>
            </w:r>
          </w:p>
        </w:tc>
      </w:tr>
    </w:tbl>
    <w:p w:rsidR="00F46DEC" w:rsidRDefault="00F46DEC" w:rsidP="00654C3A">
      <w:pPr>
        <w:spacing w:after="0" w:line="360" w:lineRule="auto"/>
        <w:jc w:val="both"/>
        <w:rPr>
          <w:rFonts w:ascii="Arial" w:eastAsia="Arial" w:hAnsi="Arial" w:cs="Arial"/>
          <w:b/>
          <w:sz w:val="20"/>
          <w:szCs w:val="20"/>
        </w:rPr>
      </w:pPr>
    </w:p>
    <w:p w:rsidR="00F46DEC" w:rsidRDefault="00F46DEC" w:rsidP="00654C3A">
      <w:pPr>
        <w:spacing w:after="0" w:line="360" w:lineRule="auto"/>
        <w:jc w:val="both"/>
        <w:rPr>
          <w:rFonts w:ascii="Arial" w:eastAsia="Arial" w:hAnsi="Arial" w:cs="Arial"/>
          <w:b/>
          <w:sz w:val="20"/>
          <w:szCs w:val="20"/>
        </w:rPr>
      </w:pPr>
    </w:p>
    <w:p w:rsidR="00F46DEC" w:rsidRDefault="00F46DEC"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34. Excepción</w:t>
      </w:r>
    </w:p>
    <w:p w:rsidR="00942210" w:rsidRDefault="0050190E" w:rsidP="00654C3A">
      <w:pP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No causarán derecho alguno las divisiones de terrenos en zonas rústicas que sean destinadas plenamente a la producción agrícola o ganadera.</w:t>
      </w:r>
    </w:p>
    <w:p w:rsidR="00305028" w:rsidRDefault="00305028" w:rsidP="00654C3A">
      <w:pPr>
        <w:shd w:val="clear" w:color="auto" w:fill="FFFFFF"/>
        <w:spacing w:after="0" w:line="360" w:lineRule="auto"/>
        <w:jc w:val="both"/>
        <w:rPr>
          <w:rFonts w:ascii="Arial" w:eastAsia="Arial" w:hAnsi="Arial" w:cs="Arial"/>
          <w:b/>
          <w:sz w:val="20"/>
          <w:szCs w:val="20"/>
        </w:rPr>
      </w:pPr>
    </w:p>
    <w:p w:rsidR="00942210" w:rsidRDefault="0050190E" w:rsidP="00654C3A">
      <w:pP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Las instituciones públicas quedan exentas del pago de los derechos que establece esta sección.</w:t>
      </w:r>
    </w:p>
    <w:p w:rsidR="00F46DEC" w:rsidRDefault="00F46DEC" w:rsidP="00654C3A">
      <w:pPr>
        <w:spacing w:after="0" w:line="360" w:lineRule="auto"/>
        <w:jc w:val="center"/>
        <w:rPr>
          <w:rFonts w:ascii="Arial" w:eastAsia="Arial" w:hAnsi="Arial" w:cs="Arial"/>
          <w:b/>
          <w:sz w:val="20"/>
          <w:szCs w:val="20"/>
        </w:rPr>
      </w:pPr>
    </w:p>
    <w:p w:rsidR="00F46DEC" w:rsidRDefault="00F46DEC"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V</w:t>
      </w:r>
    </w:p>
    <w:p w:rsidR="00942210" w:rsidRDefault="00710B31" w:rsidP="00654C3A">
      <w:pPr>
        <w:spacing w:after="0" w:line="360" w:lineRule="auto"/>
        <w:jc w:val="center"/>
        <w:rPr>
          <w:rFonts w:ascii="Arial" w:eastAsia="Arial" w:hAnsi="Arial" w:cs="Arial"/>
          <w:b/>
          <w:sz w:val="20"/>
          <w:szCs w:val="20"/>
        </w:rPr>
      </w:pPr>
      <w:r>
        <w:rPr>
          <w:rFonts w:ascii="Arial" w:eastAsia="Arial" w:hAnsi="Arial" w:cs="Arial"/>
          <w:b/>
          <w:sz w:val="20"/>
          <w:szCs w:val="20"/>
        </w:rPr>
        <w:t xml:space="preserve"> Derechos por Servicios de V</w:t>
      </w:r>
      <w:r w:rsidR="0050190E">
        <w:rPr>
          <w:rFonts w:ascii="Arial" w:eastAsia="Arial" w:hAnsi="Arial" w:cs="Arial"/>
          <w:b/>
          <w:sz w:val="20"/>
          <w:szCs w:val="20"/>
        </w:rPr>
        <w:t>igilancia</w:t>
      </w:r>
    </w:p>
    <w:p w:rsidR="00F46DEC" w:rsidRDefault="00F46DEC" w:rsidP="00654C3A">
      <w:pPr>
        <w:spacing w:after="0" w:line="360" w:lineRule="auto"/>
        <w:rPr>
          <w:rFonts w:ascii="Arial" w:eastAsia="Arial" w:hAnsi="Arial" w:cs="Arial"/>
          <w:b/>
          <w:sz w:val="20"/>
          <w:szCs w:val="20"/>
        </w:rPr>
      </w:pPr>
    </w:p>
    <w:p w:rsidR="00942210" w:rsidRDefault="0050190E" w:rsidP="00654C3A">
      <w:pPr>
        <w:spacing w:after="0" w:line="360" w:lineRule="auto"/>
        <w:rPr>
          <w:rFonts w:ascii="Arial" w:eastAsia="Arial" w:hAnsi="Arial" w:cs="Arial"/>
          <w:b/>
          <w:sz w:val="20"/>
          <w:szCs w:val="20"/>
        </w:rPr>
      </w:pPr>
      <w:r>
        <w:rPr>
          <w:rFonts w:ascii="Arial" w:eastAsia="Arial" w:hAnsi="Arial" w:cs="Arial"/>
          <w:b/>
          <w:sz w:val="20"/>
          <w:szCs w:val="20"/>
        </w:rPr>
        <w:t>Artículo 35. Tarifa</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 xml:space="preserve">Por los servicios públicos de </w:t>
      </w:r>
      <w:r w:rsidR="00305028">
        <w:rPr>
          <w:rFonts w:ascii="Arial" w:eastAsia="Arial" w:hAnsi="Arial" w:cs="Arial"/>
          <w:sz w:val="20"/>
          <w:szCs w:val="20"/>
        </w:rPr>
        <w:t>vigilancia, se pagarán derechos</w:t>
      </w:r>
      <w:r>
        <w:rPr>
          <w:rFonts w:ascii="Arial" w:eastAsia="Arial" w:hAnsi="Arial" w:cs="Arial"/>
          <w:sz w:val="20"/>
          <w:szCs w:val="20"/>
        </w:rPr>
        <w:t xml:space="preserve"> por cada agente comisionado, conforme a las siguientes tarifas:</w:t>
      </w:r>
    </w:p>
    <w:tbl>
      <w:tblPr>
        <w:tblStyle w:val="af"/>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tcPr>
          <w:p w:rsidR="00F46DEC" w:rsidRDefault="00F46DEC" w:rsidP="00654C3A">
            <w:pPr>
              <w:spacing w:line="360" w:lineRule="auto"/>
              <w:jc w:val="both"/>
              <w:rPr>
                <w:rFonts w:ascii="Arial" w:eastAsia="Arial" w:hAnsi="Arial" w:cs="Arial"/>
              </w:rPr>
            </w:pPr>
            <w:bookmarkStart w:id="1" w:name="_30j0zll" w:colFirst="0" w:colLast="0"/>
            <w:bookmarkEnd w:id="1"/>
          </w:p>
          <w:p w:rsidR="00942210" w:rsidRDefault="0050190E" w:rsidP="00654C3A">
            <w:pPr>
              <w:spacing w:line="360" w:lineRule="auto"/>
              <w:jc w:val="both"/>
              <w:rPr>
                <w:rFonts w:ascii="Arial" w:eastAsia="Arial" w:hAnsi="Arial" w:cs="Arial"/>
              </w:rPr>
            </w:pPr>
            <w:r>
              <w:rPr>
                <w:rFonts w:ascii="Arial" w:eastAsia="Arial" w:hAnsi="Arial" w:cs="Arial"/>
              </w:rPr>
              <w:tab/>
            </w:r>
            <w:r w:rsidRPr="00F46DEC">
              <w:rPr>
                <w:rFonts w:ascii="Arial" w:eastAsia="Arial" w:hAnsi="Arial" w:cs="Arial"/>
                <w:b/>
              </w:rPr>
              <w:t>I.</w:t>
            </w:r>
            <w:r>
              <w:rPr>
                <w:rFonts w:ascii="Arial" w:eastAsia="Arial" w:hAnsi="Arial" w:cs="Arial"/>
              </w:rPr>
              <w:t xml:space="preserve"> En fiestas de carácter social, exposiciones y asambleas, por jornada de ocho horas: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5.30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F46DEC">
              <w:rPr>
                <w:rFonts w:ascii="Arial" w:eastAsia="Arial" w:hAnsi="Arial" w:cs="Arial"/>
                <w:b/>
              </w:rPr>
              <w:tab/>
              <w:t>II.</w:t>
            </w:r>
            <w:r>
              <w:rPr>
                <w:rFonts w:ascii="Arial" w:eastAsia="Arial" w:hAnsi="Arial" w:cs="Arial"/>
              </w:rPr>
              <w:t xml:space="preserve"> En centrales y terminales de autobuses, centros deportivos empresas, instituciones y empresas particulares, por jornada de ocho horas: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5.30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F46DEC">
              <w:rPr>
                <w:rFonts w:ascii="Arial" w:eastAsia="Arial" w:hAnsi="Arial" w:cs="Arial"/>
                <w:b/>
              </w:rPr>
              <w:tab/>
              <w:t>III.</w:t>
            </w:r>
            <w:r>
              <w:rPr>
                <w:rFonts w:ascii="Arial" w:eastAsia="Arial" w:hAnsi="Arial" w:cs="Arial"/>
              </w:rPr>
              <w:t xml:space="preserve"> En cualquier tipo de actividad, por hora de servicio: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1.06 UMA</w:t>
            </w:r>
          </w:p>
        </w:tc>
      </w:tr>
    </w:tbl>
    <w:p w:rsidR="00F46DEC" w:rsidRDefault="00F46DEC" w:rsidP="00654C3A">
      <w:pPr>
        <w:spacing w:after="0" w:line="360" w:lineRule="auto"/>
        <w:jc w:val="center"/>
        <w:rPr>
          <w:rFonts w:ascii="Arial" w:eastAsia="Arial" w:hAnsi="Arial" w:cs="Arial"/>
          <w:b/>
          <w:sz w:val="20"/>
          <w:szCs w:val="20"/>
        </w:rPr>
      </w:pPr>
    </w:p>
    <w:p w:rsidR="00942210" w:rsidRDefault="00F46DEC"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VI</w:t>
      </w:r>
      <w:r>
        <w:rPr>
          <w:rFonts w:ascii="Arial" w:eastAsia="Arial" w:hAnsi="Arial" w:cs="Arial"/>
          <w:b/>
          <w:sz w:val="20"/>
          <w:szCs w:val="20"/>
        </w:rPr>
        <w:br/>
      </w:r>
      <w:r w:rsidR="00710B31">
        <w:rPr>
          <w:rFonts w:ascii="Arial" w:eastAsia="Arial" w:hAnsi="Arial" w:cs="Arial"/>
          <w:b/>
          <w:sz w:val="20"/>
          <w:szCs w:val="20"/>
        </w:rPr>
        <w:t>Derechos por Servicios de R</w:t>
      </w:r>
      <w:r w:rsidR="0050190E">
        <w:rPr>
          <w:rFonts w:ascii="Arial" w:eastAsia="Arial" w:hAnsi="Arial" w:cs="Arial"/>
          <w:b/>
          <w:sz w:val="20"/>
          <w:szCs w:val="20"/>
        </w:rPr>
        <w:t>astro</w:t>
      </w:r>
    </w:p>
    <w:p w:rsidR="00F46DEC" w:rsidRDefault="00F46DEC"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 xml:space="preserve">Artículo 36. Tarifa </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Por los servicios públicos en los rastros públicos municipales, se pagarán derechos conforme a las siguientes tarifas:</w:t>
      </w:r>
    </w:p>
    <w:p w:rsidR="00F46DEC" w:rsidRDefault="00F46DEC" w:rsidP="00654C3A">
      <w:pPr>
        <w:spacing w:after="0" w:line="360" w:lineRule="auto"/>
        <w:jc w:val="both"/>
        <w:rPr>
          <w:rFonts w:ascii="Arial" w:eastAsia="Arial" w:hAnsi="Arial" w:cs="Arial"/>
          <w:b/>
          <w:sz w:val="20"/>
          <w:szCs w:val="20"/>
        </w:rPr>
      </w:pPr>
    </w:p>
    <w:tbl>
      <w:tblPr>
        <w:tblStyle w:val="af0"/>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tcPr>
          <w:p w:rsidR="00942210" w:rsidRDefault="0050190E" w:rsidP="00654C3A">
            <w:pPr>
              <w:spacing w:line="360" w:lineRule="auto"/>
              <w:jc w:val="both"/>
              <w:rPr>
                <w:rFonts w:ascii="Arial" w:eastAsia="Arial" w:hAnsi="Arial" w:cs="Arial"/>
              </w:rPr>
            </w:pPr>
            <w:r w:rsidRPr="00F46DEC">
              <w:rPr>
                <w:rFonts w:ascii="Arial" w:eastAsia="Arial" w:hAnsi="Arial" w:cs="Arial"/>
                <w:b/>
              </w:rPr>
              <w:tab/>
              <w:t>I.</w:t>
            </w:r>
            <w:r>
              <w:rPr>
                <w:rFonts w:ascii="Arial" w:eastAsia="Arial" w:hAnsi="Arial" w:cs="Arial"/>
              </w:rPr>
              <w:t xml:space="preserve"> Por matanza de ganado, por cabeza:</w:t>
            </w:r>
          </w:p>
          <w:p w:rsidR="00F46DEC" w:rsidRDefault="00F46DEC" w:rsidP="00654C3A">
            <w:pPr>
              <w:spacing w:line="360" w:lineRule="auto"/>
              <w:jc w:val="both"/>
              <w:rPr>
                <w:rFonts w:ascii="Arial" w:eastAsia="Arial" w:hAnsi="Arial" w:cs="Arial"/>
              </w:rPr>
            </w:pP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F46DEC">
              <w:rPr>
                <w:rFonts w:ascii="Arial" w:eastAsia="Arial" w:hAnsi="Arial" w:cs="Arial"/>
                <w:b/>
              </w:rPr>
              <w:tab/>
            </w:r>
            <w:r w:rsidRPr="00F46DEC">
              <w:rPr>
                <w:rFonts w:ascii="Arial" w:eastAsia="Arial" w:hAnsi="Arial" w:cs="Arial"/>
                <w:b/>
              </w:rPr>
              <w:tab/>
              <w:t>a)</w:t>
            </w:r>
            <w:r>
              <w:rPr>
                <w:rFonts w:ascii="Arial" w:eastAsia="Arial" w:hAnsi="Arial" w:cs="Arial"/>
              </w:rPr>
              <w:t xml:space="preserve"> Vacuno: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0.53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F46DEC">
              <w:rPr>
                <w:rFonts w:ascii="Arial" w:eastAsia="Arial" w:hAnsi="Arial" w:cs="Arial"/>
                <w:b/>
              </w:rPr>
              <w:tab/>
            </w:r>
            <w:r w:rsidRPr="00F46DEC">
              <w:rPr>
                <w:rFonts w:ascii="Arial" w:eastAsia="Arial" w:hAnsi="Arial" w:cs="Arial"/>
                <w:b/>
              </w:rPr>
              <w:tab/>
              <w:t>b)</w:t>
            </w:r>
            <w:r>
              <w:rPr>
                <w:rFonts w:ascii="Arial" w:eastAsia="Arial" w:hAnsi="Arial" w:cs="Arial"/>
              </w:rPr>
              <w:t xml:space="preserve"> Porcino, de hasta 120 kg:</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0.424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F46DEC">
              <w:rPr>
                <w:rFonts w:ascii="Arial" w:eastAsia="Arial" w:hAnsi="Arial" w:cs="Arial"/>
                <w:b/>
              </w:rPr>
              <w:tab/>
            </w:r>
            <w:r w:rsidRPr="00F46DEC">
              <w:rPr>
                <w:rFonts w:ascii="Arial" w:eastAsia="Arial" w:hAnsi="Arial" w:cs="Arial"/>
                <w:b/>
              </w:rPr>
              <w:tab/>
              <w:t xml:space="preserve">c) </w:t>
            </w:r>
            <w:r>
              <w:rPr>
                <w:rFonts w:ascii="Arial" w:eastAsia="Arial" w:hAnsi="Arial" w:cs="Arial"/>
              </w:rPr>
              <w:t>Porcino, de entre 121 y 150 kg:</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0.636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F46DEC">
              <w:rPr>
                <w:rFonts w:ascii="Arial" w:eastAsia="Arial" w:hAnsi="Arial" w:cs="Arial"/>
                <w:b/>
              </w:rPr>
              <w:tab/>
            </w:r>
            <w:r w:rsidRPr="00F46DEC">
              <w:rPr>
                <w:rFonts w:ascii="Arial" w:eastAsia="Arial" w:hAnsi="Arial" w:cs="Arial"/>
                <w:b/>
              </w:rPr>
              <w:tab/>
              <w:t xml:space="preserve">d) </w:t>
            </w:r>
            <w:r>
              <w:rPr>
                <w:rFonts w:ascii="Arial" w:eastAsia="Arial" w:hAnsi="Arial" w:cs="Arial"/>
              </w:rPr>
              <w:t>Porcino, de más de 150 kg:</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0.9222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F46DEC">
              <w:rPr>
                <w:rFonts w:ascii="Arial" w:eastAsia="Arial" w:hAnsi="Arial" w:cs="Arial"/>
                <w:b/>
              </w:rPr>
              <w:tab/>
            </w:r>
            <w:r w:rsidRPr="00F46DEC">
              <w:rPr>
                <w:rFonts w:ascii="Arial" w:eastAsia="Arial" w:hAnsi="Arial" w:cs="Arial"/>
                <w:b/>
              </w:rPr>
              <w:tab/>
              <w:t xml:space="preserve">e) </w:t>
            </w:r>
            <w:r>
              <w:rPr>
                <w:rFonts w:ascii="Arial" w:eastAsia="Arial" w:hAnsi="Arial" w:cs="Arial"/>
              </w:rPr>
              <w:t>Ovino o caprino: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0.318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F46DEC">
              <w:rPr>
                <w:rFonts w:ascii="Arial" w:eastAsia="Arial" w:hAnsi="Arial" w:cs="Arial"/>
                <w:b/>
              </w:rPr>
              <w:tab/>
              <w:t xml:space="preserve">II. </w:t>
            </w:r>
            <w:r>
              <w:rPr>
                <w:rFonts w:ascii="Arial" w:eastAsia="Arial" w:hAnsi="Arial" w:cs="Arial"/>
              </w:rPr>
              <w:t>Por pasaje de ganado en básculas del ayuntamiento, por cabeza:</w:t>
            </w:r>
          </w:p>
        </w:tc>
        <w:tc>
          <w:tcPr>
            <w:tcW w:w="1603" w:type="dxa"/>
            <w:vAlign w:val="center"/>
          </w:tcPr>
          <w:p w:rsidR="00942210" w:rsidRDefault="00942210" w:rsidP="00654C3A">
            <w:pPr>
              <w:spacing w:line="360" w:lineRule="auto"/>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F46DEC">
              <w:rPr>
                <w:rFonts w:ascii="Arial" w:eastAsia="Arial" w:hAnsi="Arial" w:cs="Arial"/>
                <w:b/>
              </w:rPr>
              <w:tab/>
            </w:r>
            <w:r w:rsidRPr="00F46DEC">
              <w:rPr>
                <w:rFonts w:ascii="Arial" w:eastAsia="Arial" w:hAnsi="Arial" w:cs="Arial"/>
                <w:b/>
              </w:rPr>
              <w:tab/>
              <w:t>a)</w:t>
            </w:r>
            <w:r>
              <w:rPr>
                <w:rFonts w:ascii="Arial" w:eastAsia="Arial" w:hAnsi="Arial" w:cs="Arial"/>
              </w:rPr>
              <w:t xml:space="preserve"> Vacuno: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0.2014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F46DEC">
              <w:rPr>
                <w:rFonts w:ascii="Arial" w:eastAsia="Arial" w:hAnsi="Arial" w:cs="Arial"/>
                <w:b/>
              </w:rPr>
              <w:tab/>
            </w:r>
            <w:r w:rsidRPr="00F46DEC">
              <w:rPr>
                <w:rFonts w:ascii="Arial" w:eastAsia="Arial" w:hAnsi="Arial" w:cs="Arial"/>
                <w:b/>
              </w:rPr>
              <w:tab/>
              <w:t xml:space="preserve">b) </w:t>
            </w:r>
            <w:r>
              <w:rPr>
                <w:rFonts w:ascii="Arial" w:eastAsia="Arial" w:hAnsi="Arial" w:cs="Arial"/>
              </w:rPr>
              <w:t>Porcino: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0.1272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F46DEC">
              <w:rPr>
                <w:rFonts w:ascii="Arial" w:eastAsia="Arial" w:hAnsi="Arial" w:cs="Arial"/>
                <w:b/>
              </w:rPr>
              <w:tab/>
            </w:r>
            <w:r w:rsidRPr="00F46DEC">
              <w:rPr>
                <w:rFonts w:ascii="Arial" w:eastAsia="Arial" w:hAnsi="Arial" w:cs="Arial"/>
                <w:b/>
              </w:rPr>
              <w:tab/>
              <w:t xml:space="preserve">c) </w:t>
            </w:r>
            <w:r>
              <w:rPr>
                <w:rFonts w:ascii="Arial" w:eastAsia="Arial" w:hAnsi="Arial" w:cs="Arial"/>
              </w:rPr>
              <w:t>Ovino o caprino: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0.0954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F46DEC">
              <w:rPr>
                <w:rFonts w:ascii="Arial" w:eastAsia="Arial" w:hAnsi="Arial" w:cs="Arial"/>
                <w:b/>
              </w:rPr>
              <w:tab/>
              <w:t>III.</w:t>
            </w:r>
            <w:r>
              <w:rPr>
                <w:rFonts w:ascii="Arial" w:eastAsia="Arial" w:hAnsi="Arial" w:cs="Arial"/>
              </w:rPr>
              <w:t xml:space="preserve"> Por guarda de ganado en corrales:</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sidRPr="00F46DEC">
              <w:rPr>
                <w:rFonts w:ascii="Arial" w:eastAsia="Arial" w:hAnsi="Arial" w:cs="Arial"/>
                <w:b/>
              </w:rPr>
              <w:tab/>
              <w:t>a)</w:t>
            </w:r>
            <w:r>
              <w:rPr>
                <w:rFonts w:ascii="Arial" w:eastAsia="Arial" w:hAnsi="Arial" w:cs="Arial"/>
              </w:rPr>
              <w:t xml:space="preserve"> Vacuno: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0.2014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F46DEC">
              <w:rPr>
                <w:rFonts w:ascii="Arial" w:eastAsia="Arial" w:hAnsi="Arial" w:cs="Arial"/>
                <w:b/>
              </w:rPr>
              <w:tab/>
            </w:r>
            <w:r w:rsidRPr="00F46DEC">
              <w:rPr>
                <w:rFonts w:ascii="Arial" w:eastAsia="Arial" w:hAnsi="Arial" w:cs="Arial"/>
                <w:b/>
              </w:rPr>
              <w:tab/>
              <w:t xml:space="preserve">b) </w:t>
            </w:r>
            <w:r>
              <w:rPr>
                <w:rFonts w:ascii="Arial" w:eastAsia="Arial" w:hAnsi="Arial" w:cs="Arial"/>
              </w:rPr>
              <w:t>Porcino: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0.1272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F46DEC">
              <w:rPr>
                <w:rFonts w:ascii="Arial" w:eastAsia="Arial" w:hAnsi="Arial" w:cs="Arial"/>
                <w:b/>
              </w:rPr>
              <w:tab/>
            </w:r>
            <w:r w:rsidRPr="00F46DEC">
              <w:rPr>
                <w:rFonts w:ascii="Arial" w:eastAsia="Arial" w:hAnsi="Arial" w:cs="Arial"/>
                <w:b/>
              </w:rPr>
              <w:tab/>
              <w:t xml:space="preserve">c) </w:t>
            </w:r>
            <w:r>
              <w:rPr>
                <w:rFonts w:ascii="Arial" w:eastAsia="Arial" w:hAnsi="Arial" w:cs="Arial"/>
              </w:rPr>
              <w:t>Caprino: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0.0954 UMA</w:t>
            </w:r>
          </w:p>
        </w:tc>
      </w:tr>
      <w:tr w:rsidR="00942210">
        <w:trPr>
          <w:trHeight w:val="397"/>
        </w:trPr>
        <w:tc>
          <w:tcPr>
            <w:tcW w:w="7225" w:type="dxa"/>
          </w:tcPr>
          <w:p w:rsidR="00942210" w:rsidRDefault="00F46DEC" w:rsidP="00654C3A">
            <w:pPr>
              <w:spacing w:line="360" w:lineRule="auto"/>
              <w:jc w:val="both"/>
              <w:rPr>
                <w:rFonts w:ascii="Arial" w:eastAsia="Arial" w:hAnsi="Arial" w:cs="Arial"/>
              </w:rPr>
            </w:pPr>
            <w:r>
              <w:rPr>
                <w:rFonts w:ascii="Arial" w:eastAsia="Arial" w:hAnsi="Arial" w:cs="Arial"/>
                <w:b/>
              </w:rPr>
              <w:t xml:space="preserve">             </w:t>
            </w:r>
            <w:r w:rsidR="0050190E" w:rsidRPr="00F46DEC">
              <w:rPr>
                <w:rFonts w:ascii="Arial" w:eastAsia="Arial" w:hAnsi="Arial" w:cs="Arial"/>
                <w:b/>
              </w:rPr>
              <w:t>IV.</w:t>
            </w:r>
            <w:r w:rsidR="0050190E">
              <w:rPr>
                <w:rFonts w:ascii="Arial" w:eastAsia="Arial" w:hAnsi="Arial" w:cs="Arial"/>
              </w:rPr>
              <w:t xml:space="preserve"> Transporte:</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0.53 UMA</w:t>
            </w:r>
          </w:p>
        </w:tc>
      </w:tr>
    </w:tbl>
    <w:p w:rsidR="00F46DEC" w:rsidRDefault="00F46DEC" w:rsidP="00654C3A">
      <w:pPr>
        <w:spacing w:after="0" w:line="360" w:lineRule="auto"/>
        <w:jc w:val="center"/>
        <w:rPr>
          <w:rFonts w:ascii="Arial" w:eastAsia="Arial" w:hAnsi="Arial" w:cs="Arial"/>
          <w:b/>
          <w:sz w:val="20"/>
          <w:szCs w:val="20"/>
        </w:rPr>
      </w:pPr>
    </w:p>
    <w:p w:rsidR="00F46DEC" w:rsidRDefault="00F46DEC" w:rsidP="00654C3A">
      <w:pPr>
        <w:spacing w:after="0" w:line="360" w:lineRule="auto"/>
        <w:jc w:val="center"/>
        <w:rPr>
          <w:rFonts w:ascii="Arial" w:eastAsia="Arial" w:hAnsi="Arial" w:cs="Arial"/>
          <w:b/>
          <w:sz w:val="20"/>
          <w:szCs w:val="20"/>
        </w:rPr>
      </w:pPr>
      <w:r>
        <w:rPr>
          <w:rFonts w:ascii="Arial" w:eastAsia="Arial" w:hAnsi="Arial" w:cs="Arial"/>
          <w:b/>
          <w:sz w:val="20"/>
          <w:szCs w:val="20"/>
        </w:rPr>
        <w:t xml:space="preserve">CAPÍTULO VII </w:t>
      </w:r>
    </w:p>
    <w:p w:rsidR="00942210" w:rsidRDefault="00710B31" w:rsidP="00654C3A">
      <w:pPr>
        <w:spacing w:after="0" w:line="360" w:lineRule="auto"/>
        <w:jc w:val="center"/>
        <w:rPr>
          <w:rFonts w:ascii="Arial" w:eastAsia="Arial" w:hAnsi="Arial" w:cs="Arial"/>
          <w:b/>
          <w:sz w:val="20"/>
          <w:szCs w:val="20"/>
        </w:rPr>
      </w:pPr>
      <w:r>
        <w:rPr>
          <w:rFonts w:ascii="Arial" w:eastAsia="Arial" w:hAnsi="Arial" w:cs="Arial"/>
          <w:b/>
          <w:sz w:val="20"/>
          <w:szCs w:val="20"/>
        </w:rPr>
        <w:t>Derechos por Servicios de Limpia y Recolección de B</w:t>
      </w:r>
      <w:r w:rsidR="0050190E">
        <w:rPr>
          <w:rFonts w:ascii="Arial" w:eastAsia="Arial" w:hAnsi="Arial" w:cs="Arial"/>
          <w:b/>
          <w:sz w:val="20"/>
          <w:szCs w:val="20"/>
        </w:rPr>
        <w:t>asura</w:t>
      </w:r>
    </w:p>
    <w:p w:rsidR="00F46DEC" w:rsidRDefault="00F46DEC" w:rsidP="00654C3A">
      <w:pPr>
        <w:spacing w:after="0" w:line="360" w:lineRule="auto"/>
        <w:rPr>
          <w:rFonts w:ascii="Arial" w:eastAsia="Arial" w:hAnsi="Arial" w:cs="Arial"/>
          <w:b/>
          <w:sz w:val="20"/>
          <w:szCs w:val="20"/>
        </w:rPr>
      </w:pPr>
    </w:p>
    <w:p w:rsidR="00942210" w:rsidRDefault="0050190E" w:rsidP="00654C3A">
      <w:pPr>
        <w:spacing w:after="0" w:line="360" w:lineRule="auto"/>
        <w:rPr>
          <w:rFonts w:ascii="Arial" w:eastAsia="Arial" w:hAnsi="Arial" w:cs="Arial"/>
          <w:b/>
          <w:sz w:val="20"/>
          <w:szCs w:val="20"/>
        </w:rPr>
      </w:pPr>
      <w:r>
        <w:rPr>
          <w:rFonts w:ascii="Arial" w:eastAsia="Arial" w:hAnsi="Arial" w:cs="Arial"/>
          <w:b/>
          <w:sz w:val="20"/>
          <w:szCs w:val="20"/>
        </w:rPr>
        <w:t>Artículo 37. Tarifa</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Por el servicio de limpia y recolección de basura, se pagarán derechos conforma las siguientes tarifas:</w:t>
      </w:r>
    </w:p>
    <w:tbl>
      <w:tblPr>
        <w:tblStyle w:val="af1"/>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196"/>
        <w:gridCol w:w="1858"/>
      </w:tblGrid>
      <w:tr w:rsidR="00942210">
        <w:trPr>
          <w:trHeight w:val="397"/>
        </w:trPr>
        <w:tc>
          <w:tcPr>
            <w:tcW w:w="7196" w:type="dxa"/>
            <w:vAlign w:val="center"/>
          </w:tcPr>
          <w:p w:rsidR="00F46DEC" w:rsidRDefault="00F46DEC" w:rsidP="00654C3A">
            <w:pPr>
              <w:spacing w:line="360" w:lineRule="auto"/>
              <w:jc w:val="both"/>
              <w:rPr>
                <w:rFonts w:ascii="Arial" w:eastAsia="Arial" w:hAnsi="Arial" w:cs="Arial"/>
              </w:rPr>
            </w:pPr>
          </w:p>
          <w:p w:rsidR="00942210" w:rsidRDefault="0050190E" w:rsidP="00654C3A">
            <w:pPr>
              <w:spacing w:line="360" w:lineRule="auto"/>
              <w:jc w:val="both"/>
              <w:rPr>
                <w:rFonts w:ascii="Arial" w:eastAsia="Arial" w:hAnsi="Arial" w:cs="Arial"/>
              </w:rPr>
            </w:pPr>
            <w:r w:rsidRPr="00F46DEC">
              <w:rPr>
                <w:rFonts w:ascii="Arial" w:eastAsia="Arial" w:hAnsi="Arial" w:cs="Arial"/>
                <w:b/>
              </w:rPr>
              <w:t>I.</w:t>
            </w:r>
            <w:r>
              <w:rPr>
                <w:rFonts w:ascii="Arial" w:eastAsia="Arial" w:hAnsi="Arial" w:cs="Arial"/>
              </w:rPr>
              <w:t xml:space="preserve"> Por recolección de basura en predio habitacional, por mes:</w:t>
            </w:r>
          </w:p>
        </w:tc>
        <w:tc>
          <w:tcPr>
            <w:tcW w:w="1858"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 xml:space="preserve">0.2968 UMA </w:t>
            </w:r>
          </w:p>
        </w:tc>
      </w:tr>
      <w:tr w:rsidR="00942210">
        <w:trPr>
          <w:trHeight w:val="397"/>
        </w:trPr>
        <w:tc>
          <w:tcPr>
            <w:tcW w:w="7196" w:type="dxa"/>
            <w:vAlign w:val="center"/>
          </w:tcPr>
          <w:p w:rsidR="00942210" w:rsidRDefault="0050190E" w:rsidP="00654C3A">
            <w:pPr>
              <w:spacing w:line="360" w:lineRule="auto"/>
              <w:jc w:val="both"/>
              <w:rPr>
                <w:rFonts w:ascii="Arial" w:eastAsia="Arial" w:hAnsi="Arial" w:cs="Arial"/>
              </w:rPr>
            </w:pPr>
            <w:r w:rsidRPr="00F46DEC">
              <w:rPr>
                <w:rFonts w:ascii="Arial" w:eastAsia="Arial" w:hAnsi="Arial" w:cs="Arial"/>
                <w:b/>
              </w:rPr>
              <w:t>II.</w:t>
            </w:r>
            <w:r>
              <w:rPr>
                <w:rFonts w:ascii="Arial" w:eastAsia="Arial" w:hAnsi="Arial" w:cs="Arial"/>
              </w:rPr>
              <w:t xml:space="preserve"> Por recolección de basura en predio comercial o industrial, por tambor:</w:t>
            </w:r>
          </w:p>
        </w:tc>
        <w:tc>
          <w:tcPr>
            <w:tcW w:w="1858"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 xml:space="preserve">0.2438 UMA </w:t>
            </w:r>
          </w:p>
        </w:tc>
      </w:tr>
      <w:tr w:rsidR="00942210">
        <w:trPr>
          <w:trHeight w:val="397"/>
        </w:trPr>
        <w:tc>
          <w:tcPr>
            <w:tcW w:w="7196" w:type="dxa"/>
            <w:vAlign w:val="center"/>
          </w:tcPr>
          <w:p w:rsidR="00942210" w:rsidRDefault="0050190E" w:rsidP="00654C3A">
            <w:pPr>
              <w:spacing w:line="360" w:lineRule="auto"/>
              <w:jc w:val="both"/>
              <w:rPr>
                <w:rFonts w:ascii="Arial" w:eastAsia="Arial" w:hAnsi="Arial" w:cs="Arial"/>
              </w:rPr>
            </w:pPr>
            <w:r w:rsidRPr="00F46DEC">
              <w:rPr>
                <w:rFonts w:ascii="Arial" w:eastAsia="Arial" w:hAnsi="Arial" w:cs="Arial"/>
                <w:b/>
              </w:rPr>
              <w:t>III.</w:t>
            </w:r>
            <w:r>
              <w:rPr>
                <w:rFonts w:ascii="Arial" w:eastAsia="Arial" w:hAnsi="Arial" w:cs="Arial"/>
              </w:rPr>
              <w:t xml:space="preserve"> Por limpieza de predios, por m2:</w:t>
            </w:r>
          </w:p>
        </w:tc>
        <w:tc>
          <w:tcPr>
            <w:tcW w:w="1858"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 xml:space="preserve">0.1272 UMA </w:t>
            </w:r>
          </w:p>
        </w:tc>
      </w:tr>
    </w:tbl>
    <w:p w:rsidR="00F46DEC" w:rsidRDefault="00F46DEC" w:rsidP="00654C3A">
      <w:pPr>
        <w:spacing w:after="0" w:line="360" w:lineRule="auto"/>
        <w:jc w:val="center"/>
        <w:rPr>
          <w:rFonts w:ascii="Arial" w:eastAsia="Arial" w:hAnsi="Arial" w:cs="Arial"/>
          <w:b/>
          <w:sz w:val="20"/>
          <w:szCs w:val="20"/>
        </w:rPr>
      </w:pPr>
    </w:p>
    <w:p w:rsidR="00942210" w:rsidRDefault="00F46DEC" w:rsidP="00654C3A">
      <w:pPr>
        <w:spacing w:after="0" w:line="360" w:lineRule="auto"/>
        <w:jc w:val="center"/>
        <w:rPr>
          <w:rFonts w:ascii="Arial" w:eastAsia="Arial" w:hAnsi="Arial" w:cs="Arial"/>
          <w:b/>
          <w:sz w:val="20"/>
          <w:szCs w:val="20"/>
        </w:rPr>
      </w:pPr>
      <w:r>
        <w:rPr>
          <w:rFonts w:ascii="Arial" w:eastAsia="Arial" w:hAnsi="Arial" w:cs="Arial"/>
          <w:b/>
          <w:sz w:val="20"/>
          <w:szCs w:val="20"/>
        </w:rPr>
        <w:t xml:space="preserve">CAPÍTULO VIII </w:t>
      </w:r>
      <w:r>
        <w:rPr>
          <w:rFonts w:ascii="Arial" w:eastAsia="Arial" w:hAnsi="Arial" w:cs="Arial"/>
          <w:b/>
          <w:sz w:val="20"/>
          <w:szCs w:val="20"/>
        </w:rPr>
        <w:br/>
      </w:r>
      <w:r w:rsidR="00710B31">
        <w:rPr>
          <w:rFonts w:ascii="Arial" w:eastAsia="Arial" w:hAnsi="Arial" w:cs="Arial"/>
          <w:b/>
          <w:sz w:val="20"/>
          <w:szCs w:val="20"/>
        </w:rPr>
        <w:t>Derechos por Servicios de Agua P</w:t>
      </w:r>
      <w:r w:rsidR="0050190E">
        <w:rPr>
          <w:rFonts w:ascii="Arial" w:eastAsia="Arial" w:hAnsi="Arial" w:cs="Arial"/>
          <w:b/>
          <w:sz w:val="20"/>
          <w:szCs w:val="20"/>
        </w:rPr>
        <w:t>otable</w:t>
      </w:r>
    </w:p>
    <w:p w:rsidR="00F46DEC" w:rsidRDefault="00F46DEC"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sz w:val="20"/>
          <w:szCs w:val="20"/>
        </w:rPr>
      </w:pPr>
      <w:r>
        <w:rPr>
          <w:rFonts w:ascii="Arial" w:eastAsia="Arial" w:hAnsi="Arial" w:cs="Arial"/>
          <w:b/>
          <w:sz w:val="20"/>
          <w:szCs w:val="20"/>
        </w:rPr>
        <w:t>Artículo 38. Tarifa</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Por el servicio de agua potable, se pagarán derechos conforme a las siguientes tarifas:</w:t>
      </w:r>
    </w:p>
    <w:p w:rsidR="00942210" w:rsidRDefault="0050190E" w:rsidP="00654C3A">
      <w:pPr>
        <w:spacing w:after="0" w:line="360" w:lineRule="auto"/>
        <w:jc w:val="both"/>
        <w:rPr>
          <w:rFonts w:ascii="Arial" w:eastAsia="Arial" w:hAnsi="Arial" w:cs="Arial"/>
          <w:b/>
          <w:sz w:val="20"/>
          <w:szCs w:val="20"/>
        </w:rPr>
      </w:pPr>
      <w:r w:rsidRPr="00F46DEC">
        <w:rPr>
          <w:rFonts w:ascii="Arial" w:eastAsia="Arial" w:hAnsi="Arial" w:cs="Arial"/>
          <w:b/>
          <w:sz w:val="20"/>
          <w:szCs w:val="20"/>
        </w:rPr>
        <w:t>I.</w:t>
      </w:r>
      <w:r>
        <w:rPr>
          <w:rFonts w:ascii="Arial" w:eastAsia="Arial" w:hAnsi="Arial" w:cs="Arial"/>
          <w:sz w:val="20"/>
          <w:szCs w:val="20"/>
        </w:rPr>
        <w:t xml:space="preserve"> Para los predios que cuentan con medidor en su toma de agua:</w:t>
      </w:r>
    </w:p>
    <w:p w:rsidR="00942210" w:rsidRDefault="0050190E" w:rsidP="00654C3A">
      <w:pPr>
        <w:spacing w:after="0" w:line="360" w:lineRule="auto"/>
        <w:jc w:val="both"/>
        <w:rPr>
          <w:rFonts w:ascii="Arial" w:eastAsia="Arial" w:hAnsi="Arial" w:cs="Arial"/>
          <w:b/>
          <w:sz w:val="20"/>
          <w:szCs w:val="20"/>
        </w:rPr>
      </w:pPr>
      <w:r w:rsidRPr="00F46DEC">
        <w:rPr>
          <w:rFonts w:ascii="Arial" w:eastAsia="Arial" w:hAnsi="Arial" w:cs="Arial"/>
          <w:b/>
          <w:sz w:val="20"/>
          <w:szCs w:val="20"/>
        </w:rPr>
        <w:t>a)</w:t>
      </w:r>
      <w:r>
        <w:rPr>
          <w:rFonts w:ascii="Arial" w:eastAsia="Arial" w:hAnsi="Arial" w:cs="Arial"/>
          <w:sz w:val="20"/>
          <w:szCs w:val="20"/>
        </w:rPr>
        <w:t xml:space="preserve"> Tomas domiciliarias:</w:t>
      </w:r>
    </w:p>
    <w:tbl>
      <w:tblPr>
        <w:tblStyle w:val="af2"/>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016"/>
        <w:gridCol w:w="3019"/>
        <w:gridCol w:w="3019"/>
      </w:tblGrid>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65.01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75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$ 1.02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75.01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85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$ 0.11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85.01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95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$ 0.16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95.01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105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$1.28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105.01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125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$1.37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125.01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150 m</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$1.46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150.01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175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$1.53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175.01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200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$1.62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200.01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300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$1.67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300.01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En adelante</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$1.77 por m3</w:t>
            </w:r>
          </w:p>
        </w:tc>
      </w:tr>
    </w:tbl>
    <w:p w:rsidR="00942210" w:rsidRDefault="0050190E" w:rsidP="00654C3A">
      <w:pPr>
        <w:spacing w:after="0" w:line="360" w:lineRule="auto"/>
        <w:jc w:val="both"/>
        <w:rPr>
          <w:rFonts w:ascii="Arial" w:eastAsia="Arial" w:hAnsi="Arial" w:cs="Arial"/>
          <w:b/>
          <w:sz w:val="20"/>
          <w:szCs w:val="20"/>
        </w:rPr>
      </w:pPr>
      <w:r w:rsidRPr="00F46DEC">
        <w:rPr>
          <w:rFonts w:ascii="Arial" w:eastAsia="Arial" w:hAnsi="Arial" w:cs="Arial"/>
          <w:b/>
          <w:sz w:val="20"/>
          <w:szCs w:val="20"/>
        </w:rPr>
        <w:t xml:space="preserve">b) </w:t>
      </w:r>
      <w:r>
        <w:rPr>
          <w:rFonts w:ascii="Arial" w:eastAsia="Arial" w:hAnsi="Arial" w:cs="Arial"/>
          <w:sz w:val="20"/>
          <w:szCs w:val="20"/>
        </w:rPr>
        <w:t>Tomas comerciales:</w:t>
      </w:r>
    </w:p>
    <w:tbl>
      <w:tblPr>
        <w:tblStyle w:val="af3"/>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016"/>
        <w:gridCol w:w="3019"/>
        <w:gridCol w:w="3019"/>
      </w:tblGrid>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0.01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35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$31.23 de tarifa única</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35.01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45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$1.06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45.01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60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$1.10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60.01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75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$1.26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75.01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100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$1.37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100.01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150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$1.49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150.01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200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$1.60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200.01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250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$1.70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250.01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300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$1.80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De 300.01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400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$1.92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De 400.01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500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$2.02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De 500.01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600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$2.13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De 600.01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700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$2.23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De 700.01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Hasta 800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$2.32 por m3</w:t>
            </w:r>
          </w:p>
        </w:tc>
      </w:tr>
      <w:tr w:rsidR="00942210">
        <w:trPr>
          <w:trHeight w:val="397"/>
        </w:trPr>
        <w:tc>
          <w:tcPr>
            <w:tcW w:w="3016"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De 800.01 m3</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En adelante</w:t>
            </w:r>
          </w:p>
        </w:tc>
        <w:tc>
          <w:tcPr>
            <w:tcW w:w="3019" w:type="dxa"/>
            <w:vAlign w:val="center"/>
          </w:tcPr>
          <w:p w:rsidR="00942210" w:rsidRDefault="0050190E" w:rsidP="00654C3A">
            <w:pPr>
              <w:spacing w:line="360" w:lineRule="auto"/>
              <w:jc w:val="center"/>
              <w:rPr>
                <w:rFonts w:ascii="Arial" w:eastAsia="Arial" w:hAnsi="Arial" w:cs="Arial"/>
                <w:b/>
                <w:sz w:val="24"/>
                <w:szCs w:val="24"/>
              </w:rPr>
            </w:pPr>
            <w:r>
              <w:rPr>
                <w:rFonts w:ascii="Arial" w:eastAsia="Arial" w:hAnsi="Arial" w:cs="Arial"/>
              </w:rPr>
              <w:t>$2.39 por m3</w:t>
            </w:r>
          </w:p>
        </w:tc>
      </w:tr>
    </w:tbl>
    <w:p w:rsidR="00942210" w:rsidRDefault="0050190E" w:rsidP="00654C3A">
      <w:pPr>
        <w:spacing w:after="0" w:line="360" w:lineRule="auto"/>
        <w:jc w:val="both"/>
        <w:rPr>
          <w:rFonts w:ascii="Arial" w:eastAsia="Arial" w:hAnsi="Arial" w:cs="Arial"/>
          <w:sz w:val="20"/>
          <w:szCs w:val="20"/>
        </w:rPr>
      </w:pPr>
      <w:r w:rsidRPr="00F46DEC">
        <w:rPr>
          <w:rFonts w:ascii="Arial" w:eastAsia="Arial" w:hAnsi="Arial" w:cs="Arial"/>
          <w:b/>
          <w:sz w:val="20"/>
          <w:szCs w:val="20"/>
        </w:rPr>
        <w:t>II.-</w:t>
      </w:r>
      <w:r>
        <w:rPr>
          <w:rFonts w:ascii="Arial" w:eastAsia="Arial" w:hAnsi="Arial" w:cs="Arial"/>
          <w:sz w:val="20"/>
          <w:szCs w:val="20"/>
        </w:rPr>
        <w:t xml:space="preserve"> Para los predios que no cuenten con medidor en su toma de agua: </w:t>
      </w:r>
    </w:p>
    <w:tbl>
      <w:tblPr>
        <w:tblStyle w:val="af4"/>
        <w:tblW w:w="8838" w:type="dxa"/>
        <w:tblInd w:w="0" w:type="dxa"/>
        <w:tblLayout w:type="fixed"/>
        <w:tblLook w:val="0400" w:firstRow="0" w:lastRow="0" w:firstColumn="0" w:lastColumn="0" w:noHBand="0" w:noVBand="1"/>
      </w:tblPr>
      <w:tblGrid>
        <w:gridCol w:w="6199"/>
        <w:gridCol w:w="2639"/>
      </w:tblGrid>
      <w:tr w:rsidR="00942210">
        <w:trPr>
          <w:trHeight w:val="397"/>
        </w:trPr>
        <w:tc>
          <w:tcPr>
            <w:tcW w:w="6199" w:type="dxa"/>
            <w:vAlign w:val="center"/>
          </w:tcPr>
          <w:p w:rsidR="00942210" w:rsidRDefault="0050190E" w:rsidP="00654C3A">
            <w:pPr>
              <w:pBdr>
                <w:top w:val="nil"/>
                <w:left w:val="nil"/>
                <w:bottom w:val="nil"/>
                <w:right w:val="nil"/>
                <w:between w:val="nil"/>
              </w:pBdr>
              <w:spacing w:after="0" w:line="360" w:lineRule="auto"/>
              <w:rPr>
                <w:rFonts w:ascii="Arial" w:eastAsia="Arial" w:hAnsi="Arial" w:cs="Arial"/>
                <w:color w:val="000000"/>
                <w:sz w:val="20"/>
                <w:szCs w:val="20"/>
              </w:rPr>
            </w:pPr>
            <w:r w:rsidRPr="00F46DEC">
              <w:rPr>
                <w:rFonts w:ascii="Arial" w:eastAsia="Arial" w:hAnsi="Arial" w:cs="Arial"/>
                <w:b/>
                <w:color w:val="000000"/>
                <w:sz w:val="20"/>
                <w:szCs w:val="20"/>
              </w:rPr>
              <w:t xml:space="preserve">a) </w:t>
            </w:r>
            <w:r>
              <w:rPr>
                <w:rFonts w:ascii="Arial" w:eastAsia="Arial" w:hAnsi="Arial" w:cs="Arial"/>
                <w:color w:val="000000"/>
                <w:sz w:val="20"/>
                <w:szCs w:val="20"/>
              </w:rPr>
              <w:t>Cuota única:</w:t>
            </w:r>
          </w:p>
        </w:tc>
        <w:tc>
          <w:tcPr>
            <w:tcW w:w="2639"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$ 25.00</w:t>
            </w:r>
          </w:p>
        </w:tc>
      </w:tr>
    </w:tbl>
    <w:p w:rsidR="00F46DEC" w:rsidRDefault="00F46DEC"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39. Tarifa por conexión</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Por el servicio de conexión de un predio a la red de agua potable, se pagarán derechos conforme a las siguientes tarifas:</w:t>
      </w:r>
    </w:p>
    <w:p w:rsidR="00F46DEC" w:rsidRDefault="00F46DEC" w:rsidP="00654C3A">
      <w:pPr>
        <w:spacing w:after="0" w:line="360" w:lineRule="auto"/>
        <w:jc w:val="both"/>
        <w:rPr>
          <w:rFonts w:ascii="Arial" w:eastAsia="Arial" w:hAnsi="Arial" w:cs="Arial"/>
          <w:b/>
          <w:sz w:val="20"/>
          <w:szCs w:val="20"/>
        </w:rPr>
      </w:pPr>
    </w:p>
    <w:tbl>
      <w:tblPr>
        <w:tblStyle w:val="af5"/>
        <w:tblW w:w="8708" w:type="dxa"/>
        <w:tblInd w:w="130" w:type="dxa"/>
        <w:tblLayout w:type="fixed"/>
        <w:tblLook w:val="0400" w:firstRow="0" w:lastRow="0" w:firstColumn="0" w:lastColumn="0" w:noHBand="0" w:noVBand="1"/>
      </w:tblPr>
      <w:tblGrid>
        <w:gridCol w:w="6107"/>
        <w:gridCol w:w="2601"/>
      </w:tblGrid>
      <w:tr w:rsidR="00942210">
        <w:trPr>
          <w:trHeight w:val="397"/>
        </w:trPr>
        <w:tc>
          <w:tcPr>
            <w:tcW w:w="6107" w:type="dxa"/>
            <w:vAlign w:val="center"/>
          </w:tcPr>
          <w:p w:rsidR="00942210" w:rsidRDefault="0050190E" w:rsidP="00654C3A">
            <w:pPr>
              <w:spacing w:after="0" w:line="360" w:lineRule="auto"/>
              <w:rPr>
                <w:rFonts w:ascii="Arial" w:eastAsia="Arial" w:hAnsi="Arial" w:cs="Arial"/>
                <w:sz w:val="20"/>
                <w:szCs w:val="20"/>
              </w:rPr>
            </w:pPr>
            <w:r>
              <w:rPr>
                <w:rFonts w:ascii="Arial" w:eastAsia="Arial" w:hAnsi="Arial" w:cs="Arial"/>
                <w:b/>
                <w:sz w:val="20"/>
                <w:szCs w:val="20"/>
              </w:rPr>
              <w:t xml:space="preserve">I.- </w:t>
            </w:r>
            <w:r>
              <w:rPr>
                <w:rFonts w:ascii="Arial" w:eastAsia="Arial" w:hAnsi="Arial" w:cs="Arial"/>
                <w:sz w:val="20"/>
                <w:szCs w:val="20"/>
              </w:rPr>
              <w:t>Por toma de agua domiciliaria:</w:t>
            </w:r>
          </w:p>
        </w:tc>
        <w:tc>
          <w:tcPr>
            <w:tcW w:w="2601"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$ 728.00</w:t>
            </w:r>
          </w:p>
        </w:tc>
      </w:tr>
      <w:tr w:rsidR="00942210">
        <w:trPr>
          <w:trHeight w:val="397"/>
        </w:trPr>
        <w:tc>
          <w:tcPr>
            <w:tcW w:w="6107" w:type="dxa"/>
            <w:vAlign w:val="center"/>
          </w:tcPr>
          <w:p w:rsidR="00942210" w:rsidRDefault="0050190E" w:rsidP="00654C3A">
            <w:pPr>
              <w:spacing w:after="0" w:line="360" w:lineRule="auto"/>
              <w:rPr>
                <w:rFonts w:ascii="Arial" w:eastAsia="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Por toma de agua comercial o industrial:</w:t>
            </w:r>
          </w:p>
        </w:tc>
        <w:tc>
          <w:tcPr>
            <w:tcW w:w="2601" w:type="dxa"/>
            <w:vAlign w:val="center"/>
          </w:tcPr>
          <w:p w:rsidR="00942210" w:rsidRDefault="0050190E" w:rsidP="00654C3A">
            <w:pPr>
              <w:spacing w:after="0" w:line="360" w:lineRule="auto"/>
              <w:jc w:val="center"/>
              <w:rPr>
                <w:rFonts w:ascii="Arial" w:eastAsia="Arial" w:hAnsi="Arial" w:cs="Arial"/>
                <w:sz w:val="20"/>
                <w:szCs w:val="20"/>
              </w:rPr>
            </w:pPr>
            <w:r>
              <w:rPr>
                <w:rFonts w:ascii="Arial" w:eastAsia="Arial" w:hAnsi="Arial" w:cs="Arial"/>
                <w:sz w:val="20"/>
                <w:szCs w:val="20"/>
              </w:rPr>
              <w:t>$ 936.00</w:t>
            </w:r>
          </w:p>
        </w:tc>
      </w:tr>
    </w:tbl>
    <w:p w:rsidR="00F46DEC" w:rsidRDefault="00F46DEC" w:rsidP="00654C3A">
      <w:pPr>
        <w:spacing w:after="0" w:line="360" w:lineRule="auto"/>
        <w:jc w:val="center"/>
        <w:rPr>
          <w:rFonts w:ascii="Arial" w:eastAsia="Arial" w:hAnsi="Arial" w:cs="Arial"/>
          <w:b/>
          <w:sz w:val="20"/>
          <w:szCs w:val="20"/>
        </w:rPr>
      </w:pPr>
    </w:p>
    <w:p w:rsidR="00F46DEC" w:rsidRDefault="00F46DEC" w:rsidP="00F46DEC">
      <w:pPr>
        <w:spacing w:after="0" w:line="360" w:lineRule="auto"/>
        <w:jc w:val="center"/>
        <w:rPr>
          <w:rFonts w:ascii="Arial" w:eastAsia="Arial" w:hAnsi="Arial" w:cs="Arial"/>
          <w:b/>
          <w:sz w:val="20"/>
          <w:szCs w:val="20"/>
        </w:rPr>
      </w:pPr>
      <w:r>
        <w:rPr>
          <w:rFonts w:ascii="Arial" w:eastAsia="Arial" w:hAnsi="Arial" w:cs="Arial"/>
          <w:b/>
          <w:sz w:val="20"/>
          <w:szCs w:val="20"/>
        </w:rPr>
        <w:t xml:space="preserve">CAPÍTULO IX </w:t>
      </w:r>
    </w:p>
    <w:p w:rsidR="00942210" w:rsidRDefault="00710B31" w:rsidP="00F46DEC">
      <w:pPr>
        <w:spacing w:after="0" w:line="360" w:lineRule="auto"/>
        <w:jc w:val="center"/>
        <w:rPr>
          <w:rFonts w:ascii="Arial" w:eastAsia="Arial" w:hAnsi="Arial" w:cs="Arial"/>
          <w:b/>
          <w:sz w:val="20"/>
          <w:szCs w:val="20"/>
        </w:rPr>
      </w:pPr>
      <w:r>
        <w:rPr>
          <w:rFonts w:ascii="Arial" w:eastAsia="Arial" w:hAnsi="Arial" w:cs="Arial"/>
          <w:b/>
          <w:sz w:val="20"/>
          <w:szCs w:val="20"/>
        </w:rPr>
        <w:t>Derechos por Servicios de Certificaciones y C</w:t>
      </w:r>
      <w:r w:rsidR="0050190E">
        <w:rPr>
          <w:rFonts w:ascii="Arial" w:eastAsia="Arial" w:hAnsi="Arial" w:cs="Arial"/>
          <w:b/>
          <w:sz w:val="20"/>
          <w:szCs w:val="20"/>
        </w:rPr>
        <w:t>onstancias</w:t>
      </w:r>
    </w:p>
    <w:p w:rsidR="00F46DEC" w:rsidRDefault="00F46DEC"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40. Tarifa</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Por la expedición de certificados y constancias, se pagarán derechos conforme a las siguientes cuotas:</w:t>
      </w:r>
    </w:p>
    <w:p w:rsidR="00F46DEC" w:rsidRDefault="00F46DEC" w:rsidP="00654C3A">
      <w:pPr>
        <w:spacing w:after="0" w:line="360" w:lineRule="auto"/>
        <w:jc w:val="both"/>
        <w:rPr>
          <w:rFonts w:ascii="Arial" w:eastAsia="Arial" w:hAnsi="Arial" w:cs="Arial"/>
          <w:b/>
          <w:sz w:val="20"/>
          <w:szCs w:val="20"/>
        </w:rPr>
      </w:pPr>
    </w:p>
    <w:tbl>
      <w:tblPr>
        <w:tblStyle w:val="af6"/>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ab/>
              <w:t xml:space="preserve">I. </w:t>
            </w:r>
            <w:r>
              <w:rPr>
                <w:rFonts w:ascii="Arial" w:eastAsia="Arial" w:hAnsi="Arial" w:cs="Arial"/>
              </w:rPr>
              <w:t>Por cada certificado o constancia: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1.06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ab/>
              <w:t>II.</w:t>
            </w:r>
            <w:r>
              <w:rPr>
                <w:rFonts w:ascii="Arial" w:eastAsia="Arial" w:hAnsi="Arial" w:cs="Arial"/>
              </w:rPr>
              <w:t xml:space="preserve"> Por reposición de constancias: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0.53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ab/>
              <w:t>III.</w:t>
            </w:r>
            <w:r>
              <w:rPr>
                <w:rFonts w:ascii="Arial" w:eastAsia="Arial" w:hAnsi="Arial" w:cs="Arial"/>
              </w:rPr>
              <w:t xml:space="preserve"> Por cada copia simple, tamaño carta u oficio:</w:t>
            </w:r>
          </w:p>
        </w:tc>
        <w:tc>
          <w:tcPr>
            <w:tcW w:w="1603" w:type="dxa"/>
            <w:vAlign w:val="center"/>
          </w:tcPr>
          <w:p w:rsidR="00942210" w:rsidRDefault="00305028" w:rsidP="00654C3A">
            <w:pPr>
              <w:spacing w:line="360" w:lineRule="auto"/>
              <w:jc w:val="center"/>
              <w:rPr>
                <w:rFonts w:ascii="Arial" w:eastAsia="Arial" w:hAnsi="Arial" w:cs="Arial"/>
              </w:rPr>
            </w:pPr>
            <w:r>
              <w:rPr>
                <w:rFonts w:ascii="Arial" w:eastAsia="Arial" w:hAnsi="Arial" w:cs="Arial"/>
              </w:rPr>
              <w:t>$1.00</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ab/>
              <w:t>IV.</w:t>
            </w:r>
            <w:r>
              <w:rPr>
                <w:rFonts w:ascii="Arial" w:eastAsia="Arial" w:hAnsi="Arial" w:cs="Arial"/>
              </w:rPr>
              <w:t xml:space="preserve"> Por la certificación de copias, por cada página:</w:t>
            </w:r>
          </w:p>
        </w:tc>
        <w:tc>
          <w:tcPr>
            <w:tcW w:w="1603" w:type="dxa"/>
            <w:vAlign w:val="center"/>
          </w:tcPr>
          <w:p w:rsidR="00942210" w:rsidRDefault="00305028" w:rsidP="00654C3A">
            <w:pPr>
              <w:spacing w:line="360" w:lineRule="auto"/>
              <w:jc w:val="center"/>
              <w:rPr>
                <w:rFonts w:ascii="Arial" w:eastAsia="Arial" w:hAnsi="Arial" w:cs="Arial"/>
              </w:rPr>
            </w:pPr>
            <w:r>
              <w:rPr>
                <w:rFonts w:ascii="Arial" w:eastAsia="Arial" w:hAnsi="Arial" w:cs="Arial"/>
              </w:rPr>
              <w:t>$3.00</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ab/>
              <w:t xml:space="preserve">V. </w:t>
            </w:r>
            <w:r>
              <w:rPr>
                <w:rFonts w:ascii="Arial" w:eastAsia="Arial" w:hAnsi="Arial" w:cs="Arial"/>
              </w:rPr>
              <w:t>Por compulsa de documentos: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1.06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ab/>
              <w:t>VI.</w:t>
            </w:r>
            <w:r>
              <w:rPr>
                <w:rFonts w:ascii="Arial" w:eastAsia="Arial" w:hAnsi="Arial" w:cs="Arial"/>
              </w:rPr>
              <w:t xml:space="preserve"> Por participar en licitaciones: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21.20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ab/>
              <w:t>VII.</w:t>
            </w:r>
            <w:r>
              <w:rPr>
                <w:rFonts w:ascii="Arial" w:eastAsia="Arial" w:hAnsi="Arial" w:cs="Arial"/>
              </w:rPr>
              <w:t xml:space="preserve"> Por la expedición de duplicados de documentos oficiales: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0.53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ab/>
              <w:t>VIII.</w:t>
            </w:r>
            <w:r>
              <w:rPr>
                <w:rFonts w:ascii="Arial" w:eastAsia="Arial" w:hAnsi="Arial" w:cs="Arial"/>
              </w:rPr>
              <w:t xml:space="preserve"> Por la expedición de la constancia anual de inscripción en el padrón municipal de contratistas de obras públicas: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10.60 UMA</w:t>
            </w:r>
          </w:p>
        </w:tc>
      </w:tr>
      <w:tr w:rsidR="00942210">
        <w:trPr>
          <w:trHeight w:val="397"/>
        </w:trPr>
        <w:tc>
          <w:tcPr>
            <w:tcW w:w="7225" w:type="dxa"/>
          </w:tcPr>
          <w:p w:rsidR="00942210" w:rsidRDefault="00635728" w:rsidP="00654C3A">
            <w:pPr>
              <w:spacing w:line="360" w:lineRule="auto"/>
              <w:jc w:val="both"/>
              <w:rPr>
                <w:rFonts w:ascii="Arial" w:eastAsia="Arial" w:hAnsi="Arial" w:cs="Arial"/>
              </w:rPr>
            </w:pPr>
            <w:r>
              <w:rPr>
                <w:rFonts w:ascii="Arial" w:eastAsia="Arial" w:hAnsi="Arial" w:cs="Arial"/>
                <w:b/>
              </w:rPr>
              <w:t xml:space="preserve">              </w:t>
            </w:r>
            <w:r w:rsidR="0050190E" w:rsidRPr="00635728">
              <w:rPr>
                <w:rFonts w:ascii="Arial" w:eastAsia="Arial" w:hAnsi="Arial" w:cs="Arial"/>
                <w:b/>
              </w:rPr>
              <w:t>IX.</w:t>
            </w:r>
            <w:r w:rsidR="0050190E">
              <w:rPr>
                <w:rFonts w:ascii="Arial" w:eastAsia="Arial" w:hAnsi="Arial" w:cs="Arial"/>
              </w:rPr>
              <w:t xml:space="preserve"> Constancia de factibilidad de servicios públicos que presta el Ayuntamiento.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200.00 UMA</w:t>
            </w:r>
          </w:p>
        </w:tc>
      </w:tr>
    </w:tbl>
    <w:p w:rsidR="00635728" w:rsidRDefault="00635728" w:rsidP="00654C3A">
      <w:pPr>
        <w:spacing w:after="0" w:line="360" w:lineRule="auto"/>
        <w:jc w:val="center"/>
        <w:rPr>
          <w:rFonts w:ascii="Arial" w:eastAsia="Arial" w:hAnsi="Arial" w:cs="Arial"/>
          <w:b/>
          <w:sz w:val="20"/>
          <w:szCs w:val="20"/>
        </w:rPr>
      </w:pPr>
    </w:p>
    <w:p w:rsidR="00635728" w:rsidRDefault="00635728"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X</w:t>
      </w:r>
    </w:p>
    <w:p w:rsidR="00942210" w:rsidRDefault="0050190E" w:rsidP="00654C3A">
      <w:pPr>
        <w:spacing w:after="0" w:line="360" w:lineRule="auto"/>
        <w:jc w:val="center"/>
        <w:rPr>
          <w:rFonts w:ascii="Arial" w:eastAsia="Arial" w:hAnsi="Arial" w:cs="Arial"/>
          <w:b/>
          <w:sz w:val="20"/>
          <w:szCs w:val="20"/>
        </w:rPr>
      </w:pPr>
      <w:r>
        <w:rPr>
          <w:rFonts w:ascii="Arial" w:eastAsia="Arial" w:hAnsi="Arial" w:cs="Arial"/>
          <w:b/>
          <w:sz w:val="20"/>
          <w:szCs w:val="20"/>
        </w:rPr>
        <w:t xml:space="preserve">Derechos </w:t>
      </w:r>
      <w:r w:rsidR="00710B31">
        <w:rPr>
          <w:rFonts w:ascii="Arial" w:eastAsia="Arial" w:hAnsi="Arial" w:cs="Arial"/>
          <w:b/>
          <w:sz w:val="20"/>
          <w:szCs w:val="20"/>
        </w:rPr>
        <w:t>por el Uso y Aprovechamiento de Bienes de Dominio Público del Patrimonio M</w:t>
      </w:r>
      <w:r>
        <w:rPr>
          <w:rFonts w:ascii="Arial" w:eastAsia="Arial" w:hAnsi="Arial" w:cs="Arial"/>
          <w:b/>
          <w:sz w:val="20"/>
          <w:szCs w:val="20"/>
        </w:rPr>
        <w:t>unicipal</w:t>
      </w:r>
    </w:p>
    <w:p w:rsidR="00635728" w:rsidRDefault="00635728" w:rsidP="00654C3A">
      <w:pPr>
        <w:spacing w:after="0" w:line="360" w:lineRule="auto"/>
        <w:rPr>
          <w:rFonts w:ascii="Arial" w:eastAsia="Arial" w:hAnsi="Arial" w:cs="Arial"/>
          <w:b/>
          <w:sz w:val="20"/>
          <w:szCs w:val="20"/>
        </w:rPr>
      </w:pPr>
    </w:p>
    <w:p w:rsidR="00942210" w:rsidRDefault="0050190E" w:rsidP="00654C3A">
      <w:pPr>
        <w:spacing w:after="0" w:line="360" w:lineRule="auto"/>
        <w:rPr>
          <w:rFonts w:ascii="Arial" w:eastAsia="Arial" w:hAnsi="Arial" w:cs="Arial"/>
          <w:b/>
          <w:sz w:val="20"/>
          <w:szCs w:val="20"/>
        </w:rPr>
      </w:pPr>
      <w:r>
        <w:rPr>
          <w:rFonts w:ascii="Arial" w:eastAsia="Arial" w:hAnsi="Arial" w:cs="Arial"/>
          <w:b/>
          <w:sz w:val="20"/>
          <w:szCs w:val="20"/>
        </w:rPr>
        <w:t>Artículo 41. Tarifa</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Por el uso y aprovechamiento de los bienes de dominio público municipal se pagarán derechos conforme a las siguientes tarifas:</w:t>
      </w:r>
    </w:p>
    <w:p w:rsidR="00635728" w:rsidRDefault="00635728" w:rsidP="00654C3A">
      <w:pPr>
        <w:spacing w:after="0" w:line="360" w:lineRule="auto"/>
        <w:jc w:val="both"/>
        <w:rPr>
          <w:rFonts w:ascii="Arial" w:eastAsia="Arial" w:hAnsi="Arial" w:cs="Arial"/>
          <w:b/>
          <w:sz w:val="20"/>
          <w:szCs w:val="20"/>
        </w:rPr>
      </w:pPr>
    </w:p>
    <w:tbl>
      <w:tblPr>
        <w:tblStyle w:val="af7"/>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I.</w:t>
            </w:r>
            <w:r>
              <w:rPr>
                <w:rFonts w:ascii="Arial" w:eastAsia="Arial" w:hAnsi="Arial" w:cs="Arial"/>
              </w:rPr>
              <w:t xml:space="preserve"> El uso o aprovechamiento de los locales o pisos de los mercados de dominio público municipal:</w:t>
            </w:r>
          </w:p>
          <w:p w:rsidR="00635728" w:rsidRDefault="00635728" w:rsidP="00654C3A">
            <w:pPr>
              <w:spacing w:line="360" w:lineRule="auto"/>
              <w:jc w:val="both"/>
              <w:rPr>
                <w:rFonts w:ascii="Arial" w:eastAsia="Arial" w:hAnsi="Arial" w:cs="Arial"/>
              </w:rPr>
            </w:pPr>
          </w:p>
        </w:tc>
        <w:tc>
          <w:tcPr>
            <w:tcW w:w="1603" w:type="dxa"/>
            <w:vAlign w:val="center"/>
          </w:tcPr>
          <w:p w:rsidR="00942210" w:rsidRDefault="00942210" w:rsidP="00654C3A">
            <w:pPr>
              <w:spacing w:line="360" w:lineRule="auto"/>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 xml:space="preserve">a) </w:t>
            </w:r>
            <w:r>
              <w:rPr>
                <w:rFonts w:ascii="Arial" w:eastAsia="Arial" w:hAnsi="Arial" w:cs="Arial"/>
              </w:rPr>
              <w:t>Locatarios fijos, por mes: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 xml:space="preserve">2.12 UMA </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 xml:space="preserve">b) </w:t>
            </w:r>
            <w:r>
              <w:rPr>
                <w:rFonts w:ascii="Arial" w:eastAsia="Arial" w:hAnsi="Arial" w:cs="Arial"/>
              </w:rPr>
              <w:t>Locatarios semifijos, por día: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 xml:space="preserve">0.106 UMA </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 xml:space="preserve">c) </w:t>
            </w:r>
            <w:r>
              <w:rPr>
                <w:rFonts w:ascii="Arial" w:eastAsia="Arial" w:hAnsi="Arial" w:cs="Arial"/>
              </w:rPr>
              <w:t>Ambulantes, por día: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0.212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II.</w:t>
            </w:r>
            <w:r>
              <w:rPr>
                <w:rFonts w:ascii="Arial" w:eastAsia="Arial" w:hAnsi="Arial" w:cs="Arial"/>
              </w:rPr>
              <w:t xml:space="preserve"> El uso de baños públicos: </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a)</w:t>
            </w:r>
            <w:r>
              <w:rPr>
                <w:rFonts w:ascii="Arial" w:eastAsia="Arial" w:hAnsi="Arial" w:cs="Arial"/>
              </w:rPr>
              <w:t xml:space="preserve"> Locatarios: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0.0318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 xml:space="preserve">b) </w:t>
            </w:r>
            <w:r>
              <w:rPr>
                <w:rFonts w:ascii="Arial" w:eastAsia="Arial" w:hAnsi="Arial" w:cs="Arial"/>
              </w:rPr>
              <w:t>No locatarios: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0.0636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III.</w:t>
            </w:r>
            <w:r>
              <w:rPr>
                <w:rFonts w:ascii="Arial" w:eastAsia="Arial" w:hAnsi="Arial" w:cs="Arial"/>
              </w:rPr>
              <w:t xml:space="preserve"> Por estacionamiento de bicicletas, por bicicleta: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0.0318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IV.</w:t>
            </w:r>
            <w:r>
              <w:rPr>
                <w:rFonts w:ascii="Arial" w:eastAsia="Arial" w:hAnsi="Arial" w:cs="Arial"/>
              </w:rPr>
              <w:t xml:space="preserve"> Por la obtención del permiso para instalar puestos fijos o semifijos para la realización de actividades comerciales en espacios determinados de los parques, las unidades deportivas, la vía pública y demás bienes del dominio público municipal:</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0.1272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V.</w:t>
            </w:r>
            <w:r>
              <w:rPr>
                <w:rFonts w:ascii="Arial" w:eastAsia="Arial" w:hAnsi="Arial" w:cs="Arial"/>
              </w:rPr>
              <w:t xml:space="preserve"> Por la obtención del permiso para la realización de actividades de comercio ambulante, en vehículo motorizado, puestos semifijos o cualquier instrumento similar que le permita llevar a cabo esta actividad sin tener un lugar específico asignado dentro de las vías o espacios públicos de la ciudad:</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0.159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VI.</w:t>
            </w:r>
            <w:r>
              <w:rPr>
                <w:rFonts w:ascii="Arial" w:eastAsia="Arial" w:hAnsi="Arial" w:cs="Arial"/>
              </w:rPr>
              <w:t xml:space="preserve"> Por la instalación de juegos mecánicos, eléctricos, manuales o cualquier otro que promueva el esparcimiento o la diversión pública, por cada metro cuadrado, por día: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0.265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VII.</w:t>
            </w:r>
            <w:r>
              <w:rPr>
                <w:rFonts w:ascii="Arial" w:eastAsia="Arial" w:hAnsi="Arial" w:cs="Arial"/>
              </w:rPr>
              <w:t xml:space="preserve"> Por la ocupación de domos, parques o la vía pública, incluyendo el cierre de calles, para la realización de espectáculos o bailes con fines lucrativos, por día: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19.7266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VIII.</w:t>
            </w:r>
            <w:r>
              <w:rPr>
                <w:rFonts w:ascii="Arial" w:eastAsia="Arial" w:hAnsi="Arial" w:cs="Arial"/>
              </w:rPr>
              <w:t xml:space="preserve"> Por la ocupación de domos, parques o la vía pública, incluyendo el cierre de calles, para la realización de eventos no lucrativos, por día: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3.9432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 xml:space="preserve">IX. </w:t>
            </w:r>
            <w:r>
              <w:rPr>
                <w:rFonts w:ascii="Arial" w:eastAsia="Arial" w:hAnsi="Arial" w:cs="Arial"/>
              </w:rPr>
              <w:t>Por la ocupación de parques o espacios públicos para promocionar actividades comerciales o profesionales, por día: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1.59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 xml:space="preserve">X. </w:t>
            </w:r>
            <w:r>
              <w:rPr>
                <w:rFonts w:ascii="Arial" w:eastAsia="Arial" w:hAnsi="Arial" w:cs="Arial"/>
              </w:rPr>
              <w:t>Por los puestos fijos o semifijos que se instalen en los parques o la vía pública, distintos a los previstos en las demás fracciones de este artículo y de los previstos en el artículo 97, por cada metro cuadrado, por día: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0.106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XI.</w:t>
            </w:r>
            <w:r>
              <w:rPr>
                <w:rFonts w:ascii="Arial" w:eastAsia="Arial" w:hAnsi="Arial" w:cs="Arial"/>
              </w:rPr>
              <w:t xml:space="preserve"> Por el uso de basureros del dominio público municipal para residuos residenciales o comerciales, por cada viaje:</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0.795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XII.</w:t>
            </w:r>
            <w:r>
              <w:rPr>
                <w:rFonts w:ascii="Arial" w:eastAsia="Arial" w:hAnsi="Arial" w:cs="Arial"/>
              </w:rPr>
              <w:t xml:space="preserve"> Por el uso de basureros del dominio público municipal para desechos orgánicos, industriales o aguas negras, por cada viaje:</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2.3638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XIII.</w:t>
            </w:r>
            <w:r>
              <w:rPr>
                <w:rFonts w:ascii="Arial" w:eastAsia="Arial" w:hAnsi="Arial" w:cs="Arial"/>
              </w:rPr>
              <w:t xml:space="preserve"> Por el uso y aprovechamiento de vías públicas municipales en el traslado de ganado:</w:t>
            </w:r>
          </w:p>
          <w:p w:rsidR="00635728" w:rsidRDefault="00635728" w:rsidP="00654C3A">
            <w:pPr>
              <w:spacing w:line="360" w:lineRule="auto"/>
              <w:jc w:val="both"/>
              <w:rPr>
                <w:rFonts w:ascii="Arial" w:eastAsia="Arial" w:hAnsi="Arial" w:cs="Arial"/>
              </w:rPr>
            </w:pPr>
          </w:p>
        </w:tc>
        <w:tc>
          <w:tcPr>
            <w:tcW w:w="1603" w:type="dxa"/>
            <w:vAlign w:val="center"/>
          </w:tcPr>
          <w:p w:rsidR="00942210" w:rsidRDefault="00942210" w:rsidP="00654C3A">
            <w:pPr>
              <w:spacing w:line="360" w:lineRule="auto"/>
              <w:jc w:val="center"/>
              <w:rPr>
                <w:rFonts w:ascii="Arial" w:eastAsia="Arial" w:hAnsi="Arial" w:cs="Arial"/>
                <w:color w:val="000000"/>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ab/>
            </w:r>
            <w:r w:rsidRPr="00635728">
              <w:rPr>
                <w:rFonts w:ascii="Arial" w:eastAsia="Arial" w:hAnsi="Arial" w:cs="Arial"/>
                <w:b/>
              </w:rPr>
              <w:tab/>
              <w:t>a)</w:t>
            </w:r>
            <w:r>
              <w:rPr>
                <w:rFonts w:ascii="Arial" w:eastAsia="Arial" w:hAnsi="Arial" w:cs="Arial"/>
              </w:rPr>
              <w:t xml:space="preserve"> Vacuno:</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rPr>
              <w:t>0.53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sidRPr="00635728">
              <w:rPr>
                <w:rFonts w:ascii="Arial" w:eastAsia="Arial" w:hAnsi="Arial" w:cs="Arial"/>
                <w:b/>
              </w:rPr>
              <w:t>b)</w:t>
            </w:r>
            <w:r>
              <w:rPr>
                <w:rFonts w:ascii="Arial" w:eastAsia="Arial" w:hAnsi="Arial" w:cs="Arial"/>
              </w:rPr>
              <w:t xml:space="preserve"> Porcino:</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rPr>
              <w:t>0.53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sidRPr="00635728">
              <w:rPr>
                <w:rFonts w:ascii="Arial" w:eastAsia="Arial" w:hAnsi="Arial" w:cs="Arial"/>
                <w:b/>
              </w:rPr>
              <w:t>c)</w:t>
            </w:r>
            <w:r>
              <w:rPr>
                <w:rFonts w:ascii="Arial" w:eastAsia="Arial" w:hAnsi="Arial" w:cs="Arial"/>
              </w:rPr>
              <w:t xml:space="preserve"> Ovino o caprino:</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rPr>
              <w:t>0.53 UMA</w:t>
            </w:r>
          </w:p>
        </w:tc>
      </w:tr>
    </w:tbl>
    <w:p w:rsidR="00635728" w:rsidRDefault="00635728" w:rsidP="00654C3A">
      <w:pPr>
        <w:spacing w:after="0" w:line="360" w:lineRule="auto"/>
        <w:jc w:val="both"/>
        <w:rPr>
          <w:rFonts w:ascii="Arial" w:eastAsia="Arial" w:hAnsi="Arial" w:cs="Arial"/>
          <w:sz w:val="20"/>
          <w:szCs w:val="20"/>
        </w:rPr>
      </w:pPr>
    </w:p>
    <w:p w:rsidR="00942210" w:rsidRDefault="0050190E" w:rsidP="00654C3A">
      <w:pPr>
        <w:spacing w:after="0" w:line="360" w:lineRule="auto"/>
        <w:jc w:val="both"/>
        <w:rPr>
          <w:b/>
          <w:sz w:val="20"/>
          <w:szCs w:val="20"/>
        </w:rPr>
      </w:pPr>
      <w:r>
        <w:rPr>
          <w:rFonts w:ascii="Arial" w:eastAsia="Arial" w:hAnsi="Arial" w:cs="Arial"/>
          <w:sz w:val="20"/>
          <w:szCs w:val="20"/>
        </w:rPr>
        <w:t>El otorgamiento de concesiones para el uso y aprovechamiento de superficies de los mercados públicos municipales, causará un derecho inicial que se calculará aplicando la tasa del 0.05% sobre el valor comercial del área concesionada.</w:t>
      </w:r>
    </w:p>
    <w:p w:rsidR="00635728" w:rsidRDefault="00635728"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42. Exenciones</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La Tesorería podrá exentar del pago de los derechos previstos en esta sección a las personas físicas o morales, o instituciones públicas, que usen o aprovechen bienes del dominio público municipal cuando lo soliciten para realizar alguna actividad o eventos altruistas con fines no lucrativos y que generen un beneficio en la ciudadanía.</w:t>
      </w:r>
    </w:p>
    <w:p w:rsidR="00635728" w:rsidRDefault="00635728" w:rsidP="00654C3A">
      <w:pPr>
        <w:spacing w:after="0" w:line="360" w:lineRule="auto"/>
        <w:jc w:val="center"/>
        <w:rPr>
          <w:rFonts w:ascii="Arial" w:eastAsia="Arial" w:hAnsi="Arial" w:cs="Arial"/>
          <w:b/>
          <w:sz w:val="20"/>
          <w:szCs w:val="20"/>
        </w:rPr>
      </w:pPr>
    </w:p>
    <w:p w:rsidR="00635728" w:rsidRDefault="00635728" w:rsidP="00654C3A">
      <w:pPr>
        <w:spacing w:after="0" w:line="360" w:lineRule="auto"/>
        <w:jc w:val="center"/>
        <w:rPr>
          <w:rFonts w:ascii="Arial" w:eastAsia="Arial" w:hAnsi="Arial" w:cs="Arial"/>
          <w:b/>
          <w:sz w:val="20"/>
          <w:szCs w:val="20"/>
        </w:rPr>
      </w:pPr>
      <w:r>
        <w:rPr>
          <w:rFonts w:ascii="Arial" w:eastAsia="Arial" w:hAnsi="Arial" w:cs="Arial"/>
          <w:b/>
          <w:sz w:val="20"/>
          <w:szCs w:val="20"/>
        </w:rPr>
        <w:t xml:space="preserve">CAPÍTULO XI </w:t>
      </w:r>
    </w:p>
    <w:p w:rsidR="00942210" w:rsidRDefault="00710B31" w:rsidP="00654C3A">
      <w:pPr>
        <w:spacing w:after="0" w:line="360" w:lineRule="auto"/>
        <w:jc w:val="center"/>
        <w:rPr>
          <w:rFonts w:ascii="Arial" w:eastAsia="Arial" w:hAnsi="Arial" w:cs="Arial"/>
          <w:b/>
          <w:sz w:val="20"/>
          <w:szCs w:val="20"/>
        </w:rPr>
      </w:pPr>
      <w:r>
        <w:rPr>
          <w:rFonts w:ascii="Arial" w:eastAsia="Arial" w:hAnsi="Arial" w:cs="Arial"/>
          <w:b/>
          <w:sz w:val="20"/>
          <w:szCs w:val="20"/>
        </w:rPr>
        <w:t>Derecho por Servicios de P</w:t>
      </w:r>
      <w:r w:rsidR="0050190E">
        <w:rPr>
          <w:rFonts w:ascii="Arial" w:eastAsia="Arial" w:hAnsi="Arial" w:cs="Arial"/>
          <w:b/>
          <w:sz w:val="20"/>
          <w:szCs w:val="20"/>
        </w:rPr>
        <w:t>anteones</w:t>
      </w:r>
    </w:p>
    <w:p w:rsidR="00942210" w:rsidRDefault="0050190E" w:rsidP="00654C3A">
      <w:pPr>
        <w:tabs>
          <w:tab w:val="left" w:pos="3165"/>
        </w:tabs>
        <w:spacing w:after="0" w:line="360" w:lineRule="auto"/>
        <w:rPr>
          <w:rFonts w:ascii="Arial" w:eastAsia="Arial" w:hAnsi="Arial" w:cs="Arial"/>
          <w:b/>
          <w:sz w:val="20"/>
          <w:szCs w:val="20"/>
        </w:rPr>
      </w:pPr>
      <w:r>
        <w:rPr>
          <w:rFonts w:ascii="Arial" w:eastAsia="Arial" w:hAnsi="Arial" w:cs="Arial"/>
          <w:b/>
          <w:sz w:val="20"/>
          <w:szCs w:val="20"/>
        </w:rPr>
        <w:t>Artículo 43. Tarifa</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Por los servicios públicos en materia de panteones, se pagarán derechos conforme a las siguientes tarifas:</w:t>
      </w:r>
    </w:p>
    <w:p w:rsidR="00635728" w:rsidRDefault="00635728" w:rsidP="00654C3A">
      <w:pPr>
        <w:spacing w:after="0" w:line="360" w:lineRule="auto"/>
        <w:jc w:val="both"/>
        <w:rPr>
          <w:rFonts w:ascii="Arial" w:eastAsia="Arial" w:hAnsi="Arial" w:cs="Arial"/>
          <w:b/>
          <w:sz w:val="20"/>
          <w:szCs w:val="20"/>
        </w:rPr>
      </w:pPr>
    </w:p>
    <w:tbl>
      <w:tblPr>
        <w:tblStyle w:val="af8"/>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ab/>
              <w:t>I.</w:t>
            </w:r>
            <w:r>
              <w:rPr>
                <w:rFonts w:ascii="Arial" w:eastAsia="Arial" w:hAnsi="Arial" w:cs="Arial"/>
              </w:rPr>
              <w:t xml:space="preserve"> Por la autorización y servicio: </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sidRPr="00635728">
              <w:rPr>
                <w:rFonts w:ascii="Arial" w:eastAsia="Arial" w:hAnsi="Arial" w:cs="Arial"/>
                <w:b/>
              </w:rPr>
              <w:tab/>
              <w:t>a)</w:t>
            </w:r>
            <w:r>
              <w:rPr>
                <w:rFonts w:ascii="Arial" w:eastAsia="Arial" w:hAnsi="Arial" w:cs="Arial"/>
              </w:rPr>
              <w:t xml:space="preserve"> Inhumación: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0.53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sidRPr="00635728">
              <w:rPr>
                <w:rFonts w:ascii="Arial" w:eastAsia="Arial" w:hAnsi="Arial" w:cs="Arial"/>
                <w:b/>
              </w:rPr>
              <w:t>b)</w:t>
            </w:r>
            <w:r>
              <w:rPr>
                <w:rFonts w:ascii="Arial" w:eastAsia="Arial" w:hAnsi="Arial" w:cs="Arial"/>
              </w:rPr>
              <w:t xml:space="preserve"> Exhumación: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0.53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ab/>
              <w:t>II.</w:t>
            </w:r>
            <w:r>
              <w:rPr>
                <w:rFonts w:ascii="Arial" w:eastAsia="Arial" w:hAnsi="Arial" w:cs="Arial"/>
              </w:rPr>
              <w:t xml:space="preserve"> Por la cesión a perpetuidad de:</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sidRPr="00635728">
              <w:rPr>
                <w:rFonts w:ascii="Arial" w:eastAsia="Arial" w:hAnsi="Arial" w:cs="Arial"/>
                <w:b/>
              </w:rPr>
              <w:tab/>
              <w:t>a)</w:t>
            </w:r>
            <w:r>
              <w:rPr>
                <w:rFonts w:ascii="Arial" w:eastAsia="Arial" w:hAnsi="Arial" w:cs="Arial"/>
              </w:rPr>
              <w:t xml:space="preserve"> Fosa grande no común: </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36.04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sidRPr="00635728">
              <w:rPr>
                <w:rFonts w:ascii="Arial" w:eastAsia="Arial" w:hAnsi="Arial" w:cs="Arial"/>
                <w:b/>
              </w:rPr>
              <w:t>b)</w:t>
            </w:r>
            <w:r>
              <w:rPr>
                <w:rFonts w:ascii="Arial" w:eastAsia="Arial" w:hAnsi="Arial" w:cs="Arial"/>
              </w:rPr>
              <w:t xml:space="preserve"> Fosa chica no común: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30.74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III.</w:t>
            </w:r>
            <w:r>
              <w:rPr>
                <w:rFonts w:ascii="Arial" w:eastAsia="Arial" w:hAnsi="Arial" w:cs="Arial"/>
              </w:rPr>
              <w:t xml:space="preserve"> Por renta de bóveda por tres años:</w:t>
            </w:r>
          </w:p>
        </w:tc>
        <w:tc>
          <w:tcPr>
            <w:tcW w:w="1603" w:type="dxa"/>
            <w:vAlign w:val="center"/>
          </w:tcPr>
          <w:p w:rsidR="00942210" w:rsidRDefault="00942210" w:rsidP="00654C3A">
            <w:pPr>
              <w:spacing w:line="360" w:lineRule="auto"/>
              <w:jc w:val="center"/>
              <w:rPr>
                <w:rFonts w:ascii="Arial" w:eastAsia="Arial" w:hAnsi="Arial" w:cs="Arial"/>
                <w:color w:val="000000"/>
              </w:rPr>
            </w:pPr>
          </w:p>
        </w:tc>
      </w:tr>
      <w:tr w:rsidR="00942210">
        <w:trPr>
          <w:trHeight w:val="397"/>
        </w:trPr>
        <w:tc>
          <w:tcPr>
            <w:tcW w:w="7225" w:type="dxa"/>
          </w:tcPr>
          <w:p w:rsidR="00942210" w:rsidRDefault="00635728" w:rsidP="00654C3A">
            <w:pPr>
              <w:spacing w:line="360" w:lineRule="auto"/>
              <w:jc w:val="both"/>
              <w:rPr>
                <w:rFonts w:ascii="Arial" w:eastAsia="Arial" w:hAnsi="Arial" w:cs="Arial"/>
              </w:rPr>
            </w:pPr>
            <w:r>
              <w:rPr>
                <w:rFonts w:ascii="Arial" w:eastAsia="Arial" w:hAnsi="Arial" w:cs="Arial"/>
                <w:b/>
              </w:rPr>
              <w:t xml:space="preserve">                          </w:t>
            </w:r>
            <w:r w:rsidR="0050190E" w:rsidRPr="00635728">
              <w:rPr>
                <w:rFonts w:ascii="Arial" w:eastAsia="Arial" w:hAnsi="Arial" w:cs="Arial"/>
                <w:b/>
              </w:rPr>
              <w:t>a)</w:t>
            </w:r>
            <w:r w:rsidR="0050190E">
              <w:rPr>
                <w:rFonts w:ascii="Arial" w:eastAsia="Arial" w:hAnsi="Arial" w:cs="Arial"/>
              </w:rPr>
              <w:t xml:space="preserve"> Fosa grande:</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color w:val="000000"/>
              </w:rPr>
              <w:t>34.98 UMA</w:t>
            </w:r>
          </w:p>
        </w:tc>
      </w:tr>
      <w:tr w:rsidR="00942210">
        <w:trPr>
          <w:trHeight w:val="397"/>
        </w:trPr>
        <w:tc>
          <w:tcPr>
            <w:tcW w:w="7225" w:type="dxa"/>
          </w:tcPr>
          <w:p w:rsidR="00942210" w:rsidRDefault="00635728" w:rsidP="00654C3A">
            <w:pPr>
              <w:spacing w:line="360" w:lineRule="auto"/>
              <w:jc w:val="both"/>
              <w:rPr>
                <w:rFonts w:ascii="Arial" w:eastAsia="Arial" w:hAnsi="Arial" w:cs="Arial"/>
              </w:rPr>
            </w:pPr>
            <w:r>
              <w:rPr>
                <w:rFonts w:ascii="Arial" w:eastAsia="Arial" w:hAnsi="Arial" w:cs="Arial"/>
              </w:rPr>
              <w:t xml:space="preserve">            </w:t>
            </w:r>
            <w:r w:rsidR="0050190E" w:rsidRPr="00635728">
              <w:rPr>
                <w:rFonts w:ascii="Arial" w:eastAsia="Arial" w:hAnsi="Arial" w:cs="Arial"/>
                <w:b/>
              </w:rPr>
              <w:t>b)</w:t>
            </w:r>
            <w:r w:rsidR="0050190E">
              <w:rPr>
                <w:rFonts w:ascii="Arial" w:eastAsia="Arial" w:hAnsi="Arial" w:cs="Arial"/>
              </w:rPr>
              <w:t xml:space="preserve"> Fosa chicha:</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color w:val="000000"/>
              </w:rPr>
              <w:t>18.02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IV.</w:t>
            </w:r>
            <w:r>
              <w:rPr>
                <w:rFonts w:ascii="Arial" w:eastAsia="Arial" w:hAnsi="Arial" w:cs="Arial"/>
              </w:rPr>
              <w:t xml:space="preserve"> Por permiso de construcción:</w:t>
            </w:r>
          </w:p>
        </w:tc>
        <w:tc>
          <w:tcPr>
            <w:tcW w:w="1603" w:type="dxa"/>
            <w:vAlign w:val="center"/>
          </w:tcPr>
          <w:p w:rsidR="00942210" w:rsidRDefault="00942210" w:rsidP="00654C3A">
            <w:pPr>
              <w:spacing w:line="360" w:lineRule="auto"/>
              <w:jc w:val="center"/>
              <w:rPr>
                <w:rFonts w:ascii="Arial" w:eastAsia="Arial" w:hAnsi="Arial" w:cs="Arial"/>
                <w:color w:val="000000"/>
              </w:rPr>
            </w:pPr>
          </w:p>
        </w:tc>
      </w:tr>
      <w:tr w:rsidR="00942210">
        <w:trPr>
          <w:trHeight w:val="397"/>
        </w:trPr>
        <w:tc>
          <w:tcPr>
            <w:tcW w:w="7225" w:type="dxa"/>
          </w:tcPr>
          <w:p w:rsidR="00942210" w:rsidRDefault="0050190E" w:rsidP="00635728">
            <w:pPr>
              <w:spacing w:line="360" w:lineRule="auto"/>
              <w:ind w:left="709"/>
              <w:jc w:val="both"/>
              <w:rPr>
                <w:rFonts w:ascii="Arial" w:eastAsia="Arial" w:hAnsi="Arial" w:cs="Arial"/>
              </w:rPr>
            </w:pPr>
            <w:r w:rsidRPr="00635728">
              <w:rPr>
                <w:rFonts w:ascii="Arial" w:eastAsia="Arial" w:hAnsi="Arial" w:cs="Arial"/>
                <w:b/>
              </w:rPr>
              <w:t xml:space="preserve">a) </w:t>
            </w:r>
            <w:r>
              <w:rPr>
                <w:rFonts w:ascii="Arial" w:eastAsia="Arial" w:hAnsi="Arial" w:cs="Arial"/>
              </w:rPr>
              <w:t>De cripta:</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color w:val="000000"/>
              </w:rPr>
              <w:t>1.06 UMA</w:t>
            </w:r>
          </w:p>
        </w:tc>
      </w:tr>
      <w:tr w:rsidR="00942210">
        <w:trPr>
          <w:trHeight w:val="397"/>
        </w:trPr>
        <w:tc>
          <w:tcPr>
            <w:tcW w:w="7225" w:type="dxa"/>
          </w:tcPr>
          <w:p w:rsidR="00942210" w:rsidRDefault="0050190E" w:rsidP="00635728">
            <w:pPr>
              <w:spacing w:line="360" w:lineRule="auto"/>
              <w:ind w:left="709"/>
              <w:jc w:val="both"/>
              <w:rPr>
                <w:rFonts w:ascii="Arial" w:eastAsia="Arial" w:hAnsi="Arial" w:cs="Arial"/>
              </w:rPr>
            </w:pPr>
            <w:r w:rsidRPr="00635728">
              <w:rPr>
                <w:rFonts w:ascii="Arial" w:eastAsia="Arial" w:hAnsi="Arial" w:cs="Arial"/>
                <w:b/>
              </w:rPr>
              <w:t xml:space="preserve">b) </w:t>
            </w:r>
            <w:r>
              <w:rPr>
                <w:rFonts w:ascii="Arial" w:eastAsia="Arial" w:hAnsi="Arial" w:cs="Arial"/>
              </w:rPr>
              <w:t>De bóveda:</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color w:val="000000"/>
              </w:rPr>
              <w:t>2.12 UMA</w:t>
            </w:r>
          </w:p>
        </w:tc>
      </w:tr>
      <w:tr w:rsidR="00942210">
        <w:trPr>
          <w:trHeight w:val="397"/>
        </w:trPr>
        <w:tc>
          <w:tcPr>
            <w:tcW w:w="7225" w:type="dxa"/>
          </w:tcPr>
          <w:p w:rsidR="00942210" w:rsidRDefault="0050190E" w:rsidP="00635728">
            <w:pPr>
              <w:spacing w:line="360" w:lineRule="auto"/>
              <w:ind w:left="709"/>
              <w:jc w:val="both"/>
              <w:rPr>
                <w:rFonts w:ascii="Arial" w:eastAsia="Arial" w:hAnsi="Arial" w:cs="Arial"/>
              </w:rPr>
            </w:pPr>
            <w:r w:rsidRPr="00635728">
              <w:rPr>
                <w:rFonts w:ascii="Arial" w:eastAsia="Arial" w:hAnsi="Arial" w:cs="Arial"/>
                <w:b/>
              </w:rPr>
              <w:t xml:space="preserve">c) </w:t>
            </w:r>
            <w:r>
              <w:rPr>
                <w:rFonts w:ascii="Arial" w:eastAsia="Arial" w:hAnsi="Arial" w:cs="Arial"/>
              </w:rPr>
              <w:t>De mausoleo:</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color w:val="000000"/>
              </w:rPr>
              <w:t>7.42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635728">
              <w:rPr>
                <w:rFonts w:ascii="Arial" w:eastAsia="Arial" w:hAnsi="Arial" w:cs="Arial"/>
                <w:b/>
              </w:rPr>
              <w:t>V.</w:t>
            </w:r>
            <w:r>
              <w:rPr>
                <w:rFonts w:ascii="Arial" w:eastAsia="Arial" w:hAnsi="Arial" w:cs="Arial"/>
              </w:rPr>
              <w:t xml:space="preserve"> Por el uso a perpetuidad de osarios: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21.20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635728">
              <w:rPr>
                <w:rFonts w:ascii="Arial" w:eastAsia="Arial" w:hAnsi="Arial" w:cs="Arial"/>
                <w:b/>
              </w:rPr>
              <w:t>VI.</w:t>
            </w:r>
            <w:r>
              <w:rPr>
                <w:rFonts w:ascii="Arial" w:eastAsia="Arial" w:hAnsi="Arial" w:cs="Arial"/>
              </w:rPr>
              <w:t xml:space="preserve"> Por el otorgamiento del permiso para efectuar trabajos de pintura, rotulación o instalación de monumentos en cemento, en el interior del panteón, por tumba: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color w:val="000000"/>
              </w:rPr>
              <w:t>1.06 UMA</w:t>
            </w:r>
          </w:p>
        </w:tc>
      </w:tr>
      <w:tr w:rsidR="00942210">
        <w:trPr>
          <w:trHeight w:val="397"/>
        </w:trPr>
        <w:tc>
          <w:tcPr>
            <w:tcW w:w="7225" w:type="dxa"/>
            <w:vAlign w:val="center"/>
          </w:tcPr>
          <w:p w:rsidR="00942210" w:rsidRPr="00C51D0F" w:rsidRDefault="0050190E" w:rsidP="00654C3A">
            <w:pPr>
              <w:spacing w:line="360" w:lineRule="auto"/>
              <w:jc w:val="both"/>
              <w:rPr>
                <w:rFonts w:ascii="Arial" w:eastAsia="Arial" w:hAnsi="Arial" w:cs="Arial"/>
              </w:rPr>
            </w:pPr>
            <w:r w:rsidRPr="00C51D0F">
              <w:rPr>
                <w:rFonts w:ascii="Arial" w:eastAsia="Arial" w:hAnsi="Arial" w:cs="Arial"/>
                <w:b/>
              </w:rPr>
              <w:t>V</w:t>
            </w:r>
            <w:r w:rsidR="00C51D0F" w:rsidRPr="00C51D0F">
              <w:rPr>
                <w:rFonts w:ascii="Arial" w:eastAsia="Arial" w:hAnsi="Arial" w:cs="Arial"/>
                <w:b/>
              </w:rPr>
              <w:t>I</w:t>
            </w:r>
            <w:r w:rsidRPr="00C51D0F">
              <w:rPr>
                <w:rFonts w:ascii="Arial" w:eastAsia="Arial" w:hAnsi="Arial" w:cs="Arial"/>
                <w:b/>
              </w:rPr>
              <w:t>I.</w:t>
            </w:r>
            <w:r w:rsidRPr="00C51D0F">
              <w:rPr>
                <w:rFonts w:ascii="Arial" w:eastAsia="Arial" w:hAnsi="Arial" w:cs="Arial"/>
              </w:rPr>
              <w:t xml:space="preserve"> Por diligencias de verificación de medidas físicas y colindancias de osarios y bóvedas:</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color w:val="000000"/>
              </w:rPr>
              <w:t>1.06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635728">
              <w:rPr>
                <w:rFonts w:ascii="Arial" w:eastAsia="Arial" w:hAnsi="Arial" w:cs="Arial"/>
                <w:b/>
              </w:rPr>
              <w:t>VIII.</w:t>
            </w:r>
            <w:r>
              <w:rPr>
                <w:rFonts w:ascii="Arial" w:eastAsia="Arial" w:hAnsi="Arial" w:cs="Arial"/>
              </w:rPr>
              <w:t xml:space="preserve"> Servicio de cremación: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31.80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635728">
              <w:rPr>
                <w:rFonts w:ascii="Arial" w:eastAsia="Arial" w:hAnsi="Arial" w:cs="Arial"/>
                <w:b/>
              </w:rPr>
              <w:t xml:space="preserve">IX. </w:t>
            </w:r>
            <w:r>
              <w:rPr>
                <w:rFonts w:ascii="Arial" w:eastAsia="Arial" w:hAnsi="Arial" w:cs="Arial"/>
              </w:rPr>
              <w:t>Actualización de documentos por concesiones a perpetuidad:</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color w:val="000000"/>
              </w:rPr>
              <w:t>1.06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635728">
              <w:rPr>
                <w:rFonts w:ascii="Arial" w:eastAsia="Arial" w:hAnsi="Arial" w:cs="Arial"/>
                <w:b/>
              </w:rPr>
              <w:t xml:space="preserve">X. </w:t>
            </w:r>
            <w:r>
              <w:rPr>
                <w:rFonts w:ascii="Arial" w:eastAsia="Arial" w:hAnsi="Arial" w:cs="Arial"/>
              </w:rPr>
              <w:t>Expedición de duplicados por documentos de concesiones:</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color w:val="000000"/>
              </w:rPr>
              <w:t>4.24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635728">
              <w:rPr>
                <w:rFonts w:ascii="Arial" w:eastAsia="Arial" w:hAnsi="Arial" w:cs="Arial"/>
                <w:b/>
              </w:rPr>
              <w:t>XI.</w:t>
            </w:r>
            <w:r>
              <w:rPr>
                <w:rFonts w:ascii="Arial" w:eastAsia="Arial" w:hAnsi="Arial" w:cs="Arial"/>
              </w:rPr>
              <w:t xml:space="preserve"> Por la expedición del permiso para prestar el servicio funerario particular:</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color w:val="000000"/>
              </w:rPr>
              <w:t>4.24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635728">
              <w:rPr>
                <w:rFonts w:ascii="Arial" w:eastAsia="Arial" w:hAnsi="Arial" w:cs="Arial"/>
                <w:b/>
              </w:rPr>
              <w:t>XII.</w:t>
            </w:r>
            <w:r>
              <w:rPr>
                <w:rFonts w:ascii="Arial" w:eastAsia="Arial" w:hAnsi="Arial" w:cs="Arial"/>
              </w:rPr>
              <w:t xml:space="preserve"> Por el otorgamiento de la concesión para operar un panteón particular, por cada año concesionado:</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color w:val="000000"/>
              </w:rPr>
              <w:t>212.00 UMA</w:t>
            </w:r>
          </w:p>
        </w:tc>
      </w:tr>
      <w:tr w:rsidR="00942210">
        <w:trPr>
          <w:trHeight w:val="397"/>
        </w:trPr>
        <w:tc>
          <w:tcPr>
            <w:tcW w:w="7225" w:type="dxa"/>
            <w:vAlign w:val="center"/>
          </w:tcPr>
          <w:p w:rsidR="00942210" w:rsidRDefault="0050190E" w:rsidP="00654C3A">
            <w:pPr>
              <w:spacing w:line="360" w:lineRule="auto"/>
              <w:jc w:val="both"/>
              <w:rPr>
                <w:rFonts w:ascii="Arial" w:eastAsia="Arial" w:hAnsi="Arial" w:cs="Arial"/>
              </w:rPr>
            </w:pPr>
            <w:r w:rsidRPr="00635728">
              <w:rPr>
                <w:rFonts w:ascii="Arial" w:eastAsia="Arial" w:hAnsi="Arial" w:cs="Arial"/>
                <w:b/>
              </w:rPr>
              <w:t>XIII.</w:t>
            </w:r>
            <w:r>
              <w:rPr>
                <w:rFonts w:ascii="Arial" w:eastAsia="Arial" w:hAnsi="Arial" w:cs="Arial"/>
              </w:rPr>
              <w:t xml:space="preserve"> Por el otorgamiento de la concesión para operar un crematorio particular, por cada año concesionado:</w:t>
            </w:r>
          </w:p>
        </w:tc>
        <w:tc>
          <w:tcPr>
            <w:tcW w:w="1603" w:type="dxa"/>
            <w:vAlign w:val="center"/>
          </w:tcPr>
          <w:p w:rsidR="00942210" w:rsidRDefault="0050190E" w:rsidP="00654C3A">
            <w:pPr>
              <w:spacing w:line="360" w:lineRule="auto"/>
              <w:jc w:val="center"/>
              <w:rPr>
                <w:rFonts w:ascii="Arial" w:eastAsia="Arial" w:hAnsi="Arial" w:cs="Arial"/>
                <w:color w:val="000000"/>
              </w:rPr>
            </w:pPr>
            <w:r>
              <w:rPr>
                <w:rFonts w:ascii="Arial" w:eastAsia="Arial" w:hAnsi="Arial" w:cs="Arial"/>
                <w:color w:val="000000"/>
              </w:rPr>
              <w:t>212.00 UMA</w:t>
            </w:r>
          </w:p>
        </w:tc>
      </w:tr>
      <w:tr w:rsidR="00942210">
        <w:trPr>
          <w:trHeight w:val="397"/>
        </w:trPr>
        <w:tc>
          <w:tcPr>
            <w:tcW w:w="7225" w:type="dxa"/>
            <w:vAlign w:val="center"/>
          </w:tcPr>
          <w:p w:rsidR="00942210" w:rsidRDefault="0050190E" w:rsidP="00635728">
            <w:pPr>
              <w:spacing w:line="360" w:lineRule="auto"/>
              <w:jc w:val="both"/>
              <w:rPr>
                <w:rFonts w:ascii="Arial" w:eastAsia="Arial" w:hAnsi="Arial" w:cs="Arial"/>
              </w:rPr>
            </w:pPr>
            <w:r w:rsidRPr="00635728">
              <w:rPr>
                <w:rFonts w:ascii="Arial" w:eastAsia="Arial" w:hAnsi="Arial" w:cs="Arial"/>
                <w:b/>
              </w:rPr>
              <w:t xml:space="preserve">XIV. </w:t>
            </w:r>
            <w:r>
              <w:rPr>
                <w:rFonts w:ascii="Arial" w:eastAsia="Arial" w:hAnsi="Arial" w:cs="Arial"/>
              </w:rPr>
              <w:t>Autorización de traslado de un Cadáver de un municipio a otro, previo permiso sanitario y del Registro Civil.</w:t>
            </w:r>
          </w:p>
        </w:tc>
        <w:tc>
          <w:tcPr>
            <w:tcW w:w="1603" w:type="dxa"/>
            <w:vAlign w:val="center"/>
          </w:tcPr>
          <w:p w:rsidR="00942210" w:rsidRDefault="0050190E" w:rsidP="00635728">
            <w:pPr>
              <w:spacing w:line="360" w:lineRule="auto"/>
              <w:jc w:val="both"/>
              <w:rPr>
                <w:rFonts w:ascii="Arial" w:eastAsia="Arial" w:hAnsi="Arial" w:cs="Arial"/>
                <w:color w:val="000000"/>
              </w:rPr>
            </w:pPr>
            <w:r>
              <w:rPr>
                <w:rFonts w:ascii="Arial" w:eastAsia="Arial" w:hAnsi="Arial" w:cs="Arial"/>
                <w:color w:val="000000"/>
              </w:rPr>
              <w:t>3.816 UMA, más 0.106 UMA por kilómetro recorrido.</w:t>
            </w:r>
          </w:p>
        </w:tc>
      </w:tr>
      <w:tr w:rsidR="00942210">
        <w:trPr>
          <w:trHeight w:val="397"/>
        </w:trPr>
        <w:tc>
          <w:tcPr>
            <w:tcW w:w="7225" w:type="dxa"/>
            <w:vAlign w:val="center"/>
          </w:tcPr>
          <w:p w:rsidR="00942210" w:rsidRDefault="0050190E" w:rsidP="00635728">
            <w:pPr>
              <w:spacing w:line="360" w:lineRule="auto"/>
              <w:jc w:val="both"/>
              <w:rPr>
                <w:rFonts w:ascii="Arial" w:eastAsia="Arial" w:hAnsi="Arial" w:cs="Arial"/>
              </w:rPr>
            </w:pPr>
            <w:r w:rsidRPr="00635728">
              <w:rPr>
                <w:rFonts w:ascii="Arial" w:eastAsia="Arial" w:hAnsi="Arial" w:cs="Arial"/>
                <w:b/>
              </w:rPr>
              <w:t xml:space="preserve">XV. </w:t>
            </w:r>
            <w:r>
              <w:rPr>
                <w:rFonts w:ascii="Arial" w:eastAsia="Arial" w:hAnsi="Arial" w:cs="Arial"/>
              </w:rPr>
              <w:t>Autorización de traslado de un Cadáver fuera del Estado de Yucatán, previo permiso sanitario y del Registro Civil.</w:t>
            </w:r>
          </w:p>
        </w:tc>
        <w:tc>
          <w:tcPr>
            <w:tcW w:w="1603" w:type="dxa"/>
            <w:vAlign w:val="center"/>
          </w:tcPr>
          <w:p w:rsidR="00942210" w:rsidRDefault="0050190E" w:rsidP="00635728">
            <w:pPr>
              <w:spacing w:line="360" w:lineRule="auto"/>
              <w:jc w:val="both"/>
              <w:rPr>
                <w:rFonts w:ascii="Arial" w:eastAsia="Arial" w:hAnsi="Arial" w:cs="Arial"/>
                <w:color w:val="000000"/>
              </w:rPr>
            </w:pPr>
            <w:r>
              <w:rPr>
                <w:rFonts w:ascii="Arial" w:eastAsia="Arial" w:hAnsi="Arial" w:cs="Arial"/>
                <w:color w:val="000000"/>
              </w:rPr>
              <w:t>3.816 UMA, más 0.212 UMA por kilómetro recorrido</w:t>
            </w:r>
          </w:p>
        </w:tc>
      </w:tr>
    </w:tbl>
    <w:p w:rsidR="00635728" w:rsidRDefault="00635728" w:rsidP="00635728">
      <w:pPr>
        <w:tabs>
          <w:tab w:val="left" w:pos="3544"/>
        </w:tabs>
        <w:spacing w:after="0" w:line="360" w:lineRule="auto"/>
        <w:jc w:val="both"/>
        <w:rPr>
          <w:rFonts w:ascii="Arial" w:eastAsia="Arial" w:hAnsi="Arial" w:cs="Arial"/>
          <w:sz w:val="20"/>
          <w:szCs w:val="20"/>
        </w:rPr>
      </w:pPr>
    </w:p>
    <w:p w:rsidR="00942210" w:rsidRDefault="0050190E" w:rsidP="00635728">
      <w:pPr>
        <w:tabs>
          <w:tab w:val="left" w:pos="3544"/>
        </w:tabs>
        <w:spacing w:after="0" w:line="360" w:lineRule="auto"/>
        <w:jc w:val="both"/>
        <w:rPr>
          <w:rFonts w:ascii="Arial" w:eastAsia="Arial" w:hAnsi="Arial" w:cs="Arial"/>
          <w:sz w:val="20"/>
          <w:szCs w:val="20"/>
        </w:rPr>
      </w:pPr>
      <w:r>
        <w:rPr>
          <w:rFonts w:ascii="Arial" w:eastAsia="Arial" w:hAnsi="Arial" w:cs="Arial"/>
          <w:sz w:val="20"/>
          <w:szCs w:val="20"/>
        </w:rPr>
        <w:t>Para el cómputo del número de kilómetros recorridos señalados en las fracciones XIII y XIV de este artículo se considerará como kilómetros recorridos, las distancias establecidas por la Secretaría de Comunicaciones y Transportes, entre el punto de origen hasta el punto de destino del traslado.</w:t>
      </w:r>
    </w:p>
    <w:p w:rsidR="00C51D0F" w:rsidRDefault="00C51D0F" w:rsidP="00654C3A">
      <w:pPr>
        <w:spacing w:after="0" w:line="360" w:lineRule="auto"/>
        <w:jc w:val="center"/>
        <w:rPr>
          <w:rFonts w:ascii="Arial" w:eastAsia="Arial" w:hAnsi="Arial" w:cs="Arial"/>
          <w:b/>
          <w:sz w:val="20"/>
          <w:szCs w:val="20"/>
        </w:rPr>
      </w:pPr>
    </w:p>
    <w:p w:rsidR="00635728" w:rsidRDefault="00635728"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XII</w:t>
      </w:r>
    </w:p>
    <w:p w:rsidR="00942210" w:rsidRDefault="00710B31" w:rsidP="00654C3A">
      <w:pPr>
        <w:spacing w:after="0" w:line="360" w:lineRule="auto"/>
        <w:jc w:val="center"/>
        <w:rPr>
          <w:rFonts w:ascii="Arial" w:eastAsia="Arial" w:hAnsi="Arial" w:cs="Arial"/>
          <w:b/>
          <w:sz w:val="20"/>
          <w:szCs w:val="20"/>
        </w:rPr>
      </w:pPr>
      <w:r>
        <w:rPr>
          <w:rFonts w:ascii="Arial" w:eastAsia="Arial" w:hAnsi="Arial" w:cs="Arial"/>
          <w:b/>
          <w:sz w:val="20"/>
          <w:szCs w:val="20"/>
        </w:rPr>
        <w:t>Derechos por Servicio de Alumbrado P</w:t>
      </w:r>
      <w:r w:rsidR="0050190E">
        <w:rPr>
          <w:rFonts w:ascii="Arial" w:eastAsia="Arial" w:hAnsi="Arial" w:cs="Arial"/>
          <w:b/>
          <w:sz w:val="20"/>
          <w:szCs w:val="20"/>
        </w:rPr>
        <w:t>úblico</w:t>
      </w:r>
    </w:p>
    <w:p w:rsidR="00635728" w:rsidRDefault="00635728" w:rsidP="00654C3A">
      <w:pPr>
        <w:tabs>
          <w:tab w:val="left" w:pos="5955"/>
        </w:tabs>
        <w:spacing w:after="0" w:line="360" w:lineRule="auto"/>
        <w:rPr>
          <w:rFonts w:ascii="Arial" w:eastAsia="Arial" w:hAnsi="Arial" w:cs="Arial"/>
          <w:b/>
          <w:sz w:val="20"/>
          <w:szCs w:val="20"/>
        </w:rPr>
      </w:pPr>
    </w:p>
    <w:p w:rsidR="00942210" w:rsidRDefault="0050190E" w:rsidP="00654C3A">
      <w:pPr>
        <w:tabs>
          <w:tab w:val="left" w:pos="5955"/>
        </w:tabs>
        <w:spacing w:after="0" w:line="360" w:lineRule="auto"/>
        <w:rPr>
          <w:rFonts w:ascii="Arial" w:eastAsia="Arial" w:hAnsi="Arial" w:cs="Arial"/>
          <w:b/>
          <w:sz w:val="20"/>
          <w:szCs w:val="20"/>
        </w:rPr>
      </w:pPr>
      <w:r>
        <w:rPr>
          <w:rFonts w:ascii="Arial" w:eastAsia="Arial" w:hAnsi="Arial" w:cs="Arial"/>
          <w:b/>
          <w:sz w:val="20"/>
          <w:szCs w:val="20"/>
        </w:rPr>
        <w:t>Artículo 44. Tarifa</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 xml:space="preserve">El derecho por servicio de alumbrado público será el que resulte de aplicar la tarifa que se describe en la Ley de Hacienda del Municipio de </w:t>
      </w:r>
      <w:proofErr w:type="spellStart"/>
      <w:r>
        <w:rPr>
          <w:rFonts w:ascii="Arial" w:eastAsia="Arial" w:hAnsi="Arial" w:cs="Arial"/>
          <w:sz w:val="20"/>
          <w:szCs w:val="20"/>
        </w:rPr>
        <w:t>Izamal</w:t>
      </w:r>
      <w:proofErr w:type="spellEnd"/>
      <w:r>
        <w:rPr>
          <w:rFonts w:ascii="Arial" w:eastAsia="Arial" w:hAnsi="Arial" w:cs="Arial"/>
          <w:sz w:val="20"/>
          <w:szCs w:val="20"/>
        </w:rPr>
        <w:t>, Yucatán.</w:t>
      </w:r>
    </w:p>
    <w:p w:rsidR="00635728" w:rsidRDefault="00635728" w:rsidP="00654C3A">
      <w:pPr>
        <w:spacing w:after="0" w:line="360" w:lineRule="auto"/>
        <w:jc w:val="center"/>
        <w:rPr>
          <w:rFonts w:ascii="Arial" w:eastAsia="Arial" w:hAnsi="Arial" w:cs="Arial"/>
          <w:b/>
          <w:sz w:val="20"/>
          <w:szCs w:val="20"/>
        </w:rPr>
      </w:pPr>
    </w:p>
    <w:p w:rsidR="00635728" w:rsidRDefault="00635728" w:rsidP="00654C3A">
      <w:pPr>
        <w:spacing w:after="0" w:line="360" w:lineRule="auto"/>
        <w:jc w:val="center"/>
        <w:rPr>
          <w:rFonts w:ascii="Arial" w:eastAsia="Arial" w:hAnsi="Arial" w:cs="Arial"/>
          <w:b/>
          <w:sz w:val="20"/>
          <w:szCs w:val="20"/>
        </w:rPr>
      </w:pPr>
      <w:r>
        <w:rPr>
          <w:rFonts w:ascii="Arial" w:eastAsia="Arial" w:hAnsi="Arial" w:cs="Arial"/>
          <w:b/>
          <w:sz w:val="20"/>
          <w:szCs w:val="20"/>
        </w:rPr>
        <w:t xml:space="preserve">CAPÍTULO XIII </w:t>
      </w:r>
    </w:p>
    <w:p w:rsidR="00942210" w:rsidRDefault="0050190E" w:rsidP="00654C3A">
      <w:pPr>
        <w:spacing w:after="0" w:line="360" w:lineRule="auto"/>
        <w:jc w:val="center"/>
        <w:rPr>
          <w:rFonts w:ascii="Arial" w:eastAsia="Arial" w:hAnsi="Arial" w:cs="Arial"/>
          <w:b/>
          <w:sz w:val="20"/>
          <w:szCs w:val="20"/>
        </w:rPr>
      </w:pPr>
      <w:r>
        <w:rPr>
          <w:rFonts w:ascii="Arial" w:eastAsia="Arial" w:hAnsi="Arial" w:cs="Arial"/>
          <w:b/>
          <w:sz w:val="20"/>
          <w:szCs w:val="20"/>
        </w:rPr>
        <w:t xml:space="preserve">Derechos por </w:t>
      </w:r>
      <w:r w:rsidR="00710B31">
        <w:rPr>
          <w:rFonts w:ascii="Arial" w:eastAsia="Arial" w:hAnsi="Arial" w:cs="Arial"/>
          <w:b/>
          <w:sz w:val="20"/>
          <w:szCs w:val="20"/>
        </w:rPr>
        <w:t>S</w:t>
      </w:r>
      <w:r>
        <w:rPr>
          <w:rFonts w:ascii="Arial" w:eastAsia="Arial" w:hAnsi="Arial" w:cs="Arial"/>
          <w:b/>
          <w:sz w:val="20"/>
          <w:szCs w:val="20"/>
        </w:rPr>
        <w:t>ervicios de</w:t>
      </w:r>
      <w:r w:rsidR="00710B31">
        <w:rPr>
          <w:rFonts w:ascii="Arial" w:eastAsia="Arial" w:hAnsi="Arial" w:cs="Arial"/>
          <w:b/>
          <w:sz w:val="20"/>
          <w:szCs w:val="20"/>
        </w:rPr>
        <w:t xml:space="preserve"> la U</w:t>
      </w:r>
      <w:r w:rsidR="00C51D0F">
        <w:rPr>
          <w:rFonts w:ascii="Arial" w:eastAsia="Arial" w:hAnsi="Arial" w:cs="Arial"/>
          <w:b/>
          <w:sz w:val="20"/>
          <w:szCs w:val="20"/>
        </w:rPr>
        <w:t>nidad de</w:t>
      </w:r>
      <w:r w:rsidR="00710B31">
        <w:rPr>
          <w:rFonts w:ascii="Arial" w:eastAsia="Arial" w:hAnsi="Arial" w:cs="Arial"/>
          <w:b/>
          <w:sz w:val="20"/>
          <w:szCs w:val="20"/>
        </w:rPr>
        <w:t xml:space="preserve"> Acceso a la I</w:t>
      </w:r>
      <w:r>
        <w:rPr>
          <w:rFonts w:ascii="Arial" w:eastAsia="Arial" w:hAnsi="Arial" w:cs="Arial"/>
          <w:b/>
          <w:sz w:val="20"/>
          <w:szCs w:val="20"/>
        </w:rPr>
        <w:t xml:space="preserve">nformación </w:t>
      </w:r>
    </w:p>
    <w:p w:rsidR="00635728" w:rsidRDefault="00635728"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sz w:val="20"/>
          <w:szCs w:val="20"/>
        </w:rPr>
      </w:pPr>
      <w:r>
        <w:rPr>
          <w:rFonts w:ascii="Arial" w:eastAsia="Arial" w:hAnsi="Arial" w:cs="Arial"/>
          <w:b/>
          <w:sz w:val="20"/>
          <w:szCs w:val="20"/>
        </w:rPr>
        <w:t>Artículo 45. Tarifa</w:t>
      </w:r>
    </w:p>
    <w:p w:rsidR="00942210" w:rsidRDefault="0050190E" w:rsidP="00654C3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El derecho por acceso a la información pública que proporciona la Unidad de Transparencia municipal será gratuita.</w:t>
      </w:r>
    </w:p>
    <w:p w:rsidR="00942210" w:rsidRDefault="00942210" w:rsidP="00654C3A">
      <w:pPr>
        <w:spacing w:after="0" w:line="360" w:lineRule="auto"/>
        <w:jc w:val="both"/>
        <w:rPr>
          <w:rFonts w:ascii="Arial" w:eastAsia="Arial" w:hAnsi="Arial" w:cs="Arial"/>
          <w:color w:val="000000"/>
          <w:sz w:val="20"/>
          <w:szCs w:val="20"/>
        </w:rPr>
      </w:pPr>
    </w:p>
    <w:p w:rsidR="00942210" w:rsidRDefault="0050190E" w:rsidP="00654C3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942210" w:rsidRDefault="00942210" w:rsidP="00654C3A">
      <w:pPr>
        <w:spacing w:after="0" w:line="360" w:lineRule="auto"/>
        <w:jc w:val="both"/>
        <w:rPr>
          <w:rFonts w:ascii="Arial" w:eastAsia="Arial" w:hAnsi="Arial" w:cs="Arial"/>
          <w:color w:val="000000"/>
          <w:sz w:val="20"/>
          <w:szCs w:val="20"/>
        </w:rPr>
      </w:pPr>
    </w:p>
    <w:p w:rsidR="00942210" w:rsidRDefault="0050190E" w:rsidP="00654C3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942210" w:rsidRDefault="00942210" w:rsidP="00654C3A">
      <w:pPr>
        <w:spacing w:after="0" w:line="360" w:lineRule="auto"/>
        <w:jc w:val="both"/>
        <w:rPr>
          <w:rFonts w:ascii="Arial" w:eastAsia="Arial" w:hAnsi="Arial" w:cs="Arial"/>
          <w:color w:val="000000"/>
          <w:sz w:val="20"/>
          <w:szCs w:val="20"/>
        </w:rPr>
      </w:pPr>
    </w:p>
    <w:p w:rsidR="00C51D0F" w:rsidRDefault="00C51D0F" w:rsidP="00654C3A">
      <w:pPr>
        <w:spacing w:after="0" w:line="360" w:lineRule="auto"/>
        <w:jc w:val="both"/>
        <w:rPr>
          <w:rFonts w:ascii="Arial" w:eastAsia="Arial" w:hAnsi="Arial" w:cs="Arial"/>
          <w:color w:val="000000"/>
          <w:sz w:val="20"/>
          <w:szCs w:val="20"/>
        </w:rPr>
      </w:pPr>
    </w:p>
    <w:p w:rsidR="00C51D0F" w:rsidRDefault="00C51D0F" w:rsidP="00654C3A">
      <w:pPr>
        <w:spacing w:after="0" w:line="360" w:lineRule="auto"/>
        <w:jc w:val="both"/>
        <w:rPr>
          <w:rFonts w:ascii="Arial" w:eastAsia="Arial" w:hAnsi="Arial" w:cs="Arial"/>
          <w:color w:val="000000"/>
          <w:sz w:val="20"/>
          <w:szCs w:val="20"/>
        </w:rPr>
      </w:pPr>
    </w:p>
    <w:p w:rsidR="00C51D0F" w:rsidRDefault="00C51D0F" w:rsidP="00654C3A">
      <w:pPr>
        <w:spacing w:after="0" w:line="360" w:lineRule="auto"/>
        <w:jc w:val="both"/>
        <w:rPr>
          <w:rFonts w:ascii="Arial" w:eastAsia="Arial" w:hAnsi="Arial" w:cs="Arial"/>
          <w:color w:val="000000"/>
          <w:sz w:val="20"/>
          <w:szCs w:val="20"/>
        </w:rPr>
      </w:pPr>
    </w:p>
    <w:tbl>
      <w:tblPr>
        <w:tblStyle w:val="af9"/>
        <w:tblW w:w="8982" w:type="dxa"/>
        <w:tblInd w:w="-72" w:type="dxa"/>
        <w:tblLayout w:type="fixed"/>
        <w:tblLook w:val="0400" w:firstRow="0" w:lastRow="0" w:firstColumn="0" w:lastColumn="0" w:noHBand="0" w:noVBand="1"/>
      </w:tblPr>
      <w:tblGrid>
        <w:gridCol w:w="6711"/>
        <w:gridCol w:w="2271"/>
      </w:tblGrid>
      <w:tr w:rsidR="00942210">
        <w:tc>
          <w:tcPr>
            <w:tcW w:w="6711"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tcPr>
          <w:p w:rsidR="00942210" w:rsidRDefault="0050190E" w:rsidP="00654C3A">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Medio de reproducción</w:t>
            </w:r>
          </w:p>
        </w:tc>
        <w:tc>
          <w:tcPr>
            <w:tcW w:w="2271"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tcPr>
          <w:p w:rsidR="00942210" w:rsidRDefault="0050190E" w:rsidP="00654C3A">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Costo aplicable</w:t>
            </w:r>
          </w:p>
        </w:tc>
      </w:tr>
      <w:tr w:rsidR="00942210">
        <w:tc>
          <w:tcPr>
            <w:tcW w:w="6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210" w:rsidRDefault="0050190E" w:rsidP="00654C3A">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I.</w:t>
            </w:r>
            <w:r>
              <w:rPr>
                <w:rFonts w:ascii="Arial" w:eastAsia="Arial" w:hAnsi="Arial" w:cs="Arial"/>
                <w:color w:val="000000"/>
                <w:sz w:val="20"/>
                <w:szCs w:val="20"/>
              </w:rPr>
              <w:t xml:space="preserve"> Copia simple o impresa a partir de la vigesimoprimera hoja proporcionada por la Unidad de Transparencia.</w:t>
            </w:r>
          </w:p>
        </w:tc>
        <w:tc>
          <w:tcPr>
            <w:tcW w:w="2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210" w:rsidRDefault="0050190E" w:rsidP="00654C3A">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$1.00</w:t>
            </w:r>
          </w:p>
        </w:tc>
      </w:tr>
      <w:tr w:rsidR="00942210">
        <w:tc>
          <w:tcPr>
            <w:tcW w:w="6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210" w:rsidRDefault="0050190E" w:rsidP="00654C3A">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II.</w:t>
            </w:r>
            <w:r>
              <w:rPr>
                <w:rFonts w:ascii="Arial" w:eastAsia="Arial" w:hAnsi="Arial" w:cs="Arial"/>
                <w:color w:val="000000"/>
                <w:sz w:val="20"/>
                <w:szCs w:val="20"/>
              </w:rPr>
              <w:t xml:space="preserve"> Copia certificada a partir de la vigesimoprimera hoja proporcionada por la Unidad de Transparencia.</w:t>
            </w:r>
          </w:p>
        </w:tc>
        <w:tc>
          <w:tcPr>
            <w:tcW w:w="2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210" w:rsidRDefault="0050190E" w:rsidP="00654C3A">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$3.00</w:t>
            </w:r>
          </w:p>
        </w:tc>
      </w:tr>
      <w:tr w:rsidR="00942210">
        <w:tc>
          <w:tcPr>
            <w:tcW w:w="6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210" w:rsidRDefault="0050190E" w:rsidP="00654C3A">
            <w:pP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III.</w:t>
            </w:r>
            <w:r>
              <w:rPr>
                <w:rFonts w:ascii="Arial" w:eastAsia="Arial" w:hAnsi="Arial" w:cs="Arial"/>
                <w:color w:val="000000"/>
                <w:sz w:val="20"/>
                <w:szCs w:val="20"/>
              </w:rPr>
              <w:t xml:space="preserve"> Disco compacto o multimedia (CD </w:t>
            </w:r>
            <w:proofErr w:type="spellStart"/>
            <w:r>
              <w:rPr>
                <w:rFonts w:ascii="Arial" w:eastAsia="Arial" w:hAnsi="Arial" w:cs="Arial"/>
                <w:color w:val="000000"/>
                <w:sz w:val="20"/>
                <w:szCs w:val="20"/>
              </w:rPr>
              <w:t>ó</w:t>
            </w:r>
            <w:proofErr w:type="spellEnd"/>
            <w:r>
              <w:rPr>
                <w:rFonts w:ascii="Arial" w:eastAsia="Arial" w:hAnsi="Arial" w:cs="Arial"/>
                <w:color w:val="000000"/>
                <w:sz w:val="20"/>
                <w:szCs w:val="20"/>
              </w:rPr>
              <w:t xml:space="preserve"> DVD) proporcionada por la Unidad de Transparencia.</w:t>
            </w:r>
          </w:p>
        </w:tc>
        <w:tc>
          <w:tcPr>
            <w:tcW w:w="2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210" w:rsidRDefault="0050190E" w:rsidP="00654C3A">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$10.00</w:t>
            </w:r>
          </w:p>
        </w:tc>
      </w:tr>
    </w:tbl>
    <w:p w:rsidR="00635728" w:rsidRDefault="00635728" w:rsidP="00654C3A">
      <w:pPr>
        <w:spacing w:after="0" w:line="360" w:lineRule="auto"/>
        <w:jc w:val="center"/>
        <w:rPr>
          <w:rFonts w:ascii="Arial" w:eastAsia="Arial" w:hAnsi="Arial" w:cs="Arial"/>
          <w:b/>
          <w:sz w:val="20"/>
          <w:szCs w:val="20"/>
        </w:rPr>
      </w:pPr>
    </w:p>
    <w:p w:rsidR="00635728" w:rsidRDefault="00635728"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XIV</w:t>
      </w:r>
    </w:p>
    <w:p w:rsidR="00942210" w:rsidRDefault="00710B31" w:rsidP="00654C3A">
      <w:pPr>
        <w:spacing w:after="0" w:line="360" w:lineRule="auto"/>
        <w:jc w:val="center"/>
        <w:rPr>
          <w:rFonts w:ascii="Arial" w:eastAsia="Arial" w:hAnsi="Arial" w:cs="Arial"/>
          <w:b/>
          <w:sz w:val="20"/>
          <w:szCs w:val="20"/>
        </w:rPr>
      </w:pPr>
      <w:r>
        <w:rPr>
          <w:rFonts w:ascii="Arial" w:eastAsia="Arial" w:hAnsi="Arial" w:cs="Arial"/>
          <w:b/>
          <w:sz w:val="20"/>
          <w:szCs w:val="20"/>
        </w:rPr>
        <w:t>Derechos por A</w:t>
      </w:r>
      <w:r w:rsidR="0050190E">
        <w:rPr>
          <w:rFonts w:ascii="Arial" w:eastAsia="Arial" w:hAnsi="Arial" w:cs="Arial"/>
          <w:b/>
          <w:sz w:val="20"/>
          <w:szCs w:val="20"/>
        </w:rPr>
        <w:t>nuncios</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46. Tarifa</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Por el otorgamiento de permisos para instalar anuncios en bienes muebles e inmuebles, se pagarán derechos conforme a las siguientes cuotas y tarifas:</w:t>
      </w:r>
    </w:p>
    <w:p w:rsidR="002C3A69" w:rsidRDefault="002C3A69" w:rsidP="00654C3A">
      <w:pPr>
        <w:spacing w:after="0" w:line="360" w:lineRule="auto"/>
        <w:jc w:val="both"/>
        <w:rPr>
          <w:rFonts w:ascii="Arial" w:eastAsia="Arial" w:hAnsi="Arial" w:cs="Arial"/>
          <w:b/>
          <w:sz w:val="20"/>
          <w:szCs w:val="20"/>
        </w:rPr>
      </w:pPr>
    </w:p>
    <w:tbl>
      <w:tblPr>
        <w:tblStyle w:val="afa"/>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I.</w:t>
            </w:r>
            <w:r>
              <w:rPr>
                <w:rFonts w:ascii="Arial" w:eastAsia="Arial" w:hAnsi="Arial" w:cs="Arial"/>
              </w:rPr>
              <w:t xml:space="preserve"> Instalación de anuncios de propaganda o publicidad en inmuebles o en mobiliario urbano por el periodo de un año, por metro cuadrado: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0.636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II.</w:t>
            </w:r>
            <w:r>
              <w:rPr>
                <w:rFonts w:ascii="Arial" w:eastAsia="Arial" w:hAnsi="Arial" w:cs="Arial"/>
              </w:rPr>
              <w:t xml:space="preserve"> Instalación de anuncios de propaganda o publicidad en establecimientos del centro histórico por el periodo de un año, por metro cuadrado: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1.06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III.</w:t>
            </w:r>
            <w:r>
              <w:rPr>
                <w:rFonts w:ascii="Arial" w:eastAsia="Arial" w:hAnsi="Arial" w:cs="Arial"/>
              </w:rPr>
              <w:t xml:space="preserve"> Instalación de anuncios de propaganda o publicidad transitorios en inmuebles o en mobiliario urbano, por metro cuadrado:</w:t>
            </w:r>
          </w:p>
        </w:tc>
        <w:tc>
          <w:tcPr>
            <w:tcW w:w="1603"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sidRPr="002C3A69">
              <w:rPr>
                <w:rFonts w:ascii="Arial" w:eastAsia="Arial" w:hAnsi="Arial" w:cs="Arial"/>
                <w:b/>
              </w:rPr>
              <w:tab/>
              <w:t>a)</w:t>
            </w:r>
            <w:r>
              <w:rPr>
                <w:rFonts w:ascii="Arial" w:eastAsia="Arial" w:hAnsi="Arial" w:cs="Arial"/>
              </w:rPr>
              <w:t xml:space="preserve"> De 1 a 7 días naturales: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0.159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sidRPr="002C3A69">
              <w:rPr>
                <w:rFonts w:ascii="Arial" w:eastAsia="Arial" w:hAnsi="Arial" w:cs="Arial"/>
                <w:b/>
              </w:rPr>
              <w:t>b)</w:t>
            </w:r>
            <w:r>
              <w:rPr>
                <w:rFonts w:ascii="Arial" w:eastAsia="Arial" w:hAnsi="Arial" w:cs="Arial"/>
              </w:rPr>
              <w:t xml:space="preserve"> De 8 a 15 días naturales: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0.265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sidRPr="002C3A69">
              <w:rPr>
                <w:rFonts w:ascii="Arial" w:eastAsia="Arial" w:hAnsi="Arial" w:cs="Arial"/>
                <w:b/>
              </w:rPr>
              <w:t>c)</w:t>
            </w:r>
            <w:r>
              <w:rPr>
                <w:rFonts w:ascii="Arial" w:eastAsia="Arial" w:hAnsi="Arial" w:cs="Arial"/>
              </w:rPr>
              <w:t xml:space="preserve"> De 16 a 30 días naturales: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0.424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IV.</w:t>
            </w:r>
            <w:r>
              <w:rPr>
                <w:rFonts w:ascii="Arial" w:eastAsia="Arial" w:hAnsi="Arial" w:cs="Arial"/>
              </w:rPr>
              <w:t xml:space="preserve"> Instalación de anuncios de propaganda o publicidad en vehículos de transporte público por el periodo de un año, por metro cuadrado: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1.59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V.</w:t>
            </w:r>
            <w:r>
              <w:rPr>
                <w:rFonts w:ascii="Arial" w:eastAsia="Arial" w:hAnsi="Arial" w:cs="Arial"/>
              </w:rPr>
              <w:t xml:space="preserve"> Instalación de anuncios de proyección óptica, por el periodo de un año, por metro cuadrado: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2.12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VI.</w:t>
            </w:r>
            <w:r>
              <w:rPr>
                <w:rFonts w:ascii="Arial" w:eastAsia="Arial" w:hAnsi="Arial" w:cs="Arial"/>
              </w:rPr>
              <w:t xml:space="preserve"> Instalación de anuncios, difundidos a través de medios electrónicos, por el periodo de un año, por metro cuadrado: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1.59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VII.</w:t>
            </w:r>
            <w:r>
              <w:rPr>
                <w:rFonts w:ascii="Arial" w:eastAsia="Arial" w:hAnsi="Arial" w:cs="Arial"/>
              </w:rPr>
              <w:t xml:space="preserve"> Por la instalación de anuncios de propaganda o publicidad en inmuebles o en mobiliario urbano iluminados, por el periodo de un año, por metro cuadrado: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1.166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VIII.</w:t>
            </w:r>
            <w:r>
              <w:rPr>
                <w:rFonts w:ascii="Arial" w:eastAsia="Arial" w:hAnsi="Arial" w:cs="Arial"/>
              </w:rPr>
              <w:t xml:space="preserve"> Instalación de anuncios inflables suspendidos en el aire, por el periodo de un año, por elemento: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2.12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IX.</w:t>
            </w:r>
            <w:r>
              <w:rPr>
                <w:rFonts w:ascii="Arial" w:eastAsia="Arial" w:hAnsi="Arial" w:cs="Arial"/>
              </w:rPr>
              <w:t xml:space="preserve"> Instalación de anuncios figurativos o volumétricos, por el periodo de un año, por elemento:</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3.286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X.</w:t>
            </w:r>
            <w:r>
              <w:rPr>
                <w:rFonts w:ascii="Arial" w:eastAsia="Arial" w:hAnsi="Arial" w:cs="Arial"/>
              </w:rPr>
              <w:t xml:space="preserve"> Por la difusión de propaganda o publicidad impresa en volantes o folletos, por cada mil unidades:</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0.159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XI.</w:t>
            </w:r>
            <w:r>
              <w:rPr>
                <w:rFonts w:ascii="Arial" w:eastAsia="Arial" w:hAnsi="Arial" w:cs="Arial"/>
              </w:rPr>
              <w:t xml:space="preserve"> Por la difusión de propaganda o publicidad asociada a música o sonido, por día: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0.212 UMA</w:t>
            </w:r>
          </w:p>
        </w:tc>
      </w:tr>
    </w:tbl>
    <w:p w:rsidR="002C3A69" w:rsidRDefault="002C3A69" w:rsidP="00654C3A">
      <w:pPr>
        <w:spacing w:after="0" w:line="360" w:lineRule="auto"/>
        <w:jc w:val="center"/>
        <w:rPr>
          <w:rFonts w:ascii="Arial" w:eastAsia="Arial" w:hAnsi="Arial" w:cs="Arial"/>
          <w:b/>
          <w:sz w:val="20"/>
          <w:szCs w:val="20"/>
        </w:rPr>
      </w:pPr>
    </w:p>
    <w:p w:rsidR="00942210" w:rsidRDefault="002C3A69"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XV</w:t>
      </w:r>
      <w:r>
        <w:rPr>
          <w:rFonts w:ascii="Arial" w:eastAsia="Arial" w:hAnsi="Arial" w:cs="Arial"/>
          <w:b/>
          <w:sz w:val="20"/>
          <w:szCs w:val="20"/>
        </w:rPr>
        <w:br/>
      </w:r>
      <w:r w:rsidR="00710B31">
        <w:rPr>
          <w:rFonts w:ascii="Arial" w:eastAsia="Arial" w:hAnsi="Arial" w:cs="Arial"/>
          <w:b/>
          <w:sz w:val="20"/>
          <w:szCs w:val="20"/>
        </w:rPr>
        <w:t>Derechos por Corralón y G</w:t>
      </w:r>
      <w:r w:rsidR="0050190E">
        <w:rPr>
          <w:rFonts w:ascii="Arial" w:eastAsia="Arial" w:hAnsi="Arial" w:cs="Arial"/>
          <w:b/>
          <w:sz w:val="20"/>
          <w:szCs w:val="20"/>
        </w:rPr>
        <w:t>rúa</w:t>
      </w:r>
    </w:p>
    <w:p w:rsidR="002C3A69" w:rsidRDefault="002C3A69"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47. Tarifa</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Por los servicios públicos de corralón y grúa, se pagarán derechos conforme a las siguientes cuotas y tarifas:</w:t>
      </w:r>
    </w:p>
    <w:tbl>
      <w:tblPr>
        <w:tblStyle w:val="afb"/>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621"/>
        <w:gridCol w:w="1207"/>
      </w:tblGrid>
      <w:tr w:rsidR="00942210">
        <w:trPr>
          <w:trHeight w:val="397"/>
        </w:trPr>
        <w:tc>
          <w:tcPr>
            <w:tcW w:w="7621"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 xml:space="preserve">I. </w:t>
            </w:r>
            <w:r>
              <w:rPr>
                <w:rFonts w:ascii="Arial" w:eastAsia="Arial" w:hAnsi="Arial" w:cs="Arial"/>
              </w:rPr>
              <w:t>Por estadía diaria en el corralón:</w:t>
            </w:r>
          </w:p>
        </w:tc>
        <w:tc>
          <w:tcPr>
            <w:tcW w:w="1207"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621"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ab/>
              <w:t>a)</w:t>
            </w:r>
            <w:r>
              <w:rPr>
                <w:rFonts w:ascii="Arial" w:eastAsia="Arial" w:hAnsi="Arial" w:cs="Arial"/>
              </w:rPr>
              <w:t xml:space="preserve"> Automóviles, camiones y camionetas, por los primeros diez días:</w:t>
            </w:r>
          </w:p>
        </w:tc>
        <w:tc>
          <w:tcPr>
            <w:tcW w:w="1207"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0.636 UMA</w:t>
            </w:r>
          </w:p>
        </w:tc>
      </w:tr>
      <w:tr w:rsidR="00942210">
        <w:trPr>
          <w:trHeight w:val="397"/>
        </w:trPr>
        <w:tc>
          <w:tcPr>
            <w:tcW w:w="7621"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ab/>
              <w:t>b)</w:t>
            </w:r>
            <w:r>
              <w:rPr>
                <w:rFonts w:ascii="Arial" w:eastAsia="Arial" w:hAnsi="Arial" w:cs="Arial"/>
              </w:rPr>
              <w:t xml:space="preserve"> Automóviles, camiones y camionetas, por los siguientes días:</w:t>
            </w:r>
          </w:p>
        </w:tc>
        <w:tc>
          <w:tcPr>
            <w:tcW w:w="1207"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0.1484 UMA</w:t>
            </w:r>
          </w:p>
        </w:tc>
      </w:tr>
      <w:tr w:rsidR="00942210">
        <w:trPr>
          <w:trHeight w:val="397"/>
        </w:trPr>
        <w:tc>
          <w:tcPr>
            <w:tcW w:w="7621"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ab/>
              <w:t xml:space="preserve">c) </w:t>
            </w:r>
            <w:r>
              <w:rPr>
                <w:rFonts w:ascii="Arial" w:eastAsia="Arial" w:hAnsi="Arial" w:cs="Arial"/>
              </w:rPr>
              <w:t>Tráileres y equipo pesado, por los primeros diez días:</w:t>
            </w:r>
          </w:p>
        </w:tc>
        <w:tc>
          <w:tcPr>
            <w:tcW w:w="1207"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1.06 UMA</w:t>
            </w:r>
          </w:p>
        </w:tc>
      </w:tr>
      <w:tr w:rsidR="00942210">
        <w:trPr>
          <w:trHeight w:val="397"/>
        </w:trPr>
        <w:tc>
          <w:tcPr>
            <w:tcW w:w="7621"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ab/>
              <w:t xml:space="preserve">d) </w:t>
            </w:r>
            <w:r>
              <w:rPr>
                <w:rFonts w:ascii="Arial" w:eastAsia="Arial" w:hAnsi="Arial" w:cs="Arial"/>
              </w:rPr>
              <w:t>Tráileres y equipo pesado, por los siguientes días:</w:t>
            </w:r>
          </w:p>
        </w:tc>
        <w:tc>
          <w:tcPr>
            <w:tcW w:w="1207"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0.53 UMA</w:t>
            </w:r>
          </w:p>
        </w:tc>
      </w:tr>
      <w:tr w:rsidR="00942210">
        <w:trPr>
          <w:trHeight w:val="397"/>
        </w:trPr>
        <w:tc>
          <w:tcPr>
            <w:tcW w:w="7621"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ab/>
              <w:t xml:space="preserve">e) </w:t>
            </w:r>
            <w:r>
              <w:rPr>
                <w:rFonts w:ascii="Arial" w:eastAsia="Arial" w:hAnsi="Arial" w:cs="Arial"/>
              </w:rPr>
              <w:t>Motocicletas y triciclos, por los primeros diez días:</w:t>
            </w:r>
          </w:p>
        </w:tc>
        <w:tc>
          <w:tcPr>
            <w:tcW w:w="1207"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0.1696 UMA</w:t>
            </w:r>
          </w:p>
        </w:tc>
      </w:tr>
      <w:tr w:rsidR="00942210">
        <w:trPr>
          <w:trHeight w:val="397"/>
        </w:trPr>
        <w:tc>
          <w:tcPr>
            <w:tcW w:w="7621"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ab/>
              <w:t xml:space="preserve">f) </w:t>
            </w:r>
            <w:r>
              <w:rPr>
                <w:rFonts w:ascii="Arial" w:eastAsia="Arial" w:hAnsi="Arial" w:cs="Arial"/>
              </w:rPr>
              <w:t>Motocicletas y triciclos, por los siguientes días:</w:t>
            </w:r>
          </w:p>
        </w:tc>
        <w:tc>
          <w:tcPr>
            <w:tcW w:w="1207"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0.0318 UMA</w:t>
            </w:r>
          </w:p>
        </w:tc>
      </w:tr>
      <w:tr w:rsidR="00942210">
        <w:trPr>
          <w:trHeight w:val="397"/>
        </w:trPr>
        <w:tc>
          <w:tcPr>
            <w:tcW w:w="7621"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ab/>
              <w:t>g)</w:t>
            </w:r>
            <w:r>
              <w:rPr>
                <w:rFonts w:ascii="Arial" w:eastAsia="Arial" w:hAnsi="Arial" w:cs="Arial"/>
              </w:rPr>
              <w:t xml:space="preserve"> Otros vehículos, por los primeros diez días:</w:t>
            </w:r>
          </w:p>
        </w:tc>
        <w:tc>
          <w:tcPr>
            <w:tcW w:w="1207"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0.0636 UMA</w:t>
            </w:r>
          </w:p>
        </w:tc>
      </w:tr>
      <w:tr w:rsidR="00942210">
        <w:trPr>
          <w:trHeight w:val="397"/>
        </w:trPr>
        <w:tc>
          <w:tcPr>
            <w:tcW w:w="7621"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ab/>
              <w:t>h)</w:t>
            </w:r>
            <w:r>
              <w:rPr>
                <w:rFonts w:ascii="Arial" w:eastAsia="Arial" w:hAnsi="Arial" w:cs="Arial"/>
              </w:rPr>
              <w:t xml:space="preserve"> Otros vehículos, por los siguientes días:</w:t>
            </w:r>
          </w:p>
        </w:tc>
        <w:tc>
          <w:tcPr>
            <w:tcW w:w="1207"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0.0636 UMA</w:t>
            </w:r>
          </w:p>
        </w:tc>
      </w:tr>
      <w:tr w:rsidR="00942210">
        <w:trPr>
          <w:trHeight w:val="397"/>
        </w:trPr>
        <w:tc>
          <w:tcPr>
            <w:tcW w:w="7621"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 xml:space="preserve">II. </w:t>
            </w:r>
            <w:r>
              <w:rPr>
                <w:rFonts w:ascii="Arial" w:eastAsia="Arial" w:hAnsi="Arial" w:cs="Arial"/>
              </w:rPr>
              <w:t>Por el servicio de grúa:</w:t>
            </w:r>
          </w:p>
        </w:tc>
        <w:tc>
          <w:tcPr>
            <w:tcW w:w="1207" w:type="dxa"/>
            <w:vAlign w:val="center"/>
          </w:tcPr>
          <w:p w:rsidR="00942210" w:rsidRDefault="00942210" w:rsidP="00654C3A">
            <w:pPr>
              <w:spacing w:line="360" w:lineRule="auto"/>
              <w:jc w:val="center"/>
              <w:rPr>
                <w:rFonts w:ascii="Arial" w:eastAsia="Arial" w:hAnsi="Arial" w:cs="Arial"/>
              </w:rPr>
            </w:pPr>
          </w:p>
        </w:tc>
      </w:tr>
      <w:tr w:rsidR="00942210">
        <w:trPr>
          <w:trHeight w:val="397"/>
        </w:trPr>
        <w:tc>
          <w:tcPr>
            <w:tcW w:w="7621" w:type="dxa"/>
          </w:tcPr>
          <w:p w:rsidR="00942210" w:rsidRDefault="0050190E" w:rsidP="002C3A69">
            <w:pPr>
              <w:spacing w:line="360" w:lineRule="auto"/>
              <w:jc w:val="both"/>
              <w:rPr>
                <w:rFonts w:ascii="Arial" w:eastAsia="Arial" w:hAnsi="Arial" w:cs="Arial"/>
              </w:rPr>
            </w:pPr>
            <w:r w:rsidRPr="002C3A69">
              <w:rPr>
                <w:rFonts w:ascii="Arial" w:eastAsia="Arial" w:hAnsi="Arial" w:cs="Arial"/>
                <w:b/>
              </w:rPr>
              <w:tab/>
              <w:t>a)</w:t>
            </w:r>
            <w:r>
              <w:rPr>
                <w:rFonts w:ascii="Arial" w:eastAsia="Arial" w:hAnsi="Arial" w:cs="Arial"/>
              </w:rPr>
              <w:t xml:space="preserve"> Automóviles, motocicletas y camionetas:</w:t>
            </w:r>
          </w:p>
        </w:tc>
        <w:tc>
          <w:tcPr>
            <w:tcW w:w="1207"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4.24 UMA</w:t>
            </w:r>
          </w:p>
        </w:tc>
      </w:tr>
      <w:tr w:rsidR="00942210">
        <w:trPr>
          <w:trHeight w:val="397"/>
        </w:trPr>
        <w:tc>
          <w:tcPr>
            <w:tcW w:w="7621" w:type="dxa"/>
          </w:tcPr>
          <w:p w:rsidR="00942210" w:rsidRDefault="0050190E" w:rsidP="002C3A69">
            <w:pPr>
              <w:spacing w:line="360" w:lineRule="auto"/>
              <w:jc w:val="both"/>
              <w:rPr>
                <w:rFonts w:ascii="Arial" w:eastAsia="Arial" w:hAnsi="Arial" w:cs="Arial"/>
              </w:rPr>
            </w:pPr>
            <w:r w:rsidRPr="002C3A69">
              <w:rPr>
                <w:rFonts w:ascii="Arial" w:eastAsia="Arial" w:hAnsi="Arial" w:cs="Arial"/>
                <w:b/>
              </w:rPr>
              <w:tab/>
              <w:t xml:space="preserve">b) </w:t>
            </w:r>
            <w:r>
              <w:rPr>
                <w:rFonts w:ascii="Arial" w:eastAsia="Arial" w:hAnsi="Arial" w:cs="Arial"/>
              </w:rPr>
              <w:t>Camiones, autobuses, microbuses y minibuses:</w:t>
            </w:r>
          </w:p>
        </w:tc>
        <w:tc>
          <w:tcPr>
            <w:tcW w:w="1207"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8.48 UMA</w:t>
            </w:r>
          </w:p>
        </w:tc>
      </w:tr>
      <w:tr w:rsidR="00942210">
        <w:trPr>
          <w:trHeight w:val="397"/>
        </w:trPr>
        <w:tc>
          <w:tcPr>
            <w:tcW w:w="7621" w:type="dxa"/>
          </w:tcPr>
          <w:p w:rsidR="00942210" w:rsidRDefault="0050190E" w:rsidP="00654C3A">
            <w:pPr>
              <w:spacing w:line="360" w:lineRule="auto"/>
              <w:jc w:val="both"/>
              <w:rPr>
                <w:rFonts w:ascii="Arial" w:eastAsia="Arial" w:hAnsi="Arial" w:cs="Arial"/>
              </w:rPr>
            </w:pPr>
            <w:r w:rsidRPr="002C3A69">
              <w:rPr>
                <w:rFonts w:ascii="Arial" w:eastAsia="Arial" w:hAnsi="Arial" w:cs="Arial"/>
                <w:b/>
              </w:rPr>
              <w:t>III.</w:t>
            </w:r>
            <w:r>
              <w:rPr>
                <w:rFonts w:ascii="Arial" w:eastAsia="Arial" w:hAnsi="Arial" w:cs="Arial"/>
              </w:rPr>
              <w:t xml:space="preserve"> Salvamento, rescate y traslado de vehículos accidentados:</w:t>
            </w:r>
          </w:p>
        </w:tc>
        <w:tc>
          <w:tcPr>
            <w:tcW w:w="1207"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12.72 UMA</w:t>
            </w:r>
          </w:p>
        </w:tc>
      </w:tr>
    </w:tbl>
    <w:p w:rsidR="00942210" w:rsidRDefault="002C3A69"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XVI</w:t>
      </w:r>
      <w:r>
        <w:rPr>
          <w:rFonts w:ascii="Arial" w:eastAsia="Arial" w:hAnsi="Arial" w:cs="Arial"/>
          <w:b/>
          <w:sz w:val="20"/>
          <w:szCs w:val="20"/>
        </w:rPr>
        <w:br/>
      </w:r>
      <w:r w:rsidR="00710B31">
        <w:rPr>
          <w:rFonts w:ascii="Arial" w:eastAsia="Arial" w:hAnsi="Arial" w:cs="Arial"/>
          <w:b/>
          <w:sz w:val="20"/>
          <w:szCs w:val="20"/>
        </w:rPr>
        <w:t>Derechos por Protección C</w:t>
      </w:r>
      <w:bookmarkStart w:id="2" w:name="_GoBack"/>
      <w:bookmarkEnd w:id="2"/>
      <w:r w:rsidR="0050190E">
        <w:rPr>
          <w:rFonts w:ascii="Arial" w:eastAsia="Arial" w:hAnsi="Arial" w:cs="Arial"/>
          <w:b/>
          <w:sz w:val="20"/>
          <w:szCs w:val="20"/>
        </w:rPr>
        <w:t>ivil</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48. Tarifa</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Por los servicios públicos en materia de protección civil, se pagarán derechos conforme a las siguientes tarifas:</w:t>
      </w:r>
    </w:p>
    <w:tbl>
      <w:tblPr>
        <w:tblStyle w:val="afc"/>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tcPr>
          <w:p w:rsidR="00942210" w:rsidRDefault="0050190E" w:rsidP="00654C3A">
            <w:pPr>
              <w:spacing w:line="360" w:lineRule="auto"/>
              <w:jc w:val="both"/>
              <w:rPr>
                <w:rFonts w:ascii="Arial" w:eastAsia="Arial" w:hAnsi="Arial" w:cs="Arial"/>
              </w:rPr>
            </w:pPr>
            <w:bookmarkStart w:id="3" w:name="_1fob9te" w:colFirst="0" w:colLast="0"/>
            <w:bookmarkEnd w:id="3"/>
            <w:r w:rsidRPr="00C119DB">
              <w:rPr>
                <w:rFonts w:ascii="Arial" w:eastAsia="Arial" w:hAnsi="Arial" w:cs="Arial"/>
                <w:b/>
              </w:rPr>
              <w:t>I.</w:t>
            </w:r>
            <w:r>
              <w:rPr>
                <w:rFonts w:ascii="Arial" w:eastAsia="Arial" w:hAnsi="Arial" w:cs="Arial"/>
              </w:rPr>
              <w:t xml:space="preserve"> Autorización para realizar algún evento que fueran a tener una afluencia mayor a cien personas y que se realicen en espacios públicos o privados, en términos del artículo 39 de la Ley de Protección Civil del Estado de Yucatán: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5.30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C119DB">
              <w:rPr>
                <w:rFonts w:ascii="Arial" w:eastAsia="Arial" w:hAnsi="Arial" w:cs="Arial"/>
                <w:b/>
              </w:rPr>
              <w:t>II.</w:t>
            </w:r>
            <w:r>
              <w:rPr>
                <w:rFonts w:ascii="Arial" w:eastAsia="Arial" w:hAnsi="Arial" w:cs="Arial"/>
              </w:rPr>
              <w:t xml:space="preserve"> Registro del programa interno de protección civil, en términos del artículo 62 de la Ley de Protección Civil del Estado de Yucatán: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2.12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C119DB">
              <w:rPr>
                <w:rFonts w:ascii="Arial" w:eastAsia="Arial" w:hAnsi="Arial" w:cs="Arial"/>
                <w:b/>
              </w:rPr>
              <w:t>III.</w:t>
            </w:r>
            <w:r>
              <w:rPr>
                <w:rFonts w:ascii="Arial" w:eastAsia="Arial" w:hAnsi="Arial" w:cs="Arial"/>
              </w:rPr>
              <w:t xml:space="preserve"> 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 de Yucatán: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4.24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C119DB">
              <w:rPr>
                <w:rFonts w:ascii="Arial" w:eastAsia="Arial" w:hAnsi="Arial" w:cs="Arial"/>
                <w:b/>
              </w:rPr>
              <w:t>IV.</w:t>
            </w:r>
            <w:r>
              <w:rPr>
                <w:rFonts w:ascii="Arial" w:eastAsia="Arial" w:hAnsi="Arial" w:cs="Arial"/>
              </w:rPr>
              <w:t xml:space="preserve"> Asesoría en la elaboración del programa interno de protección civil, en términos del artículo 63 de la Ley de Protección Civil del Estado de Yucatán: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5.30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C119DB">
              <w:rPr>
                <w:rFonts w:ascii="Arial" w:eastAsia="Arial" w:hAnsi="Arial" w:cs="Arial"/>
                <w:b/>
              </w:rPr>
              <w:t>V.</w:t>
            </w:r>
            <w:r>
              <w:rPr>
                <w:rFonts w:ascii="Arial" w:eastAsia="Arial" w:hAnsi="Arial" w:cs="Arial"/>
              </w:rPr>
              <w:t xml:space="preserve"> Emisión del análisis de riesgo, en términos del artículo 38 de la Ley de Protección Civil del Estado de Yucatán: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4.24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C119DB">
              <w:rPr>
                <w:rFonts w:ascii="Arial" w:eastAsia="Arial" w:hAnsi="Arial" w:cs="Arial"/>
                <w:b/>
              </w:rPr>
              <w:t>VI.</w:t>
            </w:r>
            <w:r>
              <w:rPr>
                <w:rFonts w:ascii="Arial" w:eastAsia="Arial" w:hAnsi="Arial" w:cs="Arial"/>
              </w:rPr>
              <w:t xml:space="preserve"> 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8.48 UMA</w:t>
            </w:r>
          </w:p>
        </w:tc>
      </w:tr>
    </w:tbl>
    <w:p w:rsidR="00C119DB" w:rsidRDefault="00C119DB" w:rsidP="00654C3A">
      <w:pPr>
        <w:spacing w:after="0" w:line="360" w:lineRule="auto"/>
        <w:jc w:val="center"/>
        <w:rPr>
          <w:rFonts w:ascii="Arial" w:eastAsia="Arial" w:hAnsi="Arial" w:cs="Arial"/>
          <w:b/>
          <w:sz w:val="20"/>
          <w:szCs w:val="20"/>
        </w:rPr>
      </w:pPr>
    </w:p>
    <w:p w:rsidR="00C119DB" w:rsidRDefault="00C119DB"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XVII</w:t>
      </w:r>
    </w:p>
    <w:p w:rsidR="00942210" w:rsidRDefault="0050190E" w:rsidP="00654C3A">
      <w:pPr>
        <w:spacing w:after="0" w:line="360" w:lineRule="auto"/>
        <w:jc w:val="center"/>
        <w:rPr>
          <w:rFonts w:ascii="Arial" w:eastAsia="Arial" w:hAnsi="Arial" w:cs="Arial"/>
          <w:b/>
          <w:sz w:val="20"/>
          <w:szCs w:val="20"/>
        </w:rPr>
      </w:pPr>
      <w:r>
        <w:rPr>
          <w:rFonts w:ascii="Arial" w:eastAsia="Arial" w:hAnsi="Arial" w:cs="Arial"/>
          <w:b/>
          <w:sz w:val="20"/>
          <w:szCs w:val="20"/>
        </w:rPr>
        <w:t xml:space="preserve">Derechos por gaceta </w:t>
      </w:r>
      <w:r w:rsidR="00FD03DD">
        <w:rPr>
          <w:rFonts w:ascii="Arial" w:eastAsia="Arial" w:hAnsi="Arial" w:cs="Arial"/>
          <w:b/>
          <w:sz w:val="20"/>
          <w:szCs w:val="20"/>
        </w:rPr>
        <w:t>municipal</w:t>
      </w:r>
    </w:p>
    <w:p w:rsidR="00C119DB" w:rsidRDefault="00C119DB"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49. Tarifa</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Por los servicios relacionados con la gaceta oficial del municipio, se pagarán derechos conforme a las siguientes tarifas:</w:t>
      </w:r>
    </w:p>
    <w:p w:rsidR="00C119DB" w:rsidRDefault="00C119DB" w:rsidP="00654C3A">
      <w:pPr>
        <w:spacing w:after="0" w:line="360" w:lineRule="auto"/>
        <w:jc w:val="both"/>
        <w:rPr>
          <w:rFonts w:ascii="Arial" w:eastAsia="Arial" w:hAnsi="Arial" w:cs="Arial"/>
          <w:b/>
          <w:sz w:val="20"/>
          <w:szCs w:val="20"/>
        </w:rPr>
      </w:pPr>
    </w:p>
    <w:tbl>
      <w:tblPr>
        <w:tblStyle w:val="afd"/>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tcPr>
          <w:p w:rsidR="00942210" w:rsidRDefault="0050190E" w:rsidP="00654C3A">
            <w:pPr>
              <w:spacing w:line="360" w:lineRule="auto"/>
              <w:jc w:val="both"/>
              <w:rPr>
                <w:rFonts w:ascii="Arial" w:eastAsia="Arial" w:hAnsi="Arial" w:cs="Arial"/>
              </w:rPr>
            </w:pPr>
            <w:r w:rsidRPr="00C119DB">
              <w:rPr>
                <w:rFonts w:ascii="Arial" w:eastAsia="Arial" w:hAnsi="Arial" w:cs="Arial"/>
                <w:b/>
              </w:rPr>
              <w:t>I.</w:t>
            </w:r>
            <w:r>
              <w:rPr>
                <w:rFonts w:ascii="Arial" w:eastAsia="Arial" w:hAnsi="Arial" w:cs="Arial"/>
              </w:rPr>
              <w:t xml:space="preserve"> La venta de un ejemplar de la gaceta oficial:</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0.1272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C119DB">
              <w:rPr>
                <w:rFonts w:ascii="Arial" w:eastAsia="Arial" w:hAnsi="Arial" w:cs="Arial"/>
                <w:b/>
              </w:rPr>
              <w:t>II.</w:t>
            </w:r>
            <w:r>
              <w:rPr>
                <w:rFonts w:ascii="Arial" w:eastAsia="Arial" w:hAnsi="Arial" w:cs="Arial"/>
              </w:rPr>
              <w:t xml:space="preserve"> La publicación de edictos, circulares, avisos o cualquier documento que no exceda de diez líneas de cada columna: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1.06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C119DB">
              <w:rPr>
                <w:rFonts w:ascii="Arial" w:eastAsia="Arial" w:hAnsi="Arial" w:cs="Arial"/>
                <w:b/>
              </w:rPr>
              <w:t>III.</w:t>
            </w:r>
            <w:r>
              <w:rPr>
                <w:rFonts w:ascii="Arial" w:eastAsia="Arial" w:hAnsi="Arial" w:cs="Arial"/>
              </w:rPr>
              <w:t xml:space="preserve"> La publicación de cualquier documento previsto en la fracción II, por cada palabra excedente:</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0.0212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C119DB">
              <w:rPr>
                <w:rFonts w:ascii="Arial" w:eastAsia="Arial" w:hAnsi="Arial" w:cs="Arial"/>
                <w:b/>
              </w:rPr>
              <w:t>IV.</w:t>
            </w:r>
            <w:r>
              <w:rPr>
                <w:rFonts w:ascii="Arial" w:eastAsia="Arial" w:hAnsi="Arial" w:cs="Arial"/>
              </w:rPr>
              <w:t xml:space="preserve"> La publicación de cualquier documento previsto en la fracción II que no exceda de media plana: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4.24 UMA</w:t>
            </w:r>
          </w:p>
        </w:tc>
      </w:tr>
      <w:tr w:rsidR="00942210">
        <w:trPr>
          <w:trHeight w:val="397"/>
        </w:trPr>
        <w:tc>
          <w:tcPr>
            <w:tcW w:w="7225" w:type="dxa"/>
          </w:tcPr>
          <w:p w:rsidR="00942210" w:rsidRDefault="0050190E" w:rsidP="00654C3A">
            <w:pPr>
              <w:spacing w:line="360" w:lineRule="auto"/>
              <w:jc w:val="both"/>
              <w:rPr>
                <w:rFonts w:ascii="Arial" w:eastAsia="Arial" w:hAnsi="Arial" w:cs="Arial"/>
              </w:rPr>
            </w:pPr>
            <w:r w:rsidRPr="00C119DB">
              <w:rPr>
                <w:rFonts w:ascii="Arial" w:eastAsia="Arial" w:hAnsi="Arial" w:cs="Arial"/>
                <w:b/>
              </w:rPr>
              <w:t>V.</w:t>
            </w:r>
            <w:r>
              <w:rPr>
                <w:rFonts w:ascii="Arial" w:eastAsia="Arial" w:hAnsi="Arial" w:cs="Arial"/>
              </w:rPr>
              <w:t xml:space="preserve"> La publicación de cualquier documento previsto en la fracción II, por cada plana:</w:t>
            </w:r>
          </w:p>
        </w:tc>
        <w:tc>
          <w:tcPr>
            <w:tcW w:w="1603" w:type="dxa"/>
            <w:vAlign w:val="center"/>
          </w:tcPr>
          <w:p w:rsidR="00942210" w:rsidRDefault="0050190E" w:rsidP="00654C3A">
            <w:pPr>
              <w:spacing w:line="360" w:lineRule="auto"/>
              <w:jc w:val="center"/>
              <w:rPr>
                <w:rFonts w:ascii="Arial" w:eastAsia="Arial" w:hAnsi="Arial" w:cs="Arial"/>
              </w:rPr>
            </w:pPr>
            <w:r>
              <w:rPr>
                <w:rFonts w:ascii="Arial" w:eastAsia="Arial" w:hAnsi="Arial" w:cs="Arial"/>
              </w:rPr>
              <w:t>7.42 UMA</w:t>
            </w:r>
          </w:p>
        </w:tc>
      </w:tr>
    </w:tbl>
    <w:p w:rsidR="00C119DB" w:rsidRDefault="00C119DB" w:rsidP="00654C3A">
      <w:pPr>
        <w:spacing w:after="0" w:line="360" w:lineRule="auto"/>
        <w:jc w:val="center"/>
        <w:rPr>
          <w:rFonts w:ascii="Arial" w:eastAsia="Arial" w:hAnsi="Arial" w:cs="Arial"/>
          <w:b/>
          <w:sz w:val="20"/>
          <w:szCs w:val="20"/>
        </w:rPr>
      </w:pPr>
    </w:p>
    <w:p w:rsidR="00C119DB" w:rsidRDefault="00C119DB" w:rsidP="00654C3A">
      <w:pPr>
        <w:spacing w:after="0" w:line="360" w:lineRule="auto"/>
        <w:jc w:val="center"/>
        <w:rPr>
          <w:rFonts w:ascii="Arial" w:eastAsia="Arial" w:hAnsi="Arial" w:cs="Arial"/>
          <w:b/>
          <w:sz w:val="20"/>
          <w:szCs w:val="20"/>
        </w:rPr>
      </w:pPr>
      <w:r>
        <w:rPr>
          <w:rFonts w:ascii="Arial" w:eastAsia="Arial" w:hAnsi="Arial" w:cs="Arial"/>
          <w:b/>
          <w:sz w:val="20"/>
          <w:szCs w:val="20"/>
        </w:rPr>
        <w:t>TÍTULO CUARTO</w:t>
      </w:r>
    </w:p>
    <w:p w:rsidR="00942210" w:rsidRDefault="00C119DB" w:rsidP="00654C3A">
      <w:pPr>
        <w:spacing w:after="0" w:line="360" w:lineRule="auto"/>
        <w:jc w:val="center"/>
        <w:rPr>
          <w:rFonts w:ascii="Arial" w:eastAsia="Arial" w:hAnsi="Arial" w:cs="Arial"/>
          <w:b/>
          <w:sz w:val="20"/>
          <w:szCs w:val="20"/>
        </w:rPr>
      </w:pPr>
      <w:r>
        <w:rPr>
          <w:rFonts w:ascii="Arial" w:eastAsia="Arial" w:hAnsi="Arial" w:cs="Arial"/>
          <w:b/>
          <w:sz w:val="20"/>
          <w:szCs w:val="20"/>
        </w:rPr>
        <w:t>CONTRIBUCIONES DE MEJORAS</w:t>
      </w:r>
    </w:p>
    <w:p w:rsidR="00C119DB" w:rsidRDefault="00C119DB" w:rsidP="00654C3A">
      <w:pPr>
        <w:spacing w:after="0" w:line="360" w:lineRule="auto"/>
        <w:jc w:val="center"/>
        <w:rPr>
          <w:rFonts w:ascii="Arial" w:eastAsia="Arial" w:hAnsi="Arial" w:cs="Arial"/>
          <w:b/>
          <w:sz w:val="20"/>
          <w:szCs w:val="20"/>
        </w:rPr>
      </w:pPr>
    </w:p>
    <w:p w:rsidR="00942210" w:rsidRDefault="00C119DB"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ÚNICO</w:t>
      </w:r>
    </w:p>
    <w:p w:rsidR="00C119DB" w:rsidRDefault="00C119DB" w:rsidP="00C119DB">
      <w:pPr>
        <w:spacing w:after="0" w:line="360" w:lineRule="auto"/>
        <w:jc w:val="both"/>
        <w:rPr>
          <w:rFonts w:ascii="Arial" w:eastAsia="Arial" w:hAnsi="Arial" w:cs="Arial"/>
          <w:b/>
          <w:sz w:val="20"/>
          <w:szCs w:val="20"/>
        </w:rPr>
      </w:pPr>
    </w:p>
    <w:p w:rsidR="00942210" w:rsidRDefault="0050190E" w:rsidP="00C119DB">
      <w:pPr>
        <w:spacing w:after="0" w:line="360" w:lineRule="auto"/>
        <w:jc w:val="both"/>
        <w:rPr>
          <w:rFonts w:ascii="Arial" w:eastAsia="Arial" w:hAnsi="Arial" w:cs="Arial"/>
          <w:b/>
          <w:sz w:val="20"/>
          <w:szCs w:val="20"/>
        </w:rPr>
      </w:pPr>
      <w:r>
        <w:rPr>
          <w:rFonts w:ascii="Arial" w:eastAsia="Arial" w:hAnsi="Arial" w:cs="Arial"/>
          <w:b/>
          <w:sz w:val="20"/>
          <w:szCs w:val="20"/>
        </w:rPr>
        <w:t>Artículo 50. Concepto de contribuciones de mejoras</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Las contribuciones de mejoras son las cantidades que la Hacienda Pública Municipal tiene derecho de percibir como aportación a los gastos que ocasione la realización de obras de mejoramiento o la prestación de un servicio de interés general, emprendidos para el beneficio común.</w:t>
      </w:r>
    </w:p>
    <w:p w:rsidR="00C119DB" w:rsidRDefault="00C119DB"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51. Cuota</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 xml:space="preserve">La cuota a pagar se determinará de conformidad con lo dispuesto en la Ley de Hacienda del Municipio de </w:t>
      </w:r>
      <w:proofErr w:type="spellStart"/>
      <w:r>
        <w:rPr>
          <w:rFonts w:ascii="Arial" w:eastAsia="Arial" w:hAnsi="Arial" w:cs="Arial"/>
          <w:sz w:val="20"/>
          <w:szCs w:val="20"/>
        </w:rPr>
        <w:t>Izamal</w:t>
      </w:r>
      <w:proofErr w:type="spellEnd"/>
      <w:r>
        <w:rPr>
          <w:rFonts w:ascii="Arial" w:eastAsia="Arial" w:hAnsi="Arial" w:cs="Arial"/>
          <w:sz w:val="20"/>
          <w:szCs w:val="20"/>
        </w:rPr>
        <w:t>, Yucatán.</w:t>
      </w:r>
    </w:p>
    <w:p w:rsidR="00C119DB" w:rsidRDefault="00C119DB" w:rsidP="00654C3A">
      <w:pPr>
        <w:spacing w:after="0" w:line="360" w:lineRule="auto"/>
        <w:jc w:val="center"/>
        <w:rPr>
          <w:rFonts w:ascii="Arial" w:eastAsia="Arial" w:hAnsi="Arial" w:cs="Arial"/>
          <w:b/>
          <w:sz w:val="20"/>
          <w:szCs w:val="20"/>
        </w:rPr>
      </w:pPr>
      <w:r>
        <w:rPr>
          <w:rFonts w:ascii="Arial" w:eastAsia="Arial" w:hAnsi="Arial" w:cs="Arial"/>
          <w:b/>
          <w:sz w:val="20"/>
          <w:szCs w:val="20"/>
        </w:rPr>
        <w:t>TÍTULO QUINTO</w:t>
      </w:r>
    </w:p>
    <w:p w:rsidR="00942210" w:rsidRDefault="00C119DB" w:rsidP="00654C3A">
      <w:pPr>
        <w:spacing w:after="0" w:line="360" w:lineRule="auto"/>
        <w:jc w:val="center"/>
        <w:rPr>
          <w:rFonts w:ascii="Arial" w:eastAsia="Arial" w:hAnsi="Arial" w:cs="Arial"/>
          <w:b/>
          <w:sz w:val="20"/>
          <w:szCs w:val="20"/>
        </w:rPr>
      </w:pPr>
      <w:r>
        <w:rPr>
          <w:rFonts w:ascii="Arial" w:eastAsia="Arial" w:hAnsi="Arial" w:cs="Arial"/>
          <w:b/>
          <w:sz w:val="20"/>
          <w:szCs w:val="20"/>
        </w:rPr>
        <w:t>PRODUCTOS</w:t>
      </w:r>
    </w:p>
    <w:p w:rsidR="00C119DB" w:rsidRDefault="00C119DB" w:rsidP="00654C3A">
      <w:pPr>
        <w:spacing w:after="0" w:line="360" w:lineRule="auto"/>
        <w:jc w:val="center"/>
        <w:rPr>
          <w:rFonts w:ascii="Arial" w:eastAsia="Arial" w:hAnsi="Arial" w:cs="Arial"/>
          <w:b/>
          <w:sz w:val="20"/>
          <w:szCs w:val="20"/>
        </w:rPr>
      </w:pPr>
    </w:p>
    <w:p w:rsidR="00942210" w:rsidRDefault="00C119DB"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ÚNICO</w:t>
      </w:r>
    </w:p>
    <w:p w:rsidR="00C119DB" w:rsidRDefault="00C119DB" w:rsidP="00654C3A">
      <w:pPr>
        <w:spacing w:after="0" w:line="360" w:lineRule="auto"/>
        <w:rPr>
          <w:rFonts w:ascii="Arial" w:eastAsia="Arial" w:hAnsi="Arial" w:cs="Arial"/>
          <w:b/>
          <w:sz w:val="20"/>
          <w:szCs w:val="20"/>
        </w:rPr>
      </w:pPr>
    </w:p>
    <w:p w:rsidR="00942210" w:rsidRDefault="0050190E" w:rsidP="00654C3A">
      <w:pPr>
        <w:spacing w:after="0" w:line="360" w:lineRule="auto"/>
        <w:rPr>
          <w:rFonts w:ascii="Arial" w:eastAsia="Arial" w:hAnsi="Arial" w:cs="Arial"/>
          <w:b/>
          <w:sz w:val="20"/>
          <w:szCs w:val="20"/>
        </w:rPr>
      </w:pPr>
      <w:r>
        <w:rPr>
          <w:rFonts w:ascii="Arial" w:eastAsia="Arial" w:hAnsi="Arial" w:cs="Arial"/>
          <w:b/>
          <w:sz w:val="20"/>
          <w:szCs w:val="20"/>
        </w:rPr>
        <w:t xml:space="preserve">Artículo 52. Concepto de productos </w:t>
      </w: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color w:val="000000"/>
          <w:sz w:val="20"/>
          <w:szCs w:val="20"/>
        </w:rPr>
        <w:t>Los</w:t>
      </w:r>
      <w:r>
        <w:rPr>
          <w:rFonts w:ascii="Arial" w:eastAsia="Arial" w:hAnsi="Arial" w:cs="Arial"/>
          <w:b/>
          <w:color w:val="000000"/>
          <w:sz w:val="20"/>
          <w:szCs w:val="20"/>
        </w:rPr>
        <w:t xml:space="preserve"> </w:t>
      </w:r>
      <w:r>
        <w:rPr>
          <w:rFonts w:ascii="Arial" w:eastAsia="Arial" w:hAnsi="Arial" w:cs="Arial"/>
          <w:color w:val="000000"/>
          <w:sz w:val="20"/>
          <w:szCs w:val="20"/>
        </w:rPr>
        <w:t>productos son las contraprestaciones que recibe el ayuntamiento por los servicios que presta en sus funciones de derecho privado, incluyendo el uso, aprovechamiento o enajenación de bienes del dominio privado del patrimonio municipal, y en general cualquier ingreso derivado de los bienes muebles e inmuebles propiedad del municipio con un uso distinto a la prestación de un servicio público.</w:t>
      </w:r>
    </w:p>
    <w:p w:rsidR="00C119DB" w:rsidRDefault="00C119DB" w:rsidP="00654C3A">
      <w:pPr>
        <w:pBdr>
          <w:top w:val="nil"/>
          <w:left w:val="nil"/>
          <w:bottom w:val="nil"/>
          <w:right w:val="nil"/>
          <w:between w:val="nil"/>
        </w:pBdr>
        <w:spacing w:after="0" w:line="360" w:lineRule="auto"/>
        <w:jc w:val="both"/>
        <w:rPr>
          <w:rFonts w:ascii="Arial" w:eastAsia="Arial" w:hAnsi="Arial" w:cs="Arial"/>
          <w:b/>
          <w:color w:val="000000"/>
          <w:sz w:val="20"/>
          <w:szCs w:val="20"/>
        </w:rPr>
      </w:pP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Artículo 53. Conceptos de ingreso</w:t>
      </w:r>
    </w:p>
    <w:p w:rsidR="00942210" w:rsidRDefault="0050190E" w:rsidP="00654C3A">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La Hacienda pública del municipio podrá percibir productos por los siguientes conceptos:</w:t>
      </w:r>
    </w:p>
    <w:p w:rsidR="00C119DB" w:rsidRDefault="00C119DB" w:rsidP="00654C3A">
      <w:pPr>
        <w:spacing w:after="0" w:line="360" w:lineRule="auto"/>
        <w:jc w:val="both"/>
        <w:rPr>
          <w:rFonts w:ascii="Arial" w:eastAsia="Arial" w:hAnsi="Arial" w:cs="Arial"/>
          <w:sz w:val="20"/>
          <w:szCs w:val="20"/>
        </w:rPr>
      </w:pPr>
    </w:p>
    <w:p w:rsidR="00942210" w:rsidRDefault="0050190E" w:rsidP="00654C3A">
      <w:pPr>
        <w:spacing w:after="0" w:line="360" w:lineRule="auto"/>
        <w:jc w:val="both"/>
        <w:rPr>
          <w:rFonts w:ascii="Arial" w:eastAsia="Arial" w:hAnsi="Arial" w:cs="Arial"/>
          <w:sz w:val="20"/>
          <w:szCs w:val="20"/>
        </w:rPr>
      </w:pPr>
      <w:r w:rsidRPr="00C119DB">
        <w:rPr>
          <w:rFonts w:ascii="Arial" w:eastAsia="Arial" w:hAnsi="Arial" w:cs="Arial"/>
          <w:b/>
          <w:color w:val="000000"/>
          <w:sz w:val="20"/>
          <w:szCs w:val="20"/>
        </w:rPr>
        <w:t>I.</w:t>
      </w:r>
      <w:r>
        <w:rPr>
          <w:rFonts w:ascii="Arial" w:eastAsia="Arial" w:hAnsi="Arial" w:cs="Arial"/>
          <w:color w:val="000000"/>
          <w:sz w:val="20"/>
          <w:szCs w:val="20"/>
        </w:rPr>
        <w:t xml:space="preserve"> Por arrendamiento, enajenación y explotación de bienes muebles e inmuebles, del dominio privado del patrimonio municipal.</w:t>
      </w:r>
    </w:p>
    <w:p w:rsidR="00942210" w:rsidRDefault="0050190E" w:rsidP="00654C3A">
      <w:pPr>
        <w:spacing w:after="0" w:line="360" w:lineRule="auto"/>
        <w:jc w:val="both"/>
        <w:rPr>
          <w:rFonts w:ascii="Arial" w:eastAsia="Arial" w:hAnsi="Arial" w:cs="Arial"/>
          <w:color w:val="000000"/>
          <w:sz w:val="20"/>
          <w:szCs w:val="20"/>
        </w:rPr>
      </w:pPr>
      <w:r w:rsidRPr="00C119DB">
        <w:rPr>
          <w:rFonts w:ascii="Arial" w:eastAsia="Arial" w:hAnsi="Arial" w:cs="Arial"/>
          <w:b/>
          <w:color w:val="000000"/>
          <w:sz w:val="20"/>
          <w:szCs w:val="20"/>
        </w:rPr>
        <w:t>II.</w:t>
      </w:r>
      <w:r>
        <w:rPr>
          <w:rFonts w:ascii="Arial" w:eastAsia="Arial" w:hAnsi="Arial" w:cs="Arial"/>
          <w:color w:val="000000"/>
          <w:sz w:val="20"/>
          <w:szCs w:val="20"/>
        </w:rPr>
        <w:t xml:space="preserve">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fiscal.</w:t>
      </w:r>
    </w:p>
    <w:p w:rsidR="00942210" w:rsidRDefault="0050190E" w:rsidP="00654C3A">
      <w:pPr>
        <w:spacing w:after="0" w:line="360" w:lineRule="auto"/>
        <w:jc w:val="both"/>
        <w:rPr>
          <w:rFonts w:ascii="Arial" w:eastAsia="Arial" w:hAnsi="Arial" w:cs="Arial"/>
          <w:sz w:val="20"/>
          <w:szCs w:val="20"/>
        </w:rPr>
      </w:pPr>
      <w:r w:rsidRPr="00C119DB">
        <w:rPr>
          <w:rFonts w:ascii="Arial" w:eastAsia="Arial" w:hAnsi="Arial" w:cs="Arial"/>
          <w:b/>
          <w:color w:val="000000"/>
          <w:sz w:val="20"/>
          <w:szCs w:val="20"/>
        </w:rPr>
        <w:t>III.</w:t>
      </w:r>
      <w:r>
        <w:rPr>
          <w:rFonts w:ascii="Arial" w:eastAsia="Arial" w:hAnsi="Arial" w:cs="Arial"/>
          <w:color w:val="000000"/>
          <w:sz w:val="20"/>
          <w:szCs w:val="20"/>
        </w:rPr>
        <w:t xml:space="preserve"> Por los remates de bienes mostrencos.</w:t>
      </w:r>
    </w:p>
    <w:p w:rsidR="00942210" w:rsidRDefault="0050190E" w:rsidP="00654C3A">
      <w:pPr>
        <w:spacing w:after="0" w:line="360" w:lineRule="auto"/>
        <w:jc w:val="both"/>
        <w:rPr>
          <w:rFonts w:ascii="Arial" w:eastAsia="Arial" w:hAnsi="Arial" w:cs="Arial"/>
          <w:sz w:val="20"/>
          <w:szCs w:val="20"/>
        </w:rPr>
      </w:pPr>
      <w:r w:rsidRPr="00C119DB">
        <w:rPr>
          <w:rFonts w:ascii="Arial" w:eastAsia="Arial" w:hAnsi="Arial" w:cs="Arial"/>
          <w:b/>
          <w:color w:val="000000"/>
          <w:sz w:val="20"/>
          <w:szCs w:val="20"/>
        </w:rPr>
        <w:t>IV.</w:t>
      </w:r>
      <w:r>
        <w:rPr>
          <w:rFonts w:ascii="Arial" w:eastAsia="Arial" w:hAnsi="Arial" w:cs="Arial"/>
          <w:color w:val="000000"/>
          <w:sz w:val="20"/>
          <w:szCs w:val="20"/>
        </w:rPr>
        <w:t xml:space="preserve"> Por inversiones financieras.</w:t>
      </w:r>
    </w:p>
    <w:p w:rsidR="00942210" w:rsidRDefault="0050190E" w:rsidP="00654C3A">
      <w:pPr>
        <w:spacing w:after="0" w:line="360" w:lineRule="auto"/>
        <w:jc w:val="both"/>
        <w:rPr>
          <w:rFonts w:ascii="Arial" w:eastAsia="Arial" w:hAnsi="Arial" w:cs="Arial"/>
          <w:sz w:val="20"/>
          <w:szCs w:val="20"/>
        </w:rPr>
      </w:pPr>
      <w:r w:rsidRPr="00C119DB">
        <w:rPr>
          <w:rFonts w:ascii="Arial" w:eastAsia="Arial" w:hAnsi="Arial" w:cs="Arial"/>
          <w:b/>
          <w:color w:val="000000"/>
          <w:sz w:val="20"/>
          <w:szCs w:val="20"/>
        </w:rPr>
        <w:t xml:space="preserve">V. </w:t>
      </w:r>
      <w:r>
        <w:rPr>
          <w:rFonts w:ascii="Arial" w:eastAsia="Arial" w:hAnsi="Arial" w:cs="Arial"/>
          <w:color w:val="000000"/>
          <w:sz w:val="20"/>
          <w:szCs w:val="20"/>
        </w:rPr>
        <w:t>Por los daños que sufrieren las vías públicas o los bienes del patrimonio municipal afectados a la prestación de un servicio público, causados por cualquier persona.</w:t>
      </w:r>
    </w:p>
    <w:p w:rsidR="00942210" w:rsidRDefault="0050190E" w:rsidP="00654C3A">
      <w:pPr>
        <w:spacing w:after="0" w:line="360" w:lineRule="auto"/>
        <w:jc w:val="both"/>
        <w:rPr>
          <w:rFonts w:ascii="Arial" w:eastAsia="Arial" w:hAnsi="Arial" w:cs="Arial"/>
          <w:sz w:val="20"/>
          <w:szCs w:val="20"/>
        </w:rPr>
      </w:pPr>
      <w:r w:rsidRPr="00C119DB">
        <w:rPr>
          <w:rFonts w:ascii="Arial" w:eastAsia="Arial" w:hAnsi="Arial" w:cs="Arial"/>
          <w:b/>
          <w:color w:val="000000"/>
          <w:sz w:val="20"/>
          <w:szCs w:val="20"/>
        </w:rPr>
        <w:t>VI.</w:t>
      </w:r>
      <w:r>
        <w:rPr>
          <w:rFonts w:ascii="Arial" w:eastAsia="Arial" w:hAnsi="Arial" w:cs="Arial"/>
          <w:color w:val="000000"/>
          <w:sz w:val="20"/>
          <w:szCs w:val="20"/>
        </w:rPr>
        <w:t xml:space="preserve"> Por copias simples o impresas de documentos diversos o en medios magnéticos de información, por los cuales no se causen derechos conforme a lo establecido en esta ley.</w:t>
      </w:r>
    </w:p>
    <w:p w:rsidR="00942210" w:rsidRDefault="0050190E" w:rsidP="00654C3A">
      <w:pPr>
        <w:spacing w:after="0" w:line="360" w:lineRule="auto"/>
        <w:jc w:val="both"/>
        <w:rPr>
          <w:rFonts w:ascii="Arial" w:eastAsia="Arial" w:hAnsi="Arial" w:cs="Arial"/>
          <w:b/>
          <w:sz w:val="20"/>
          <w:szCs w:val="20"/>
        </w:rPr>
      </w:pPr>
      <w:r w:rsidRPr="00C119DB">
        <w:rPr>
          <w:rFonts w:ascii="Arial" w:eastAsia="Arial" w:hAnsi="Arial" w:cs="Arial"/>
          <w:b/>
          <w:color w:val="000000"/>
          <w:sz w:val="20"/>
          <w:szCs w:val="20"/>
        </w:rPr>
        <w:t>VII.</w:t>
      </w:r>
      <w:r>
        <w:rPr>
          <w:rFonts w:ascii="Arial" w:eastAsia="Arial" w:hAnsi="Arial" w:cs="Arial"/>
          <w:color w:val="000000"/>
          <w:sz w:val="20"/>
          <w:szCs w:val="20"/>
        </w:rPr>
        <w:t xml:space="preserve"> Por la enajenación de productos o subproductos que resulten del proceso de composta llevado a cabo por parte del municipio.</w:t>
      </w:r>
    </w:p>
    <w:p w:rsidR="00942210" w:rsidRDefault="0050190E" w:rsidP="00654C3A">
      <w:pPr>
        <w:spacing w:after="0" w:line="360" w:lineRule="auto"/>
        <w:jc w:val="both"/>
        <w:rPr>
          <w:rFonts w:ascii="Arial" w:eastAsia="Arial" w:hAnsi="Arial" w:cs="Arial"/>
          <w:b/>
          <w:sz w:val="20"/>
          <w:szCs w:val="20"/>
        </w:rPr>
      </w:pPr>
      <w:r w:rsidRPr="00C119DB">
        <w:rPr>
          <w:rFonts w:ascii="Arial" w:eastAsia="Arial" w:hAnsi="Arial" w:cs="Arial"/>
          <w:b/>
          <w:color w:val="000000"/>
          <w:sz w:val="20"/>
          <w:szCs w:val="20"/>
        </w:rPr>
        <w:t>VIII.</w:t>
      </w:r>
      <w:r>
        <w:rPr>
          <w:rFonts w:ascii="Arial" w:eastAsia="Arial" w:hAnsi="Arial" w:cs="Arial"/>
          <w:color w:val="000000"/>
          <w:sz w:val="20"/>
          <w:szCs w:val="20"/>
        </w:rPr>
        <w:t xml:space="preserve"> Por la enajenación y venta de bases para participar en procedimientos de licitación pública o de invitación.</w:t>
      </w:r>
    </w:p>
    <w:p w:rsidR="00942210" w:rsidRDefault="0050190E" w:rsidP="00654C3A">
      <w:pPr>
        <w:spacing w:after="0" w:line="360" w:lineRule="auto"/>
        <w:jc w:val="both"/>
        <w:rPr>
          <w:rFonts w:ascii="Arial" w:eastAsia="Arial" w:hAnsi="Arial" w:cs="Arial"/>
          <w:color w:val="000000"/>
          <w:sz w:val="20"/>
          <w:szCs w:val="20"/>
        </w:rPr>
      </w:pPr>
      <w:r w:rsidRPr="00C119DB">
        <w:rPr>
          <w:rFonts w:ascii="Arial" w:eastAsia="Arial" w:hAnsi="Arial" w:cs="Arial"/>
          <w:b/>
          <w:color w:val="000000"/>
          <w:sz w:val="20"/>
          <w:szCs w:val="20"/>
        </w:rPr>
        <w:t xml:space="preserve">IX. </w:t>
      </w:r>
      <w:r>
        <w:rPr>
          <w:rFonts w:ascii="Arial" w:eastAsia="Arial" w:hAnsi="Arial" w:cs="Arial"/>
          <w:color w:val="000000"/>
          <w:sz w:val="20"/>
          <w:szCs w:val="20"/>
        </w:rPr>
        <w:t>Por otros productos no especificados en las fracciones anteriores.</w:t>
      </w:r>
    </w:p>
    <w:p w:rsidR="00C119DB" w:rsidRDefault="00C119DB" w:rsidP="00654C3A">
      <w:pPr>
        <w:spacing w:after="0" w:line="360" w:lineRule="auto"/>
        <w:jc w:val="center"/>
        <w:rPr>
          <w:rFonts w:ascii="Arial" w:eastAsia="Arial" w:hAnsi="Arial" w:cs="Arial"/>
          <w:b/>
          <w:sz w:val="20"/>
          <w:szCs w:val="20"/>
        </w:rPr>
      </w:pPr>
    </w:p>
    <w:p w:rsidR="00C119DB" w:rsidRDefault="00C119DB" w:rsidP="00654C3A">
      <w:pPr>
        <w:spacing w:after="0" w:line="360" w:lineRule="auto"/>
        <w:jc w:val="center"/>
        <w:rPr>
          <w:rFonts w:ascii="Arial" w:eastAsia="Arial" w:hAnsi="Arial" w:cs="Arial"/>
          <w:b/>
          <w:sz w:val="20"/>
          <w:szCs w:val="20"/>
        </w:rPr>
      </w:pPr>
      <w:r>
        <w:rPr>
          <w:rFonts w:ascii="Arial" w:eastAsia="Arial" w:hAnsi="Arial" w:cs="Arial"/>
          <w:b/>
          <w:sz w:val="20"/>
          <w:szCs w:val="20"/>
        </w:rPr>
        <w:t>TÍTULO SEXTO</w:t>
      </w:r>
    </w:p>
    <w:p w:rsidR="00942210" w:rsidRDefault="00C119DB" w:rsidP="00654C3A">
      <w:pPr>
        <w:spacing w:after="0" w:line="360" w:lineRule="auto"/>
        <w:jc w:val="center"/>
        <w:rPr>
          <w:rFonts w:ascii="Arial" w:eastAsia="Arial" w:hAnsi="Arial" w:cs="Arial"/>
          <w:b/>
          <w:sz w:val="20"/>
          <w:szCs w:val="20"/>
        </w:rPr>
      </w:pPr>
      <w:r>
        <w:rPr>
          <w:rFonts w:ascii="Arial" w:eastAsia="Arial" w:hAnsi="Arial" w:cs="Arial"/>
          <w:b/>
          <w:sz w:val="20"/>
          <w:szCs w:val="20"/>
        </w:rPr>
        <w:t>APROVECHAMIENTOS</w:t>
      </w:r>
    </w:p>
    <w:p w:rsidR="00C119DB" w:rsidRDefault="00C119DB" w:rsidP="00654C3A">
      <w:pPr>
        <w:spacing w:after="0" w:line="360" w:lineRule="auto"/>
        <w:jc w:val="center"/>
        <w:rPr>
          <w:rFonts w:ascii="Arial" w:eastAsia="Arial" w:hAnsi="Arial" w:cs="Arial"/>
          <w:b/>
          <w:sz w:val="20"/>
          <w:szCs w:val="20"/>
        </w:rPr>
      </w:pPr>
    </w:p>
    <w:p w:rsidR="00942210" w:rsidRDefault="00C119DB"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ÚNICO</w:t>
      </w:r>
    </w:p>
    <w:p w:rsidR="00C119DB" w:rsidRDefault="00C119DB" w:rsidP="00654C3A">
      <w:pPr>
        <w:spacing w:after="0" w:line="360" w:lineRule="auto"/>
        <w:rPr>
          <w:rFonts w:ascii="Arial" w:eastAsia="Arial" w:hAnsi="Arial" w:cs="Arial"/>
          <w:b/>
          <w:sz w:val="20"/>
          <w:szCs w:val="20"/>
        </w:rPr>
      </w:pPr>
    </w:p>
    <w:p w:rsidR="00942210" w:rsidRDefault="0050190E" w:rsidP="00654C3A">
      <w:pPr>
        <w:spacing w:after="0" w:line="360" w:lineRule="auto"/>
        <w:rPr>
          <w:rFonts w:ascii="Arial" w:eastAsia="Arial" w:hAnsi="Arial" w:cs="Arial"/>
          <w:b/>
          <w:sz w:val="20"/>
          <w:szCs w:val="20"/>
        </w:rPr>
      </w:pPr>
      <w:r>
        <w:rPr>
          <w:rFonts w:ascii="Arial" w:eastAsia="Arial" w:hAnsi="Arial" w:cs="Arial"/>
          <w:b/>
          <w:sz w:val="20"/>
          <w:szCs w:val="20"/>
        </w:rPr>
        <w:t>Artículo 54. Concepto de aprovechamientos</w:t>
      </w: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color w:val="000000"/>
          <w:sz w:val="20"/>
          <w:szCs w:val="20"/>
        </w:rPr>
        <w:t>Los aprovechamientos son los ingresos que percibe el ayuntamiento por funciones de derecho público distintos de las contribuciones, participaciones, aportaciones federales que se reciban de acuerdo con las normas del Sistema Nacional de Coordinación Fiscal, de los ingresos derivados de financiamientos y de los que obtengan las entidades paramunicipales.</w:t>
      </w:r>
    </w:p>
    <w:p w:rsidR="00C119DB" w:rsidRDefault="00C119DB" w:rsidP="00654C3A">
      <w:pPr>
        <w:spacing w:after="0" w:line="360" w:lineRule="auto"/>
        <w:jc w:val="both"/>
        <w:rPr>
          <w:rFonts w:ascii="Arial" w:eastAsia="Arial" w:hAnsi="Arial" w:cs="Arial"/>
          <w:color w:val="000000"/>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color w:val="000000"/>
          <w:sz w:val="20"/>
          <w:szCs w:val="20"/>
        </w:rPr>
        <w:t>Los recargos, las multas, las indemnizaciones y los gastos de ejecución derivados de los aprovechamientos son accesorios de estos y participan de su naturaleza.</w:t>
      </w:r>
    </w:p>
    <w:p w:rsidR="00C119DB" w:rsidRDefault="00C119DB" w:rsidP="00654C3A">
      <w:pPr>
        <w:spacing w:after="0" w:line="360" w:lineRule="auto"/>
        <w:rPr>
          <w:rFonts w:ascii="Arial" w:eastAsia="Arial" w:hAnsi="Arial" w:cs="Arial"/>
          <w:b/>
          <w:sz w:val="20"/>
          <w:szCs w:val="20"/>
        </w:rPr>
      </w:pPr>
    </w:p>
    <w:p w:rsidR="00942210" w:rsidRDefault="0050190E" w:rsidP="00654C3A">
      <w:pPr>
        <w:spacing w:after="0" w:line="360" w:lineRule="auto"/>
        <w:rPr>
          <w:rFonts w:ascii="Arial" w:eastAsia="Arial" w:hAnsi="Arial" w:cs="Arial"/>
          <w:b/>
          <w:sz w:val="20"/>
          <w:szCs w:val="20"/>
        </w:rPr>
      </w:pPr>
      <w:r>
        <w:rPr>
          <w:rFonts w:ascii="Arial" w:eastAsia="Arial" w:hAnsi="Arial" w:cs="Arial"/>
          <w:b/>
          <w:sz w:val="20"/>
          <w:szCs w:val="20"/>
        </w:rPr>
        <w:t>Artículo 55. Cobro de multas administrativas federales</w:t>
      </w: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color w:val="000000"/>
          <w:sz w:val="20"/>
          <w:szCs w:val="20"/>
        </w:rPr>
        <w:t>La Hacienda pública del municipio, de conformidad con lo establecido en la Ley de Coordinación Fiscal federal y en los convenios de colaboración administrativa en materia fiscal federal, podrá percibir ingresos derivados del cobro de multas administrativas, impuestas por autoridades federales no fiscales. Estas multas tendrán el carácter de aprovechamientos y se actualizarán en los términos de las disposiciones respectivas.</w:t>
      </w:r>
    </w:p>
    <w:p w:rsidR="00C119DB" w:rsidRDefault="00C119DB"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56. Clasificación</w:t>
      </w:r>
    </w:p>
    <w:p w:rsidR="00942210" w:rsidRDefault="0050190E" w:rsidP="00654C3A">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Los aprovechamientos que percibirá el ayuntamiento serán los siguientes:</w:t>
      </w:r>
    </w:p>
    <w:p w:rsidR="00C119DB" w:rsidRDefault="00C119DB" w:rsidP="00654C3A">
      <w:pPr>
        <w:spacing w:after="0" w:line="360" w:lineRule="auto"/>
        <w:jc w:val="both"/>
        <w:rPr>
          <w:rFonts w:ascii="Arial" w:eastAsia="Arial" w:hAnsi="Arial" w:cs="Arial"/>
          <w:color w:val="000000"/>
          <w:sz w:val="20"/>
          <w:szCs w:val="20"/>
        </w:rPr>
      </w:pPr>
    </w:p>
    <w:p w:rsidR="00942210" w:rsidRDefault="0050190E" w:rsidP="00654C3A">
      <w:pPr>
        <w:spacing w:after="0" w:line="360" w:lineRule="auto"/>
        <w:jc w:val="both"/>
        <w:rPr>
          <w:rFonts w:ascii="Arial" w:eastAsia="Arial" w:hAnsi="Arial" w:cs="Arial"/>
          <w:sz w:val="20"/>
          <w:szCs w:val="20"/>
        </w:rPr>
      </w:pPr>
      <w:r w:rsidRPr="00C119DB">
        <w:rPr>
          <w:rFonts w:ascii="Arial" w:eastAsia="Arial" w:hAnsi="Arial" w:cs="Arial"/>
          <w:b/>
          <w:color w:val="000000"/>
          <w:sz w:val="20"/>
          <w:szCs w:val="20"/>
        </w:rPr>
        <w:t>I.</w:t>
      </w:r>
      <w:r>
        <w:rPr>
          <w:rFonts w:ascii="Arial" w:eastAsia="Arial" w:hAnsi="Arial" w:cs="Arial"/>
          <w:color w:val="000000"/>
          <w:sz w:val="20"/>
          <w:szCs w:val="20"/>
        </w:rPr>
        <w:t xml:space="preserve"> Recargos.</w:t>
      </w:r>
    </w:p>
    <w:p w:rsidR="00942210" w:rsidRDefault="0050190E" w:rsidP="00654C3A">
      <w:pPr>
        <w:spacing w:after="0" w:line="360" w:lineRule="auto"/>
        <w:jc w:val="both"/>
        <w:rPr>
          <w:rFonts w:ascii="Arial" w:eastAsia="Arial" w:hAnsi="Arial" w:cs="Arial"/>
          <w:color w:val="000000"/>
          <w:sz w:val="20"/>
          <w:szCs w:val="20"/>
        </w:rPr>
      </w:pPr>
      <w:r w:rsidRPr="00C119DB">
        <w:rPr>
          <w:rFonts w:ascii="Arial" w:eastAsia="Arial" w:hAnsi="Arial" w:cs="Arial"/>
          <w:b/>
          <w:color w:val="000000"/>
          <w:sz w:val="20"/>
          <w:szCs w:val="20"/>
        </w:rPr>
        <w:t>II.</w:t>
      </w:r>
      <w:r>
        <w:rPr>
          <w:rFonts w:ascii="Arial" w:eastAsia="Arial" w:hAnsi="Arial" w:cs="Arial"/>
          <w:color w:val="000000"/>
          <w:sz w:val="20"/>
          <w:szCs w:val="20"/>
        </w:rPr>
        <w:t xml:space="preserve"> Gastos de ejecución e indemnizaciones.</w:t>
      </w:r>
    </w:p>
    <w:p w:rsidR="00942210" w:rsidRDefault="0050190E" w:rsidP="00654C3A">
      <w:pPr>
        <w:spacing w:after="0" w:line="360" w:lineRule="auto"/>
        <w:jc w:val="both"/>
        <w:rPr>
          <w:rFonts w:ascii="Arial" w:eastAsia="Arial" w:hAnsi="Arial" w:cs="Arial"/>
          <w:b/>
          <w:sz w:val="20"/>
          <w:szCs w:val="20"/>
        </w:rPr>
      </w:pPr>
      <w:r w:rsidRPr="00C119DB">
        <w:rPr>
          <w:rFonts w:ascii="Arial" w:eastAsia="Arial" w:hAnsi="Arial" w:cs="Arial"/>
          <w:b/>
          <w:color w:val="000000"/>
          <w:sz w:val="20"/>
          <w:szCs w:val="20"/>
        </w:rPr>
        <w:t>III.</w:t>
      </w:r>
      <w:r>
        <w:rPr>
          <w:rFonts w:ascii="Arial" w:eastAsia="Arial" w:hAnsi="Arial" w:cs="Arial"/>
          <w:color w:val="000000"/>
          <w:sz w:val="20"/>
          <w:szCs w:val="20"/>
        </w:rPr>
        <w:t xml:space="preserve"> Multas por infracciones a las leyes y reglamentos municipales y otros ordenamientos aplicables.</w:t>
      </w:r>
    </w:p>
    <w:p w:rsidR="00942210" w:rsidRDefault="0050190E" w:rsidP="00654C3A">
      <w:pPr>
        <w:spacing w:after="0" w:line="360" w:lineRule="auto"/>
        <w:jc w:val="both"/>
        <w:rPr>
          <w:rFonts w:ascii="Arial" w:eastAsia="Arial" w:hAnsi="Arial" w:cs="Arial"/>
          <w:color w:val="000000"/>
          <w:sz w:val="20"/>
          <w:szCs w:val="20"/>
        </w:rPr>
      </w:pPr>
      <w:r w:rsidRPr="00C119DB">
        <w:rPr>
          <w:rFonts w:ascii="Arial" w:eastAsia="Arial" w:hAnsi="Arial" w:cs="Arial"/>
          <w:b/>
          <w:color w:val="000000"/>
          <w:sz w:val="20"/>
          <w:szCs w:val="20"/>
        </w:rPr>
        <w:t>IV.</w:t>
      </w:r>
      <w:r>
        <w:rPr>
          <w:rFonts w:ascii="Arial" w:eastAsia="Arial" w:hAnsi="Arial" w:cs="Arial"/>
          <w:color w:val="000000"/>
          <w:sz w:val="20"/>
          <w:szCs w:val="20"/>
        </w:rPr>
        <w:t xml:space="preserve"> Multas federales no fiscales.</w:t>
      </w:r>
    </w:p>
    <w:p w:rsidR="00942210" w:rsidRDefault="0050190E" w:rsidP="00654C3A">
      <w:pPr>
        <w:spacing w:after="0" w:line="360" w:lineRule="auto"/>
        <w:jc w:val="both"/>
        <w:rPr>
          <w:rFonts w:ascii="Arial" w:eastAsia="Arial" w:hAnsi="Arial" w:cs="Arial"/>
          <w:color w:val="000000"/>
          <w:sz w:val="20"/>
          <w:szCs w:val="20"/>
        </w:rPr>
      </w:pPr>
      <w:r w:rsidRPr="00C119DB">
        <w:rPr>
          <w:rFonts w:ascii="Arial" w:eastAsia="Arial" w:hAnsi="Arial" w:cs="Arial"/>
          <w:b/>
          <w:color w:val="000000"/>
          <w:sz w:val="20"/>
          <w:szCs w:val="20"/>
        </w:rPr>
        <w:t xml:space="preserve">V. </w:t>
      </w:r>
      <w:r>
        <w:rPr>
          <w:rFonts w:ascii="Arial" w:eastAsia="Arial" w:hAnsi="Arial" w:cs="Arial"/>
          <w:color w:val="000000"/>
          <w:sz w:val="20"/>
          <w:szCs w:val="20"/>
        </w:rPr>
        <w:t>Multas por infracciones previstas en el Reglamento de la Ley de Transporte del Estado de Yucatán.</w:t>
      </w:r>
    </w:p>
    <w:p w:rsidR="00942210" w:rsidRDefault="0050190E" w:rsidP="00654C3A">
      <w:pPr>
        <w:spacing w:after="0" w:line="360" w:lineRule="auto"/>
        <w:jc w:val="both"/>
        <w:rPr>
          <w:rFonts w:ascii="Arial" w:eastAsia="Arial" w:hAnsi="Arial" w:cs="Arial"/>
          <w:color w:val="000000"/>
          <w:sz w:val="20"/>
          <w:szCs w:val="20"/>
        </w:rPr>
      </w:pPr>
      <w:r w:rsidRPr="00C119DB">
        <w:rPr>
          <w:rFonts w:ascii="Arial" w:eastAsia="Arial" w:hAnsi="Arial" w:cs="Arial"/>
          <w:b/>
          <w:color w:val="000000"/>
          <w:sz w:val="20"/>
          <w:szCs w:val="20"/>
        </w:rPr>
        <w:t>VI.</w:t>
      </w:r>
      <w:r>
        <w:rPr>
          <w:rFonts w:ascii="Arial" w:eastAsia="Arial" w:hAnsi="Arial" w:cs="Arial"/>
          <w:color w:val="000000"/>
          <w:sz w:val="20"/>
          <w:szCs w:val="20"/>
        </w:rPr>
        <w:t xml:space="preserve"> Honorarios por notificación.</w:t>
      </w:r>
    </w:p>
    <w:p w:rsidR="00942210" w:rsidRDefault="0050190E" w:rsidP="00654C3A">
      <w:pPr>
        <w:spacing w:after="0" w:line="360" w:lineRule="auto"/>
        <w:jc w:val="both"/>
        <w:rPr>
          <w:rFonts w:ascii="Arial" w:eastAsia="Arial" w:hAnsi="Arial" w:cs="Arial"/>
          <w:color w:val="000000"/>
          <w:sz w:val="20"/>
          <w:szCs w:val="20"/>
        </w:rPr>
      </w:pPr>
      <w:r w:rsidRPr="00C119DB">
        <w:rPr>
          <w:rFonts w:ascii="Arial" w:eastAsia="Arial" w:hAnsi="Arial" w:cs="Arial"/>
          <w:b/>
          <w:color w:val="000000"/>
          <w:sz w:val="20"/>
          <w:szCs w:val="20"/>
        </w:rPr>
        <w:t>VII.</w:t>
      </w:r>
      <w:r>
        <w:rPr>
          <w:rFonts w:ascii="Arial" w:eastAsia="Arial" w:hAnsi="Arial" w:cs="Arial"/>
          <w:color w:val="000000"/>
          <w:sz w:val="20"/>
          <w:szCs w:val="20"/>
        </w:rPr>
        <w:t xml:space="preserve"> Aprovechamientos diversos.</w:t>
      </w:r>
    </w:p>
    <w:p w:rsidR="00C119DB" w:rsidRDefault="00C119DB" w:rsidP="00654C3A">
      <w:pPr>
        <w:spacing w:after="0" w:line="360" w:lineRule="auto"/>
        <w:jc w:val="both"/>
        <w:rPr>
          <w:rFonts w:ascii="Arial" w:eastAsia="Arial" w:hAnsi="Arial" w:cs="Arial"/>
          <w:b/>
          <w:color w:val="000000"/>
          <w:sz w:val="20"/>
          <w:szCs w:val="20"/>
        </w:rPr>
      </w:pPr>
    </w:p>
    <w:p w:rsidR="00942210" w:rsidRDefault="0050190E" w:rsidP="00654C3A">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Artículo 57. Sanciones</w:t>
      </w:r>
    </w:p>
    <w:p w:rsidR="00942210" w:rsidRDefault="0050190E" w:rsidP="00654C3A">
      <w:pPr>
        <w:spacing w:after="0" w:line="360" w:lineRule="auto"/>
        <w:jc w:val="both"/>
        <w:rPr>
          <w:rFonts w:ascii="Arial" w:eastAsia="Arial" w:hAnsi="Arial" w:cs="Arial"/>
          <w:sz w:val="20"/>
          <w:szCs w:val="20"/>
        </w:rPr>
      </w:pPr>
      <w:r>
        <w:rPr>
          <w:rFonts w:ascii="Arial" w:eastAsia="Arial" w:hAnsi="Arial" w:cs="Arial"/>
          <w:sz w:val="20"/>
          <w:szCs w:val="20"/>
        </w:rPr>
        <w:t xml:space="preserve">A quien cometa las infracciones a que se refiere el artículo 153 de la Ley de Hacienda del Municipio de </w:t>
      </w:r>
      <w:proofErr w:type="spellStart"/>
      <w:r>
        <w:rPr>
          <w:rFonts w:ascii="Arial" w:eastAsia="Arial" w:hAnsi="Arial" w:cs="Arial"/>
          <w:sz w:val="20"/>
          <w:szCs w:val="20"/>
        </w:rPr>
        <w:t>Izamal</w:t>
      </w:r>
      <w:proofErr w:type="spellEnd"/>
      <w:r>
        <w:rPr>
          <w:rFonts w:ascii="Arial" w:eastAsia="Arial" w:hAnsi="Arial" w:cs="Arial"/>
          <w:sz w:val="20"/>
          <w:szCs w:val="20"/>
        </w:rPr>
        <w:t>, Yucatán, se hará acreedor de las siguientes sanciones:</w:t>
      </w:r>
    </w:p>
    <w:p w:rsidR="00C119DB" w:rsidRDefault="00C119DB" w:rsidP="00654C3A">
      <w:pPr>
        <w:spacing w:after="0" w:line="360" w:lineRule="auto"/>
        <w:jc w:val="both"/>
        <w:rPr>
          <w:rFonts w:ascii="Arial" w:eastAsia="Arial" w:hAnsi="Arial" w:cs="Arial"/>
          <w:color w:val="000000"/>
          <w:sz w:val="20"/>
          <w:szCs w:val="20"/>
        </w:rPr>
      </w:pPr>
    </w:p>
    <w:p w:rsidR="00942210" w:rsidRDefault="0050190E" w:rsidP="00654C3A">
      <w:pPr>
        <w:spacing w:after="0" w:line="360" w:lineRule="auto"/>
        <w:jc w:val="both"/>
        <w:rPr>
          <w:rFonts w:ascii="Arial" w:eastAsia="Arial" w:hAnsi="Arial" w:cs="Arial"/>
          <w:color w:val="000000"/>
          <w:sz w:val="20"/>
          <w:szCs w:val="20"/>
        </w:rPr>
      </w:pPr>
      <w:r w:rsidRPr="00C119DB">
        <w:rPr>
          <w:rFonts w:ascii="Arial" w:eastAsia="Arial" w:hAnsi="Arial" w:cs="Arial"/>
          <w:b/>
          <w:color w:val="000000"/>
          <w:sz w:val="20"/>
          <w:szCs w:val="20"/>
        </w:rPr>
        <w:t xml:space="preserve">I. </w:t>
      </w:r>
      <w:r>
        <w:rPr>
          <w:rFonts w:ascii="Arial" w:eastAsia="Arial" w:hAnsi="Arial" w:cs="Arial"/>
          <w:color w:val="000000"/>
          <w:sz w:val="20"/>
          <w:szCs w:val="20"/>
        </w:rPr>
        <w:t xml:space="preserve">Multa de 10 a 15 UMA, a las comprendidas en las fracciones I, III, IV y V del artículo 153 de la Ley de Hacienda del Municipio de </w:t>
      </w:r>
      <w:proofErr w:type="spellStart"/>
      <w:r>
        <w:rPr>
          <w:rFonts w:ascii="Arial" w:eastAsia="Arial" w:hAnsi="Arial" w:cs="Arial"/>
          <w:color w:val="000000"/>
          <w:sz w:val="20"/>
          <w:szCs w:val="20"/>
        </w:rPr>
        <w:t>Izamal</w:t>
      </w:r>
      <w:proofErr w:type="spellEnd"/>
      <w:r>
        <w:rPr>
          <w:rFonts w:ascii="Arial" w:eastAsia="Arial" w:hAnsi="Arial" w:cs="Arial"/>
          <w:color w:val="000000"/>
          <w:sz w:val="20"/>
          <w:szCs w:val="20"/>
        </w:rPr>
        <w:t>, Yucatán.</w:t>
      </w:r>
    </w:p>
    <w:p w:rsidR="00942210" w:rsidRDefault="0050190E" w:rsidP="00654C3A">
      <w:pPr>
        <w:spacing w:after="0" w:line="360" w:lineRule="auto"/>
        <w:jc w:val="both"/>
        <w:rPr>
          <w:rFonts w:ascii="Arial" w:eastAsia="Arial" w:hAnsi="Arial" w:cs="Arial"/>
          <w:color w:val="000000"/>
          <w:sz w:val="20"/>
          <w:szCs w:val="20"/>
        </w:rPr>
      </w:pPr>
      <w:r w:rsidRPr="00C119DB">
        <w:rPr>
          <w:rFonts w:ascii="Arial" w:eastAsia="Arial" w:hAnsi="Arial" w:cs="Arial"/>
          <w:b/>
          <w:color w:val="000000"/>
          <w:sz w:val="20"/>
          <w:szCs w:val="20"/>
        </w:rPr>
        <w:t>II.</w:t>
      </w:r>
      <w:r>
        <w:rPr>
          <w:rFonts w:ascii="Arial" w:eastAsia="Arial" w:hAnsi="Arial" w:cs="Arial"/>
          <w:color w:val="000000"/>
          <w:sz w:val="20"/>
          <w:szCs w:val="20"/>
        </w:rPr>
        <w:t xml:space="preserve"> Multa de 25 a 30 UMA, a la establecida en la fracción VI del artículo 153 de la Ley de Hacienda del Municipio de </w:t>
      </w:r>
      <w:proofErr w:type="spellStart"/>
      <w:r>
        <w:rPr>
          <w:rFonts w:ascii="Arial" w:eastAsia="Arial" w:hAnsi="Arial" w:cs="Arial"/>
          <w:color w:val="000000"/>
          <w:sz w:val="20"/>
          <w:szCs w:val="20"/>
        </w:rPr>
        <w:t>Izamal</w:t>
      </w:r>
      <w:proofErr w:type="spellEnd"/>
      <w:r>
        <w:rPr>
          <w:rFonts w:ascii="Arial" w:eastAsia="Arial" w:hAnsi="Arial" w:cs="Arial"/>
          <w:color w:val="000000"/>
          <w:sz w:val="20"/>
          <w:szCs w:val="20"/>
        </w:rPr>
        <w:t>, Yucatán.</w:t>
      </w:r>
    </w:p>
    <w:p w:rsidR="00942210" w:rsidRDefault="0050190E" w:rsidP="00654C3A">
      <w:pPr>
        <w:spacing w:after="0" w:line="360" w:lineRule="auto"/>
        <w:jc w:val="both"/>
        <w:rPr>
          <w:rFonts w:ascii="Arial" w:eastAsia="Arial" w:hAnsi="Arial" w:cs="Arial"/>
          <w:color w:val="000000"/>
          <w:sz w:val="20"/>
          <w:szCs w:val="20"/>
        </w:rPr>
      </w:pPr>
      <w:r w:rsidRPr="00C119DB">
        <w:rPr>
          <w:rFonts w:ascii="Arial" w:eastAsia="Arial" w:hAnsi="Arial" w:cs="Arial"/>
          <w:b/>
          <w:color w:val="000000"/>
          <w:sz w:val="20"/>
          <w:szCs w:val="20"/>
        </w:rPr>
        <w:t>III.</w:t>
      </w:r>
      <w:r>
        <w:rPr>
          <w:rFonts w:ascii="Arial" w:eastAsia="Arial" w:hAnsi="Arial" w:cs="Arial"/>
          <w:color w:val="000000"/>
          <w:sz w:val="20"/>
          <w:szCs w:val="20"/>
        </w:rPr>
        <w:t xml:space="preserve"> Multa de 35 a 50 UMA, a la establecida en las fracciones II, IX y X del artículo 153 de la Ley de Hacienda del Municipio de </w:t>
      </w:r>
      <w:proofErr w:type="spellStart"/>
      <w:r>
        <w:rPr>
          <w:rFonts w:ascii="Arial" w:eastAsia="Arial" w:hAnsi="Arial" w:cs="Arial"/>
          <w:color w:val="000000"/>
          <w:sz w:val="20"/>
          <w:szCs w:val="20"/>
        </w:rPr>
        <w:t>Izamal</w:t>
      </w:r>
      <w:proofErr w:type="spellEnd"/>
      <w:r>
        <w:rPr>
          <w:rFonts w:ascii="Arial" w:eastAsia="Arial" w:hAnsi="Arial" w:cs="Arial"/>
          <w:color w:val="000000"/>
          <w:sz w:val="20"/>
          <w:szCs w:val="20"/>
        </w:rPr>
        <w:t>, Yucatán.</w:t>
      </w:r>
    </w:p>
    <w:p w:rsidR="00942210" w:rsidRDefault="0050190E" w:rsidP="00654C3A">
      <w:pPr>
        <w:spacing w:after="0" w:line="360" w:lineRule="auto"/>
        <w:jc w:val="both"/>
        <w:rPr>
          <w:rFonts w:ascii="Arial" w:eastAsia="Arial" w:hAnsi="Arial" w:cs="Arial"/>
          <w:color w:val="000000"/>
          <w:sz w:val="20"/>
          <w:szCs w:val="20"/>
        </w:rPr>
      </w:pPr>
      <w:r w:rsidRPr="00C119DB">
        <w:rPr>
          <w:rFonts w:ascii="Arial" w:eastAsia="Arial" w:hAnsi="Arial" w:cs="Arial"/>
          <w:b/>
          <w:color w:val="000000"/>
          <w:sz w:val="20"/>
          <w:szCs w:val="20"/>
        </w:rPr>
        <w:t>IV.</w:t>
      </w:r>
      <w:r>
        <w:rPr>
          <w:rFonts w:ascii="Arial" w:eastAsia="Arial" w:hAnsi="Arial" w:cs="Arial"/>
          <w:color w:val="000000"/>
          <w:sz w:val="20"/>
          <w:szCs w:val="20"/>
        </w:rPr>
        <w:t xml:space="preserve"> Multa de 55 a 170 UMA, a las comprendidas en las fracciones VII y VIII del artículo 153 de la Ley de Hacienda del Municipio de </w:t>
      </w:r>
      <w:proofErr w:type="spellStart"/>
      <w:r>
        <w:rPr>
          <w:rFonts w:ascii="Arial" w:eastAsia="Arial" w:hAnsi="Arial" w:cs="Arial"/>
          <w:color w:val="000000"/>
          <w:sz w:val="20"/>
          <w:szCs w:val="20"/>
        </w:rPr>
        <w:t>Izamal</w:t>
      </w:r>
      <w:proofErr w:type="spellEnd"/>
      <w:r>
        <w:rPr>
          <w:rFonts w:ascii="Arial" w:eastAsia="Arial" w:hAnsi="Arial" w:cs="Arial"/>
          <w:color w:val="000000"/>
          <w:sz w:val="20"/>
          <w:szCs w:val="20"/>
        </w:rPr>
        <w:t>, Yucatán.</w:t>
      </w:r>
    </w:p>
    <w:p w:rsidR="00C119DB" w:rsidRDefault="00C119DB" w:rsidP="00654C3A">
      <w:pPr>
        <w:spacing w:after="0" w:line="360" w:lineRule="auto"/>
        <w:jc w:val="both"/>
        <w:rPr>
          <w:rFonts w:ascii="Arial" w:eastAsia="Arial" w:hAnsi="Arial" w:cs="Arial"/>
          <w:sz w:val="20"/>
          <w:szCs w:val="20"/>
        </w:rPr>
      </w:pPr>
    </w:p>
    <w:p w:rsidR="00942210" w:rsidRDefault="0050190E" w:rsidP="00654C3A">
      <w:pPr>
        <w:spacing w:after="0" w:line="360" w:lineRule="auto"/>
        <w:jc w:val="both"/>
        <w:rPr>
          <w:rFonts w:ascii="Arial" w:eastAsia="Arial" w:hAnsi="Arial" w:cs="Arial"/>
          <w:color w:val="000000"/>
          <w:sz w:val="20"/>
          <w:szCs w:val="20"/>
        </w:rPr>
      </w:pPr>
      <w:r>
        <w:rPr>
          <w:rFonts w:ascii="Arial" w:eastAsia="Arial" w:hAnsi="Arial" w:cs="Arial"/>
          <w:sz w:val="20"/>
          <w:szCs w:val="20"/>
        </w:rPr>
        <w:t xml:space="preserve">Para el caso de las infracciones previstas en los incisos III y IV del artículo 153 de la Ley de Hacienda del Municipio de </w:t>
      </w:r>
      <w:proofErr w:type="spellStart"/>
      <w:r>
        <w:rPr>
          <w:rFonts w:ascii="Arial" w:eastAsia="Arial" w:hAnsi="Arial" w:cs="Arial"/>
          <w:sz w:val="20"/>
          <w:szCs w:val="20"/>
        </w:rPr>
        <w:t>Izamal</w:t>
      </w:r>
      <w:proofErr w:type="spellEnd"/>
      <w:r>
        <w:rPr>
          <w:rFonts w:ascii="Arial" w:eastAsia="Arial" w:hAnsi="Arial" w:cs="Arial"/>
          <w:sz w:val="20"/>
          <w:szCs w:val="20"/>
        </w:rPr>
        <w:t>, Yucatán, sin perjuicio de la sanción que corresponda, los titulares de la Tesorería o de la autoridad recaudadora quedarán facultados para ordenar la clausura temporal del comercio, negocio o establecimiento que corresponda, por el tiempo que subsista la infracción.</w:t>
      </w:r>
    </w:p>
    <w:p w:rsidR="00C119DB" w:rsidRDefault="00C119DB"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58. Infracciones a reglamentos municipales</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sz w:val="20"/>
          <w:szCs w:val="20"/>
        </w:rPr>
        <w:t>Para el cobro de las multas por infracciones a los reglamentos municipales, se estará a lo dispuesto en cada uno de ellos.</w:t>
      </w:r>
    </w:p>
    <w:p w:rsidR="00C119DB" w:rsidRDefault="00C119DB" w:rsidP="00654C3A">
      <w:pPr>
        <w:spacing w:after="0" w:line="360" w:lineRule="auto"/>
        <w:jc w:val="center"/>
        <w:rPr>
          <w:rFonts w:ascii="Arial" w:eastAsia="Arial" w:hAnsi="Arial" w:cs="Arial"/>
          <w:b/>
          <w:sz w:val="20"/>
          <w:szCs w:val="20"/>
        </w:rPr>
      </w:pPr>
    </w:p>
    <w:p w:rsidR="00B822A7" w:rsidRDefault="00C119DB" w:rsidP="00654C3A">
      <w:pPr>
        <w:spacing w:after="0" w:line="360" w:lineRule="auto"/>
        <w:jc w:val="center"/>
        <w:rPr>
          <w:rFonts w:ascii="Arial" w:eastAsia="Arial" w:hAnsi="Arial" w:cs="Arial"/>
          <w:b/>
          <w:sz w:val="20"/>
          <w:szCs w:val="20"/>
        </w:rPr>
      </w:pPr>
      <w:r>
        <w:rPr>
          <w:rFonts w:ascii="Arial" w:eastAsia="Arial" w:hAnsi="Arial" w:cs="Arial"/>
          <w:b/>
          <w:sz w:val="20"/>
          <w:szCs w:val="20"/>
        </w:rPr>
        <w:t>TÍTULO SÉPTIMO</w:t>
      </w:r>
    </w:p>
    <w:p w:rsidR="00942210" w:rsidRDefault="00C119DB" w:rsidP="00654C3A">
      <w:pPr>
        <w:spacing w:after="0" w:line="360" w:lineRule="auto"/>
        <w:jc w:val="center"/>
        <w:rPr>
          <w:rFonts w:ascii="Arial" w:eastAsia="Arial" w:hAnsi="Arial" w:cs="Arial"/>
          <w:b/>
          <w:sz w:val="20"/>
          <w:szCs w:val="20"/>
        </w:rPr>
      </w:pPr>
      <w:r>
        <w:rPr>
          <w:rFonts w:ascii="Arial" w:eastAsia="Arial" w:hAnsi="Arial" w:cs="Arial"/>
          <w:b/>
          <w:sz w:val="20"/>
          <w:szCs w:val="20"/>
        </w:rPr>
        <w:t>PARTICIPACIONES Y APORTACIONES</w:t>
      </w:r>
    </w:p>
    <w:p w:rsidR="00C119DB" w:rsidRDefault="00C119DB" w:rsidP="00654C3A">
      <w:pPr>
        <w:spacing w:after="0" w:line="360" w:lineRule="auto"/>
        <w:jc w:val="center"/>
        <w:rPr>
          <w:rFonts w:ascii="Arial" w:eastAsia="Arial" w:hAnsi="Arial" w:cs="Arial"/>
          <w:b/>
          <w:sz w:val="20"/>
          <w:szCs w:val="20"/>
        </w:rPr>
      </w:pPr>
    </w:p>
    <w:p w:rsidR="00942210" w:rsidRDefault="00C119DB"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ÚNICO</w:t>
      </w:r>
    </w:p>
    <w:p w:rsidR="00C119DB" w:rsidRDefault="00C119DB"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59. Concepto de participaciones</w:t>
      </w: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color w:val="000000"/>
          <w:sz w:val="20"/>
          <w:szCs w:val="20"/>
        </w:rPr>
        <w:t>Las participaciones son las cantidades que el municipio percibe de los ingresos federales o estatales, de acuerdo con lo dispuesto por la Ley de Coordinación Fiscal federal y estatal, en el Convenio de Adhesión al Sistema Nacional de Coordinación Fiscal y sus anexos; el Convenio de Colaboración Administrativa en Materia Fiscal o cualesquiera otros convenios que se suscribieran para tal efecto. También se considerarán participaciones, las que designe el Congreso del estado con tal carácter.</w:t>
      </w:r>
    </w:p>
    <w:p w:rsidR="00C119DB" w:rsidRDefault="00C119DB" w:rsidP="00654C3A">
      <w:pPr>
        <w:spacing w:after="0" w:line="360" w:lineRule="auto"/>
        <w:jc w:val="both"/>
        <w:rPr>
          <w:rFonts w:ascii="Arial" w:eastAsia="Arial" w:hAnsi="Arial" w:cs="Arial"/>
          <w:b/>
          <w:sz w:val="20"/>
          <w:szCs w:val="20"/>
        </w:rPr>
      </w:pPr>
    </w:p>
    <w:p w:rsidR="00942210" w:rsidRDefault="0050190E"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60. Concepto de aportaciones</w:t>
      </w: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color w:val="000000"/>
          <w:sz w:val="20"/>
          <w:szCs w:val="20"/>
        </w:rPr>
        <w:t>Las aportaciones son los recursos que la federación transfiere a las Haciendas públicas de los estados y, en su caso, del municipio, condicionando su gasto a la consecución y cumplimiento de los objetivos que para cada tipo de recurso establece la Ley de Coordinación Fiscal federal.</w:t>
      </w:r>
    </w:p>
    <w:p w:rsidR="00B822A7" w:rsidRDefault="00B822A7" w:rsidP="00654C3A">
      <w:pPr>
        <w:spacing w:after="0" w:line="360" w:lineRule="auto"/>
        <w:jc w:val="center"/>
        <w:rPr>
          <w:rFonts w:ascii="Arial" w:eastAsia="Arial" w:hAnsi="Arial" w:cs="Arial"/>
          <w:b/>
          <w:sz w:val="20"/>
          <w:szCs w:val="20"/>
        </w:rPr>
      </w:pPr>
    </w:p>
    <w:p w:rsidR="00FD03DD" w:rsidRDefault="00FD03DD" w:rsidP="00654C3A">
      <w:pPr>
        <w:spacing w:after="0" w:line="360" w:lineRule="auto"/>
        <w:jc w:val="center"/>
        <w:rPr>
          <w:rFonts w:ascii="Arial" w:eastAsia="Arial" w:hAnsi="Arial" w:cs="Arial"/>
          <w:b/>
          <w:sz w:val="20"/>
          <w:szCs w:val="20"/>
        </w:rPr>
      </w:pPr>
    </w:p>
    <w:p w:rsidR="00FD03DD" w:rsidRDefault="00FD03DD" w:rsidP="00654C3A">
      <w:pPr>
        <w:spacing w:after="0" w:line="360" w:lineRule="auto"/>
        <w:jc w:val="center"/>
        <w:rPr>
          <w:rFonts w:ascii="Arial" w:eastAsia="Arial" w:hAnsi="Arial" w:cs="Arial"/>
          <w:b/>
          <w:sz w:val="20"/>
          <w:szCs w:val="20"/>
        </w:rPr>
      </w:pPr>
    </w:p>
    <w:p w:rsidR="00B822A7" w:rsidRDefault="00B822A7" w:rsidP="00654C3A">
      <w:pPr>
        <w:spacing w:after="0" w:line="360" w:lineRule="auto"/>
        <w:jc w:val="center"/>
        <w:rPr>
          <w:rFonts w:ascii="Arial" w:eastAsia="Arial" w:hAnsi="Arial" w:cs="Arial"/>
          <w:b/>
          <w:sz w:val="20"/>
          <w:szCs w:val="20"/>
        </w:rPr>
      </w:pPr>
      <w:r>
        <w:rPr>
          <w:rFonts w:ascii="Arial" w:eastAsia="Arial" w:hAnsi="Arial" w:cs="Arial"/>
          <w:b/>
          <w:sz w:val="20"/>
          <w:szCs w:val="20"/>
        </w:rPr>
        <w:t>TÍTULO OCTAVO</w:t>
      </w:r>
    </w:p>
    <w:p w:rsidR="00942210" w:rsidRDefault="00B822A7" w:rsidP="00654C3A">
      <w:pPr>
        <w:spacing w:after="0" w:line="360" w:lineRule="auto"/>
        <w:jc w:val="center"/>
        <w:rPr>
          <w:rFonts w:ascii="Arial" w:eastAsia="Arial" w:hAnsi="Arial" w:cs="Arial"/>
          <w:b/>
          <w:sz w:val="20"/>
          <w:szCs w:val="20"/>
        </w:rPr>
      </w:pPr>
      <w:r>
        <w:rPr>
          <w:rFonts w:ascii="Arial" w:eastAsia="Arial" w:hAnsi="Arial" w:cs="Arial"/>
          <w:b/>
          <w:sz w:val="20"/>
          <w:szCs w:val="20"/>
        </w:rPr>
        <w:t>INGRESOS EXTRAORDINARIOS</w:t>
      </w:r>
    </w:p>
    <w:p w:rsidR="00B822A7" w:rsidRDefault="00B822A7" w:rsidP="00654C3A">
      <w:pPr>
        <w:spacing w:after="0" w:line="360" w:lineRule="auto"/>
        <w:jc w:val="center"/>
        <w:rPr>
          <w:rFonts w:ascii="Arial" w:eastAsia="Arial" w:hAnsi="Arial" w:cs="Arial"/>
          <w:b/>
          <w:sz w:val="20"/>
          <w:szCs w:val="20"/>
        </w:rPr>
      </w:pPr>
    </w:p>
    <w:p w:rsidR="00942210" w:rsidRDefault="00B822A7" w:rsidP="00654C3A">
      <w:pPr>
        <w:spacing w:after="0" w:line="360" w:lineRule="auto"/>
        <w:jc w:val="center"/>
        <w:rPr>
          <w:rFonts w:ascii="Arial" w:eastAsia="Arial" w:hAnsi="Arial" w:cs="Arial"/>
          <w:b/>
          <w:sz w:val="20"/>
          <w:szCs w:val="20"/>
        </w:rPr>
      </w:pPr>
      <w:r>
        <w:rPr>
          <w:rFonts w:ascii="Arial" w:eastAsia="Arial" w:hAnsi="Arial" w:cs="Arial"/>
          <w:b/>
          <w:sz w:val="20"/>
          <w:szCs w:val="20"/>
        </w:rPr>
        <w:t>CAPÍTULO ÚNICO</w:t>
      </w:r>
    </w:p>
    <w:p w:rsidR="00B822A7" w:rsidRDefault="00B822A7" w:rsidP="00654C3A">
      <w:pPr>
        <w:spacing w:after="0" w:line="360" w:lineRule="auto"/>
        <w:rPr>
          <w:rFonts w:ascii="Arial" w:eastAsia="Arial" w:hAnsi="Arial" w:cs="Arial"/>
          <w:b/>
          <w:sz w:val="20"/>
          <w:szCs w:val="20"/>
        </w:rPr>
      </w:pPr>
    </w:p>
    <w:p w:rsidR="00942210" w:rsidRDefault="0050190E" w:rsidP="00654C3A">
      <w:pPr>
        <w:spacing w:after="0" w:line="360" w:lineRule="auto"/>
        <w:rPr>
          <w:rFonts w:ascii="Arial" w:eastAsia="Arial" w:hAnsi="Arial" w:cs="Arial"/>
          <w:b/>
          <w:sz w:val="20"/>
          <w:szCs w:val="20"/>
        </w:rPr>
      </w:pPr>
      <w:r>
        <w:rPr>
          <w:rFonts w:ascii="Arial" w:eastAsia="Arial" w:hAnsi="Arial" w:cs="Arial"/>
          <w:b/>
          <w:sz w:val="20"/>
          <w:szCs w:val="20"/>
        </w:rPr>
        <w:t>Artículo 61. Concepto de ingresos extraordinarios</w:t>
      </w:r>
    </w:p>
    <w:p w:rsidR="00942210" w:rsidRDefault="0050190E" w:rsidP="00654C3A">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color w:val="000000"/>
          <w:sz w:val="20"/>
          <w:szCs w:val="20"/>
        </w:rPr>
        <w:t>Los ingresos extraordinarios son los recursos que percibe la Hacienda pública municipal distintos de los referidos en los capítulos anteriores. En todo caso, se considerarán ingresos extraordinarios, los recursos obtenidos por:</w:t>
      </w:r>
    </w:p>
    <w:p w:rsidR="00B822A7" w:rsidRDefault="00B822A7" w:rsidP="00654C3A">
      <w:pPr>
        <w:spacing w:after="0" w:line="360" w:lineRule="auto"/>
        <w:jc w:val="both"/>
        <w:rPr>
          <w:rFonts w:ascii="Arial" w:eastAsia="Arial" w:hAnsi="Arial" w:cs="Arial"/>
          <w:color w:val="000000"/>
          <w:sz w:val="20"/>
          <w:szCs w:val="20"/>
        </w:rPr>
      </w:pPr>
    </w:p>
    <w:p w:rsidR="00942210" w:rsidRDefault="0050190E" w:rsidP="00654C3A">
      <w:pPr>
        <w:spacing w:after="0" w:line="360" w:lineRule="auto"/>
        <w:jc w:val="both"/>
        <w:rPr>
          <w:rFonts w:ascii="Arial" w:eastAsia="Arial" w:hAnsi="Arial" w:cs="Arial"/>
          <w:b/>
          <w:sz w:val="20"/>
          <w:szCs w:val="20"/>
        </w:rPr>
      </w:pPr>
      <w:r w:rsidRPr="00B822A7">
        <w:rPr>
          <w:rFonts w:ascii="Arial" w:eastAsia="Arial" w:hAnsi="Arial" w:cs="Arial"/>
          <w:b/>
          <w:color w:val="000000"/>
          <w:sz w:val="20"/>
          <w:szCs w:val="20"/>
        </w:rPr>
        <w:t>I.</w:t>
      </w:r>
      <w:r>
        <w:rPr>
          <w:rFonts w:ascii="Arial" w:eastAsia="Arial" w:hAnsi="Arial" w:cs="Arial"/>
          <w:color w:val="000000"/>
          <w:sz w:val="20"/>
          <w:szCs w:val="20"/>
        </w:rPr>
        <w:t xml:space="preserve"> Financiamientos o empréstitos que se obtengan de acuerdo con lo establecido en la Constitución Política del Estado de Yucatán y las leyes en materia de presupuesto, contabilidad gubernamental, responsabilidad hacendaria y la demás legislación y normativa aplicable.</w:t>
      </w:r>
    </w:p>
    <w:p w:rsidR="00942210" w:rsidRDefault="0050190E" w:rsidP="00654C3A">
      <w:pPr>
        <w:spacing w:after="0" w:line="360" w:lineRule="auto"/>
        <w:jc w:val="both"/>
        <w:rPr>
          <w:rFonts w:ascii="Arial" w:eastAsia="Arial" w:hAnsi="Arial" w:cs="Arial"/>
          <w:b/>
          <w:sz w:val="20"/>
          <w:szCs w:val="20"/>
        </w:rPr>
      </w:pPr>
      <w:r w:rsidRPr="00B822A7">
        <w:rPr>
          <w:rFonts w:ascii="Arial" w:eastAsia="Arial" w:hAnsi="Arial" w:cs="Arial"/>
          <w:b/>
          <w:color w:val="000000"/>
          <w:sz w:val="20"/>
          <w:szCs w:val="20"/>
        </w:rPr>
        <w:t>II.</w:t>
      </w:r>
      <w:r>
        <w:rPr>
          <w:rFonts w:ascii="Arial" w:eastAsia="Arial" w:hAnsi="Arial" w:cs="Arial"/>
          <w:color w:val="000000"/>
          <w:sz w:val="20"/>
          <w:szCs w:val="20"/>
        </w:rPr>
        <w:t xml:space="preserve"> Conceptos diferentes a participaciones, aportaciones, y a aquellos derivados de convenios de colaboración administrativa catalogados como aprovechamientos, que sean recibidos del estado y la federación.</w:t>
      </w:r>
    </w:p>
    <w:p w:rsidR="00942210" w:rsidRDefault="0050190E" w:rsidP="00654C3A">
      <w:pPr>
        <w:spacing w:after="0" w:line="360" w:lineRule="auto"/>
        <w:jc w:val="both"/>
        <w:rPr>
          <w:rFonts w:ascii="Arial" w:eastAsia="Arial" w:hAnsi="Arial" w:cs="Arial"/>
          <w:b/>
          <w:sz w:val="20"/>
          <w:szCs w:val="20"/>
        </w:rPr>
      </w:pPr>
      <w:r w:rsidRPr="00B822A7">
        <w:rPr>
          <w:rFonts w:ascii="Arial" w:eastAsia="Arial" w:hAnsi="Arial" w:cs="Arial"/>
          <w:b/>
          <w:color w:val="000000"/>
          <w:sz w:val="20"/>
          <w:szCs w:val="20"/>
        </w:rPr>
        <w:t>III.</w:t>
      </w:r>
      <w:r>
        <w:rPr>
          <w:rFonts w:ascii="Arial" w:eastAsia="Arial" w:hAnsi="Arial" w:cs="Arial"/>
          <w:color w:val="000000"/>
          <w:sz w:val="20"/>
          <w:szCs w:val="20"/>
        </w:rPr>
        <w:t xml:space="preserve"> Donativos.</w:t>
      </w:r>
    </w:p>
    <w:p w:rsidR="00942210" w:rsidRDefault="0050190E" w:rsidP="00654C3A">
      <w:pPr>
        <w:spacing w:after="0" w:line="360" w:lineRule="auto"/>
        <w:jc w:val="both"/>
        <w:rPr>
          <w:rFonts w:ascii="Arial" w:eastAsia="Arial" w:hAnsi="Arial" w:cs="Arial"/>
          <w:b/>
          <w:sz w:val="20"/>
          <w:szCs w:val="20"/>
        </w:rPr>
      </w:pPr>
      <w:r w:rsidRPr="00B822A7">
        <w:rPr>
          <w:rFonts w:ascii="Arial" w:eastAsia="Arial" w:hAnsi="Arial" w:cs="Arial"/>
          <w:b/>
          <w:color w:val="000000"/>
          <w:sz w:val="20"/>
          <w:szCs w:val="20"/>
        </w:rPr>
        <w:t>IV.</w:t>
      </w:r>
      <w:r>
        <w:rPr>
          <w:rFonts w:ascii="Arial" w:eastAsia="Arial" w:hAnsi="Arial" w:cs="Arial"/>
          <w:color w:val="000000"/>
          <w:sz w:val="20"/>
          <w:szCs w:val="20"/>
        </w:rPr>
        <w:t xml:space="preserve"> Cesiones.</w:t>
      </w:r>
    </w:p>
    <w:p w:rsidR="00942210" w:rsidRDefault="0050190E" w:rsidP="00654C3A">
      <w:pPr>
        <w:spacing w:after="0" w:line="360" w:lineRule="auto"/>
        <w:jc w:val="both"/>
        <w:rPr>
          <w:rFonts w:ascii="Arial" w:eastAsia="Arial" w:hAnsi="Arial" w:cs="Arial"/>
          <w:b/>
          <w:sz w:val="20"/>
          <w:szCs w:val="20"/>
        </w:rPr>
      </w:pPr>
      <w:r w:rsidRPr="00B822A7">
        <w:rPr>
          <w:rFonts w:ascii="Arial" w:eastAsia="Arial" w:hAnsi="Arial" w:cs="Arial"/>
          <w:b/>
          <w:color w:val="000000"/>
          <w:sz w:val="20"/>
          <w:szCs w:val="20"/>
        </w:rPr>
        <w:t xml:space="preserve">V. </w:t>
      </w:r>
      <w:r>
        <w:rPr>
          <w:rFonts w:ascii="Arial" w:eastAsia="Arial" w:hAnsi="Arial" w:cs="Arial"/>
          <w:color w:val="000000"/>
          <w:sz w:val="20"/>
          <w:szCs w:val="20"/>
        </w:rPr>
        <w:t>Herencias.</w:t>
      </w:r>
    </w:p>
    <w:p w:rsidR="00942210" w:rsidRDefault="0050190E" w:rsidP="00654C3A">
      <w:pPr>
        <w:spacing w:after="0" w:line="360" w:lineRule="auto"/>
        <w:jc w:val="both"/>
        <w:rPr>
          <w:rFonts w:ascii="Arial" w:eastAsia="Arial" w:hAnsi="Arial" w:cs="Arial"/>
          <w:b/>
          <w:sz w:val="20"/>
          <w:szCs w:val="20"/>
        </w:rPr>
      </w:pPr>
      <w:r w:rsidRPr="00B822A7">
        <w:rPr>
          <w:rFonts w:ascii="Arial" w:eastAsia="Arial" w:hAnsi="Arial" w:cs="Arial"/>
          <w:b/>
          <w:color w:val="000000"/>
          <w:sz w:val="20"/>
          <w:szCs w:val="20"/>
        </w:rPr>
        <w:t>VI.</w:t>
      </w:r>
      <w:r>
        <w:rPr>
          <w:rFonts w:ascii="Arial" w:eastAsia="Arial" w:hAnsi="Arial" w:cs="Arial"/>
          <w:color w:val="000000"/>
          <w:sz w:val="20"/>
          <w:szCs w:val="20"/>
        </w:rPr>
        <w:t xml:space="preserve"> Legados.</w:t>
      </w:r>
    </w:p>
    <w:p w:rsidR="00942210" w:rsidRDefault="0050190E" w:rsidP="00654C3A">
      <w:pPr>
        <w:spacing w:after="0" w:line="360" w:lineRule="auto"/>
        <w:jc w:val="both"/>
        <w:rPr>
          <w:rFonts w:ascii="Arial" w:eastAsia="Arial" w:hAnsi="Arial" w:cs="Arial"/>
          <w:b/>
          <w:sz w:val="20"/>
          <w:szCs w:val="20"/>
        </w:rPr>
      </w:pPr>
      <w:r w:rsidRPr="00B822A7">
        <w:rPr>
          <w:rFonts w:ascii="Arial" w:eastAsia="Arial" w:hAnsi="Arial" w:cs="Arial"/>
          <w:b/>
          <w:color w:val="000000"/>
          <w:sz w:val="20"/>
          <w:szCs w:val="20"/>
        </w:rPr>
        <w:t>VII.</w:t>
      </w:r>
      <w:r>
        <w:rPr>
          <w:rFonts w:ascii="Arial" w:eastAsia="Arial" w:hAnsi="Arial" w:cs="Arial"/>
          <w:color w:val="000000"/>
          <w:sz w:val="20"/>
          <w:szCs w:val="20"/>
        </w:rPr>
        <w:t xml:space="preserve"> Adjudicaciones judiciales.</w:t>
      </w:r>
    </w:p>
    <w:p w:rsidR="00942210" w:rsidRDefault="0050190E" w:rsidP="00654C3A">
      <w:pPr>
        <w:spacing w:after="0" w:line="360" w:lineRule="auto"/>
        <w:jc w:val="both"/>
        <w:rPr>
          <w:rFonts w:ascii="Arial" w:eastAsia="Arial" w:hAnsi="Arial" w:cs="Arial"/>
          <w:b/>
          <w:sz w:val="20"/>
          <w:szCs w:val="20"/>
        </w:rPr>
      </w:pPr>
      <w:r w:rsidRPr="00B822A7">
        <w:rPr>
          <w:rFonts w:ascii="Arial" w:eastAsia="Arial" w:hAnsi="Arial" w:cs="Arial"/>
          <w:b/>
          <w:color w:val="000000"/>
          <w:sz w:val="20"/>
          <w:szCs w:val="20"/>
        </w:rPr>
        <w:t>VIII.</w:t>
      </w:r>
      <w:r>
        <w:rPr>
          <w:rFonts w:ascii="Arial" w:eastAsia="Arial" w:hAnsi="Arial" w:cs="Arial"/>
          <w:color w:val="000000"/>
          <w:sz w:val="20"/>
          <w:szCs w:val="20"/>
        </w:rPr>
        <w:t xml:space="preserve"> Adjudicaciones administrativas.</w:t>
      </w:r>
    </w:p>
    <w:p w:rsidR="00942210" w:rsidRDefault="0050190E" w:rsidP="00654C3A">
      <w:pPr>
        <w:spacing w:after="0" w:line="360" w:lineRule="auto"/>
        <w:jc w:val="both"/>
        <w:rPr>
          <w:rFonts w:ascii="Arial" w:eastAsia="Arial" w:hAnsi="Arial" w:cs="Arial"/>
          <w:b/>
          <w:sz w:val="20"/>
          <w:szCs w:val="20"/>
        </w:rPr>
      </w:pPr>
      <w:r w:rsidRPr="00B822A7">
        <w:rPr>
          <w:rFonts w:ascii="Arial" w:eastAsia="Arial" w:hAnsi="Arial" w:cs="Arial"/>
          <w:b/>
          <w:color w:val="000000"/>
          <w:sz w:val="20"/>
          <w:szCs w:val="20"/>
        </w:rPr>
        <w:t xml:space="preserve">IX. </w:t>
      </w:r>
      <w:r>
        <w:rPr>
          <w:rFonts w:ascii="Arial" w:eastAsia="Arial" w:hAnsi="Arial" w:cs="Arial"/>
          <w:color w:val="000000"/>
          <w:sz w:val="20"/>
          <w:szCs w:val="20"/>
        </w:rPr>
        <w:t>Subsidios de organismos públicos y privados.</w:t>
      </w:r>
    </w:p>
    <w:p w:rsidR="00942210" w:rsidRDefault="0050190E" w:rsidP="00654C3A">
      <w:pPr>
        <w:spacing w:after="0" w:line="360" w:lineRule="auto"/>
        <w:jc w:val="both"/>
        <w:rPr>
          <w:rFonts w:ascii="Arial" w:eastAsia="Arial" w:hAnsi="Arial" w:cs="Arial"/>
          <w:b/>
          <w:sz w:val="20"/>
          <w:szCs w:val="20"/>
        </w:rPr>
      </w:pPr>
      <w:r w:rsidRPr="00B822A7">
        <w:rPr>
          <w:rFonts w:ascii="Arial" w:eastAsia="Arial" w:hAnsi="Arial" w:cs="Arial"/>
          <w:b/>
          <w:color w:val="000000"/>
          <w:sz w:val="20"/>
          <w:szCs w:val="20"/>
        </w:rPr>
        <w:t xml:space="preserve">X. </w:t>
      </w:r>
      <w:r>
        <w:rPr>
          <w:rFonts w:ascii="Arial" w:eastAsia="Arial" w:hAnsi="Arial" w:cs="Arial"/>
          <w:color w:val="000000"/>
          <w:sz w:val="20"/>
          <w:szCs w:val="20"/>
        </w:rPr>
        <w:t>La recuperación de créditos otorgados o pagos realizados en ejercicios anteriores.</w:t>
      </w:r>
    </w:p>
    <w:p w:rsidR="00B822A7" w:rsidRDefault="00B822A7" w:rsidP="00654C3A">
      <w:pPr>
        <w:spacing w:after="0" w:line="360" w:lineRule="auto"/>
        <w:jc w:val="center"/>
        <w:rPr>
          <w:rFonts w:ascii="Arial" w:eastAsia="Arial" w:hAnsi="Arial" w:cs="Arial"/>
          <w:b/>
          <w:sz w:val="20"/>
          <w:szCs w:val="20"/>
        </w:rPr>
      </w:pPr>
    </w:p>
    <w:p w:rsidR="00942210" w:rsidRPr="00FD03DD" w:rsidRDefault="00FD03DD" w:rsidP="00654C3A">
      <w:pPr>
        <w:spacing w:after="0" w:line="360" w:lineRule="auto"/>
        <w:jc w:val="center"/>
        <w:rPr>
          <w:rFonts w:ascii="Arial" w:eastAsia="Arial" w:hAnsi="Arial" w:cs="Arial"/>
          <w:b/>
          <w:sz w:val="20"/>
          <w:szCs w:val="20"/>
        </w:rPr>
      </w:pPr>
      <w:r w:rsidRPr="00FD03DD">
        <w:rPr>
          <w:rFonts w:ascii="Arial" w:eastAsia="Arial" w:hAnsi="Arial" w:cs="Arial"/>
          <w:b/>
          <w:sz w:val="20"/>
          <w:szCs w:val="20"/>
        </w:rPr>
        <w:t xml:space="preserve">T </w:t>
      </w:r>
      <w:r w:rsidR="0050190E" w:rsidRPr="00FD03DD">
        <w:rPr>
          <w:rFonts w:ascii="Arial" w:eastAsia="Arial" w:hAnsi="Arial" w:cs="Arial"/>
          <w:b/>
          <w:sz w:val="20"/>
          <w:szCs w:val="20"/>
        </w:rPr>
        <w:t>r</w:t>
      </w:r>
      <w:r w:rsidRPr="00FD03DD">
        <w:rPr>
          <w:rFonts w:ascii="Arial" w:eastAsia="Arial" w:hAnsi="Arial" w:cs="Arial"/>
          <w:b/>
          <w:sz w:val="20"/>
          <w:szCs w:val="20"/>
        </w:rPr>
        <w:t xml:space="preserve"> </w:t>
      </w:r>
      <w:r w:rsidR="0050190E" w:rsidRPr="00FD03DD">
        <w:rPr>
          <w:rFonts w:ascii="Arial" w:eastAsia="Arial" w:hAnsi="Arial" w:cs="Arial"/>
          <w:b/>
          <w:sz w:val="20"/>
          <w:szCs w:val="20"/>
        </w:rPr>
        <w:t>a</w:t>
      </w:r>
      <w:r w:rsidRPr="00FD03DD">
        <w:rPr>
          <w:rFonts w:ascii="Arial" w:eastAsia="Arial" w:hAnsi="Arial" w:cs="Arial"/>
          <w:b/>
          <w:sz w:val="20"/>
          <w:szCs w:val="20"/>
        </w:rPr>
        <w:t xml:space="preserve"> </w:t>
      </w:r>
      <w:r w:rsidR="0050190E" w:rsidRPr="00FD03DD">
        <w:rPr>
          <w:rFonts w:ascii="Arial" w:eastAsia="Arial" w:hAnsi="Arial" w:cs="Arial"/>
          <w:b/>
          <w:sz w:val="20"/>
          <w:szCs w:val="20"/>
        </w:rPr>
        <w:t>n</w:t>
      </w:r>
      <w:r w:rsidRPr="00FD03DD">
        <w:rPr>
          <w:rFonts w:ascii="Arial" w:eastAsia="Arial" w:hAnsi="Arial" w:cs="Arial"/>
          <w:b/>
          <w:sz w:val="20"/>
          <w:szCs w:val="20"/>
        </w:rPr>
        <w:t xml:space="preserve"> </w:t>
      </w:r>
      <w:r w:rsidR="0050190E" w:rsidRPr="00FD03DD">
        <w:rPr>
          <w:rFonts w:ascii="Arial" w:eastAsia="Arial" w:hAnsi="Arial" w:cs="Arial"/>
          <w:b/>
          <w:sz w:val="20"/>
          <w:szCs w:val="20"/>
        </w:rPr>
        <w:t>s</w:t>
      </w:r>
      <w:r w:rsidRPr="00FD03DD">
        <w:rPr>
          <w:rFonts w:ascii="Arial" w:eastAsia="Arial" w:hAnsi="Arial" w:cs="Arial"/>
          <w:b/>
          <w:sz w:val="20"/>
          <w:szCs w:val="20"/>
        </w:rPr>
        <w:t xml:space="preserve"> </w:t>
      </w:r>
      <w:r w:rsidR="0050190E" w:rsidRPr="00FD03DD">
        <w:rPr>
          <w:rFonts w:ascii="Arial" w:eastAsia="Arial" w:hAnsi="Arial" w:cs="Arial"/>
          <w:b/>
          <w:sz w:val="20"/>
          <w:szCs w:val="20"/>
        </w:rPr>
        <w:t>i</w:t>
      </w:r>
      <w:r w:rsidRPr="00FD03DD">
        <w:rPr>
          <w:rFonts w:ascii="Arial" w:eastAsia="Arial" w:hAnsi="Arial" w:cs="Arial"/>
          <w:b/>
          <w:sz w:val="20"/>
          <w:szCs w:val="20"/>
        </w:rPr>
        <w:t xml:space="preserve"> </w:t>
      </w:r>
      <w:r w:rsidR="0050190E" w:rsidRPr="00FD03DD">
        <w:rPr>
          <w:rFonts w:ascii="Arial" w:eastAsia="Arial" w:hAnsi="Arial" w:cs="Arial"/>
          <w:b/>
          <w:sz w:val="20"/>
          <w:szCs w:val="20"/>
        </w:rPr>
        <w:t>t</w:t>
      </w:r>
      <w:r w:rsidRPr="00FD03DD">
        <w:rPr>
          <w:rFonts w:ascii="Arial" w:eastAsia="Arial" w:hAnsi="Arial" w:cs="Arial"/>
          <w:b/>
          <w:sz w:val="20"/>
          <w:szCs w:val="20"/>
        </w:rPr>
        <w:t xml:space="preserve"> </w:t>
      </w:r>
      <w:r w:rsidR="0050190E" w:rsidRPr="00FD03DD">
        <w:rPr>
          <w:rFonts w:ascii="Arial" w:eastAsia="Arial" w:hAnsi="Arial" w:cs="Arial"/>
          <w:b/>
          <w:sz w:val="20"/>
          <w:szCs w:val="20"/>
        </w:rPr>
        <w:t>o</w:t>
      </w:r>
      <w:r w:rsidRPr="00FD03DD">
        <w:rPr>
          <w:rFonts w:ascii="Arial" w:eastAsia="Arial" w:hAnsi="Arial" w:cs="Arial"/>
          <w:b/>
          <w:sz w:val="20"/>
          <w:szCs w:val="20"/>
        </w:rPr>
        <w:t xml:space="preserve"> </w:t>
      </w:r>
      <w:r w:rsidR="0050190E" w:rsidRPr="00FD03DD">
        <w:rPr>
          <w:rFonts w:ascii="Arial" w:eastAsia="Arial" w:hAnsi="Arial" w:cs="Arial"/>
          <w:b/>
          <w:sz w:val="20"/>
          <w:szCs w:val="20"/>
        </w:rPr>
        <w:t>r</w:t>
      </w:r>
      <w:r w:rsidRPr="00FD03DD">
        <w:rPr>
          <w:rFonts w:ascii="Arial" w:eastAsia="Arial" w:hAnsi="Arial" w:cs="Arial"/>
          <w:b/>
          <w:sz w:val="20"/>
          <w:szCs w:val="20"/>
        </w:rPr>
        <w:t xml:space="preserve"> </w:t>
      </w:r>
      <w:r w:rsidR="0050190E" w:rsidRPr="00FD03DD">
        <w:rPr>
          <w:rFonts w:ascii="Arial" w:eastAsia="Arial" w:hAnsi="Arial" w:cs="Arial"/>
          <w:b/>
          <w:sz w:val="20"/>
          <w:szCs w:val="20"/>
        </w:rPr>
        <w:t>i</w:t>
      </w:r>
      <w:r w:rsidRPr="00FD03DD">
        <w:rPr>
          <w:rFonts w:ascii="Arial" w:eastAsia="Arial" w:hAnsi="Arial" w:cs="Arial"/>
          <w:b/>
          <w:sz w:val="20"/>
          <w:szCs w:val="20"/>
        </w:rPr>
        <w:t xml:space="preserve"> </w:t>
      </w:r>
      <w:r w:rsidR="0050190E" w:rsidRPr="00FD03DD">
        <w:rPr>
          <w:rFonts w:ascii="Arial" w:eastAsia="Arial" w:hAnsi="Arial" w:cs="Arial"/>
          <w:b/>
          <w:sz w:val="20"/>
          <w:szCs w:val="20"/>
        </w:rPr>
        <w:t>o</w:t>
      </w:r>
    </w:p>
    <w:p w:rsidR="00B822A7" w:rsidRPr="00FD03DD" w:rsidRDefault="00B822A7" w:rsidP="00654C3A">
      <w:pPr>
        <w:spacing w:after="0" w:line="360" w:lineRule="auto"/>
        <w:jc w:val="both"/>
        <w:rPr>
          <w:rFonts w:ascii="Arial" w:eastAsia="Arial" w:hAnsi="Arial" w:cs="Arial"/>
          <w:b/>
          <w:sz w:val="20"/>
          <w:szCs w:val="20"/>
        </w:rPr>
      </w:pPr>
    </w:p>
    <w:p w:rsidR="00942210" w:rsidRPr="00FD03DD" w:rsidRDefault="006D0318" w:rsidP="00654C3A">
      <w:pPr>
        <w:spacing w:after="0" w:line="360" w:lineRule="auto"/>
        <w:jc w:val="both"/>
        <w:rPr>
          <w:rFonts w:ascii="Arial" w:eastAsia="Arial" w:hAnsi="Arial" w:cs="Arial"/>
          <w:b/>
          <w:sz w:val="20"/>
          <w:szCs w:val="20"/>
        </w:rPr>
      </w:pPr>
      <w:r>
        <w:rPr>
          <w:rFonts w:ascii="Arial" w:eastAsia="Arial" w:hAnsi="Arial" w:cs="Arial"/>
          <w:b/>
          <w:sz w:val="20"/>
          <w:szCs w:val="20"/>
        </w:rPr>
        <w:t>Artículo únic</w:t>
      </w:r>
      <w:r w:rsidR="0050190E" w:rsidRPr="00FD03DD">
        <w:rPr>
          <w:rFonts w:ascii="Arial" w:eastAsia="Arial" w:hAnsi="Arial" w:cs="Arial"/>
          <w:b/>
          <w:sz w:val="20"/>
          <w:szCs w:val="20"/>
        </w:rPr>
        <w:t>o. Aprovechamientos vía infracciones administrativas</w:t>
      </w:r>
    </w:p>
    <w:p w:rsidR="00942210" w:rsidRDefault="0050190E" w:rsidP="00654C3A">
      <w:pPr>
        <w:spacing w:after="0" w:line="360" w:lineRule="auto"/>
        <w:jc w:val="both"/>
        <w:rPr>
          <w:rFonts w:ascii="Arial" w:eastAsia="Arial" w:hAnsi="Arial" w:cs="Arial"/>
          <w:sz w:val="20"/>
          <w:szCs w:val="20"/>
        </w:rPr>
      </w:pPr>
      <w:r w:rsidRPr="00FD03DD">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942210" w:rsidRDefault="00942210" w:rsidP="00654C3A">
      <w:pPr>
        <w:spacing w:after="0" w:line="360" w:lineRule="auto"/>
        <w:jc w:val="both"/>
        <w:rPr>
          <w:rFonts w:ascii="Arial" w:eastAsia="Arial" w:hAnsi="Arial" w:cs="Arial"/>
          <w:sz w:val="24"/>
          <w:szCs w:val="24"/>
        </w:rPr>
      </w:pPr>
    </w:p>
    <w:sectPr w:rsidR="00942210" w:rsidSect="00F9436A">
      <w:headerReference w:type="default" r:id="rId8"/>
      <w:footerReference w:type="default" r:id="rId9"/>
      <w:pgSz w:w="12240" w:h="15840" w:code="1"/>
      <w:pgMar w:top="2835" w:right="1418" w:bottom="1559"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E65" w:rsidRDefault="00CE5E65">
      <w:pPr>
        <w:spacing w:after="0" w:line="240" w:lineRule="auto"/>
      </w:pPr>
      <w:r>
        <w:separator/>
      </w:r>
    </w:p>
  </w:endnote>
  <w:endnote w:type="continuationSeparator" w:id="0">
    <w:p w:rsidR="00CE5E65" w:rsidRDefault="00CE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417883"/>
      <w:docPartObj>
        <w:docPartGallery w:val="Page Numbers (Bottom of Page)"/>
        <w:docPartUnique/>
      </w:docPartObj>
    </w:sdtPr>
    <w:sdtEndPr>
      <w:rPr>
        <w:rFonts w:ascii="Arial" w:hAnsi="Arial" w:cs="Arial"/>
        <w:sz w:val="20"/>
        <w:szCs w:val="20"/>
      </w:rPr>
    </w:sdtEndPr>
    <w:sdtContent>
      <w:p w:rsidR="00CE5E65" w:rsidRPr="00F9436A" w:rsidRDefault="00CE5E65">
        <w:pPr>
          <w:pStyle w:val="Piedepgina"/>
          <w:jc w:val="center"/>
          <w:rPr>
            <w:rFonts w:ascii="Arial" w:hAnsi="Arial" w:cs="Arial"/>
            <w:sz w:val="20"/>
            <w:szCs w:val="20"/>
          </w:rPr>
        </w:pPr>
        <w:r w:rsidRPr="00F9436A">
          <w:rPr>
            <w:rFonts w:ascii="Arial" w:hAnsi="Arial" w:cs="Arial"/>
            <w:sz w:val="20"/>
            <w:szCs w:val="20"/>
          </w:rPr>
          <w:fldChar w:fldCharType="begin"/>
        </w:r>
        <w:r w:rsidRPr="00F9436A">
          <w:rPr>
            <w:rFonts w:ascii="Arial" w:hAnsi="Arial" w:cs="Arial"/>
            <w:sz w:val="20"/>
            <w:szCs w:val="20"/>
          </w:rPr>
          <w:instrText>PAGE   \* MERGEFORMAT</w:instrText>
        </w:r>
        <w:r w:rsidRPr="00F9436A">
          <w:rPr>
            <w:rFonts w:ascii="Arial" w:hAnsi="Arial" w:cs="Arial"/>
            <w:sz w:val="20"/>
            <w:szCs w:val="20"/>
          </w:rPr>
          <w:fldChar w:fldCharType="separate"/>
        </w:r>
        <w:r w:rsidR="00710B31" w:rsidRPr="00710B31">
          <w:rPr>
            <w:rFonts w:ascii="Arial" w:hAnsi="Arial" w:cs="Arial"/>
            <w:noProof/>
            <w:sz w:val="20"/>
            <w:szCs w:val="20"/>
            <w:lang w:val="es-ES"/>
          </w:rPr>
          <w:t>42</w:t>
        </w:r>
        <w:r w:rsidRPr="00F9436A">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E65" w:rsidRDefault="00CE5E65">
      <w:pPr>
        <w:spacing w:after="0" w:line="240" w:lineRule="auto"/>
      </w:pPr>
      <w:r>
        <w:separator/>
      </w:r>
    </w:p>
  </w:footnote>
  <w:footnote w:type="continuationSeparator" w:id="0">
    <w:p w:rsidR="00CE5E65" w:rsidRDefault="00CE5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E65" w:rsidRDefault="00CE5E65">
    <w:r>
      <w:rPr>
        <w:noProof/>
      </w:rPr>
      <mc:AlternateContent>
        <mc:Choice Requires="wpg">
          <w:drawing>
            <wp:anchor distT="0" distB="0" distL="114300" distR="114300" simplePos="0" relativeHeight="251659264" behindDoc="0" locked="0" layoutInCell="1" allowOverlap="1" wp14:anchorId="355D938D" wp14:editId="61F250AD">
              <wp:simplePos x="0" y="0"/>
              <wp:positionH relativeFrom="column">
                <wp:posOffset>-356235</wp:posOffset>
              </wp:positionH>
              <wp:positionV relativeFrom="paragraph">
                <wp:posOffset>-269240</wp:posOffset>
              </wp:positionV>
              <wp:extent cx="5952490" cy="1481455"/>
              <wp:effectExtent l="0" t="0" r="0"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481455"/>
                        <a:chOff x="1234" y="364"/>
                        <a:chExt cx="9374" cy="2333"/>
                      </a:xfrm>
                    </wpg:grpSpPr>
                    <wps:wsp>
                      <wps:cNvPr id="2" name="Text Box 2"/>
                      <wps:cNvSpPr txBox="1">
                        <a:spLocks noChangeArrowheads="1"/>
                      </wps:cNvSpPr>
                      <wps:spPr bwMode="auto">
                        <a:xfrm>
                          <a:off x="3858" y="1052"/>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E65" w:rsidRPr="001E34E0" w:rsidRDefault="00CE5E65" w:rsidP="00654C3A">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CE5E65" w:rsidRDefault="00CE5E65" w:rsidP="00654C3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234" y="364"/>
                          <a:ext cx="3345" cy="2333"/>
                          <a:chOff x="1234" y="364"/>
                          <a:chExt cx="3345" cy="2333"/>
                        </a:xfrm>
                      </wpg:grpSpPr>
                      <wps:wsp>
                        <wps:cNvPr id="4" name="Text Box 4"/>
                        <wps:cNvSpPr txBox="1">
                          <a:spLocks noChangeArrowheads="1"/>
                        </wps:cNvSpPr>
                        <wps:spPr bwMode="auto">
                          <a:xfrm>
                            <a:off x="1234"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E65" w:rsidRDefault="00CE5E65" w:rsidP="00654C3A">
                              <w:pPr>
                                <w:spacing w:after="0" w:line="240" w:lineRule="auto"/>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CE5E65" w:rsidRDefault="00CE5E65" w:rsidP="00654C3A">
                              <w:pPr>
                                <w:spacing w:after="0" w:line="240" w:lineRule="auto"/>
                                <w:rPr>
                                  <w:rFonts w:ascii="Tahoma" w:hAnsi="Tahoma" w:cs="Tahoma"/>
                                  <w:sz w:val="16"/>
                                  <w:szCs w:val="16"/>
                                </w:rPr>
                              </w:pPr>
                              <w:r>
                                <w:rPr>
                                  <w:rFonts w:ascii="Tahoma" w:hAnsi="Tahoma" w:cs="Tahoma"/>
                                  <w:sz w:val="16"/>
                                  <w:szCs w:val="16"/>
                                </w:rPr>
                                <w:t xml:space="preserve">              LIBRE Y SOBERANO</w:t>
                              </w:r>
                            </w:p>
                            <w:p w:rsidR="00CE5E65" w:rsidRPr="00603AF2" w:rsidRDefault="00CE5E65" w:rsidP="00654C3A">
                              <w:pPr>
                                <w:ind w:left="-851"/>
                                <w:jc w:val="center"/>
                                <w:rPr>
                                  <w:rFonts w:ascii="Tahoma" w:hAnsi="Tahoma" w:cs="Tahoma"/>
                                  <w:sz w:val="16"/>
                                  <w:szCs w:val="16"/>
                                </w:rPr>
                              </w:pPr>
                              <w:r>
                                <w:rPr>
                                  <w:rFonts w:ascii="Tahoma" w:hAnsi="Tahoma" w:cs="Tahoma"/>
                                  <w:sz w:val="16"/>
                                  <w:szCs w:val="16"/>
                                </w:rPr>
                                <w:t xml:space="preserve">              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55D938D" id="Grupo 1" o:spid="_x0000_s1026" style="position:absolute;margin-left:-28.05pt;margin-top:-21.2pt;width:468.7pt;height:116.65pt;z-index:251659264" coordorigin="1234,364" coordsize="9374,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">
              <v:shapetype id="_x0000_t202" coordsize="21600,21600" o:spt="202" path="m,l,21600r21600,l21600,xe">
                <v:stroke joinstyle="miter"/>
                <v:path gradientshapeok="t" o:connecttype="rect"/>
              </v:shapetype>
              <v:shape id="Text Box 2" o:spid="_x0000_s1027" type="#_x0000_t202" style="position:absolute;left:3858;top:1052;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F46DEC" w:rsidRPr="001E34E0" w:rsidRDefault="00F46DEC" w:rsidP="00654C3A">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F46DEC" w:rsidRDefault="00F46DEC" w:rsidP="00654C3A">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234;top:364;width:3345;height:2333" coordorigin="1234,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9" type="#_x0000_t202" style="position:absolute;left:1234;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F46DEC" w:rsidRDefault="00F46DEC" w:rsidP="00654C3A">
                        <w:pPr>
                          <w:spacing w:after="0" w:line="240" w:lineRule="auto"/>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F46DEC" w:rsidRDefault="00F46DEC" w:rsidP="00654C3A">
                        <w:pPr>
                          <w:spacing w:after="0" w:line="240" w:lineRule="auto"/>
                          <w:rPr>
                            <w:rFonts w:ascii="Tahoma" w:hAnsi="Tahoma" w:cs="Tahoma"/>
                            <w:sz w:val="16"/>
                            <w:szCs w:val="16"/>
                          </w:rPr>
                        </w:pPr>
                        <w:r>
                          <w:rPr>
                            <w:rFonts w:ascii="Tahoma" w:hAnsi="Tahoma" w:cs="Tahoma"/>
                            <w:sz w:val="16"/>
                            <w:szCs w:val="16"/>
                          </w:rPr>
                          <w:t xml:space="preserve">              LIBRE Y SOBERANO</w:t>
                        </w:r>
                      </w:p>
                      <w:p w:rsidR="00F46DEC" w:rsidRPr="00603AF2" w:rsidRDefault="00F46DEC" w:rsidP="00654C3A">
                        <w:pPr>
                          <w:ind w:left="-851"/>
                          <w:jc w:val="center"/>
                          <w:rPr>
                            <w:rFonts w:ascii="Tahoma" w:hAnsi="Tahoma" w:cs="Tahoma"/>
                            <w:sz w:val="16"/>
                            <w:szCs w:val="16"/>
                          </w:rPr>
                        </w:pPr>
                        <w:r>
                          <w:rPr>
                            <w:rFonts w:ascii="Tahoma" w:hAnsi="Tahoma" w:cs="Tahoma"/>
                            <w:sz w:val="16"/>
                            <w:szCs w:val="16"/>
                          </w:rPr>
                          <w:t xml:space="preserve">              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3F38"/>
    <w:multiLevelType w:val="multilevel"/>
    <w:tmpl w:val="FD8ED8A8"/>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
    <w:nsid w:val="0E6607F8"/>
    <w:multiLevelType w:val="multilevel"/>
    <w:tmpl w:val="D28A886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upperRoman"/>
      <w:lvlText w:val="%3."/>
      <w:lvlJc w:val="left"/>
      <w:pPr>
        <w:ind w:left="3126" w:hanging="720"/>
      </w:pPr>
    </w:lvl>
    <w:lvl w:ilvl="3">
      <w:start w:val="1"/>
      <w:numFmt w:val="decimal"/>
      <w:lvlText w:val="%4."/>
      <w:lvlJc w:val="left"/>
      <w:pPr>
        <w:ind w:left="3306" w:hanging="360"/>
      </w:pPr>
    </w:lvl>
    <w:lvl w:ilvl="4">
      <w:start w:val="1"/>
      <w:numFmt w:val="upperLetter"/>
      <w:lvlText w:val="%5."/>
      <w:lvlJc w:val="left"/>
      <w:pPr>
        <w:ind w:left="928" w:hanging="360"/>
      </w:pPr>
      <w:rPr>
        <w:b w:val="0"/>
      </w:r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216844C3"/>
    <w:multiLevelType w:val="multilevel"/>
    <w:tmpl w:val="6F30EA6A"/>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3">
    <w:nsid w:val="27F80DA1"/>
    <w:multiLevelType w:val="multilevel"/>
    <w:tmpl w:val="08C4AA5C"/>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4">
    <w:nsid w:val="2AA2426F"/>
    <w:multiLevelType w:val="multilevel"/>
    <w:tmpl w:val="BBD2FD40"/>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nsid w:val="35CF169D"/>
    <w:multiLevelType w:val="multilevel"/>
    <w:tmpl w:val="65EC8D12"/>
    <w:lvl w:ilvl="0">
      <w:start w:val="1"/>
      <w:numFmt w:val="decimal"/>
      <w:lvlText w:val="%1."/>
      <w:lvlJc w:val="left"/>
      <w:pPr>
        <w:ind w:left="360" w:hanging="360"/>
      </w:pPr>
    </w:lvl>
    <w:lvl w:ilvl="1">
      <w:start w:val="1"/>
      <w:numFmt w:val="lowerLetter"/>
      <w:lvlText w:val="%2."/>
      <w:lvlJc w:val="left"/>
      <w:pPr>
        <w:ind w:left="-1506" w:hanging="360"/>
      </w:pPr>
    </w:lvl>
    <w:lvl w:ilvl="2">
      <w:start w:val="1"/>
      <w:numFmt w:val="lowerRoman"/>
      <w:lvlText w:val="%3."/>
      <w:lvlJc w:val="right"/>
      <w:pPr>
        <w:ind w:left="-786" w:hanging="180"/>
      </w:pPr>
    </w:lvl>
    <w:lvl w:ilvl="3">
      <w:start w:val="1"/>
      <w:numFmt w:val="decimal"/>
      <w:lvlText w:val="%4."/>
      <w:lvlJc w:val="left"/>
      <w:pPr>
        <w:ind w:left="-66" w:hanging="360"/>
      </w:pPr>
    </w:lvl>
    <w:lvl w:ilvl="4">
      <w:start w:val="1"/>
      <w:numFmt w:val="lowerLetter"/>
      <w:lvlText w:val="%5."/>
      <w:lvlJc w:val="left"/>
      <w:pPr>
        <w:ind w:left="654" w:hanging="359"/>
      </w:pPr>
    </w:lvl>
    <w:lvl w:ilvl="5">
      <w:start w:val="1"/>
      <w:numFmt w:val="lowerRoman"/>
      <w:lvlText w:val="%6."/>
      <w:lvlJc w:val="right"/>
      <w:pPr>
        <w:ind w:left="1374" w:hanging="180"/>
      </w:pPr>
    </w:lvl>
    <w:lvl w:ilvl="6">
      <w:start w:val="1"/>
      <w:numFmt w:val="decimal"/>
      <w:lvlText w:val="%7."/>
      <w:lvlJc w:val="left"/>
      <w:pPr>
        <w:ind w:left="2094" w:hanging="360"/>
      </w:pPr>
    </w:lvl>
    <w:lvl w:ilvl="7">
      <w:start w:val="1"/>
      <w:numFmt w:val="lowerLetter"/>
      <w:lvlText w:val="%8."/>
      <w:lvlJc w:val="left"/>
      <w:pPr>
        <w:ind w:left="2814" w:hanging="360"/>
      </w:pPr>
    </w:lvl>
    <w:lvl w:ilvl="8">
      <w:start w:val="1"/>
      <w:numFmt w:val="lowerRoman"/>
      <w:lvlText w:val="%9."/>
      <w:lvlJc w:val="right"/>
      <w:pPr>
        <w:ind w:left="3534" w:hanging="180"/>
      </w:pPr>
    </w:lvl>
  </w:abstractNum>
  <w:abstractNum w:abstractNumId="6">
    <w:nsid w:val="3A3415D8"/>
    <w:multiLevelType w:val="multilevel"/>
    <w:tmpl w:val="5C0A6DC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10"/>
    <w:rsid w:val="001560C4"/>
    <w:rsid w:val="002B525F"/>
    <w:rsid w:val="002C3A69"/>
    <w:rsid w:val="00305028"/>
    <w:rsid w:val="0041724A"/>
    <w:rsid w:val="0050190E"/>
    <w:rsid w:val="00527A96"/>
    <w:rsid w:val="005B4391"/>
    <w:rsid w:val="00624925"/>
    <w:rsid w:val="00635728"/>
    <w:rsid w:val="00654C3A"/>
    <w:rsid w:val="0065763A"/>
    <w:rsid w:val="006D0318"/>
    <w:rsid w:val="006E3DB2"/>
    <w:rsid w:val="006F3111"/>
    <w:rsid w:val="00710B31"/>
    <w:rsid w:val="00942210"/>
    <w:rsid w:val="009A6CCB"/>
    <w:rsid w:val="009C30F2"/>
    <w:rsid w:val="00B822A7"/>
    <w:rsid w:val="00BB6CA0"/>
    <w:rsid w:val="00C119DB"/>
    <w:rsid w:val="00C51D0F"/>
    <w:rsid w:val="00CE5E4F"/>
    <w:rsid w:val="00CE5E65"/>
    <w:rsid w:val="00F24182"/>
    <w:rsid w:val="00F46DEC"/>
    <w:rsid w:val="00F9436A"/>
    <w:rsid w:val="00FD03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BF9DC95-D530-4058-9B95-9A3DED3D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after="120" w:line="240" w:lineRule="auto"/>
      <w:jc w:val="center"/>
      <w:outlineLvl w:val="0"/>
    </w:pPr>
    <w:rPr>
      <w:rFonts w:ascii="Arial" w:eastAsia="Arial" w:hAnsi="Arial" w:cs="Arial"/>
      <w:b/>
      <w:sz w:val="28"/>
      <w:szCs w:val="28"/>
    </w:rPr>
  </w:style>
  <w:style w:type="paragraph" w:styleId="Ttulo2">
    <w:name w:val="heading 2"/>
    <w:basedOn w:val="Normal"/>
    <w:next w:val="Normal"/>
    <w:pPr>
      <w:keepNext/>
      <w:spacing w:before="240" w:after="0"/>
      <w:ind w:left="567" w:right="618"/>
      <w:outlineLvl w:val="1"/>
    </w:pPr>
    <w:rPr>
      <w:rFonts w:ascii="Arial" w:eastAsia="Arial" w:hAnsi="Arial" w:cs="Arial"/>
      <w:b/>
      <w:sz w:val="24"/>
      <w:szCs w:val="24"/>
    </w:rPr>
  </w:style>
  <w:style w:type="paragraph" w:styleId="Ttulo3">
    <w:name w:val="heading 3"/>
    <w:basedOn w:val="Normal"/>
    <w:next w:val="Normal"/>
    <w:pPr>
      <w:keepNext/>
      <w:spacing w:before="120" w:after="240"/>
      <w:ind w:left="567" w:right="618" w:hanging="720"/>
      <w:jc w:val="center"/>
      <w:outlineLvl w:val="2"/>
    </w:pPr>
    <w:rPr>
      <w:rFonts w:ascii="Arial" w:eastAsia="Arial" w:hAnsi="Arial" w:cs="Arial"/>
      <w:b/>
      <w:sz w:val="28"/>
      <w:szCs w:val="28"/>
    </w:rPr>
  </w:style>
  <w:style w:type="paragraph" w:styleId="Ttulo4">
    <w:name w:val="heading 4"/>
    <w:basedOn w:val="Normal"/>
    <w:next w:val="Normal"/>
    <w:pPr>
      <w:keepNext/>
      <w:spacing w:before="240" w:after="60" w:line="240" w:lineRule="auto"/>
      <w:outlineLvl w:val="3"/>
    </w:pPr>
    <w:rPr>
      <w:rFonts w:ascii="Times New Roman" w:eastAsia="Times New Roman" w:hAnsi="Times New Roman" w:cs="Times New Roman"/>
      <w:b/>
      <w:sz w:val="28"/>
      <w:szCs w:val="28"/>
    </w:rPr>
  </w:style>
  <w:style w:type="paragraph" w:styleId="Ttulo5">
    <w:name w:val="heading 5"/>
    <w:basedOn w:val="Normal"/>
    <w:next w:val="Normal"/>
    <w:pPr>
      <w:keepNext/>
      <w:widowControl w:val="0"/>
      <w:spacing w:after="0" w:line="360" w:lineRule="auto"/>
      <w:jc w:val="center"/>
      <w:outlineLvl w:val="4"/>
    </w:pPr>
    <w:rPr>
      <w:rFonts w:ascii="Arial" w:eastAsia="Arial" w:hAnsi="Arial" w:cs="Arial"/>
      <w:b/>
      <w:sz w:val="20"/>
      <w:szCs w:val="20"/>
    </w:rPr>
  </w:style>
  <w:style w:type="paragraph" w:styleId="Ttulo6">
    <w:name w:val="heading 6"/>
    <w:basedOn w:val="Normal"/>
    <w:next w:val="Normal"/>
    <w:pPr>
      <w:shd w:val="clear" w:color="auto" w:fill="FFFFFF"/>
      <w:tabs>
        <w:tab w:val="left" w:pos="417"/>
      </w:tabs>
      <w:spacing w:line="240" w:lineRule="auto"/>
      <w:ind w:firstLine="709"/>
      <w:jc w:val="both"/>
      <w:outlineLvl w:val="5"/>
    </w:pPr>
    <w:rPr>
      <w:rFonts w:ascii="Arial" w:eastAsia="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before="240" w:after="60" w:line="240" w:lineRule="auto"/>
      <w:jc w:val="center"/>
    </w:pPr>
    <w:rPr>
      <w:b/>
      <w:sz w:val="32"/>
      <w:szCs w:val="32"/>
    </w:rPr>
  </w:style>
  <w:style w:type="paragraph" w:styleId="Subttulo">
    <w:name w:val="Subtitle"/>
    <w:basedOn w:val="Normal"/>
    <w:next w:val="Normal"/>
    <w:pPr>
      <w:spacing w:after="120" w:line="240" w:lineRule="auto"/>
      <w:ind w:left="720" w:hanging="720"/>
      <w:jc w:val="both"/>
    </w:pPr>
    <w:rPr>
      <w:rFonts w:ascii="Times New Roman" w:eastAsia="Times New Roman" w:hAnsi="Times New Roman" w:cs="Times New Roman"/>
      <w:b/>
      <w:sz w:val="24"/>
      <w:szCs w:val="24"/>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 w:type="table" w:customStyle="1" w:styleId="af6">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70" w:type="dxa"/>
        <w:bottom w:w="0" w:type="dxa"/>
        <w:right w:w="70" w:type="dxa"/>
      </w:tblCellMar>
    </w:tblPr>
  </w:style>
  <w:style w:type="table" w:customStyle="1" w:styleId="aff">
    <w:basedOn w:val="TableNormal"/>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nhideWhenUsed/>
    <w:rsid w:val="00654C3A"/>
    <w:pPr>
      <w:tabs>
        <w:tab w:val="center" w:pos="4419"/>
        <w:tab w:val="right" w:pos="8838"/>
      </w:tabs>
      <w:spacing w:after="0" w:line="240" w:lineRule="auto"/>
    </w:pPr>
  </w:style>
  <w:style w:type="character" w:customStyle="1" w:styleId="EncabezadoCar">
    <w:name w:val="Encabezado Car"/>
    <w:basedOn w:val="Fuentedeprrafopredeter"/>
    <w:link w:val="Encabezado"/>
    <w:rsid w:val="00654C3A"/>
  </w:style>
  <w:style w:type="paragraph" w:styleId="Piedepgina">
    <w:name w:val="footer"/>
    <w:basedOn w:val="Normal"/>
    <w:link w:val="PiedepginaCar"/>
    <w:uiPriority w:val="99"/>
    <w:unhideWhenUsed/>
    <w:rsid w:val="00654C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4C3A"/>
  </w:style>
  <w:style w:type="paragraph" w:styleId="Prrafodelista">
    <w:name w:val="List Paragraph"/>
    <w:basedOn w:val="Normal"/>
    <w:uiPriority w:val="34"/>
    <w:qFormat/>
    <w:rsid w:val="00F46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9B5F-433A-4A92-8363-2A80A04B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42</Pages>
  <Words>9901</Words>
  <Characters>54459</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delmy.cruz</dc:creator>
  <cp:lastModifiedBy>adda.granier</cp:lastModifiedBy>
  <cp:revision>12</cp:revision>
  <dcterms:created xsi:type="dcterms:W3CDTF">2022-11-25T15:19:00Z</dcterms:created>
  <dcterms:modified xsi:type="dcterms:W3CDTF">2022-12-10T03:46:00Z</dcterms:modified>
</cp:coreProperties>
</file>