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10F" w:rsidRPr="008172C6" w:rsidRDefault="002F7F6F" w:rsidP="0074710F">
      <w:pPr>
        <w:spacing w:line="360" w:lineRule="auto"/>
        <w:jc w:val="both"/>
        <w:rPr>
          <w:rFonts w:ascii="Times New Roman" w:hAnsi="Times New Roman" w:cs="Times New Roman"/>
          <w:sz w:val="24"/>
          <w:szCs w:val="24"/>
        </w:rPr>
      </w:pPr>
      <w:bookmarkStart w:id="0" w:name="_GoBack"/>
      <w:bookmarkEnd w:id="0"/>
      <w:r>
        <w:rPr>
          <w:rFonts w:ascii="Arial" w:hAnsi="Arial" w:cs="Arial"/>
          <w:b/>
          <w:sz w:val="24"/>
          <w:szCs w:val="24"/>
        </w:rPr>
        <w:t xml:space="preserve">INICIATIVA DE </w:t>
      </w:r>
      <w:r w:rsidR="0074710F">
        <w:rPr>
          <w:rFonts w:ascii="Arial" w:hAnsi="Arial" w:cs="Arial"/>
          <w:b/>
          <w:sz w:val="24"/>
          <w:szCs w:val="24"/>
        </w:rPr>
        <w:t>L</w:t>
      </w:r>
      <w:r w:rsidR="0074710F" w:rsidRPr="002D50EA">
        <w:rPr>
          <w:rFonts w:ascii="Arial" w:hAnsi="Arial" w:cs="Arial"/>
          <w:b/>
          <w:sz w:val="24"/>
          <w:szCs w:val="24"/>
        </w:rPr>
        <w:t>EY DE INGRESOS</w:t>
      </w:r>
      <w:r w:rsidR="00DE59D6">
        <w:rPr>
          <w:rFonts w:ascii="Arial" w:hAnsi="Arial" w:cs="Arial"/>
          <w:b/>
          <w:sz w:val="24"/>
          <w:szCs w:val="24"/>
        </w:rPr>
        <w:t xml:space="preserve"> DEL MUNICIPIO DE IXIL, YUCATAN </w:t>
      </w:r>
      <w:r w:rsidR="0074710F">
        <w:rPr>
          <w:rFonts w:ascii="Arial" w:hAnsi="Arial" w:cs="Arial"/>
          <w:b/>
          <w:sz w:val="24"/>
          <w:szCs w:val="24"/>
        </w:rPr>
        <w:t>PARA EL EJERCIC</w:t>
      </w:r>
      <w:r w:rsidR="001145FB">
        <w:rPr>
          <w:rFonts w:ascii="Arial" w:hAnsi="Arial" w:cs="Arial"/>
          <w:b/>
          <w:sz w:val="24"/>
          <w:szCs w:val="24"/>
        </w:rPr>
        <w:t>I</w:t>
      </w:r>
      <w:r w:rsidR="00A67425">
        <w:rPr>
          <w:rFonts w:ascii="Arial" w:hAnsi="Arial" w:cs="Arial"/>
          <w:b/>
          <w:sz w:val="24"/>
          <w:szCs w:val="24"/>
        </w:rPr>
        <w:t>O FISCAL 2021</w:t>
      </w:r>
    </w:p>
    <w:p w:rsidR="0074710F" w:rsidRPr="002D50EA" w:rsidRDefault="0074710F" w:rsidP="0074710F">
      <w:pPr>
        <w:jc w:val="both"/>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TITULO PRIMERO</w:t>
      </w: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DISPOSICIONES GENERALES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CAPITULO I</w:t>
      </w:r>
    </w:p>
    <w:p w:rsidR="0074710F" w:rsidRDefault="0074710F" w:rsidP="0074710F">
      <w:pPr>
        <w:spacing w:after="0"/>
        <w:jc w:val="center"/>
        <w:rPr>
          <w:rFonts w:ascii="Arial" w:hAnsi="Arial" w:cs="Arial"/>
          <w:b/>
          <w:sz w:val="24"/>
          <w:szCs w:val="24"/>
        </w:rPr>
      </w:pPr>
      <w:r w:rsidRPr="002D50EA">
        <w:rPr>
          <w:rFonts w:ascii="Arial" w:hAnsi="Arial" w:cs="Arial"/>
          <w:b/>
          <w:sz w:val="24"/>
          <w:szCs w:val="24"/>
        </w:rPr>
        <w:t>De la Naturaleza Y el Objeto de la Ley</w:t>
      </w:r>
    </w:p>
    <w:p w:rsidR="0074710F" w:rsidRDefault="0074710F" w:rsidP="0074710F">
      <w:pPr>
        <w:spacing w:after="0"/>
        <w:jc w:val="both"/>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1.- </w:t>
      </w:r>
      <w:r w:rsidRPr="002D50EA">
        <w:rPr>
          <w:rFonts w:ascii="Arial" w:hAnsi="Arial" w:cs="Arial"/>
          <w:sz w:val="24"/>
          <w:szCs w:val="24"/>
        </w:rPr>
        <w:t xml:space="preserve">La presente ley es de orden público y de interés social, y tiene por objeto establecer los ingresos que percibirá la Hacienda Pública del Ayuntamiento de Ixil, </w:t>
      </w:r>
      <w:r w:rsidR="003D1D6D" w:rsidRPr="002D50EA">
        <w:rPr>
          <w:rFonts w:ascii="Arial" w:hAnsi="Arial" w:cs="Arial"/>
          <w:sz w:val="24"/>
          <w:szCs w:val="24"/>
        </w:rPr>
        <w:t>Yucatán, a</w:t>
      </w:r>
      <w:r w:rsidRPr="002D50EA">
        <w:rPr>
          <w:rFonts w:ascii="Arial" w:hAnsi="Arial" w:cs="Arial"/>
          <w:sz w:val="24"/>
          <w:szCs w:val="24"/>
        </w:rPr>
        <w:t xml:space="preserve"> través de su Tesorería Municipal, durante </w:t>
      </w:r>
      <w:r>
        <w:rPr>
          <w:rFonts w:ascii="Arial" w:hAnsi="Arial" w:cs="Arial"/>
          <w:sz w:val="24"/>
          <w:szCs w:val="24"/>
        </w:rPr>
        <w:t>el ejercicio fiscal del año 2020</w:t>
      </w:r>
      <w:r w:rsidRPr="002D50EA">
        <w:rPr>
          <w:rFonts w:ascii="Arial" w:hAnsi="Arial" w:cs="Arial"/>
          <w:sz w:val="24"/>
          <w:szCs w:val="24"/>
        </w:rPr>
        <w:t>.</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2.- </w:t>
      </w:r>
      <w:r>
        <w:rPr>
          <w:rFonts w:ascii="Arial" w:hAnsi="Arial" w:cs="Arial"/>
          <w:sz w:val="24"/>
          <w:szCs w:val="24"/>
        </w:rPr>
        <w:t>Las personas domiciliadas dentro del Municipio de Ixil, Yucatán que tuvieran bienes en su territorio o celebren actos que surtan efectos en el mismo, están obligados a contribuir para los gastos públicos de la manera que disponga la presente ley, así como la Ley de Hacienda Municipal del Estado de Yucatán, el Código Fiscal del Estado y los demás ordenamientos fiscales de carácter local y federal</w:t>
      </w:r>
      <w:r w:rsidRPr="002D50EA">
        <w:rPr>
          <w:rFonts w:ascii="Arial" w:hAnsi="Arial" w:cs="Arial"/>
          <w:sz w:val="24"/>
          <w:szCs w:val="24"/>
        </w:rPr>
        <w:t>.</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 </w:t>
      </w:r>
      <w:r>
        <w:rPr>
          <w:rFonts w:ascii="Arial" w:hAnsi="Arial" w:cs="Arial"/>
          <w:sz w:val="24"/>
          <w:szCs w:val="24"/>
        </w:rPr>
        <w:t>Los ingresos que se recauden por los conceptos señalados en la presente L</w:t>
      </w:r>
      <w:r w:rsidRPr="002D50EA">
        <w:rPr>
          <w:rFonts w:ascii="Arial" w:hAnsi="Arial" w:cs="Arial"/>
          <w:sz w:val="24"/>
          <w:szCs w:val="24"/>
        </w:rPr>
        <w:t>ey</w:t>
      </w:r>
      <w:r>
        <w:rPr>
          <w:rFonts w:ascii="Arial" w:hAnsi="Arial" w:cs="Arial"/>
          <w:sz w:val="24"/>
          <w:szCs w:val="24"/>
        </w:rPr>
        <w:t>, se destinaran a sufragar los gastos públicos establecidos y autorizados en el Presupuesto de Egresos del Municipio de Ixil, Yucatán, así como lo dispuesto en los convenios de coordinación y en las leyes en que se fundamenten.</w:t>
      </w:r>
      <w:r w:rsidRPr="002D50EA">
        <w:rPr>
          <w:rFonts w:ascii="Arial" w:hAnsi="Arial" w:cs="Arial"/>
          <w:sz w:val="24"/>
          <w:szCs w:val="24"/>
        </w:rPr>
        <w:t xml:space="preserve"> </w:t>
      </w:r>
    </w:p>
    <w:p w:rsidR="0074710F" w:rsidRDefault="0074710F" w:rsidP="0074710F">
      <w:pPr>
        <w:spacing w:after="0"/>
        <w:jc w:val="both"/>
        <w:rPr>
          <w:rFonts w:ascii="Arial" w:hAnsi="Arial" w:cs="Arial"/>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w:t>
      </w:r>
    </w:p>
    <w:p w:rsidR="0074710F" w:rsidRDefault="0074710F" w:rsidP="0074710F">
      <w:pPr>
        <w:spacing w:after="0"/>
        <w:jc w:val="center"/>
        <w:rPr>
          <w:rFonts w:ascii="Arial" w:hAnsi="Arial" w:cs="Arial"/>
          <w:b/>
          <w:sz w:val="24"/>
          <w:szCs w:val="24"/>
        </w:rPr>
      </w:pPr>
      <w:r w:rsidRPr="002D50EA">
        <w:rPr>
          <w:rFonts w:ascii="Arial" w:hAnsi="Arial" w:cs="Arial"/>
          <w:b/>
          <w:sz w:val="24"/>
          <w:szCs w:val="24"/>
        </w:rPr>
        <w:t xml:space="preserve">De </w:t>
      </w:r>
      <w:r>
        <w:rPr>
          <w:rFonts w:ascii="Arial" w:hAnsi="Arial" w:cs="Arial"/>
          <w:b/>
          <w:sz w:val="24"/>
          <w:szCs w:val="24"/>
        </w:rPr>
        <w:t>los Conceptos de Ingresos y su Pronóstico</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4.- </w:t>
      </w:r>
      <w:r>
        <w:rPr>
          <w:rFonts w:ascii="Arial" w:hAnsi="Arial" w:cs="Arial"/>
          <w:sz w:val="24"/>
          <w:szCs w:val="24"/>
        </w:rPr>
        <w:t xml:space="preserve">Los conceptos por los que la Hacienda Pública del Municipio de Ixil, Yucatán, percibirá ingresos, serán los </w:t>
      </w:r>
      <w:r w:rsidRPr="0053119F">
        <w:rPr>
          <w:rFonts w:ascii="Arial" w:hAnsi="Arial" w:cs="Arial"/>
          <w:sz w:val="24"/>
          <w:szCs w:val="24"/>
        </w:rPr>
        <w:t>siguientes</w:t>
      </w:r>
      <w:r w:rsidRPr="0053119F">
        <w:rPr>
          <w:rFonts w:ascii="Arial" w:hAnsi="Arial" w:cs="Arial"/>
          <w:color w:val="878787"/>
          <w:sz w:val="24"/>
          <w:szCs w:val="24"/>
          <w:shd w:val="clear" w:color="auto" w:fill="FFFFFF"/>
        </w:rPr>
        <w:t>:</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Impuestos</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Derechos</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Contribuciones de Mejoras</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Productos</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lastRenderedPageBreak/>
        <w:t>Aprovechamientos</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Participaciones Federales y Estatales</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 xml:space="preserve">Aportaciones y </w:t>
      </w:r>
    </w:p>
    <w:p w:rsidR="0074710F" w:rsidRDefault="0074710F" w:rsidP="0074710F">
      <w:pPr>
        <w:pStyle w:val="Prrafodelista"/>
        <w:numPr>
          <w:ilvl w:val="0"/>
          <w:numId w:val="20"/>
        </w:numPr>
        <w:spacing w:after="0"/>
        <w:jc w:val="both"/>
        <w:rPr>
          <w:rFonts w:ascii="Arial" w:hAnsi="Arial" w:cs="Arial"/>
          <w:sz w:val="24"/>
          <w:szCs w:val="24"/>
        </w:rPr>
      </w:pPr>
      <w:r>
        <w:rPr>
          <w:rFonts w:ascii="Arial" w:hAnsi="Arial" w:cs="Arial"/>
          <w:sz w:val="24"/>
          <w:szCs w:val="24"/>
        </w:rPr>
        <w:t>Ingresos Extraordinarios</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5.- </w:t>
      </w:r>
      <w:r>
        <w:rPr>
          <w:rFonts w:ascii="Arial" w:hAnsi="Arial" w:cs="Arial"/>
          <w:sz w:val="24"/>
          <w:szCs w:val="24"/>
        </w:rPr>
        <w:t>Los Impuestos que el Municipio percibirá se clasifican como sigue</w:t>
      </w:r>
      <w:r w:rsidRPr="0053119F">
        <w:rPr>
          <w:rFonts w:ascii="Arial" w:hAnsi="Arial" w:cs="Arial"/>
          <w:color w:val="878787"/>
          <w:sz w:val="24"/>
          <w:szCs w:val="24"/>
          <w:shd w:val="clear" w:color="auto" w:fill="FFFFFF"/>
        </w:rPr>
        <w:t>:</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 xml:space="preserve">Impuestos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$956,226.00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 xml:space="preserve">   Impuestos sobre los ingresos</w:t>
            </w:r>
          </w:p>
        </w:tc>
        <w:tc>
          <w:tcPr>
            <w:tcW w:w="0" w:type="auto"/>
          </w:tcPr>
          <w:p w:rsidR="0074710F" w:rsidRPr="005C6AF1" w:rsidRDefault="0074710F" w:rsidP="00F44AF5">
            <w:pPr>
              <w:jc w:val="right"/>
              <w:rPr>
                <w:rFonts w:ascii="Arial" w:hAnsi="Arial" w:cs="Arial"/>
                <w:b/>
                <w:szCs w:val="24"/>
              </w:rPr>
            </w:pPr>
            <w:r w:rsidRPr="005C6AF1">
              <w:rPr>
                <w:rFonts w:ascii="Arial" w:hAnsi="Arial" w:cs="Arial"/>
                <w:b/>
                <w:szCs w:val="24"/>
              </w:rPr>
              <w:t>$17,200.00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sidRPr="005C6AF1">
              <w:rPr>
                <w:rFonts w:ascii="Arial" w:hAnsi="Arial" w:cs="Arial"/>
                <w:szCs w:val="24"/>
              </w:rPr>
              <w:t>Impuestos sobre Espectáculos y Diversiones Publicas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$17,200.00</w:t>
            </w:r>
          </w:p>
        </w:tc>
      </w:tr>
      <w:tr w:rsidR="0074710F" w:rsidRPr="005C6AF1" w:rsidTr="00F44AF5">
        <w:trPr>
          <w:trHeight w:val="262"/>
        </w:trPr>
        <w:tc>
          <w:tcPr>
            <w:tcW w:w="0" w:type="auto"/>
          </w:tcPr>
          <w:p w:rsidR="0074710F" w:rsidRPr="005C6AF1" w:rsidRDefault="0074710F" w:rsidP="00F44AF5">
            <w:pPr>
              <w:jc w:val="both"/>
              <w:rPr>
                <w:rFonts w:ascii="Arial" w:hAnsi="Arial" w:cs="Arial"/>
                <w:szCs w:val="24"/>
              </w:rPr>
            </w:pPr>
            <w:r w:rsidRPr="005C6AF1">
              <w:rPr>
                <w:rFonts w:ascii="Arial" w:hAnsi="Arial" w:cs="Arial"/>
                <w:b/>
                <w:szCs w:val="24"/>
              </w:rPr>
              <w:t xml:space="preserve">   Impuestos sobre el patrimonio</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$382,226.00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sidRPr="005C6AF1">
              <w:rPr>
                <w:rFonts w:ascii="Arial" w:hAnsi="Arial" w:cs="Arial"/>
                <w:szCs w:val="24"/>
              </w:rPr>
              <w:t>Impuesto Predial</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$382,226.00</w:t>
            </w:r>
          </w:p>
        </w:tc>
      </w:tr>
      <w:tr w:rsidR="0074710F" w:rsidRPr="005C6AF1" w:rsidTr="00F44AF5">
        <w:trPr>
          <w:trHeight w:val="262"/>
        </w:trPr>
        <w:tc>
          <w:tcPr>
            <w:tcW w:w="0" w:type="auto"/>
          </w:tcPr>
          <w:p w:rsidR="0074710F" w:rsidRPr="005C6AF1" w:rsidRDefault="0074710F" w:rsidP="00F44AF5">
            <w:pPr>
              <w:jc w:val="both"/>
              <w:rPr>
                <w:rFonts w:ascii="Arial" w:hAnsi="Arial" w:cs="Arial"/>
                <w:szCs w:val="24"/>
              </w:rPr>
            </w:pPr>
            <w:r w:rsidRPr="005C6AF1">
              <w:rPr>
                <w:rFonts w:ascii="Arial" w:hAnsi="Arial" w:cs="Arial"/>
                <w:b/>
                <w:szCs w:val="24"/>
              </w:rPr>
              <w:t xml:space="preserve">   Impuestos sobre la producción, el consumo y las transacciones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$556,800.00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sidRPr="005C6AF1">
              <w:rPr>
                <w:rFonts w:ascii="Arial" w:hAnsi="Arial" w:cs="Arial"/>
                <w:szCs w:val="24"/>
              </w:rPr>
              <w:t xml:space="preserve">Impuesto sobre Adquisición de </w:t>
            </w:r>
            <w:r>
              <w:rPr>
                <w:rFonts w:ascii="Arial" w:hAnsi="Arial" w:cs="Arial"/>
                <w:szCs w:val="24"/>
              </w:rPr>
              <w:t xml:space="preserve">bienes </w:t>
            </w:r>
            <w:r w:rsidRPr="005C6AF1">
              <w:rPr>
                <w:rFonts w:ascii="Arial" w:hAnsi="Arial" w:cs="Arial"/>
                <w:szCs w:val="24"/>
              </w:rPr>
              <w:t>Inmuebles</w:t>
            </w:r>
          </w:p>
        </w:tc>
        <w:tc>
          <w:tcPr>
            <w:tcW w:w="0" w:type="auto"/>
          </w:tcPr>
          <w:p w:rsidR="0074710F" w:rsidRPr="005C6AF1" w:rsidRDefault="0074710F" w:rsidP="00F44AF5">
            <w:pPr>
              <w:jc w:val="right"/>
              <w:rPr>
                <w:rFonts w:ascii="Arial" w:hAnsi="Arial" w:cs="Arial"/>
                <w:szCs w:val="24"/>
              </w:rPr>
            </w:pPr>
            <w:r w:rsidRPr="006A5D04">
              <w:rPr>
                <w:rFonts w:ascii="Arial" w:hAnsi="Arial" w:cs="Arial"/>
                <w:szCs w:val="24"/>
              </w:rPr>
              <w:t>$556,800.00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 xml:space="preserve">Accesorios </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Actualizaciones y Recargos de Impuestos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Multas de Impuestos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Gastos de Ejecución de Impuestos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Otros Impuestos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Impuestos causados no comprendidos en las fracciones de la Ley de Ingresos causadas en ejercicios fiscales pendientes de liquidación o pago</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74710F" w:rsidRDefault="0074710F" w:rsidP="0074710F">
      <w:pPr>
        <w:spacing w:after="0"/>
        <w:jc w:val="both"/>
        <w:rPr>
          <w:rFonts w:ascii="Arial" w:hAnsi="Arial" w:cs="Arial"/>
          <w:sz w:val="24"/>
          <w:szCs w:val="24"/>
        </w:rPr>
      </w:pPr>
    </w:p>
    <w:p w:rsidR="00F44AF5" w:rsidRDefault="00F44AF5" w:rsidP="0074710F">
      <w:pPr>
        <w:spacing w:after="0"/>
        <w:jc w:val="both"/>
        <w:rPr>
          <w:rFonts w:ascii="Arial" w:hAnsi="Arial" w:cs="Arial"/>
          <w:b/>
          <w:sz w:val="24"/>
          <w:szCs w:val="24"/>
        </w:rPr>
      </w:pPr>
    </w:p>
    <w:p w:rsidR="00F44AF5" w:rsidRDefault="00F44AF5" w:rsidP="0074710F">
      <w:pPr>
        <w:spacing w:after="0"/>
        <w:jc w:val="both"/>
        <w:rPr>
          <w:rFonts w:ascii="Arial" w:hAnsi="Arial" w:cs="Arial"/>
          <w:b/>
          <w:sz w:val="24"/>
          <w:szCs w:val="24"/>
        </w:rPr>
      </w:pPr>
    </w:p>
    <w:p w:rsidR="00F44AF5" w:rsidRDefault="00F44AF5" w:rsidP="0074710F">
      <w:pPr>
        <w:spacing w:after="0"/>
        <w:jc w:val="both"/>
        <w:rPr>
          <w:rFonts w:ascii="Arial" w:hAnsi="Arial" w:cs="Arial"/>
          <w:b/>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6.- </w:t>
      </w:r>
      <w:r>
        <w:rPr>
          <w:rFonts w:ascii="Arial" w:hAnsi="Arial" w:cs="Arial"/>
          <w:sz w:val="24"/>
          <w:szCs w:val="24"/>
        </w:rPr>
        <w:t>Los Derechos que el Municipio percibirá, se causaran por los siguientes conceptos</w:t>
      </w:r>
      <w:r w:rsidRPr="0053119F">
        <w:rPr>
          <w:rFonts w:ascii="Arial" w:hAnsi="Arial" w:cs="Arial"/>
          <w:color w:val="878787"/>
          <w:sz w:val="24"/>
          <w:szCs w:val="24"/>
          <w:shd w:val="clear" w:color="auto" w:fill="FFFFFF"/>
        </w:rPr>
        <w:t>:</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Derechos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$219,653.00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 xml:space="preserve">   </w:t>
            </w:r>
            <w:r>
              <w:rPr>
                <w:rFonts w:ascii="Arial" w:hAnsi="Arial" w:cs="Arial"/>
                <w:b/>
                <w:szCs w:val="24"/>
              </w:rPr>
              <w:t>Derechos por el uso, goce, aprovechamiento o explotación de bienes de dominio publico</w:t>
            </w:r>
          </w:p>
        </w:tc>
        <w:tc>
          <w:tcPr>
            <w:tcW w:w="0" w:type="auto"/>
          </w:tcPr>
          <w:p w:rsidR="0074710F" w:rsidRPr="005C6AF1" w:rsidRDefault="0074710F" w:rsidP="00F44AF5">
            <w:pPr>
              <w:jc w:val="right"/>
              <w:rPr>
                <w:rFonts w:ascii="Arial" w:hAnsi="Arial" w:cs="Arial"/>
                <w:b/>
                <w:szCs w:val="24"/>
              </w:rPr>
            </w:pPr>
            <w:r>
              <w:rPr>
                <w:rFonts w:ascii="Arial" w:hAnsi="Arial" w:cs="Arial"/>
                <w:b/>
                <w:szCs w:val="24"/>
              </w:rPr>
              <w:t>$</w:t>
            </w:r>
            <w:r w:rsidRPr="005C6AF1">
              <w:rPr>
                <w:rFonts w:ascii="Arial" w:hAnsi="Arial" w:cs="Arial"/>
                <w:b/>
                <w:szCs w:val="24"/>
              </w:rPr>
              <w:t>2</w:t>
            </w:r>
            <w:r>
              <w:rPr>
                <w:rFonts w:ascii="Arial" w:hAnsi="Arial" w:cs="Arial"/>
                <w:b/>
                <w:szCs w:val="24"/>
              </w:rPr>
              <w:t>,0</w:t>
            </w:r>
            <w:r w:rsidRPr="005C6AF1">
              <w:rPr>
                <w:rFonts w:ascii="Arial" w:hAnsi="Arial" w:cs="Arial"/>
                <w:b/>
                <w:szCs w:val="24"/>
              </w:rPr>
              <w:t>00.00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Por el uso de locales o pisos de mercados, espacios en la vía o parque públicos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$2,000.00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sidRPr="00837DE0">
              <w:rPr>
                <w:rFonts w:ascii="Arial" w:hAnsi="Arial" w:cs="Arial"/>
                <w:szCs w:val="24"/>
              </w:rPr>
              <w:t>Por el uso y aprovechamiento de los bienes de dominio público del patrimonio municipal</w:t>
            </w:r>
            <w:r>
              <w:rPr>
                <w:rFonts w:ascii="Arial" w:hAnsi="Arial" w:cs="Arial"/>
                <w:szCs w:val="24"/>
              </w:rPr>
              <w:t>.</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w:t>
            </w:r>
            <w:r w:rsidRPr="005C6AF1">
              <w:rPr>
                <w:rFonts w:ascii="Arial" w:hAnsi="Arial" w:cs="Arial"/>
                <w:b/>
                <w:szCs w:val="24"/>
              </w:rPr>
              <w:t>.00</w:t>
            </w:r>
          </w:p>
        </w:tc>
      </w:tr>
      <w:tr w:rsidR="0074710F" w:rsidRPr="005C6AF1" w:rsidTr="00F44AF5">
        <w:trPr>
          <w:trHeight w:val="262"/>
        </w:trPr>
        <w:tc>
          <w:tcPr>
            <w:tcW w:w="0" w:type="auto"/>
          </w:tcPr>
          <w:p w:rsidR="0074710F" w:rsidRPr="005C6AF1" w:rsidRDefault="0074710F" w:rsidP="00F44AF5">
            <w:pPr>
              <w:jc w:val="both"/>
              <w:rPr>
                <w:rFonts w:ascii="Arial" w:hAnsi="Arial" w:cs="Arial"/>
                <w:szCs w:val="24"/>
              </w:rPr>
            </w:pPr>
            <w:r w:rsidRPr="005C6AF1">
              <w:rPr>
                <w:rFonts w:ascii="Arial" w:hAnsi="Arial" w:cs="Arial"/>
                <w:b/>
                <w:szCs w:val="24"/>
              </w:rPr>
              <w:t xml:space="preserve">   </w:t>
            </w:r>
            <w:r>
              <w:rPr>
                <w:rFonts w:ascii="Arial" w:hAnsi="Arial" w:cs="Arial"/>
                <w:b/>
                <w:szCs w:val="24"/>
              </w:rPr>
              <w:t>Derechos por prestación de servicios</w:t>
            </w:r>
          </w:p>
        </w:tc>
        <w:tc>
          <w:tcPr>
            <w:tcW w:w="0" w:type="auto"/>
          </w:tcPr>
          <w:p w:rsidR="0074710F" w:rsidRPr="003132B5" w:rsidRDefault="0074710F" w:rsidP="00F44AF5">
            <w:pPr>
              <w:jc w:val="right"/>
              <w:rPr>
                <w:rFonts w:ascii="Arial" w:hAnsi="Arial" w:cs="Arial"/>
                <w:b/>
                <w:szCs w:val="24"/>
              </w:rPr>
            </w:pPr>
            <w:r w:rsidRPr="005C6AF1">
              <w:rPr>
                <w:rFonts w:ascii="Arial" w:hAnsi="Arial" w:cs="Arial"/>
                <w:b/>
                <w:szCs w:val="24"/>
              </w:rPr>
              <w:t>$</w:t>
            </w:r>
            <w:r>
              <w:rPr>
                <w:rFonts w:ascii="Arial" w:hAnsi="Arial" w:cs="Arial"/>
                <w:b/>
                <w:szCs w:val="24"/>
              </w:rPr>
              <w:t>187,453</w:t>
            </w:r>
            <w:r w:rsidRPr="005C6AF1">
              <w:rPr>
                <w:rFonts w:ascii="Arial" w:hAnsi="Arial" w:cs="Arial"/>
                <w:b/>
                <w:szCs w:val="24"/>
              </w:rPr>
              <w:t>.00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Servicios de Agua potable, drenaje y alcantarillado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$24,316.00</w:t>
            </w:r>
          </w:p>
        </w:tc>
      </w:tr>
      <w:tr w:rsidR="0074710F" w:rsidRPr="005C6AF1" w:rsidTr="00F44AF5">
        <w:trPr>
          <w:trHeight w:val="247"/>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Servicio de Alumbrado Publico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47"/>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Servicio de Limpia, Recolección, Traslado y disposición final de residuos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$29,341.00</w:t>
            </w:r>
          </w:p>
        </w:tc>
      </w:tr>
      <w:tr w:rsidR="0074710F" w:rsidRPr="005C6AF1" w:rsidTr="00F44AF5">
        <w:trPr>
          <w:trHeight w:val="262"/>
        </w:trPr>
        <w:tc>
          <w:tcPr>
            <w:tcW w:w="0" w:type="auto"/>
          </w:tcPr>
          <w:p w:rsidR="0074710F" w:rsidRPr="00D70BFB" w:rsidRDefault="0074710F" w:rsidP="00F44AF5">
            <w:pPr>
              <w:pStyle w:val="Prrafodelista"/>
              <w:numPr>
                <w:ilvl w:val="0"/>
                <w:numId w:val="21"/>
              </w:numPr>
              <w:jc w:val="both"/>
              <w:rPr>
                <w:rFonts w:ascii="Arial" w:hAnsi="Arial" w:cs="Arial"/>
                <w:szCs w:val="24"/>
              </w:rPr>
            </w:pPr>
            <w:r w:rsidRPr="00D70BFB">
              <w:rPr>
                <w:rFonts w:ascii="Arial" w:hAnsi="Arial" w:cs="Arial"/>
                <w:szCs w:val="24"/>
              </w:rPr>
              <w:t>Servicios de Mercados y centrales de abasto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$7,126.00</w:t>
            </w:r>
          </w:p>
        </w:tc>
      </w:tr>
      <w:tr w:rsidR="0074710F" w:rsidRPr="005C6AF1" w:rsidTr="00F44AF5">
        <w:trPr>
          <w:trHeight w:val="262"/>
        </w:trPr>
        <w:tc>
          <w:tcPr>
            <w:tcW w:w="0" w:type="auto"/>
          </w:tcPr>
          <w:p w:rsidR="0074710F" w:rsidRPr="00D70BFB" w:rsidRDefault="0074710F" w:rsidP="00F44AF5">
            <w:pPr>
              <w:pStyle w:val="Prrafodelista"/>
              <w:numPr>
                <w:ilvl w:val="0"/>
                <w:numId w:val="21"/>
              </w:numPr>
              <w:jc w:val="both"/>
              <w:rPr>
                <w:rFonts w:ascii="Arial" w:hAnsi="Arial" w:cs="Arial"/>
                <w:szCs w:val="24"/>
              </w:rPr>
            </w:pPr>
            <w:r>
              <w:rPr>
                <w:rFonts w:ascii="Arial" w:hAnsi="Arial" w:cs="Arial"/>
                <w:szCs w:val="24"/>
              </w:rPr>
              <w:t>Servicios de Panteones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$22,450.00</w:t>
            </w:r>
          </w:p>
        </w:tc>
      </w:tr>
      <w:tr w:rsidR="0074710F" w:rsidRPr="005C6AF1" w:rsidTr="00F44AF5">
        <w:trPr>
          <w:trHeight w:val="262"/>
        </w:trPr>
        <w:tc>
          <w:tcPr>
            <w:tcW w:w="0" w:type="auto"/>
          </w:tcPr>
          <w:p w:rsidR="0074710F" w:rsidRPr="00D70BFB" w:rsidRDefault="0074710F" w:rsidP="00F44AF5">
            <w:pPr>
              <w:pStyle w:val="Prrafodelista"/>
              <w:numPr>
                <w:ilvl w:val="0"/>
                <w:numId w:val="21"/>
              </w:numPr>
              <w:jc w:val="both"/>
              <w:rPr>
                <w:rFonts w:ascii="Arial" w:hAnsi="Arial" w:cs="Arial"/>
                <w:szCs w:val="24"/>
              </w:rPr>
            </w:pPr>
            <w:r>
              <w:rPr>
                <w:rFonts w:ascii="Arial" w:hAnsi="Arial" w:cs="Arial"/>
                <w:szCs w:val="24"/>
              </w:rPr>
              <w:t>Servicios de Rastro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Servicios de Seguridad Pública (Policía Preventiva y Tránsito Municipal)</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$8,220.00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Servicios de Catastro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$96,000.00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Gastos de Ejecución de Impuestos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Otros Derechos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30,200.00</w:t>
            </w:r>
          </w:p>
        </w:tc>
      </w:tr>
      <w:tr w:rsidR="0074710F" w:rsidRPr="005C6AF1" w:rsidTr="00F44AF5">
        <w:trPr>
          <w:trHeight w:val="247"/>
        </w:trPr>
        <w:tc>
          <w:tcPr>
            <w:tcW w:w="0" w:type="auto"/>
          </w:tcPr>
          <w:p w:rsidR="0074710F" w:rsidRPr="00D70BFB" w:rsidRDefault="0074710F" w:rsidP="00F44AF5">
            <w:pPr>
              <w:pStyle w:val="Prrafodelista"/>
              <w:numPr>
                <w:ilvl w:val="0"/>
                <w:numId w:val="21"/>
              </w:numPr>
              <w:jc w:val="both"/>
              <w:rPr>
                <w:rFonts w:ascii="Arial" w:hAnsi="Arial" w:cs="Arial"/>
                <w:szCs w:val="24"/>
              </w:rPr>
            </w:pPr>
            <w:r>
              <w:rPr>
                <w:rFonts w:ascii="Arial" w:hAnsi="Arial" w:cs="Arial"/>
                <w:szCs w:val="24"/>
              </w:rPr>
              <w:t>Licencias de Funcionamiento</w:t>
            </w:r>
          </w:p>
        </w:tc>
        <w:tc>
          <w:tcPr>
            <w:tcW w:w="0" w:type="auto"/>
          </w:tcPr>
          <w:p w:rsidR="0074710F" w:rsidRPr="005C6AF1" w:rsidRDefault="0074710F" w:rsidP="00F44AF5">
            <w:pPr>
              <w:jc w:val="right"/>
              <w:rPr>
                <w:rFonts w:ascii="Arial" w:hAnsi="Arial" w:cs="Arial"/>
                <w:szCs w:val="24"/>
              </w:rPr>
            </w:pPr>
            <w:r w:rsidRPr="006A5D04">
              <w:rPr>
                <w:rFonts w:ascii="Arial" w:hAnsi="Arial" w:cs="Arial"/>
                <w:szCs w:val="24"/>
              </w:rPr>
              <w:t>$24,800.00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Servicios que presta la Dirección de Obras Publicas y Desarrollo Urbano</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Expedición de certificados, constancias, copias, fotografías y formas oficiales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$5,400.00</w:t>
            </w:r>
          </w:p>
        </w:tc>
      </w:tr>
      <w:tr w:rsidR="0074710F" w:rsidRPr="005C6AF1" w:rsidTr="00F44AF5">
        <w:trPr>
          <w:trHeight w:val="247"/>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Servicios que presta la Unidad de Acceso a la Información Publica</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47"/>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Servicios de Supervisión Sanitaria de Matanzas de Ganado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47"/>
        </w:trPr>
        <w:tc>
          <w:tcPr>
            <w:tcW w:w="0" w:type="auto"/>
          </w:tcPr>
          <w:p w:rsidR="0074710F" w:rsidRPr="003132B5" w:rsidRDefault="0074710F" w:rsidP="00F44AF5">
            <w:pPr>
              <w:jc w:val="both"/>
              <w:rPr>
                <w:rFonts w:ascii="Arial" w:hAnsi="Arial" w:cs="Arial"/>
                <w:szCs w:val="24"/>
              </w:rPr>
            </w:pPr>
            <w:r>
              <w:rPr>
                <w:rFonts w:ascii="Arial" w:hAnsi="Arial" w:cs="Arial"/>
                <w:b/>
                <w:szCs w:val="24"/>
              </w:rPr>
              <w:t xml:space="preserve">Accesorios </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Actualizaciones y Recargos de Derechos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Multas de Derechos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Gastos de Ejecución de Derechos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bl>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7.- </w:t>
      </w:r>
      <w:r>
        <w:rPr>
          <w:rFonts w:ascii="Arial" w:hAnsi="Arial" w:cs="Arial"/>
          <w:sz w:val="24"/>
          <w:szCs w:val="24"/>
        </w:rPr>
        <w:t>Las contribuciones de mejoras que la Hacienda Pública Municipal tiene derecho de percibir, serán las siguientes:</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897"/>
        <w:gridCol w:w="767"/>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Contribuciones de Mejoras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 xml:space="preserve">   </w:t>
            </w:r>
            <w:r>
              <w:rPr>
                <w:rFonts w:ascii="Arial" w:hAnsi="Arial" w:cs="Arial"/>
                <w:b/>
                <w:szCs w:val="24"/>
              </w:rPr>
              <w:t xml:space="preserve">Contribuciones de Mejoras por obras publicas </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47"/>
        </w:trPr>
        <w:tc>
          <w:tcPr>
            <w:tcW w:w="0" w:type="auto"/>
          </w:tcPr>
          <w:p w:rsidR="0074710F" w:rsidRPr="00A37008" w:rsidRDefault="0074710F" w:rsidP="00F44AF5">
            <w:pPr>
              <w:pStyle w:val="Prrafodelista"/>
              <w:numPr>
                <w:ilvl w:val="0"/>
                <w:numId w:val="21"/>
              </w:numPr>
              <w:jc w:val="both"/>
              <w:rPr>
                <w:rFonts w:ascii="Arial" w:hAnsi="Arial" w:cs="Arial"/>
                <w:szCs w:val="24"/>
              </w:rPr>
            </w:pPr>
            <w:r w:rsidRPr="00A37008">
              <w:rPr>
                <w:rFonts w:ascii="Arial" w:hAnsi="Arial" w:cs="Arial"/>
                <w:szCs w:val="24"/>
              </w:rPr>
              <w:t>Contribuciones de Mejoras</w:t>
            </w:r>
            <w:r>
              <w:rPr>
                <w:rFonts w:ascii="Arial" w:hAnsi="Arial" w:cs="Arial"/>
                <w:szCs w:val="24"/>
              </w:rPr>
              <w:t xml:space="preserve"> por obras publicas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262"/>
        </w:trPr>
        <w:tc>
          <w:tcPr>
            <w:tcW w:w="0" w:type="auto"/>
          </w:tcPr>
          <w:p w:rsidR="0074710F" w:rsidRPr="00A37008" w:rsidRDefault="0074710F" w:rsidP="00F44AF5">
            <w:pPr>
              <w:pStyle w:val="Prrafodelista"/>
              <w:numPr>
                <w:ilvl w:val="0"/>
                <w:numId w:val="21"/>
              </w:numPr>
              <w:jc w:val="both"/>
              <w:rPr>
                <w:rFonts w:ascii="Arial" w:hAnsi="Arial" w:cs="Arial"/>
                <w:szCs w:val="24"/>
              </w:rPr>
            </w:pPr>
            <w:r w:rsidRPr="00A37008">
              <w:rPr>
                <w:rFonts w:ascii="Arial" w:hAnsi="Arial" w:cs="Arial"/>
                <w:szCs w:val="24"/>
              </w:rPr>
              <w:t>Contribuciones de Mejoras</w:t>
            </w:r>
            <w:r>
              <w:rPr>
                <w:rFonts w:ascii="Arial" w:hAnsi="Arial" w:cs="Arial"/>
                <w:szCs w:val="24"/>
              </w:rPr>
              <w:t xml:space="preserve"> por servicios públicos</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r w:rsidR="0074710F" w:rsidRPr="005C6AF1" w:rsidTr="00F44AF5">
        <w:trPr>
          <w:trHeight w:val="435"/>
        </w:trPr>
        <w:tc>
          <w:tcPr>
            <w:tcW w:w="0" w:type="auto"/>
          </w:tcPr>
          <w:p w:rsidR="0074710F" w:rsidRPr="00A37008" w:rsidRDefault="0074710F" w:rsidP="00F44AF5">
            <w:pPr>
              <w:jc w:val="both"/>
              <w:rPr>
                <w:rFonts w:ascii="Arial" w:hAnsi="Arial" w:cs="Arial"/>
                <w:szCs w:val="24"/>
              </w:rPr>
            </w:pPr>
            <w:r>
              <w:rPr>
                <w:rFonts w:ascii="Arial" w:hAnsi="Arial" w:cs="Arial"/>
                <w:b/>
                <w:szCs w:val="24"/>
              </w:rPr>
              <w:t xml:space="preserve">    Contribuciones de Mejoras no comprendidas en las fracciones de la Ley de Ingresos causadas en ejercicios fiscales anteriores pendientes de liquidación o pago</w:t>
            </w:r>
          </w:p>
        </w:tc>
        <w:tc>
          <w:tcPr>
            <w:tcW w:w="0" w:type="auto"/>
          </w:tcPr>
          <w:p w:rsidR="0074710F" w:rsidRPr="006A5D04" w:rsidRDefault="0074710F" w:rsidP="00F44AF5">
            <w:pPr>
              <w:jc w:val="right"/>
              <w:rPr>
                <w:rFonts w:ascii="Arial" w:hAnsi="Arial" w:cs="Arial"/>
                <w:szCs w:val="24"/>
              </w:rPr>
            </w:pPr>
            <w:r w:rsidRPr="006A5D04">
              <w:rPr>
                <w:rFonts w:ascii="Arial" w:hAnsi="Arial" w:cs="Arial"/>
                <w:szCs w:val="24"/>
              </w:rPr>
              <w:t>$0.00</w:t>
            </w:r>
          </w:p>
        </w:tc>
      </w:tr>
    </w:tbl>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8.- </w:t>
      </w:r>
      <w:r>
        <w:rPr>
          <w:rFonts w:ascii="Arial" w:hAnsi="Arial" w:cs="Arial"/>
          <w:sz w:val="24"/>
          <w:szCs w:val="24"/>
        </w:rPr>
        <w:t>Los Ingresos que la Hacienda Pública Municipal percibirá por los conceptos de productos serán los siguientes</w:t>
      </w:r>
      <w:r w:rsidRPr="0053119F">
        <w:rPr>
          <w:rFonts w:ascii="Arial" w:hAnsi="Arial" w:cs="Arial"/>
          <w:color w:val="878787"/>
          <w:sz w:val="24"/>
          <w:szCs w:val="24"/>
          <w:shd w:val="clear" w:color="auto" w:fill="FFFFFF"/>
        </w:rPr>
        <w:t>:</w:t>
      </w:r>
    </w:p>
    <w:p w:rsidR="00241C91" w:rsidRPr="00241C91" w:rsidRDefault="00241C91" w:rsidP="0074710F">
      <w:pPr>
        <w:spacing w:after="0"/>
        <w:jc w:val="both"/>
        <w:rPr>
          <w:rFonts w:ascii="Arial" w:hAnsi="Arial" w:cs="Arial"/>
          <w:color w:val="878787"/>
          <w:shd w:val="clear" w:color="auto" w:fill="FFFFFF"/>
        </w:rPr>
      </w:pPr>
    </w:p>
    <w:tbl>
      <w:tblPr>
        <w:tblStyle w:val="Tablaconcuadrcula"/>
        <w:tblW w:w="9664" w:type="dxa"/>
        <w:tblLook w:val="04A0" w:firstRow="1" w:lastRow="0" w:firstColumn="1" w:lastColumn="0" w:noHBand="0" w:noVBand="1"/>
      </w:tblPr>
      <w:tblGrid>
        <w:gridCol w:w="8380"/>
        <w:gridCol w:w="1284"/>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Productos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$1,226.00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   Productos de tipo corriente</w:t>
            </w:r>
          </w:p>
        </w:tc>
        <w:tc>
          <w:tcPr>
            <w:tcW w:w="0" w:type="auto"/>
          </w:tcPr>
          <w:p w:rsidR="0074710F" w:rsidRDefault="0074710F" w:rsidP="00F44AF5">
            <w:pPr>
              <w:jc w:val="right"/>
            </w:pPr>
            <w:r w:rsidRPr="00916B38">
              <w:rPr>
                <w:rFonts w:ascii="Arial" w:hAnsi="Arial" w:cs="Arial"/>
                <w:b/>
                <w:sz w:val="24"/>
                <w:szCs w:val="24"/>
              </w:rPr>
              <w:t>$1,226.00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Derivados de productos Financieros</w:t>
            </w:r>
          </w:p>
        </w:tc>
        <w:tc>
          <w:tcPr>
            <w:tcW w:w="0" w:type="auto"/>
          </w:tcPr>
          <w:p w:rsidR="0074710F" w:rsidRPr="006A5D04" w:rsidRDefault="0074710F" w:rsidP="00F44AF5">
            <w:pPr>
              <w:jc w:val="right"/>
            </w:pPr>
            <w:r w:rsidRPr="006A5D04">
              <w:rPr>
                <w:rFonts w:ascii="Arial" w:hAnsi="Arial" w:cs="Arial"/>
                <w:sz w:val="24"/>
                <w:szCs w:val="24"/>
              </w:rPr>
              <w:t>$1,226.00</w:t>
            </w:r>
          </w:p>
        </w:tc>
      </w:tr>
      <w:tr w:rsidR="0074710F" w:rsidRPr="005C6AF1" w:rsidTr="00F44AF5">
        <w:trPr>
          <w:trHeight w:val="262"/>
        </w:trPr>
        <w:tc>
          <w:tcPr>
            <w:tcW w:w="0" w:type="auto"/>
          </w:tcPr>
          <w:p w:rsidR="0074710F" w:rsidRPr="005C6AF1" w:rsidRDefault="0074710F" w:rsidP="00F44AF5">
            <w:pPr>
              <w:jc w:val="both"/>
              <w:rPr>
                <w:rFonts w:ascii="Arial" w:hAnsi="Arial" w:cs="Arial"/>
                <w:szCs w:val="24"/>
              </w:rPr>
            </w:pPr>
            <w:r w:rsidRPr="005C6AF1">
              <w:rPr>
                <w:rFonts w:ascii="Arial" w:hAnsi="Arial" w:cs="Arial"/>
                <w:b/>
                <w:szCs w:val="24"/>
              </w:rPr>
              <w:t xml:space="preserve">   </w:t>
            </w:r>
            <w:r>
              <w:rPr>
                <w:rFonts w:ascii="Arial" w:hAnsi="Arial" w:cs="Arial"/>
                <w:b/>
                <w:szCs w:val="24"/>
              </w:rPr>
              <w:t>Productos de capital</w:t>
            </w:r>
          </w:p>
        </w:tc>
        <w:tc>
          <w:tcPr>
            <w:tcW w:w="0" w:type="auto"/>
          </w:tcPr>
          <w:p w:rsidR="0074710F" w:rsidRDefault="0074710F" w:rsidP="00F44AF5">
            <w:pPr>
              <w:jc w:val="right"/>
            </w:pPr>
            <w:r w:rsidRPr="00833C24">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Arrendamiento, enajenación, uso y explotación de bienes muebles del dominio privado del Municipio</w:t>
            </w:r>
          </w:p>
        </w:tc>
        <w:tc>
          <w:tcPr>
            <w:tcW w:w="0" w:type="auto"/>
          </w:tcPr>
          <w:p w:rsidR="0074710F" w:rsidRDefault="0074710F" w:rsidP="00F44AF5">
            <w:pPr>
              <w:jc w:val="right"/>
            </w:pPr>
            <w:r w:rsidRPr="00833C24">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Arrendamiento, enajenación, uso y explotación de bienes inmuebles del dominio privado del Municipio</w:t>
            </w:r>
          </w:p>
        </w:tc>
        <w:tc>
          <w:tcPr>
            <w:tcW w:w="0" w:type="auto"/>
          </w:tcPr>
          <w:p w:rsidR="0074710F" w:rsidRDefault="0074710F" w:rsidP="00F44AF5">
            <w:pPr>
              <w:jc w:val="right"/>
            </w:pPr>
            <w:r w:rsidRPr="00833C24">
              <w:rPr>
                <w:rFonts w:ascii="Arial" w:hAnsi="Arial" w:cs="Arial"/>
                <w:b/>
                <w:szCs w:val="24"/>
              </w:rPr>
              <w:t>$0.00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Productos </w:t>
            </w:r>
            <w:r w:rsidRPr="005C6AF1">
              <w:rPr>
                <w:rFonts w:ascii="Arial" w:hAnsi="Arial" w:cs="Arial"/>
                <w:b/>
                <w:szCs w:val="24"/>
              </w:rPr>
              <w:t>no comprendidos en las fracciones de la Ley de Ingresos causadas en ejercicios fiscales pendientes de liquidación o pago</w:t>
            </w:r>
          </w:p>
        </w:tc>
        <w:tc>
          <w:tcPr>
            <w:tcW w:w="0" w:type="auto"/>
          </w:tcPr>
          <w:p w:rsidR="0074710F" w:rsidRDefault="0074710F" w:rsidP="00F44AF5">
            <w:pPr>
              <w:jc w:val="right"/>
            </w:pPr>
            <w:r w:rsidRPr="005C6AF1">
              <w:rPr>
                <w:rFonts w:ascii="Arial" w:hAnsi="Arial" w:cs="Arial"/>
                <w:b/>
                <w:szCs w:val="24"/>
              </w:rPr>
              <w:t>$</w:t>
            </w:r>
            <w:r>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Otros Productos</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0.00</w:t>
            </w:r>
          </w:p>
        </w:tc>
      </w:tr>
    </w:tbl>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9.- </w:t>
      </w:r>
      <w:r>
        <w:rPr>
          <w:rFonts w:ascii="Arial" w:hAnsi="Arial" w:cs="Arial"/>
          <w:sz w:val="24"/>
          <w:szCs w:val="24"/>
        </w:rPr>
        <w:t>Los Ingresos que la Hacienda Pública Municipal percibirá por los conceptos de aprovechamientos, se clasificaran de la siguiente manera</w:t>
      </w:r>
      <w:r w:rsidRPr="0053119F">
        <w:rPr>
          <w:rFonts w:ascii="Arial" w:hAnsi="Arial" w:cs="Arial"/>
          <w:color w:val="878787"/>
          <w:sz w:val="24"/>
          <w:szCs w:val="24"/>
          <w:shd w:val="clear" w:color="auto" w:fill="FFFFFF"/>
        </w:rPr>
        <w:t>:</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8113"/>
        <w:gridCol w:w="1551"/>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Aprovechamientos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$179,650.00</w:t>
            </w:r>
          </w:p>
        </w:tc>
      </w:tr>
      <w:tr w:rsidR="0074710F" w:rsidRPr="005C6AF1" w:rsidTr="00F44AF5">
        <w:trPr>
          <w:trHeight w:val="262"/>
        </w:trPr>
        <w:tc>
          <w:tcPr>
            <w:tcW w:w="0" w:type="auto"/>
          </w:tcPr>
          <w:p w:rsidR="0074710F" w:rsidRPr="005C6AF1" w:rsidRDefault="0074710F" w:rsidP="00F44AF5">
            <w:pPr>
              <w:jc w:val="both"/>
              <w:rPr>
                <w:rFonts w:ascii="Arial" w:hAnsi="Arial" w:cs="Arial"/>
                <w:b/>
                <w:szCs w:val="24"/>
              </w:rPr>
            </w:pPr>
            <w:r w:rsidRPr="005C6AF1">
              <w:rPr>
                <w:rFonts w:ascii="Arial" w:hAnsi="Arial" w:cs="Arial"/>
                <w:b/>
                <w:szCs w:val="24"/>
              </w:rPr>
              <w:t xml:space="preserve">   </w:t>
            </w:r>
            <w:r>
              <w:rPr>
                <w:rFonts w:ascii="Arial" w:hAnsi="Arial" w:cs="Arial"/>
                <w:b/>
                <w:szCs w:val="24"/>
              </w:rPr>
              <w:t>Aprovechamientos de tipo corriente</w:t>
            </w:r>
          </w:p>
        </w:tc>
        <w:tc>
          <w:tcPr>
            <w:tcW w:w="0" w:type="auto"/>
          </w:tcPr>
          <w:p w:rsidR="0074710F" w:rsidRPr="005C6AF1" w:rsidRDefault="0074710F" w:rsidP="00F44AF5">
            <w:pPr>
              <w:jc w:val="right"/>
              <w:rPr>
                <w:rFonts w:ascii="Arial" w:hAnsi="Arial" w:cs="Arial"/>
                <w:b/>
                <w:szCs w:val="24"/>
              </w:rPr>
            </w:pPr>
            <w:r>
              <w:rPr>
                <w:rFonts w:ascii="Arial" w:hAnsi="Arial" w:cs="Arial"/>
                <w:b/>
                <w:sz w:val="24"/>
                <w:szCs w:val="24"/>
              </w:rPr>
              <w:t>$179,650.00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Infracciones por faltas administrativas</w:t>
            </w:r>
          </w:p>
        </w:tc>
        <w:tc>
          <w:tcPr>
            <w:tcW w:w="0" w:type="auto"/>
          </w:tcPr>
          <w:p w:rsidR="0074710F" w:rsidRPr="005C6AF1" w:rsidRDefault="0074710F" w:rsidP="00F44AF5">
            <w:pPr>
              <w:jc w:val="right"/>
              <w:rPr>
                <w:rFonts w:ascii="Arial" w:hAnsi="Arial" w:cs="Arial"/>
                <w:szCs w:val="24"/>
              </w:rPr>
            </w:pPr>
            <w:r>
              <w:rPr>
                <w:rFonts w:ascii="Arial" w:hAnsi="Arial" w:cs="Arial"/>
                <w:b/>
                <w:szCs w:val="24"/>
              </w:rPr>
              <w:t>$</w:t>
            </w:r>
            <w:r w:rsidRPr="005C6AF1">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Sanciones por faltas al reglamento de transito</w:t>
            </w:r>
          </w:p>
        </w:tc>
        <w:tc>
          <w:tcPr>
            <w:tcW w:w="0" w:type="auto"/>
          </w:tcPr>
          <w:p w:rsidR="0074710F" w:rsidRPr="005C6AF1" w:rsidRDefault="0074710F" w:rsidP="00F44AF5">
            <w:pPr>
              <w:jc w:val="right"/>
              <w:rPr>
                <w:rFonts w:ascii="Arial" w:hAnsi="Arial" w:cs="Arial"/>
                <w:szCs w:val="24"/>
              </w:rPr>
            </w:pPr>
            <w:r w:rsidRPr="005C6AF1">
              <w:rPr>
                <w:rFonts w:ascii="Arial" w:hAnsi="Arial" w:cs="Arial"/>
                <w:b/>
                <w:szCs w:val="24"/>
              </w:rPr>
              <w:t>$</w:t>
            </w:r>
            <w:r>
              <w:rPr>
                <w:rFonts w:ascii="Arial" w:hAnsi="Arial" w:cs="Arial"/>
                <w:b/>
                <w:szCs w:val="24"/>
              </w:rPr>
              <w:t>0</w:t>
            </w:r>
            <w:r w:rsidRPr="005C6AF1">
              <w:rPr>
                <w:rFonts w:ascii="Arial" w:hAnsi="Arial" w:cs="Arial"/>
                <w:b/>
                <w:szCs w:val="24"/>
              </w:rPr>
              <w:t>.00</w:t>
            </w:r>
          </w:p>
        </w:tc>
      </w:tr>
      <w:tr w:rsidR="0074710F" w:rsidRPr="005C6AF1" w:rsidTr="00F44AF5">
        <w:trPr>
          <w:trHeight w:val="262"/>
        </w:trPr>
        <w:tc>
          <w:tcPr>
            <w:tcW w:w="0" w:type="auto"/>
          </w:tcPr>
          <w:p w:rsidR="0074710F" w:rsidRPr="001F3209" w:rsidRDefault="0074710F" w:rsidP="00F44AF5">
            <w:pPr>
              <w:pStyle w:val="Prrafodelista"/>
              <w:numPr>
                <w:ilvl w:val="0"/>
                <w:numId w:val="21"/>
              </w:numPr>
              <w:jc w:val="both"/>
              <w:rPr>
                <w:rFonts w:ascii="Arial" w:hAnsi="Arial" w:cs="Arial"/>
                <w:szCs w:val="24"/>
              </w:rPr>
            </w:pPr>
            <w:r>
              <w:rPr>
                <w:rFonts w:ascii="Arial" w:hAnsi="Arial" w:cs="Arial"/>
                <w:szCs w:val="24"/>
              </w:rPr>
              <w:t xml:space="preserve">Cesiones </w:t>
            </w:r>
          </w:p>
        </w:tc>
        <w:tc>
          <w:tcPr>
            <w:tcW w:w="0" w:type="auto"/>
          </w:tcPr>
          <w:p w:rsidR="0074710F" w:rsidRDefault="0074710F" w:rsidP="00F44AF5">
            <w:pPr>
              <w:jc w:val="right"/>
            </w:pPr>
            <w:r w:rsidRPr="004F12EC">
              <w:rPr>
                <w:rFonts w:ascii="Arial" w:hAnsi="Arial" w:cs="Arial"/>
                <w:b/>
                <w:szCs w:val="24"/>
              </w:rPr>
              <w:t>$0.00</w:t>
            </w:r>
          </w:p>
        </w:tc>
      </w:tr>
      <w:tr w:rsidR="0074710F" w:rsidRPr="005C6AF1" w:rsidTr="00F44AF5">
        <w:trPr>
          <w:trHeight w:val="262"/>
        </w:trPr>
        <w:tc>
          <w:tcPr>
            <w:tcW w:w="0" w:type="auto"/>
          </w:tcPr>
          <w:p w:rsidR="0074710F" w:rsidRPr="001F3209" w:rsidRDefault="0074710F" w:rsidP="00F44AF5">
            <w:pPr>
              <w:pStyle w:val="Prrafodelista"/>
              <w:numPr>
                <w:ilvl w:val="0"/>
                <w:numId w:val="21"/>
              </w:numPr>
              <w:jc w:val="both"/>
              <w:rPr>
                <w:rFonts w:ascii="Arial" w:hAnsi="Arial" w:cs="Arial"/>
                <w:b/>
                <w:szCs w:val="24"/>
              </w:rPr>
            </w:pPr>
            <w:r>
              <w:rPr>
                <w:rFonts w:ascii="Arial" w:hAnsi="Arial" w:cs="Arial"/>
                <w:szCs w:val="24"/>
              </w:rPr>
              <w:t xml:space="preserve">Herencias </w:t>
            </w:r>
          </w:p>
        </w:tc>
        <w:tc>
          <w:tcPr>
            <w:tcW w:w="0" w:type="auto"/>
          </w:tcPr>
          <w:p w:rsidR="0074710F" w:rsidRDefault="0074710F" w:rsidP="00F44AF5">
            <w:pPr>
              <w:jc w:val="right"/>
            </w:pPr>
            <w:r w:rsidRPr="004F12EC">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 xml:space="preserve">Legados </w:t>
            </w:r>
          </w:p>
        </w:tc>
        <w:tc>
          <w:tcPr>
            <w:tcW w:w="0" w:type="auto"/>
          </w:tcPr>
          <w:p w:rsidR="0074710F" w:rsidRDefault="0074710F" w:rsidP="00F44AF5">
            <w:pPr>
              <w:jc w:val="right"/>
            </w:pPr>
            <w:r w:rsidRPr="004F12EC">
              <w:rPr>
                <w:rFonts w:ascii="Arial" w:hAnsi="Arial" w:cs="Arial"/>
                <w:b/>
                <w:szCs w:val="24"/>
              </w:rPr>
              <w:t>$0.00</w:t>
            </w:r>
          </w:p>
        </w:tc>
      </w:tr>
      <w:tr w:rsidR="0074710F" w:rsidRPr="005C6AF1" w:rsidTr="00F44AF5">
        <w:trPr>
          <w:trHeight w:val="247"/>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 xml:space="preserve">Donaciones </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47"/>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Adjudicaciones Judiciales</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62"/>
        </w:trPr>
        <w:tc>
          <w:tcPr>
            <w:tcW w:w="0" w:type="auto"/>
          </w:tcPr>
          <w:p w:rsidR="0074710F" w:rsidRPr="00D70BFB" w:rsidRDefault="0074710F" w:rsidP="00F44AF5">
            <w:pPr>
              <w:pStyle w:val="Prrafodelista"/>
              <w:numPr>
                <w:ilvl w:val="0"/>
                <w:numId w:val="21"/>
              </w:numPr>
              <w:jc w:val="both"/>
              <w:rPr>
                <w:rFonts w:ascii="Arial" w:hAnsi="Arial" w:cs="Arial"/>
                <w:szCs w:val="24"/>
              </w:rPr>
            </w:pPr>
            <w:r>
              <w:rPr>
                <w:rFonts w:ascii="Arial" w:hAnsi="Arial" w:cs="Arial"/>
                <w:szCs w:val="24"/>
              </w:rPr>
              <w:t>Adjudicaciones Administrativas</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62"/>
        </w:trPr>
        <w:tc>
          <w:tcPr>
            <w:tcW w:w="0" w:type="auto"/>
          </w:tcPr>
          <w:p w:rsidR="0074710F" w:rsidRPr="00D70BFB" w:rsidRDefault="0074710F" w:rsidP="00F44AF5">
            <w:pPr>
              <w:pStyle w:val="Prrafodelista"/>
              <w:numPr>
                <w:ilvl w:val="0"/>
                <w:numId w:val="21"/>
              </w:numPr>
              <w:jc w:val="both"/>
              <w:rPr>
                <w:rFonts w:ascii="Arial" w:hAnsi="Arial" w:cs="Arial"/>
                <w:szCs w:val="24"/>
              </w:rPr>
            </w:pPr>
            <w:r>
              <w:rPr>
                <w:rFonts w:ascii="Arial" w:hAnsi="Arial" w:cs="Arial"/>
                <w:szCs w:val="24"/>
              </w:rPr>
              <w:t>Subsidios</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62"/>
        </w:trPr>
        <w:tc>
          <w:tcPr>
            <w:tcW w:w="0" w:type="auto"/>
          </w:tcPr>
          <w:p w:rsidR="0074710F" w:rsidRPr="00D70BFB" w:rsidRDefault="0074710F" w:rsidP="00F44AF5">
            <w:pPr>
              <w:pStyle w:val="Prrafodelista"/>
              <w:numPr>
                <w:ilvl w:val="0"/>
                <w:numId w:val="21"/>
              </w:numPr>
              <w:jc w:val="both"/>
              <w:rPr>
                <w:rFonts w:ascii="Arial" w:hAnsi="Arial" w:cs="Arial"/>
                <w:szCs w:val="24"/>
              </w:rPr>
            </w:pPr>
            <w:r>
              <w:rPr>
                <w:rFonts w:ascii="Arial" w:hAnsi="Arial" w:cs="Arial"/>
                <w:szCs w:val="24"/>
              </w:rPr>
              <w:t>Subsidios de organismos públicos y privados</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62"/>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Multas impuestas por autoridades federales , no fiscales</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pStyle w:val="Prrafodelista"/>
              <w:numPr>
                <w:ilvl w:val="0"/>
                <w:numId w:val="21"/>
              </w:numPr>
              <w:jc w:val="both"/>
              <w:rPr>
                <w:rFonts w:ascii="Arial" w:hAnsi="Arial" w:cs="Arial"/>
                <w:szCs w:val="24"/>
              </w:rPr>
            </w:pPr>
            <w:r>
              <w:rPr>
                <w:rFonts w:ascii="Arial" w:hAnsi="Arial" w:cs="Arial"/>
                <w:szCs w:val="24"/>
              </w:rPr>
              <w:t>Convenios con la Federación y el Estado (</w:t>
            </w:r>
            <w:proofErr w:type="spellStart"/>
            <w:r>
              <w:rPr>
                <w:rFonts w:ascii="Arial" w:hAnsi="Arial" w:cs="Arial"/>
                <w:szCs w:val="24"/>
              </w:rPr>
              <w:t>Zofemat</w:t>
            </w:r>
            <w:proofErr w:type="spellEnd"/>
            <w:r>
              <w:rPr>
                <w:rFonts w:ascii="Arial" w:hAnsi="Arial" w:cs="Arial"/>
                <w:szCs w:val="24"/>
              </w:rPr>
              <w:t xml:space="preserve">, </w:t>
            </w:r>
            <w:proofErr w:type="spellStart"/>
            <w:r>
              <w:rPr>
                <w:rFonts w:ascii="Arial" w:hAnsi="Arial" w:cs="Arial"/>
                <w:szCs w:val="24"/>
              </w:rPr>
              <w:t>Capufe</w:t>
            </w:r>
            <w:proofErr w:type="spellEnd"/>
            <w:r>
              <w:rPr>
                <w:rFonts w:ascii="Arial" w:hAnsi="Arial" w:cs="Arial"/>
                <w:szCs w:val="24"/>
              </w:rPr>
              <w:t>, entre otros)</w:t>
            </w:r>
          </w:p>
        </w:tc>
        <w:tc>
          <w:tcPr>
            <w:tcW w:w="0" w:type="auto"/>
          </w:tcPr>
          <w:p w:rsidR="0074710F" w:rsidRPr="006A5D04" w:rsidRDefault="0074710F" w:rsidP="00F44AF5">
            <w:pPr>
              <w:jc w:val="right"/>
            </w:pPr>
            <w:r w:rsidRPr="006A5D04">
              <w:rPr>
                <w:rFonts w:ascii="Arial" w:hAnsi="Arial" w:cs="Arial"/>
                <w:szCs w:val="24"/>
              </w:rPr>
              <w:t>$65,000.00</w:t>
            </w:r>
          </w:p>
        </w:tc>
      </w:tr>
      <w:tr w:rsidR="0074710F" w:rsidRPr="005C6AF1" w:rsidTr="00F44AF5">
        <w:trPr>
          <w:trHeight w:val="262"/>
        </w:trPr>
        <w:tc>
          <w:tcPr>
            <w:tcW w:w="0" w:type="auto"/>
          </w:tcPr>
          <w:p w:rsidR="0074710F" w:rsidRPr="00473837" w:rsidRDefault="0074710F" w:rsidP="00F44AF5">
            <w:pPr>
              <w:pStyle w:val="Prrafodelista"/>
              <w:numPr>
                <w:ilvl w:val="0"/>
                <w:numId w:val="21"/>
              </w:numPr>
              <w:jc w:val="both"/>
              <w:rPr>
                <w:rFonts w:ascii="Arial" w:hAnsi="Arial" w:cs="Arial"/>
                <w:szCs w:val="24"/>
              </w:rPr>
            </w:pPr>
            <w:r>
              <w:rPr>
                <w:rFonts w:ascii="Arial" w:hAnsi="Arial" w:cs="Arial"/>
                <w:szCs w:val="24"/>
              </w:rPr>
              <w:t>Aprovechamientos diversos de tipo corriente</w:t>
            </w:r>
          </w:p>
        </w:tc>
        <w:tc>
          <w:tcPr>
            <w:tcW w:w="0" w:type="auto"/>
          </w:tcPr>
          <w:p w:rsidR="0074710F" w:rsidRPr="006A5D04" w:rsidRDefault="0074710F" w:rsidP="00F44AF5">
            <w:pPr>
              <w:jc w:val="right"/>
            </w:pPr>
            <w:r w:rsidRPr="006A5D04">
              <w:rPr>
                <w:rFonts w:ascii="Arial" w:hAnsi="Arial" w:cs="Arial"/>
                <w:szCs w:val="24"/>
              </w:rPr>
              <w:t>$114,650.00</w:t>
            </w:r>
          </w:p>
        </w:tc>
      </w:tr>
      <w:tr w:rsidR="0074710F" w:rsidRPr="005C6AF1" w:rsidTr="00F44AF5">
        <w:trPr>
          <w:trHeight w:val="247"/>
        </w:trPr>
        <w:tc>
          <w:tcPr>
            <w:tcW w:w="0" w:type="auto"/>
          </w:tcPr>
          <w:p w:rsidR="0074710F" w:rsidRPr="00473837" w:rsidRDefault="0074710F" w:rsidP="00F44AF5">
            <w:pPr>
              <w:jc w:val="both"/>
              <w:rPr>
                <w:rFonts w:ascii="Arial" w:hAnsi="Arial" w:cs="Arial"/>
                <w:b/>
                <w:szCs w:val="24"/>
              </w:rPr>
            </w:pPr>
            <w:r>
              <w:rPr>
                <w:rFonts w:ascii="Arial" w:hAnsi="Arial" w:cs="Arial"/>
                <w:b/>
                <w:szCs w:val="24"/>
              </w:rPr>
              <w:t>Aprovechamientos de Capital</w:t>
            </w:r>
          </w:p>
        </w:tc>
        <w:tc>
          <w:tcPr>
            <w:tcW w:w="0" w:type="auto"/>
          </w:tcPr>
          <w:p w:rsidR="0074710F" w:rsidRDefault="0074710F" w:rsidP="00F44AF5">
            <w:pPr>
              <w:jc w:val="right"/>
            </w:pPr>
            <w:r w:rsidRPr="00FE6F8E">
              <w:rPr>
                <w:rFonts w:ascii="Arial" w:hAnsi="Arial" w:cs="Arial"/>
                <w:b/>
                <w:szCs w:val="24"/>
              </w:rPr>
              <w:t>$0.00</w:t>
            </w:r>
          </w:p>
        </w:tc>
      </w:tr>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Aprovechamientos </w:t>
            </w:r>
            <w:r w:rsidRPr="005C6AF1">
              <w:rPr>
                <w:rFonts w:ascii="Arial" w:hAnsi="Arial" w:cs="Arial"/>
                <w:b/>
                <w:szCs w:val="24"/>
              </w:rPr>
              <w:t>no comprendidos en las fracciones de la Ley de Ingresos causadas en ejercicios fiscales pendientes de liquidación o pago</w:t>
            </w:r>
          </w:p>
        </w:tc>
        <w:tc>
          <w:tcPr>
            <w:tcW w:w="0" w:type="auto"/>
          </w:tcPr>
          <w:p w:rsidR="0074710F" w:rsidRDefault="0074710F" w:rsidP="00F44AF5">
            <w:pPr>
              <w:jc w:val="right"/>
            </w:pPr>
            <w:r w:rsidRPr="005C6AF1">
              <w:rPr>
                <w:rFonts w:ascii="Arial" w:hAnsi="Arial" w:cs="Arial"/>
                <w:b/>
                <w:szCs w:val="24"/>
              </w:rPr>
              <w:t>$</w:t>
            </w:r>
            <w:r>
              <w:rPr>
                <w:rFonts w:ascii="Arial" w:hAnsi="Arial" w:cs="Arial"/>
                <w:b/>
                <w:szCs w:val="24"/>
              </w:rPr>
              <w:t>0.00</w:t>
            </w:r>
          </w:p>
        </w:tc>
      </w:tr>
    </w:tbl>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10.- </w:t>
      </w:r>
      <w:r>
        <w:rPr>
          <w:rFonts w:ascii="Arial" w:hAnsi="Arial" w:cs="Arial"/>
          <w:sz w:val="24"/>
          <w:szCs w:val="24"/>
        </w:rPr>
        <w:t>Los Ingresos por Participaciones que percibirá la Hacienda Pública Municipal se integraran por los siguientes conceptos</w:t>
      </w:r>
      <w:r w:rsidRPr="0053119F">
        <w:rPr>
          <w:rFonts w:ascii="Arial" w:hAnsi="Arial" w:cs="Arial"/>
          <w:color w:val="878787"/>
          <w:sz w:val="24"/>
          <w:szCs w:val="24"/>
          <w:shd w:val="clear" w:color="auto" w:fill="FFFFFF"/>
        </w:rPr>
        <w:t>:</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6857"/>
        <w:gridCol w:w="2807"/>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Participaciones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$12,991,750.00</w:t>
            </w:r>
          </w:p>
        </w:tc>
      </w:tr>
      <w:tr w:rsidR="0074710F" w:rsidRPr="005C6AF1" w:rsidTr="00F44AF5">
        <w:trPr>
          <w:trHeight w:val="262"/>
        </w:trPr>
        <w:tc>
          <w:tcPr>
            <w:tcW w:w="0" w:type="auto"/>
          </w:tcPr>
          <w:p w:rsidR="0074710F" w:rsidRPr="00473837" w:rsidRDefault="0074710F" w:rsidP="00F44AF5">
            <w:pPr>
              <w:pStyle w:val="Prrafodelista"/>
              <w:numPr>
                <w:ilvl w:val="0"/>
                <w:numId w:val="21"/>
              </w:numPr>
              <w:jc w:val="both"/>
              <w:rPr>
                <w:rFonts w:ascii="Arial" w:hAnsi="Arial" w:cs="Arial"/>
                <w:szCs w:val="24"/>
              </w:rPr>
            </w:pPr>
            <w:r>
              <w:rPr>
                <w:rFonts w:ascii="Arial" w:hAnsi="Arial" w:cs="Arial"/>
                <w:szCs w:val="24"/>
              </w:rPr>
              <w:t>Participaciones Federales y Estatales</w:t>
            </w:r>
          </w:p>
        </w:tc>
        <w:tc>
          <w:tcPr>
            <w:tcW w:w="0" w:type="auto"/>
          </w:tcPr>
          <w:p w:rsidR="0074710F" w:rsidRPr="00F615E5" w:rsidRDefault="0074710F" w:rsidP="00F44AF5">
            <w:pPr>
              <w:jc w:val="right"/>
              <w:rPr>
                <w:rFonts w:ascii="Arial" w:hAnsi="Arial" w:cs="Arial"/>
                <w:szCs w:val="24"/>
              </w:rPr>
            </w:pPr>
            <w:r w:rsidRPr="00F615E5">
              <w:rPr>
                <w:rFonts w:ascii="Arial" w:hAnsi="Arial" w:cs="Arial"/>
                <w:sz w:val="24"/>
                <w:szCs w:val="24"/>
              </w:rPr>
              <w:t>$12,991,750.00</w:t>
            </w:r>
          </w:p>
        </w:tc>
      </w:tr>
    </w:tbl>
    <w:p w:rsidR="0074710F" w:rsidRDefault="0074710F" w:rsidP="0074710F">
      <w:pPr>
        <w:spacing w:after="0"/>
        <w:jc w:val="both"/>
        <w:rPr>
          <w:rFonts w:ascii="Arial" w:hAnsi="Arial" w:cs="Arial"/>
          <w:sz w:val="24"/>
          <w:szCs w:val="24"/>
        </w:rPr>
      </w:pPr>
    </w:p>
    <w:p w:rsidR="00F44AF5" w:rsidRDefault="00F44AF5" w:rsidP="0074710F">
      <w:pPr>
        <w:spacing w:after="0"/>
        <w:jc w:val="both"/>
        <w:rPr>
          <w:rFonts w:ascii="Arial" w:hAnsi="Arial" w:cs="Arial"/>
          <w:b/>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11.- </w:t>
      </w:r>
      <w:r>
        <w:rPr>
          <w:rFonts w:ascii="Arial" w:hAnsi="Arial" w:cs="Arial"/>
          <w:sz w:val="24"/>
          <w:szCs w:val="24"/>
        </w:rPr>
        <w:t>Las Aportaciones que recaudara la Hacienda Pública Municipal se integraran por los siguientes conceptos</w:t>
      </w:r>
      <w:r w:rsidRPr="0053119F">
        <w:rPr>
          <w:rFonts w:ascii="Arial" w:hAnsi="Arial" w:cs="Arial"/>
          <w:color w:val="878787"/>
          <w:sz w:val="24"/>
          <w:szCs w:val="24"/>
          <w:shd w:val="clear" w:color="auto" w:fill="FFFFFF"/>
        </w:rPr>
        <w:t>:</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747"/>
        <w:gridCol w:w="1917"/>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Aportaciones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$4,867,775.00</w:t>
            </w:r>
          </w:p>
        </w:tc>
      </w:tr>
      <w:tr w:rsidR="0074710F" w:rsidRPr="005C6AF1" w:rsidTr="00F44AF5">
        <w:trPr>
          <w:trHeight w:val="262"/>
        </w:trPr>
        <w:tc>
          <w:tcPr>
            <w:tcW w:w="0" w:type="auto"/>
          </w:tcPr>
          <w:p w:rsidR="0074710F" w:rsidRPr="00473837" w:rsidRDefault="0074710F" w:rsidP="00F44AF5">
            <w:pPr>
              <w:pStyle w:val="Prrafodelista"/>
              <w:numPr>
                <w:ilvl w:val="0"/>
                <w:numId w:val="21"/>
              </w:numPr>
              <w:jc w:val="both"/>
              <w:rPr>
                <w:rFonts w:ascii="Arial" w:hAnsi="Arial" w:cs="Arial"/>
                <w:szCs w:val="24"/>
              </w:rPr>
            </w:pPr>
            <w:r>
              <w:rPr>
                <w:rFonts w:ascii="Arial" w:hAnsi="Arial" w:cs="Arial"/>
                <w:szCs w:val="24"/>
              </w:rPr>
              <w:t>Fondo de Aportaciones para la Infraestructura Social Municipal</w:t>
            </w:r>
          </w:p>
        </w:tc>
        <w:tc>
          <w:tcPr>
            <w:tcW w:w="0" w:type="auto"/>
          </w:tcPr>
          <w:p w:rsidR="0074710F" w:rsidRPr="00F615E5" w:rsidRDefault="0074710F" w:rsidP="00F44AF5">
            <w:pPr>
              <w:jc w:val="right"/>
              <w:rPr>
                <w:rFonts w:ascii="Arial" w:hAnsi="Arial" w:cs="Arial"/>
                <w:szCs w:val="24"/>
              </w:rPr>
            </w:pPr>
            <w:r w:rsidRPr="00F615E5">
              <w:rPr>
                <w:rFonts w:ascii="Arial" w:hAnsi="Arial" w:cs="Arial"/>
                <w:sz w:val="24"/>
                <w:szCs w:val="24"/>
              </w:rPr>
              <w:t>$2,085,975.00</w:t>
            </w:r>
          </w:p>
        </w:tc>
      </w:tr>
      <w:tr w:rsidR="0074710F" w:rsidRPr="005C6AF1" w:rsidTr="00F44AF5">
        <w:trPr>
          <w:trHeight w:val="262"/>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Fondo de Aportaciones para el Fortalecimiento Municipal</w:t>
            </w:r>
          </w:p>
        </w:tc>
        <w:tc>
          <w:tcPr>
            <w:tcW w:w="0" w:type="auto"/>
          </w:tcPr>
          <w:p w:rsidR="0074710F" w:rsidRPr="00F615E5" w:rsidRDefault="0074710F" w:rsidP="00F44AF5">
            <w:pPr>
              <w:jc w:val="right"/>
              <w:rPr>
                <w:rFonts w:ascii="Arial" w:hAnsi="Arial" w:cs="Arial"/>
                <w:sz w:val="24"/>
                <w:szCs w:val="24"/>
              </w:rPr>
            </w:pPr>
            <w:r w:rsidRPr="00F615E5">
              <w:rPr>
                <w:rFonts w:ascii="Arial" w:hAnsi="Arial" w:cs="Arial"/>
                <w:sz w:val="24"/>
                <w:szCs w:val="24"/>
              </w:rPr>
              <w:t>$2,781.800.00</w:t>
            </w:r>
          </w:p>
        </w:tc>
      </w:tr>
    </w:tbl>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12.- </w:t>
      </w:r>
      <w:r>
        <w:rPr>
          <w:rFonts w:ascii="Arial" w:hAnsi="Arial" w:cs="Arial"/>
          <w:sz w:val="24"/>
          <w:szCs w:val="24"/>
        </w:rPr>
        <w:t>Los Ingresos Extraordinarios que podrá percibir la Hacienda Pública Municipal serán los siguientes</w:t>
      </w:r>
      <w:r w:rsidRPr="0053119F">
        <w:rPr>
          <w:rFonts w:ascii="Arial" w:hAnsi="Arial" w:cs="Arial"/>
          <w:color w:val="878787"/>
          <w:sz w:val="24"/>
          <w:szCs w:val="24"/>
          <w:shd w:val="clear" w:color="auto" w:fill="FFFFFF"/>
        </w:rPr>
        <w:t>:</w:t>
      </w:r>
    </w:p>
    <w:p w:rsidR="0074710F" w:rsidRPr="005C6AF1" w:rsidRDefault="0074710F" w:rsidP="0074710F">
      <w:pPr>
        <w:spacing w:after="0"/>
        <w:jc w:val="both"/>
        <w:rPr>
          <w:rFonts w:ascii="Arial" w:hAnsi="Arial" w:cs="Arial"/>
          <w:b/>
          <w:sz w:val="24"/>
          <w:szCs w:val="24"/>
        </w:rPr>
      </w:pPr>
    </w:p>
    <w:tbl>
      <w:tblPr>
        <w:tblStyle w:val="Tablaconcuadrcula"/>
        <w:tblW w:w="9664" w:type="dxa"/>
        <w:tblLook w:val="04A0" w:firstRow="1" w:lastRow="0" w:firstColumn="1" w:lastColumn="0" w:noHBand="0" w:noVBand="1"/>
      </w:tblPr>
      <w:tblGrid>
        <w:gridCol w:w="7779"/>
        <w:gridCol w:w="1885"/>
      </w:tblGrid>
      <w:tr w:rsidR="0074710F" w:rsidRPr="005C6AF1" w:rsidTr="00F44AF5">
        <w:trPr>
          <w:trHeight w:val="247"/>
        </w:trPr>
        <w:tc>
          <w:tcPr>
            <w:tcW w:w="0" w:type="auto"/>
          </w:tcPr>
          <w:p w:rsidR="0074710F" w:rsidRPr="005C6AF1" w:rsidRDefault="0074710F" w:rsidP="00F44AF5">
            <w:pPr>
              <w:jc w:val="both"/>
              <w:rPr>
                <w:rFonts w:ascii="Arial" w:hAnsi="Arial" w:cs="Arial"/>
                <w:b/>
                <w:szCs w:val="24"/>
              </w:rPr>
            </w:pPr>
            <w:r>
              <w:rPr>
                <w:rFonts w:ascii="Arial" w:hAnsi="Arial" w:cs="Arial"/>
                <w:b/>
                <w:szCs w:val="24"/>
              </w:rPr>
              <w:t xml:space="preserve">Ingresos por ventas de bienes y servicios </w:t>
            </w:r>
          </w:p>
        </w:tc>
        <w:tc>
          <w:tcPr>
            <w:tcW w:w="0" w:type="auto"/>
          </w:tcPr>
          <w:p w:rsidR="0074710F" w:rsidRDefault="0074710F" w:rsidP="00F44AF5">
            <w:pPr>
              <w:jc w:val="right"/>
              <w:rPr>
                <w:rFonts w:ascii="Arial" w:hAnsi="Arial" w:cs="Arial"/>
                <w:sz w:val="24"/>
                <w:szCs w:val="24"/>
              </w:rPr>
            </w:pPr>
            <w:r>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sidRPr="0056043C">
              <w:rPr>
                <w:rFonts w:ascii="Arial" w:hAnsi="Arial" w:cs="Arial"/>
                <w:b/>
                <w:szCs w:val="24"/>
              </w:rPr>
              <w:t xml:space="preserve">Ingresos por ventas de bienes y servicios de organismos descentralizados </w:t>
            </w:r>
          </w:p>
        </w:tc>
        <w:tc>
          <w:tcPr>
            <w:tcW w:w="0" w:type="auto"/>
          </w:tcPr>
          <w:p w:rsidR="0074710F" w:rsidRPr="005C6AF1" w:rsidRDefault="0074710F" w:rsidP="00F44AF5">
            <w:pPr>
              <w:jc w:val="right"/>
              <w:rPr>
                <w:rFonts w:ascii="Arial" w:hAnsi="Arial" w:cs="Arial"/>
                <w:b/>
                <w:szCs w:val="24"/>
              </w:rPr>
            </w:pPr>
            <w:r>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Pr>
                <w:rFonts w:ascii="Arial" w:hAnsi="Arial" w:cs="Arial"/>
                <w:b/>
                <w:szCs w:val="24"/>
              </w:rPr>
              <w:t>Ingresos de operación de entidades paraestatales empresariales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Pr>
                <w:rFonts w:ascii="Arial" w:hAnsi="Arial" w:cs="Arial"/>
                <w:b/>
                <w:szCs w:val="24"/>
              </w:rPr>
              <w:t>Ingresos por venta de bienes y servicios producidos en establecimientos del Gobierno Central</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Pr>
                <w:rFonts w:ascii="Arial" w:hAnsi="Arial" w:cs="Arial"/>
                <w:b/>
                <w:szCs w:val="24"/>
              </w:rPr>
              <w:t>Transferencias, Asignaciones, Subsidios y Otras Ayudas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Pr>
                <w:rFonts w:ascii="Arial" w:hAnsi="Arial" w:cs="Arial"/>
                <w:b/>
                <w:szCs w:val="24"/>
              </w:rPr>
              <w:t>Transferencias Internas y Asignaciones del Sector Publico</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pStyle w:val="Prrafodelista"/>
              <w:numPr>
                <w:ilvl w:val="0"/>
                <w:numId w:val="21"/>
              </w:numPr>
              <w:jc w:val="both"/>
              <w:rPr>
                <w:rFonts w:ascii="Arial" w:hAnsi="Arial" w:cs="Arial"/>
                <w:b/>
                <w:szCs w:val="24"/>
              </w:rPr>
            </w:pPr>
            <w:r>
              <w:rPr>
                <w:rFonts w:ascii="Arial" w:hAnsi="Arial" w:cs="Arial"/>
                <w:szCs w:val="24"/>
              </w:rPr>
              <w:t>Las recibidas por concepto diversos a participaciones, aportaciones o aprovechamientos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Pr>
                <w:rFonts w:ascii="Arial" w:hAnsi="Arial" w:cs="Arial"/>
                <w:b/>
                <w:szCs w:val="24"/>
              </w:rPr>
              <w:t>Transferencias del sector Publico</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56043C" w:rsidRDefault="0074710F" w:rsidP="00F44AF5">
            <w:pPr>
              <w:jc w:val="both"/>
              <w:rPr>
                <w:rFonts w:ascii="Arial" w:hAnsi="Arial" w:cs="Arial"/>
                <w:b/>
                <w:szCs w:val="24"/>
              </w:rPr>
            </w:pPr>
            <w:r>
              <w:rPr>
                <w:rFonts w:ascii="Arial" w:hAnsi="Arial" w:cs="Arial"/>
                <w:b/>
                <w:szCs w:val="24"/>
              </w:rPr>
              <w:t>Subsidios y Subvenciones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Default="0074710F" w:rsidP="00F44AF5">
            <w:pPr>
              <w:jc w:val="both"/>
              <w:rPr>
                <w:rFonts w:ascii="Arial" w:hAnsi="Arial" w:cs="Arial"/>
                <w:b/>
                <w:szCs w:val="24"/>
              </w:rPr>
            </w:pPr>
            <w:r>
              <w:rPr>
                <w:rFonts w:ascii="Arial" w:hAnsi="Arial" w:cs="Arial"/>
                <w:b/>
                <w:szCs w:val="24"/>
              </w:rPr>
              <w:t>Ayudas Sociales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Default="0074710F" w:rsidP="00F44AF5">
            <w:pPr>
              <w:jc w:val="both"/>
              <w:rPr>
                <w:rFonts w:ascii="Arial" w:hAnsi="Arial" w:cs="Arial"/>
                <w:b/>
                <w:szCs w:val="24"/>
              </w:rPr>
            </w:pPr>
            <w:r>
              <w:rPr>
                <w:rFonts w:ascii="Arial" w:hAnsi="Arial" w:cs="Arial"/>
                <w:b/>
                <w:szCs w:val="24"/>
              </w:rPr>
              <w:t>Transferencias de Fideicomisos, Mandatos y Análogos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Default="0074710F" w:rsidP="00F44AF5">
            <w:pPr>
              <w:jc w:val="both"/>
              <w:rPr>
                <w:rFonts w:ascii="Arial" w:hAnsi="Arial" w:cs="Arial"/>
                <w:b/>
                <w:szCs w:val="24"/>
              </w:rPr>
            </w:pPr>
            <w:r>
              <w:rPr>
                <w:rFonts w:ascii="Arial" w:hAnsi="Arial" w:cs="Arial"/>
                <w:b/>
                <w:szCs w:val="24"/>
              </w:rPr>
              <w:t xml:space="preserve">Convenios </w:t>
            </w:r>
          </w:p>
        </w:tc>
        <w:tc>
          <w:tcPr>
            <w:tcW w:w="0" w:type="auto"/>
          </w:tcPr>
          <w:p w:rsidR="0074710F" w:rsidRDefault="0074710F" w:rsidP="00F44AF5">
            <w:pPr>
              <w:jc w:val="right"/>
            </w:pPr>
            <w:r w:rsidRPr="002447E0">
              <w:rPr>
                <w:rFonts w:ascii="Arial" w:hAnsi="Arial" w:cs="Arial"/>
                <w:b/>
                <w:sz w:val="24"/>
                <w:szCs w:val="24"/>
              </w:rPr>
              <w:t>$</w:t>
            </w:r>
            <w:r>
              <w:rPr>
                <w:rFonts w:ascii="Arial" w:hAnsi="Arial" w:cs="Arial"/>
                <w:b/>
                <w:sz w:val="24"/>
                <w:szCs w:val="24"/>
              </w:rPr>
              <w:t>12,000,00</w:t>
            </w:r>
            <w:r w:rsidRPr="002447E0">
              <w:rPr>
                <w:rFonts w:ascii="Arial" w:hAnsi="Arial" w:cs="Arial"/>
                <w:b/>
                <w:sz w:val="24"/>
                <w:szCs w:val="24"/>
              </w:rPr>
              <w:t>0.00</w:t>
            </w:r>
          </w:p>
        </w:tc>
      </w:tr>
      <w:tr w:rsidR="0074710F" w:rsidRPr="005C6AF1" w:rsidTr="00F44AF5">
        <w:trPr>
          <w:trHeight w:val="262"/>
        </w:trPr>
        <w:tc>
          <w:tcPr>
            <w:tcW w:w="0" w:type="auto"/>
          </w:tcPr>
          <w:p w:rsidR="0074710F" w:rsidRPr="007F0450" w:rsidRDefault="0074710F" w:rsidP="00F44AF5">
            <w:pPr>
              <w:pStyle w:val="Prrafodelista"/>
              <w:numPr>
                <w:ilvl w:val="0"/>
                <w:numId w:val="21"/>
              </w:numPr>
              <w:jc w:val="both"/>
              <w:rPr>
                <w:rFonts w:ascii="Arial" w:hAnsi="Arial" w:cs="Arial"/>
                <w:b/>
                <w:szCs w:val="24"/>
              </w:rPr>
            </w:pPr>
            <w:r>
              <w:rPr>
                <w:rFonts w:ascii="Arial" w:hAnsi="Arial" w:cs="Arial"/>
                <w:szCs w:val="24"/>
              </w:rPr>
              <w:t>Con la Federación o el Estado</w:t>
            </w:r>
            <w:r w:rsidRPr="007F0450">
              <w:rPr>
                <w:rFonts w:ascii="Arial" w:hAnsi="Arial" w:cs="Arial"/>
                <w:sz w:val="24"/>
                <w:szCs w:val="24"/>
                <w:shd w:val="clear" w:color="auto" w:fill="FFFFFF"/>
              </w:rPr>
              <w:t>: Hábitat, Tu casa, 3x 1 entre otros</w:t>
            </w:r>
          </w:p>
        </w:tc>
        <w:tc>
          <w:tcPr>
            <w:tcW w:w="0" w:type="auto"/>
          </w:tcPr>
          <w:p w:rsidR="0074710F" w:rsidRDefault="0074710F" w:rsidP="00F44AF5">
            <w:pPr>
              <w:jc w:val="right"/>
              <w:rPr>
                <w:rFonts w:ascii="Arial" w:hAnsi="Arial" w:cs="Arial"/>
                <w:b/>
                <w:sz w:val="24"/>
                <w:szCs w:val="24"/>
              </w:rPr>
            </w:pPr>
            <w:r w:rsidRPr="002447E0">
              <w:rPr>
                <w:rFonts w:ascii="Arial" w:hAnsi="Arial" w:cs="Arial"/>
                <w:b/>
                <w:sz w:val="24"/>
                <w:szCs w:val="24"/>
              </w:rPr>
              <w:t>$</w:t>
            </w:r>
            <w:r>
              <w:rPr>
                <w:rFonts w:ascii="Arial" w:hAnsi="Arial" w:cs="Arial"/>
                <w:b/>
                <w:sz w:val="24"/>
                <w:szCs w:val="24"/>
              </w:rPr>
              <w:t>12,000,000.00</w:t>
            </w:r>
          </w:p>
          <w:p w:rsidR="0074710F" w:rsidRPr="002447E0" w:rsidRDefault="0074710F" w:rsidP="00F44AF5">
            <w:pPr>
              <w:jc w:val="right"/>
              <w:rPr>
                <w:rFonts w:ascii="Arial" w:hAnsi="Arial" w:cs="Arial"/>
                <w:b/>
                <w:sz w:val="24"/>
                <w:szCs w:val="24"/>
              </w:rPr>
            </w:pPr>
          </w:p>
        </w:tc>
      </w:tr>
      <w:tr w:rsidR="0074710F" w:rsidRPr="005C6AF1" w:rsidTr="00F44AF5">
        <w:trPr>
          <w:trHeight w:val="262"/>
        </w:trPr>
        <w:tc>
          <w:tcPr>
            <w:tcW w:w="0" w:type="auto"/>
          </w:tcPr>
          <w:p w:rsidR="0074710F" w:rsidRDefault="0074710F" w:rsidP="00F44AF5">
            <w:pPr>
              <w:jc w:val="both"/>
              <w:rPr>
                <w:rFonts w:ascii="Arial" w:hAnsi="Arial" w:cs="Arial"/>
                <w:b/>
                <w:szCs w:val="24"/>
              </w:rPr>
            </w:pPr>
            <w:r>
              <w:rPr>
                <w:rFonts w:ascii="Arial" w:hAnsi="Arial" w:cs="Arial"/>
                <w:b/>
                <w:szCs w:val="24"/>
              </w:rPr>
              <w:t>Ingresos derivados de Financiamientos</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Default="0074710F" w:rsidP="00F44AF5">
            <w:pPr>
              <w:jc w:val="both"/>
              <w:rPr>
                <w:rFonts w:ascii="Arial" w:hAnsi="Arial" w:cs="Arial"/>
                <w:b/>
                <w:szCs w:val="24"/>
              </w:rPr>
            </w:pPr>
            <w:r>
              <w:rPr>
                <w:rFonts w:ascii="Arial" w:hAnsi="Arial" w:cs="Arial"/>
                <w:b/>
                <w:szCs w:val="24"/>
              </w:rPr>
              <w:t>Endeudamiento Interno</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Pr="007F0450" w:rsidRDefault="0074710F" w:rsidP="00F44AF5">
            <w:pPr>
              <w:pStyle w:val="Prrafodelista"/>
              <w:numPr>
                <w:ilvl w:val="0"/>
                <w:numId w:val="21"/>
              </w:numPr>
              <w:jc w:val="both"/>
              <w:rPr>
                <w:rFonts w:ascii="Arial" w:hAnsi="Arial" w:cs="Arial"/>
                <w:b/>
                <w:szCs w:val="24"/>
              </w:rPr>
            </w:pPr>
            <w:r>
              <w:rPr>
                <w:rFonts w:ascii="Arial" w:hAnsi="Arial" w:cs="Arial"/>
                <w:szCs w:val="24"/>
              </w:rPr>
              <w:t>Anticipos del Gobierno del Estado</w:t>
            </w:r>
          </w:p>
        </w:tc>
        <w:tc>
          <w:tcPr>
            <w:tcW w:w="0" w:type="auto"/>
          </w:tcPr>
          <w:p w:rsidR="0074710F" w:rsidRDefault="0074710F" w:rsidP="00F44AF5">
            <w:pPr>
              <w:jc w:val="right"/>
            </w:pPr>
            <w:r w:rsidRPr="002447E0">
              <w:rPr>
                <w:rFonts w:ascii="Arial" w:hAnsi="Arial" w:cs="Arial"/>
                <w:b/>
                <w:sz w:val="24"/>
                <w:szCs w:val="24"/>
              </w:rPr>
              <w:t>$0.00</w:t>
            </w:r>
          </w:p>
        </w:tc>
      </w:tr>
      <w:tr w:rsidR="0074710F" w:rsidRPr="005C6AF1" w:rsidTr="00F44AF5">
        <w:trPr>
          <w:trHeight w:val="262"/>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Anticipos de Banca de Desarrollo</w:t>
            </w:r>
          </w:p>
        </w:tc>
        <w:tc>
          <w:tcPr>
            <w:tcW w:w="0" w:type="auto"/>
          </w:tcPr>
          <w:p w:rsidR="0074710F" w:rsidRPr="002447E0" w:rsidRDefault="0074710F" w:rsidP="00F44AF5">
            <w:pPr>
              <w:jc w:val="right"/>
              <w:rPr>
                <w:rFonts w:ascii="Arial" w:hAnsi="Arial" w:cs="Arial"/>
                <w:b/>
                <w:sz w:val="24"/>
                <w:szCs w:val="24"/>
              </w:rPr>
            </w:pPr>
            <w:r w:rsidRPr="002447E0">
              <w:rPr>
                <w:rFonts w:ascii="Arial" w:hAnsi="Arial" w:cs="Arial"/>
                <w:b/>
                <w:sz w:val="24"/>
                <w:szCs w:val="24"/>
              </w:rPr>
              <w:t>$0.00</w:t>
            </w:r>
          </w:p>
        </w:tc>
      </w:tr>
      <w:tr w:rsidR="0074710F" w:rsidRPr="005C6AF1" w:rsidTr="00F44AF5">
        <w:trPr>
          <w:trHeight w:val="262"/>
        </w:trPr>
        <w:tc>
          <w:tcPr>
            <w:tcW w:w="0" w:type="auto"/>
          </w:tcPr>
          <w:p w:rsidR="0074710F" w:rsidRDefault="0074710F" w:rsidP="00F44AF5">
            <w:pPr>
              <w:pStyle w:val="Prrafodelista"/>
              <w:numPr>
                <w:ilvl w:val="0"/>
                <w:numId w:val="21"/>
              </w:numPr>
              <w:jc w:val="both"/>
              <w:rPr>
                <w:rFonts w:ascii="Arial" w:hAnsi="Arial" w:cs="Arial"/>
                <w:szCs w:val="24"/>
              </w:rPr>
            </w:pPr>
            <w:r>
              <w:rPr>
                <w:rFonts w:ascii="Arial" w:hAnsi="Arial" w:cs="Arial"/>
                <w:szCs w:val="24"/>
              </w:rPr>
              <w:t>Anticipos de Banca de Comercial</w:t>
            </w:r>
          </w:p>
        </w:tc>
        <w:tc>
          <w:tcPr>
            <w:tcW w:w="0" w:type="auto"/>
          </w:tcPr>
          <w:p w:rsidR="0074710F" w:rsidRPr="002447E0" w:rsidRDefault="0074710F" w:rsidP="00F44AF5">
            <w:pPr>
              <w:jc w:val="right"/>
              <w:rPr>
                <w:rFonts w:ascii="Arial" w:hAnsi="Arial" w:cs="Arial"/>
                <w:b/>
                <w:sz w:val="24"/>
                <w:szCs w:val="24"/>
              </w:rPr>
            </w:pPr>
            <w:r w:rsidRPr="002447E0">
              <w:rPr>
                <w:rFonts w:ascii="Arial" w:hAnsi="Arial" w:cs="Arial"/>
                <w:b/>
                <w:sz w:val="24"/>
                <w:szCs w:val="24"/>
              </w:rPr>
              <w:t>$0.00</w:t>
            </w:r>
          </w:p>
        </w:tc>
      </w:tr>
    </w:tbl>
    <w:p w:rsidR="0074710F" w:rsidRDefault="0074710F" w:rsidP="0074710F">
      <w:pPr>
        <w:spacing w:after="0"/>
        <w:jc w:val="both"/>
        <w:rPr>
          <w:rFonts w:ascii="Arial" w:hAnsi="Arial" w:cs="Arial"/>
          <w:sz w:val="24"/>
          <w:szCs w:val="24"/>
        </w:rPr>
      </w:pPr>
    </w:p>
    <w:tbl>
      <w:tblPr>
        <w:tblStyle w:val="Tablaconcuadrcula"/>
        <w:tblW w:w="9664" w:type="dxa"/>
        <w:tblLook w:val="04A0" w:firstRow="1" w:lastRow="0" w:firstColumn="1" w:lastColumn="0" w:noHBand="0" w:noVBand="1"/>
      </w:tblPr>
      <w:tblGrid>
        <w:gridCol w:w="7779"/>
        <w:gridCol w:w="1885"/>
      </w:tblGrid>
      <w:tr w:rsidR="0074710F" w:rsidRPr="005C6AF1" w:rsidTr="00F44AF5">
        <w:trPr>
          <w:trHeight w:val="262"/>
        </w:trPr>
        <w:tc>
          <w:tcPr>
            <w:tcW w:w="0" w:type="auto"/>
          </w:tcPr>
          <w:p w:rsidR="0074710F" w:rsidRPr="007F0450" w:rsidRDefault="0074710F" w:rsidP="00F44AF5">
            <w:pPr>
              <w:jc w:val="both"/>
              <w:rPr>
                <w:rFonts w:ascii="Arial" w:hAnsi="Arial" w:cs="Arial"/>
                <w:b/>
                <w:szCs w:val="24"/>
              </w:rPr>
            </w:pPr>
            <w:r>
              <w:rPr>
                <w:rFonts w:ascii="Arial" w:hAnsi="Arial" w:cs="Arial"/>
                <w:b/>
                <w:szCs w:val="24"/>
              </w:rPr>
              <w:t>EL TOTAL DE INGRESO QUE EL MUNICIPIO DE IXIL, YUCATAN PERCIBIRA EN EL EJERCICIO FISCAL 2020 SERA DE:</w:t>
            </w:r>
          </w:p>
        </w:tc>
        <w:tc>
          <w:tcPr>
            <w:tcW w:w="0" w:type="auto"/>
          </w:tcPr>
          <w:p w:rsidR="0074710F" w:rsidRPr="002447E0" w:rsidRDefault="0074710F" w:rsidP="00F44AF5">
            <w:pPr>
              <w:jc w:val="right"/>
              <w:rPr>
                <w:rFonts w:ascii="Arial" w:hAnsi="Arial" w:cs="Arial"/>
                <w:b/>
                <w:sz w:val="24"/>
                <w:szCs w:val="24"/>
              </w:rPr>
            </w:pPr>
            <w:r w:rsidRPr="002447E0">
              <w:rPr>
                <w:rFonts w:ascii="Arial" w:hAnsi="Arial" w:cs="Arial"/>
                <w:b/>
                <w:sz w:val="24"/>
                <w:szCs w:val="24"/>
              </w:rPr>
              <w:t>$</w:t>
            </w:r>
            <w:r>
              <w:rPr>
                <w:rFonts w:ascii="Arial" w:hAnsi="Arial" w:cs="Arial"/>
                <w:b/>
                <w:sz w:val="24"/>
                <w:szCs w:val="24"/>
              </w:rPr>
              <w:t>31,216,280.00</w:t>
            </w:r>
          </w:p>
        </w:tc>
      </w:tr>
    </w:tbl>
    <w:p w:rsidR="00AA56E8" w:rsidRDefault="00AA56E8" w:rsidP="0074710F">
      <w:pPr>
        <w:pStyle w:val="Ttulo1"/>
      </w:pPr>
    </w:p>
    <w:p w:rsidR="00AA56E8" w:rsidRDefault="00AA56E8" w:rsidP="0074710F">
      <w:pPr>
        <w:pStyle w:val="Ttulo1"/>
      </w:pPr>
    </w:p>
    <w:p w:rsidR="0074710F" w:rsidRPr="002D50EA" w:rsidRDefault="0074710F" w:rsidP="0074710F">
      <w:pPr>
        <w:pStyle w:val="Ttulo1"/>
      </w:pPr>
      <w:r w:rsidRPr="002D50EA">
        <w:t xml:space="preserve">TITULO </w:t>
      </w:r>
      <w:r>
        <w:t>SEGUNDO</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IMPUESTOS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CAPITULO I</w:t>
      </w:r>
    </w:p>
    <w:p w:rsidR="0074710F" w:rsidRDefault="0074710F" w:rsidP="0074710F">
      <w:pPr>
        <w:spacing w:after="0"/>
        <w:jc w:val="center"/>
        <w:rPr>
          <w:rFonts w:ascii="Arial" w:hAnsi="Arial" w:cs="Arial"/>
          <w:b/>
          <w:sz w:val="24"/>
          <w:szCs w:val="24"/>
        </w:rPr>
      </w:pPr>
      <w:r>
        <w:rPr>
          <w:rFonts w:ascii="Arial" w:hAnsi="Arial" w:cs="Arial"/>
          <w:b/>
          <w:sz w:val="24"/>
          <w:szCs w:val="24"/>
        </w:rPr>
        <w:t>Impuesto Predial</w:t>
      </w:r>
    </w:p>
    <w:p w:rsidR="0074710F" w:rsidRDefault="0074710F" w:rsidP="0074710F">
      <w:pPr>
        <w:spacing w:after="0"/>
        <w:jc w:val="both"/>
        <w:rPr>
          <w:rFonts w:ascii="Arial" w:hAnsi="Arial" w:cs="Arial"/>
          <w:b/>
          <w:sz w:val="24"/>
          <w:szCs w:val="24"/>
        </w:rPr>
      </w:pP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13.- </w:t>
      </w:r>
      <w:r>
        <w:rPr>
          <w:rFonts w:ascii="Arial" w:hAnsi="Arial" w:cs="Arial"/>
          <w:sz w:val="24"/>
          <w:szCs w:val="24"/>
        </w:rPr>
        <w:t xml:space="preserve">Para el cálculo del Impuesto Predial con base en el valor Catastral, se </w:t>
      </w:r>
      <w:proofErr w:type="gramStart"/>
      <w:r>
        <w:rPr>
          <w:rFonts w:ascii="Arial" w:hAnsi="Arial" w:cs="Arial"/>
          <w:sz w:val="24"/>
          <w:szCs w:val="24"/>
        </w:rPr>
        <w:t>tomara</w:t>
      </w:r>
      <w:proofErr w:type="gramEnd"/>
      <w:r>
        <w:rPr>
          <w:rFonts w:ascii="Arial" w:hAnsi="Arial" w:cs="Arial"/>
          <w:sz w:val="24"/>
          <w:szCs w:val="24"/>
        </w:rPr>
        <w:t xml:space="preserve"> como base lo siguiente</w:t>
      </w:r>
      <w:r w:rsidRPr="0053119F">
        <w:rPr>
          <w:rFonts w:ascii="Arial" w:hAnsi="Arial" w:cs="Arial"/>
          <w:color w:val="878787"/>
          <w:sz w:val="24"/>
          <w:szCs w:val="24"/>
          <w:shd w:val="clear" w:color="auto" w:fill="FFFFFF"/>
        </w:rPr>
        <w:t>:</w:t>
      </w:r>
    </w:p>
    <w:p w:rsidR="0074710F" w:rsidRDefault="0074710F" w:rsidP="0074710F">
      <w:pPr>
        <w:spacing w:after="0"/>
        <w:jc w:val="both"/>
        <w:rPr>
          <w:rFonts w:ascii="Arial" w:hAnsi="Arial" w:cs="Arial"/>
          <w:sz w:val="24"/>
          <w:szCs w:val="24"/>
        </w:rPr>
      </w:pPr>
    </w:p>
    <w:p w:rsidR="0074710F" w:rsidRDefault="0074710F" w:rsidP="0074710F">
      <w:pPr>
        <w:spacing w:after="0"/>
        <w:jc w:val="center"/>
        <w:rPr>
          <w:rFonts w:ascii="Arial" w:hAnsi="Arial" w:cs="Arial"/>
          <w:b/>
          <w:sz w:val="24"/>
          <w:szCs w:val="24"/>
        </w:rPr>
      </w:pPr>
      <w:r w:rsidRPr="009012E9">
        <w:rPr>
          <w:rFonts w:ascii="Arial" w:hAnsi="Arial" w:cs="Arial"/>
          <w:b/>
          <w:sz w:val="24"/>
          <w:szCs w:val="24"/>
        </w:rPr>
        <w:t>TABLA DE VALORES UNITARIOS DE TERRENO</w:t>
      </w:r>
    </w:p>
    <w:p w:rsidR="0074710F" w:rsidRDefault="0074710F" w:rsidP="0074710F">
      <w:pPr>
        <w:spacing w:after="0"/>
        <w:jc w:val="center"/>
        <w:rPr>
          <w:rFonts w:ascii="Arial" w:hAnsi="Arial" w:cs="Arial"/>
          <w:b/>
          <w:sz w:val="24"/>
          <w:szCs w:val="24"/>
        </w:rPr>
      </w:pPr>
    </w:p>
    <w:p w:rsidR="0074710F" w:rsidRDefault="0074710F" w:rsidP="0074710F">
      <w:pPr>
        <w:spacing w:after="0"/>
        <w:rPr>
          <w:rFonts w:ascii="Arial" w:hAnsi="Arial" w:cs="Arial"/>
          <w:b/>
          <w:sz w:val="24"/>
          <w:szCs w:val="24"/>
        </w:rPr>
      </w:pPr>
    </w:p>
    <w:tbl>
      <w:tblPr>
        <w:tblW w:w="8677" w:type="dxa"/>
        <w:tblInd w:w="108" w:type="dxa"/>
        <w:tblLook w:val="04A0" w:firstRow="1" w:lastRow="0" w:firstColumn="1" w:lastColumn="0" w:noHBand="0" w:noVBand="1"/>
      </w:tblPr>
      <w:tblGrid>
        <w:gridCol w:w="3796"/>
        <w:gridCol w:w="1627"/>
        <w:gridCol w:w="1627"/>
        <w:gridCol w:w="1627"/>
      </w:tblGrid>
      <w:tr w:rsidR="0074710F" w:rsidRPr="009012E9" w:rsidTr="00F44AF5">
        <w:trPr>
          <w:trHeight w:val="360"/>
        </w:trPr>
        <w:tc>
          <w:tcPr>
            <w:tcW w:w="3796"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SECCION 1</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74710F" w:rsidRPr="009012E9" w:rsidTr="00F44AF5">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19 A LA CALLE 21</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13 A LA CALLE 19</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13</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19</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15 A LA CALLE 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14 A LA CALLE 16</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15</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Pr>
                <w:rFonts w:ascii="Arial" w:eastAsia="Times New Roman" w:hAnsi="Arial" w:cs="Arial"/>
                <w:color w:val="000000"/>
                <w:lang w:val="en-US"/>
              </w:rPr>
              <w:t xml:space="preserve"> $         </w:t>
            </w:r>
            <w:r w:rsidRPr="009012E9">
              <w:rPr>
                <w:rFonts w:ascii="Arial" w:eastAsia="Times New Roman" w:hAnsi="Arial" w:cs="Arial"/>
                <w:color w:val="000000"/>
                <w:lang w:val="en-US"/>
              </w:rPr>
              <w:t xml:space="preserve">13.00 </w:t>
            </w:r>
          </w:p>
        </w:tc>
      </w:tr>
    </w:tbl>
    <w:p w:rsidR="0074710F" w:rsidRPr="00BE589D" w:rsidRDefault="0074710F" w:rsidP="0074710F">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74710F" w:rsidRPr="009012E9" w:rsidTr="00F44AF5">
        <w:trPr>
          <w:trHeight w:val="360"/>
        </w:trPr>
        <w:tc>
          <w:tcPr>
            <w:tcW w:w="3796"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BE589D">
              <w:rPr>
                <w:rFonts w:ascii="Arial" w:eastAsia="Times New Roman" w:hAnsi="Arial" w:cs="Arial"/>
                <w:b/>
                <w:bCs/>
                <w:color w:val="FFFFFF"/>
                <w:lang w:val="en-US"/>
              </w:rPr>
              <w:t>SECCION 2</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74710F" w:rsidRPr="009012E9" w:rsidTr="00F44AF5">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21</w:t>
            </w:r>
            <w:r w:rsidRPr="009012E9">
              <w:rPr>
                <w:rFonts w:ascii="Arial" w:eastAsia="Times New Roman" w:hAnsi="Arial" w:cs="Arial"/>
                <w:color w:val="000000"/>
              </w:rPr>
              <w:t xml:space="preserve"> A LA CALLE </w:t>
            </w:r>
            <w:r w:rsidRPr="00BE589D">
              <w:rPr>
                <w:rFonts w:ascii="Arial" w:eastAsia="Times New Roman" w:hAnsi="Arial" w:cs="Arial"/>
                <w:color w:val="000000"/>
              </w:rPr>
              <w:t>25</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16</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25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DE LA CALLE 16 A LA CALLE 20</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 xml:space="preserve">DE LA CALLE 14 A LA CALLE </w:t>
            </w:r>
            <w:r w:rsidRPr="009012E9">
              <w:rPr>
                <w:rFonts w:ascii="Arial" w:eastAsia="Times New Roman" w:hAnsi="Arial" w:cs="Arial"/>
                <w:color w:val="000000"/>
              </w:rPr>
              <w:t>1</w:t>
            </w:r>
            <w:r w:rsidRPr="00BE589D">
              <w:rPr>
                <w:rFonts w:ascii="Arial" w:eastAsia="Times New Roman" w:hAnsi="Arial" w:cs="Arial"/>
                <w:color w:val="000000"/>
              </w:rPr>
              <w:t>6</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21 A LA CALLE 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14</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16</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P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74710F" w:rsidRPr="00BE589D" w:rsidRDefault="0074710F" w:rsidP="0074710F">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74710F" w:rsidRPr="009012E9" w:rsidTr="00F44AF5">
        <w:trPr>
          <w:trHeight w:val="360"/>
        </w:trPr>
        <w:tc>
          <w:tcPr>
            <w:tcW w:w="3796"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SECCION </w:t>
            </w:r>
            <w:r w:rsidRPr="00BE589D">
              <w:rPr>
                <w:rFonts w:ascii="Arial" w:eastAsia="Times New Roman" w:hAnsi="Arial" w:cs="Arial"/>
                <w:b/>
                <w:bCs/>
                <w:color w:val="FFFFFF"/>
                <w:lang w:val="en-US"/>
              </w:rPr>
              <w:t>3</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74710F" w:rsidRPr="009012E9" w:rsidTr="00F44AF5">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21</w:t>
            </w:r>
            <w:r w:rsidRPr="009012E9">
              <w:rPr>
                <w:rFonts w:ascii="Arial" w:eastAsia="Times New Roman" w:hAnsi="Arial" w:cs="Arial"/>
                <w:color w:val="000000"/>
              </w:rPr>
              <w:t xml:space="preserve"> A LA CALLE </w:t>
            </w:r>
            <w:r w:rsidRPr="00BE589D">
              <w:rPr>
                <w:rFonts w:ascii="Arial" w:eastAsia="Times New Roman" w:hAnsi="Arial" w:cs="Arial"/>
                <w:color w:val="000000"/>
              </w:rPr>
              <w:t>25</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25 A LA CALLE 27</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25</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21 A LA CALLE 27</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P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74710F" w:rsidRPr="00BE589D" w:rsidRDefault="0074710F" w:rsidP="0074710F">
      <w:pPr>
        <w:spacing w:after="0"/>
        <w:rPr>
          <w:rFonts w:ascii="Arial" w:hAnsi="Arial" w:cs="Arial"/>
          <w:b/>
        </w:rPr>
      </w:pPr>
    </w:p>
    <w:tbl>
      <w:tblPr>
        <w:tblW w:w="8677" w:type="dxa"/>
        <w:tblInd w:w="108" w:type="dxa"/>
        <w:tblLook w:val="04A0" w:firstRow="1" w:lastRow="0" w:firstColumn="1" w:lastColumn="0" w:noHBand="0" w:noVBand="1"/>
      </w:tblPr>
      <w:tblGrid>
        <w:gridCol w:w="3796"/>
        <w:gridCol w:w="1627"/>
        <w:gridCol w:w="1627"/>
        <w:gridCol w:w="1627"/>
      </w:tblGrid>
      <w:tr w:rsidR="0074710F" w:rsidRPr="009012E9" w:rsidTr="00F44AF5">
        <w:trPr>
          <w:trHeight w:val="360"/>
        </w:trPr>
        <w:tc>
          <w:tcPr>
            <w:tcW w:w="3796"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SECCION </w:t>
            </w:r>
            <w:r w:rsidRPr="00BE589D">
              <w:rPr>
                <w:rFonts w:ascii="Arial" w:eastAsia="Times New Roman" w:hAnsi="Arial" w:cs="Arial"/>
                <w:b/>
                <w:bCs/>
                <w:color w:val="FFFFFF"/>
                <w:lang w:val="en-US"/>
              </w:rPr>
              <w:t>4</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 xml:space="preserve">CALLE </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sidRPr="009012E9">
              <w:rPr>
                <w:rFonts w:ascii="Arial" w:eastAsia="Times New Roman" w:hAnsi="Arial" w:cs="Arial"/>
                <w:b/>
                <w:bCs/>
                <w:color w:val="FFFFFF"/>
                <w:lang w:val="en-US"/>
              </w:rPr>
              <w:t>CALLE</w:t>
            </w:r>
          </w:p>
        </w:tc>
        <w:tc>
          <w:tcPr>
            <w:tcW w:w="1627" w:type="dxa"/>
            <w:tcBorders>
              <w:top w:val="nil"/>
              <w:left w:val="nil"/>
              <w:bottom w:val="nil"/>
              <w:right w:val="nil"/>
            </w:tcBorders>
            <w:shd w:val="clear" w:color="000000" w:fill="000000"/>
            <w:noWrap/>
            <w:vAlign w:val="bottom"/>
            <w:hideMark/>
          </w:tcPr>
          <w:p w:rsidR="0074710F" w:rsidRPr="009012E9" w:rsidRDefault="0074710F" w:rsidP="00F44AF5">
            <w:pPr>
              <w:spacing w:after="0" w:line="240" w:lineRule="auto"/>
              <w:jc w:val="center"/>
              <w:rPr>
                <w:rFonts w:ascii="Arial" w:eastAsia="Times New Roman" w:hAnsi="Arial" w:cs="Arial"/>
                <w:b/>
                <w:bCs/>
                <w:color w:val="FFFFFF"/>
                <w:lang w:val="en-US"/>
              </w:rPr>
            </w:pPr>
            <w:r>
              <w:rPr>
                <w:rFonts w:ascii="Arial" w:eastAsia="Times New Roman" w:hAnsi="Arial" w:cs="Arial"/>
                <w:b/>
                <w:bCs/>
                <w:color w:val="FFFFFF"/>
                <w:lang w:val="en-US"/>
              </w:rPr>
              <w:t>$ POR  M</w:t>
            </w:r>
            <w:r w:rsidRPr="0008621F">
              <w:rPr>
                <w:rFonts w:ascii="Arial" w:eastAsia="Times New Roman" w:hAnsi="Arial" w:cs="Arial"/>
                <w:b/>
                <w:bCs/>
                <w:color w:val="FFFFFF"/>
                <w:vertAlign w:val="superscript"/>
                <w:lang w:val="en-US"/>
              </w:rPr>
              <w:t>2</w:t>
            </w:r>
          </w:p>
        </w:tc>
      </w:tr>
      <w:tr w:rsidR="0074710F" w:rsidRPr="009012E9" w:rsidTr="00F44AF5">
        <w:trPr>
          <w:trHeight w:val="288"/>
        </w:trPr>
        <w:tc>
          <w:tcPr>
            <w:tcW w:w="3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9012E9">
              <w:rPr>
                <w:rFonts w:ascii="Arial" w:eastAsia="Times New Roman" w:hAnsi="Arial" w:cs="Arial"/>
                <w:color w:val="000000"/>
              </w:rPr>
              <w:t xml:space="preserve">DE LA CALLE </w:t>
            </w:r>
            <w:r w:rsidRPr="00BE589D">
              <w:rPr>
                <w:rFonts w:ascii="Arial" w:eastAsia="Times New Roman" w:hAnsi="Arial" w:cs="Arial"/>
                <w:color w:val="000000"/>
              </w:rPr>
              <w:t>17</w:t>
            </w:r>
            <w:r w:rsidRPr="009012E9">
              <w:rPr>
                <w:rFonts w:ascii="Arial" w:eastAsia="Times New Roman" w:hAnsi="Arial" w:cs="Arial"/>
                <w:color w:val="000000"/>
              </w:rPr>
              <w:t xml:space="preserve"> A LA CALLE </w:t>
            </w:r>
            <w:r w:rsidRPr="00BE589D">
              <w:rPr>
                <w:rFonts w:ascii="Arial" w:eastAsia="Times New Roman" w:hAnsi="Arial" w:cs="Arial"/>
                <w:color w:val="000000"/>
              </w:rPr>
              <w:t>21</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single" w:sz="4" w:space="0" w:color="auto"/>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24</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21</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23.00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13 A LA CALLE 17</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20</w:t>
            </w:r>
          </w:p>
        </w:tc>
        <w:tc>
          <w:tcPr>
            <w:tcW w:w="1627" w:type="dxa"/>
            <w:tcBorders>
              <w:top w:val="nil"/>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20 A LA CALLE 24</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13</w:t>
            </w:r>
          </w:p>
        </w:tc>
        <w:tc>
          <w:tcPr>
            <w:tcW w:w="1627" w:type="dxa"/>
            <w:tcBorders>
              <w:top w:val="nil"/>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15 A LA CALLE 27</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24</w:t>
            </w:r>
          </w:p>
        </w:tc>
        <w:tc>
          <w:tcPr>
            <w:tcW w:w="1627" w:type="dxa"/>
            <w:tcBorders>
              <w:top w:val="nil"/>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28</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rPr>
            </w:pPr>
            <w:r w:rsidRPr="00BE589D">
              <w:rPr>
                <w:rFonts w:ascii="Arial" w:eastAsia="Times New Roman" w:hAnsi="Arial" w:cs="Arial"/>
                <w:color w:val="000000"/>
              </w:rPr>
              <w:t>DE LA CALLE 24 A LA CALLE 28</w:t>
            </w:r>
          </w:p>
        </w:tc>
        <w:tc>
          <w:tcPr>
            <w:tcW w:w="1627" w:type="dxa"/>
            <w:tcBorders>
              <w:top w:val="nil"/>
              <w:left w:val="nil"/>
              <w:bottom w:val="single" w:sz="4" w:space="0" w:color="auto"/>
              <w:right w:val="single" w:sz="4" w:space="0" w:color="auto"/>
            </w:tcBorders>
            <w:shd w:val="clear" w:color="auto" w:fill="auto"/>
            <w:noWrap/>
            <w:vAlign w:val="bottom"/>
          </w:tcPr>
          <w:p w:rsidR="0074710F" w:rsidRPr="00D01556" w:rsidRDefault="0074710F" w:rsidP="00F44AF5">
            <w:pPr>
              <w:spacing w:after="0" w:line="240" w:lineRule="auto"/>
              <w:jc w:val="center"/>
              <w:rPr>
                <w:rFonts w:ascii="Arial" w:eastAsia="Times New Roman" w:hAnsi="Arial" w:cs="Arial"/>
                <w:color w:val="000000"/>
                <w:lang w:val="en-US"/>
              </w:rPr>
            </w:pPr>
            <w:r w:rsidRPr="00D01556">
              <w:rPr>
                <w:rFonts w:ascii="Arial" w:eastAsia="Times New Roman" w:hAnsi="Arial" w:cs="Arial"/>
                <w:color w:val="000000"/>
                <w:lang w:val="en-US"/>
              </w:rPr>
              <w:t>15</w:t>
            </w:r>
          </w:p>
        </w:tc>
        <w:tc>
          <w:tcPr>
            <w:tcW w:w="1627" w:type="dxa"/>
            <w:tcBorders>
              <w:top w:val="nil"/>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r w:rsidRPr="00BE589D">
              <w:rPr>
                <w:rFonts w:ascii="Arial" w:eastAsia="Times New Roman" w:hAnsi="Arial" w:cs="Arial"/>
                <w:color w:val="000000"/>
                <w:lang w:val="en-US"/>
              </w:rPr>
              <w:t>17</w:t>
            </w: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jc w:val="center"/>
              <w:rPr>
                <w:rFonts w:ascii="Arial" w:eastAsia="Times New Roman" w:hAnsi="Arial" w:cs="Arial"/>
                <w:color w:val="000000"/>
                <w:lang w:val="en-US"/>
              </w:rPr>
            </w:pPr>
            <w:r w:rsidRPr="009012E9">
              <w:rPr>
                <w:rFonts w:ascii="Arial" w:eastAsia="Times New Roman" w:hAnsi="Arial" w:cs="Arial"/>
                <w:color w:val="000000"/>
                <w:lang w:val="en-US"/>
              </w:rPr>
              <w:t xml:space="preserve"> $          18.00 </w:t>
            </w:r>
          </w:p>
        </w:tc>
      </w:tr>
      <w:tr w:rsidR="0074710F" w:rsidRPr="00BE589D"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RESTO DE LA SECCION</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p>
        </w:tc>
        <w:tc>
          <w:tcPr>
            <w:tcW w:w="1627" w:type="dxa"/>
            <w:tcBorders>
              <w:top w:val="nil"/>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Pr>
                <w:rFonts w:ascii="Arial" w:eastAsia="Times New Roman" w:hAnsi="Arial" w:cs="Arial"/>
                <w:color w:val="000000"/>
                <w:lang w:val="en-US"/>
              </w:rPr>
              <w:t xml:space="preserve"> $         </w:t>
            </w:r>
            <w:r w:rsidRPr="009012E9">
              <w:rPr>
                <w:rFonts w:ascii="Arial" w:eastAsia="Times New Roman" w:hAnsi="Arial" w:cs="Arial"/>
                <w:color w:val="000000"/>
                <w:lang w:val="en-US"/>
              </w:rPr>
              <w:t xml:space="preserve">13.00 </w:t>
            </w:r>
          </w:p>
        </w:tc>
      </w:tr>
      <w:tr w:rsidR="0074710F" w:rsidRPr="009012E9" w:rsidTr="00F44AF5">
        <w:trPr>
          <w:trHeight w:val="288"/>
        </w:trPr>
        <w:tc>
          <w:tcPr>
            <w:tcW w:w="3796" w:type="dxa"/>
            <w:tcBorders>
              <w:top w:val="nil"/>
              <w:left w:val="single" w:sz="4" w:space="0" w:color="auto"/>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BE589D">
              <w:rPr>
                <w:rFonts w:ascii="Arial" w:eastAsia="Times New Roman" w:hAnsi="Arial" w:cs="Arial"/>
                <w:color w:val="000000"/>
                <w:lang w:val="en-US"/>
              </w:rPr>
              <w:t>TODAS LAS COMISARIAS</w:t>
            </w:r>
          </w:p>
        </w:tc>
        <w:tc>
          <w:tcPr>
            <w:tcW w:w="3254" w:type="dxa"/>
            <w:gridSpan w:val="2"/>
            <w:tcBorders>
              <w:top w:val="single" w:sz="4" w:space="0" w:color="auto"/>
              <w:left w:val="nil"/>
              <w:bottom w:val="single" w:sz="4" w:space="0" w:color="auto"/>
              <w:right w:val="single" w:sz="4" w:space="0" w:color="auto"/>
            </w:tcBorders>
            <w:shd w:val="clear" w:color="auto" w:fill="auto"/>
            <w:noWrap/>
            <w:vAlign w:val="bottom"/>
          </w:tcPr>
          <w:p w:rsidR="0074710F" w:rsidRPr="009012E9" w:rsidRDefault="0074710F" w:rsidP="00F44AF5">
            <w:pPr>
              <w:spacing w:after="0" w:line="240" w:lineRule="auto"/>
              <w:jc w:val="center"/>
              <w:rPr>
                <w:rFonts w:ascii="Arial" w:eastAsia="Times New Roman" w:hAnsi="Arial" w:cs="Arial"/>
                <w:color w:val="000000"/>
                <w:lang w:val="en-US"/>
              </w:rPr>
            </w:pPr>
          </w:p>
        </w:tc>
        <w:tc>
          <w:tcPr>
            <w:tcW w:w="1627" w:type="dxa"/>
            <w:tcBorders>
              <w:top w:val="nil"/>
              <w:left w:val="nil"/>
              <w:bottom w:val="single" w:sz="4" w:space="0" w:color="auto"/>
              <w:right w:val="single" w:sz="4" w:space="0" w:color="auto"/>
            </w:tcBorders>
            <w:shd w:val="clear" w:color="auto" w:fill="auto"/>
            <w:noWrap/>
            <w:vAlign w:val="bottom"/>
            <w:hideMark/>
          </w:tcPr>
          <w:p w:rsidR="0074710F" w:rsidRPr="009012E9" w:rsidRDefault="0074710F" w:rsidP="00F44AF5">
            <w:pPr>
              <w:spacing w:after="0" w:line="240" w:lineRule="auto"/>
              <w:rPr>
                <w:rFonts w:ascii="Arial" w:eastAsia="Times New Roman" w:hAnsi="Arial" w:cs="Arial"/>
                <w:color w:val="000000"/>
                <w:lang w:val="en-US"/>
              </w:rPr>
            </w:pPr>
            <w:r w:rsidRPr="009012E9">
              <w:rPr>
                <w:rFonts w:ascii="Arial" w:eastAsia="Times New Roman" w:hAnsi="Arial" w:cs="Arial"/>
                <w:color w:val="000000"/>
                <w:lang w:val="en-US"/>
              </w:rPr>
              <w:t xml:space="preserve"> </w:t>
            </w:r>
            <w:r w:rsidRPr="00BE589D">
              <w:rPr>
                <w:rFonts w:ascii="Arial" w:eastAsia="Times New Roman" w:hAnsi="Arial" w:cs="Arial"/>
                <w:color w:val="000000"/>
                <w:lang w:val="en-US"/>
              </w:rPr>
              <w:t xml:space="preserve"> </w:t>
            </w:r>
            <w:r>
              <w:rPr>
                <w:rFonts w:ascii="Arial" w:eastAsia="Times New Roman" w:hAnsi="Arial" w:cs="Arial"/>
                <w:color w:val="000000"/>
                <w:lang w:val="en-US"/>
              </w:rPr>
              <w:t xml:space="preserve">$         </w:t>
            </w:r>
            <w:r w:rsidRPr="009012E9">
              <w:rPr>
                <w:rFonts w:ascii="Arial" w:eastAsia="Times New Roman" w:hAnsi="Arial" w:cs="Arial"/>
                <w:color w:val="000000"/>
                <w:lang w:val="en-US"/>
              </w:rPr>
              <w:t xml:space="preserve">13.00 </w:t>
            </w:r>
          </w:p>
        </w:tc>
      </w:tr>
    </w:tbl>
    <w:p w:rsidR="0074710F" w:rsidRPr="00BE589D" w:rsidRDefault="0074710F" w:rsidP="0074710F">
      <w:pPr>
        <w:spacing w:after="0"/>
        <w:rPr>
          <w:rFonts w:ascii="Arial" w:eastAsia="Times New Roman" w:hAnsi="Arial" w:cs="Arial"/>
          <w:color w:val="000000"/>
        </w:rPr>
      </w:pPr>
    </w:p>
    <w:tbl>
      <w:tblPr>
        <w:tblStyle w:val="Tablaconcuadrcula"/>
        <w:tblW w:w="9534" w:type="dxa"/>
        <w:tblLook w:val="04A0" w:firstRow="1" w:lastRow="0" w:firstColumn="1" w:lastColumn="0" w:noHBand="0" w:noVBand="1"/>
      </w:tblPr>
      <w:tblGrid>
        <w:gridCol w:w="7763"/>
        <w:gridCol w:w="1771"/>
      </w:tblGrid>
      <w:tr w:rsidR="0074710F" w:rsidRPr="00BE589D" w:rsidTr="00F44AF5">
        <w:trPr>
          <w:trHeight w:val="529"/>
        </w:trPr>
        <w:tc>
          <w:tcPr>
            <w:tcW w:w="7763" w:type="dxa"/>
          </w:tcPr>
          <w:p w:rsidR="0074710F" w:rsidRPr="00BE589D" w:rsidRDefault="0074710F" w:rsidP="00F44AF5">
            <w:pPr>
              <w:rPr>
                <w:rFonts w:ascii="Arial" w:eastAsia="Times New Roman" w:hAnsi="Arial" w:cs="Arial"/>
                <w:b/>
                <w:color w:val="000000"/>
              </w:rPr>
            </w:pPr>
            <w:r w:rsidRPr="00BE589D">
              <w:rPr>
                <w:rFonts w:ascii="Arial" w:eastAsia="Times New Roman" w:hAnsi="Arial" w:cs="Arial"/>
                <w:b/>
                <w:color w:val="000000"/>
              </w:rPr>
              <w:t>TERRENOS URBANOS QUE COLINDAN CON LA ZONA FEDERAL MARITIMO TERRESTRE (ZOFEMAT)</w:t>
            </w:r>
          </w:p>
        </w:tc>
        <w:tc>
          <w:tcPr>
            <w:tcW w:w="1771" w:type="dxa"/>
          </w:tcPr>
          <w:p w:rsidR="0074710F" w:rsidRPr="00BE589D" w:rsidRDefault="0074710F" w:rsidP="00F44AF5">
            <w:pPr>
              <w:rPr>
                <w:rFonts w:ascii="Arial" w:eastAsia="Times New Roman" w:hAnsi="Arial" w:cs="Arial"/>
                <w:color w:val="000000"/>
              </w:rPr>
            </w:pPr>
            <w:r w:rsidRPr="00BE589D">
              <w:rPr>
                <w:rFonts w:ascii="Arial" w:eastAsia="Times New Roman" w:hAnsi="Arial" w:cs="Arial"/>
                <w:color w:val="000000"/>
              </w:rPr>
              <w:t>$69,250.00 ML</w:t>
            </w:r>
          </w:p>
        </w:tc>
      </w:tr>
      <w:tr w:rsidR="0074710F" w:rsidRPr="00BE589D" w:rsidTr="00F44AF5">
        <w:trPr>
          <w:trHeight w:val="272"/>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TERRENOS RUSTICOS ZONA COSTERA</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 VALOR M2</w:t>
            </w:r>
          </w:p>
        </w:tc>
      </w:tr>
      <w:tr w:rsidR="0074710F" w:rsidRPr="00BE589D" w:rsidTr="00F44AF5">
        <w:trPr>
          <w:trHeight w:val="257"/>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LOS PRIMEROS 49 METROS QUE SEAN COLINDANTES CON LA ZONA FEDERAL MARITIMA TERRESTRE</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$1,150.00</w:t>
            </w:r>
          </w:p>
        </w:tc>
      </w:tr>
      <w:tr w:rsidR="0074710F" w:rsidRPr="00BE589D" w:rsidTr="00F44AF5">
        <w:trPr>
          <w:trHeight w:val="272"/>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DESPUES DE LOS 50 METROS Y HASTA LOS 200 METROS DE LA ZONA FEDERAL MARITIMA TERRESTRE</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$680.00</w:t>
            </w:r>
          </w:p>
        </w:tc>
      </w:tr>
      <w:tr w:rsidR="0074710F" w:rsidRPr="00BE589D" w:rsidTr="00F44AF5">
        <w:trPr>
          <w:trHeight w:val="272"/>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RESTO DE LA ZONA</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$340.00</w:t>
            </w:r>
          </w:p>
        </w:tc>
      </w:tr>
    </w:tbl>
    <w:p w:rsidR="0074710F" w:rsidRPr="00134070" w:rsidRDefault="0074710F" w:rsidP="0074710F">
      <w:pPr>
        <w:spacing w:after="0"/>
        <w:rPr>
          <w:rFonts w:ascii="Arial" w:eastAsia="Times New Roman" w:hAnsi="Arial" w:cs="Arial"/>
          <w:color w:val="000000"/>
        </w:rPr>
      </w:pPr>
    </w:p>
    <w:tbl>
      <w:tblPr>
        <w:tblStyle w:val="Tablaconcuadrcula"/>
        <w:tblW w:w="9534" w:type="dxa"/>
        <w:tblLook w:val="04A0" w:firstRow="1" w:lastRow="0" w:firstColumn="1" w:lastColumn="0" w:noHBand="0" w:noVBand="1"/>
      </w:tblPr>
      <w:tblGrid>
        <w:gridCol w:w="7763"/>
        <w:gridCol w:w="1771"/>
      </w:tblGrid>
      <w:tr w:rsidR="0074710F" w:rsidRPr="00134070" w:rsidTr="00F44AF5">
        <w:trPr>
          <w:trHeight w:val="529"/>
        </w:trPr>
        <w:tc>
          <w:tcPr>
            <w:tcW w:w="7763" w:type="dxa"/>
          </w:tcPr>
          <w:p w:rsidR="0074710F" w:rsidRPr="00134070" w:rsidRDefault="0074710F" w:rsidP="00F44AF5">
            <w:pPr>
              <w:rPr>
                <w:rFonts w:ascii="Arial" w:eastAsia="Times New Roman" w:hAnsi="Arial" w:cs="Arial"/>
                <w:b/>
                <w:color w:val="000000"/>
              </w:rPr>
            </w:pPr>
            <w:r w:rsidRPr="00134070">
              <w:rPr>
                <w:rFonts w:ascii="Arial" w:eastAsia="Times New Roman" w:hAnsi="Arial" w:cs="Arial"/>
                <w:b/>
                <w:color w:val="000000"/>
              </w:rPr>
              <w:t>RUSTICOS</w:t>
            </w:r>
          </w:p>
        </w:tc>
        <w:tc>
          <w:tcPr>
            <w:tcW w:w="1771" w:type="dxa"/>
          </w:tcPr>
          <w:p w:rsidR="0074710F" w:rsidRPr="00134070" w:rsidRDefault="0074710F" w:rsidP="00F44AF5">
            <w:pPr>
              <w:rPr>
                <w:rFonts w:ascii="Arial" w:eastAsia="Times New Roman" w:hAnsi="Arial" w:cs="Arial"/>
                <w:b/>
                <w:color w:val="000000"/>
              </w:rPr>
            </w:pPr>
            <w:r w:rsidRPr="00134070">
              <w:rPr>
                <w:rFonts w:ascii="Arial" w:eastAsia="Times New Roman" w:hAnsi="Arial" w:cs="Arial"/>
                <w:b/>
                <w:color w:val="000000"/>
              </w:rPr>
              <w:t>$ POR HECTAREA</w:t>
            </w:r>
          </w:p>
        </w:tc>
      </w:tr>
      <w:tr w:rsidR="0074710F" w:rsidRPr="00BE589D" w:rsidTr="00F44AF5">
        <w:trPr>
          <w:trHeight w:val="272"/>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BRECHA</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$ 1,100.00</w:t>
            </w:r>
          </w:p>
        </w:tc>
      </w:tr>
      <w:tr w:rsidR="0074710F" w:rsidRPr="00BE589D" w:rsidTr="00F44AF5">
        <w:trPr>
          <w:trHeight w:val="257"/>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CAMINO BLANCO</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$2,2200.00</w:t>
            </w:r>
          </w:p>
        </w:tc>
      </w:tr>
      <w:tr w:rsidR="0074710F" w:rsidRPr="00BE589D" w:rsidTr="00F44AF5">
        <w:trPr>
          <w:trHeight w:val="272"/>
        </w:trPr>
        <w:tc>
          <w:tcPr>
            <w:tcW w:w="7763"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CARRETERA</w:t>
            </w:r>
          </w:p>
        </w:tc>
        <w:tc>
          <w:tcPr>
            <w:tcW w:w="1771" w:type="dxa"/>
          </w:tcPr>
          <w:p w:rsidR="0074710F" w:rsidRPr="00BE589D" w:rsidRDefault="0074710F" w:rsidP="00F44AF5">
            <w:pPr>
              <w:rPr>
                <w:rFonts w:ascii="Arial" w:eastAsia="Times New Roman" w:hAnsi="Arial" w:cs="Arial"/>
                <w:color w:val="000000"/>
              </w:rPr>
            </w:pPr>
            <w:r>
              <w:rPr>
                <w:rFonts w:ascii="Arial" w:eastAsia="Times New Roman" w:hAnsi="Arial" w:cs="Arial"/>
                <w:color w:val="000000"/>
              </w:rPr>
              <w:t>$3,300.00</w:t>
            </w:r>
          </w:p>
        </w:tc>
      </w:tr>
    </w:tbl>
    <w:p w:rsidR="0074710F" w:rsidRDefault="0074710F" w:rsidP="0074710F">
      <w:pPr>
        <w:spacing w:after="0"/>
        <w:jc w:val="center"/>
        <w:rPr>
          <w:rFonts w:ascii="Arial" w:hAnsi="Arial" w:cs="Arial"/>
          <w:b/>
          <w:sz w:val="24"/>
          <w:szCs w:val="24"/>
        </w:rPr>
      </w:pPr>
    </w:p>
    <w:p w:rsidR="0074710F" w:rsidRDefault="0074710F" w:rsidP="0074710F">
      <w:pPr>
        <w:spacing w:after="0"/>
        <w:jc w:val="center"/>
        <w:rPr>
          <w:rFonts w:ascii="Arial" w:hAnsi="Arial" w:cs="Arial"/>
          <w:b/>
          <w:sz w:val="24"/>
          <w:szCs w:val="24"/>
        </w:rPr>
      </w:pPr>
    </w:p>
    <w:p w:rsidR="0074710F" w:rsidRDefault="0074710F" w:rsidP="0074710F">
      <w:pPr>
        <w:spacing w:after="0"/>
        <w:jc w:val="center"/>
        <w:rPr>
          <w:rFonts w:ascii="Arial" w:hAnsi="Arial" w:cs="Arial"/>
          <w:b/>
          <w:sz w:val="24"/>
          <w:szCs w:val="24"/>
        </w:rPr>
      </w:pPr>
      <w:r>
        <w:rPr>
          <w:rFonts w:ascii="Arial" w:hAnsi="Arial" w:cs="Arial"/>
          <w:b/>
          <w:sz w:val="24"/>
          <w:szCs w:val="24"/>
        </w:rPr>
        <w:t>VALORES UNITARIOS DE CONSTRUCCION</w:t>
      </w:r>
    </w:p>
    <w:p w:rsidR="0074710F" w:rsidRDefault="0074710F" w:rsidP="0074710F">
      <w:pPr>
        <w:spacing w:after="0"/>
        <w:jc w:val="center"/>
        <w:rPr>
          <w:rFonts w:ascii="Arial" w:hAnsi="Arial" w:cs="Arial"/>
          <w:b/>
          <w:sz w:val="24"/>
          <w:szCs w:val="24"/>
        </w:rPr>
      </w:pPr>
    </w:p>
    <w:p w:rsidR="0074710F" w:rsidRDefault="0074710F" w:rsidP="0074710F">
      <w:pPr>
        <w:spacing w:after="0"/>
        <w:jc w:val="center"/>
        <w:rPr>
          <w:rFonts w:ascii="Arial" w:hAnsi="Arial" w:cs="Arial"/>
          <w:b/>
          <w:sz w:val="24"/>
          <w:szCs w:val="24"/>
        </w:rPr>
      </w:pPr>
    </w:p>
    <w:p w:rsidR="0074710F" w:rsidRDefault="0074710F" w:rsidP="0074710F">
      <w:pPr>
        <w:spacing w:after="0"/>
        <w:jc w:val="center"/>
        <w:rPr>
          <w:rFonts w:ascii="Arial" w:hAnsi="Arial" w:cs="Arial"/>
          <w:b/>
          <w:sz w:val="24"/>
          <w:szCs w:val="24"/>
        </w:rPr>
      </w:pPr>
    </w:p>
    <w:tbl>
      <w:tblPr>
        <w:tblW w:w="9298" w:type="dxa"/>
        <w:tblInd w:w="108" w:type="dxa"/>
        <w:tblLook w:val="04A0" w:firstRow="1" w:lastRow="0" w:firstColumn="1" w:lastColumn="0" w:noHBand="0" w:noVBand="1"/>
      </w:tblPr>
      <w:tblGrid>
        <w:gridCol w:w="4729"/>
        <w:gridCol w:w="1712"/>
        <w:gridCol w:w="1563"/>
        <w:gridCol w:w="1390"/>
      </w:tblGrid>
      <w:tr w:rsidR="0074710F" w:rsidRPr="00134070" w:rsidTr="00F44AF5">
        <w:trPr>
          <w:trHeight w:val="263"/>
        </w:trPr>
        <w:tc>
          <w:tcPr>
            <w:tcW w:w="4729" w:type="dxa"/>
            <w:tcBorders>
              <w:top w:val="nil"/>
              <w:left w:val="nil"/>
              <w:bottom w:val="nil"/>
              <w:right w:val="nil"/>
            </w:tcBorders>
            <w:shd w:val="clear" w:color="000000" w:fill="000000"/>
            <w:noWrap/>
            <w:vAlign w:val="bottom"/>
            <w:hideMark/>
          </w:tcPr>
          <w:p w:rsidR="0074710F" w:rsidRPr="00134070" w:rsidRDefault="0074710F" w:rsidP="00F44AF5">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VALORES UNITARIOS DE CONSTRUCCION</w:t>
            </w:r>
          </w:p>
        </w:tc>
        <w:tc>
          <w:tcPr>
            <w:tcW w:w="1712" w:type="dxa"/>
            <w:tcBorders>
              <w:top w:val="nil"/>
              <w:left w:val="nil"/>
              <w:bottom w:val="nil"/>
              <w:right w:val="nil"/>
            </w:tcBorders>
            <w:shd w:val="clear" w:color="000000" w:fill="000000"/>
            <w:noWrap/>
            <w:vAlign w:val="bottom"/>
            <w:hideMark/>
          </w:tcPr>
          <w:p w:rsidR="0074710F" w:rsidRPr="00134070" w:rsidRDefault="0074710F" w:rsidP="00F44AF5">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AREA CENTRO</w:t>
            </w:r>
          </w:p>
        </w:tc>
        <w:tc>
          <w:tcPr>
            <w:tcW w:w="1563" w:type="dxa"/>
            <w:tcBorders>
              <w:top w:val="nil"/>
              <w:left w:val="nil"/>
              <w:bottom w:val="nil"/>
              <w:right w:val="nil"/>
            </w:tcBorders>
            <w:shd w:val="clear" w:color="000000" w:fill="000000"/>
            <w:noWrap/>
            <w:vAlign w:val="bottom"/>
            <w:hideMark/>
          </w:tcPr>
          <w:p w:rsidR="0074710F" w:rsidRPr="00134070" w:rsidRDefault="0074710F" w:rsidP="00F44AF5">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AREA MEDIA</w:t>
            </w:r>
          </w:p>
        </w:tc>
        <w:tc>
          <w:tcPr>
            <w:tcW w:w="1294" w:type="dxa"/>
            <w:tcBorders>
              <w:top w:val="nil"/>
              <w:left w:val="nil"/>
              <w:bottom w:val="nil"/>
              <w:right w:val="nil"/>
            </w:tcBorders>
            <w:shd w:val="clear" w:color="000000" w:fill="000000"/>
            <w:noWrap/>
            <w:vAlign w:val="bottom"/>
            <w:hideMark/>
          </w:tcPr>
          <w:p w:rsidR="0074710F" w:rsidRPr="00134070" w:rsidRDefault="0074710F" w:rsidP="00F44AF5">
            <w:pPr>
              <w:spacing w:after="0" w:line="240" w:lineRule="auto"/>
              <w:jc w:val="center"/>
              <w:rPr>
                <w:rFonts w:ascii="Arial" w:eastAsia="Times New Roman" w:hAnsi="Arial" w:cs="Arial"/>
                <w:b/>
                <w:bCs/>
                <w:color w:val="FFFFFF"/>
                <w:lang w:val="en-US"/>
              </w:rPr>
            </w:pPr>
            <w:r w:rsidRPr="00134070">
              <w:rPr>
                <w:rFonts w:ascii="Arial" w:eastAsia="Times New Roman" w:hAnsi="Arial" w:cs="Arial"/>
                <w:b/>
                <w:bCs/>
                <w:color w:val="FFFFFF"/>
                <w:lang w:val="en-US"/>
              </w:rPr>
              <w:t>PERIFERIA</w:t>
            </w:r>
          </w:p>
        </w:tc>
      </w:tr>
      <w:tr w:rsidR="0074710F" w:rsidRPr="00134070" w:rsidTr="00F44AF5">
        <w:trPr>
          <w:trHeight w:val="263"/>
        </w:trPr>
        <w:tc>
          <w:tcPr>
            <w:tcW w:w="4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TIPO</w:t>
            </w:r>
          </w:p>
        </w:tc>
        <w:tc>
          <w:tcPr>
            <w:tcW w:w="1712" w:type="dxa"/>
            <w:tcBorders>
              <w:top w:val="single" w:sz="4" w:space="0" w:color="auto"/>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c>
          <w:tcPr>
            <w:tcW w:w="1563" w:type="dxa"/>
            <w:tcBorders>
              <w:top w:val="single" w:sz="4" w:space="0" w:color="auto"/>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b/>
                <w:bCs/>
                <w:color w:val="000000"/>
                <w:lang w:val="en-US"/>
              </w:rPr>
            </w:pPr>
            <w:r w:rsidRPr="00134070">
              <w:rPr>
                <w:rFonts w:ascii="Arial" w:eastAsia="Times New Roman" w:hAnsi="Arial" w:cs="Arial"/>
                <w:b/>
                <w:bCs/>
                <w:color w:val="000000"/>
                <w:lang w:val="en-US"/>
              </w:rPr>
              <w:t>$ POR M2</w:t>
            </w:r>
          </w:p>
        </w:tc>
      </w:tr>
      <w:tr w:rsidR="0074710F" w:rsidRPr="00134070" w:rsidTr="00F44AF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CONCRETO</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210.00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160.00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r>
      <w:tr w:rsidR="0074710F" w:rsidRPr="00134070" w:rsidTr="00F44AF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HIEERO Y ROLLIZOS</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190.00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r>
      <w:tr w:rsidR="0074710F" w:rsidRPr="00134070" w:rsidTr="00F44AF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ZINC, ASBESTO O TEJA</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160.00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100.00 </w:t>
            </w:r>
          </w:p>
        </w:tc>
      </w:tr>
      <w:tr w:rsidR="0074710F" w:rsidRPr="00134070" w:rsidTr="00F44AF5">
        <w:trPr>
          <w:trHeight w:val="263"/>
        </w:trPr>
        <w:tc>
          <w:tcPr>
            <w:tcW w:w="4729" w:type="dxa"/>
            <w:tcBorders>
              <w:top w:val="nil"/>
              <w:left w:val="single" w:sz="4" w:space="0" w:color="auto"/>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rPr>
                <w:rFonts w:ascii="Arial" w:eastAsia="Times New Roman" w:hAnsi="Arial" w:cs="Arial"/>
                <w:color w:val="000000"/>
                <w:lang w:val="en-US"/>
              </w:rPr>
            </w:pPr>
            <w:r w:rsidRPr="00134070">
              <w:rPr>
                <w:rFonts w:ascii="Arial" w:eastAsia="Times New Roman" w:hAnsi="Arial" w:cs="Arial"/>
                <w:color w:val="000000"/>
                <w:lang w:val="en-US"/>
              </w:rPr>
              <w:t>CARTON O PAJA</w:t>
            </w:r>
          </w:p>
        </w:tc>
        <w:tc>
          <w:tcPr>
            <w:tcW w:w="1712"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130.00 </w:t>
            </w:r>
          </w:p>
        </w:tc>
        <w:tc>
          <w:tcPr>
            <w:tcW w:w="1563"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110.00 </w:t>
            </w:r>
          </w:p>
        </w:tc>
        <w:tc>
          <w:tcPr>
            <w:tcW w:w="1294" w:type="dxa"/>
            <w:tcBorders>
              <w:top w:val="nil"/>
              <w:left w:val="nil"/>
              <w:bottom w:val="single" w:sz="4" w:space="0" w:color="auto"/>
              <w:right w:val="single" w:sz="4" w:space="0" w:color="auto"/>
            </w:tcBorders>
            <w:shd w:val="clear" w:color="auto" w:fill="auto"/>
            <w:noWrap/>
            <w:vAlign w:val="bottom"/>
            <w:hideMark/>
          </w:tcPr>
          <w:p w:rsidR="0074710F" w:rsidRPr="00134070" w:rsidRDefault="0074710F" w:rsidP="00F44AF5">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 $</w:t>
            </w:r>
            <w:r w:rsidRPr="00134070">
              <w:rPr>
                <w:rFonts w:ascii="Arial" w:eastAsia="Times New Roman" w:hAnsi="Arial" w:cs="Arial"/>
                <w:color w:val="000000"/>
                <w:lang w:val="en-US"/>
              </w:rPr>
              <w:t xml:space="preserve">70.00 </w:t>
            </w:r>
          </w:p>
        </w:tc>
      </w:tr>
    </w:tbl>
    <w:p w:rsidR="0074710F" w:rsidRDefault="0074710F" w:rsidP="0074710F">
      <w:pPr>
        <w:spacing w:after="0"/>
        <w:rPr>
          <w:rFonts w:ascii="Arial" w:eastAsia="Times New Roman" w:hAnsi="Arial" w:cs="Arial"/>
          <w:color w:val="000000"/>
        </w:rPr>
      </w:pPr>
    </w:p>
    <w:p w:rsidR="0074710F" w:rsidRDefault="0074710F" w:rsidP="0074710F">
      <w:pPr>
        <w:spacing w:after="0"/>
        <w:rPr>
          <w:rFonts w:ascii="Arial" w:eastAsia="Times New Roman" w:hAnsi="Arial" w:cs="Arial"/>
          <w:color w:val="000000"/>
        </w:rPr>
      </w:pPr>
    </w:p>
    <w:p w:rsidR="0074710F" w:rsidRDefault="0074710F" w:rsidP="0074710F">
      <w:pPr>
        <w:spacing w:after="0"/>
        <w:rPr>
          <w:rFonts w:ascii="Arial" w:eastAsia="Times New Roman" w:hAnsi="Arial" w:cs="Arial"/>
          <w:color w:val="000000"/>
        </w:rPr>
      </w:pPr>
    </w:p>
    <w:p w:rsidR="0074710F" w:rsidRDefault="0074710F" w:rsidP="0074710F">
      <w:pPr>
        <w:spacing w:after="0"/>
        <w:rPr>
          <w:rFonts w:ascii="Arial" w:eastAsia="Times New Roman" w:hAnsi="Arial" w:cs="Arial"/>
          <w:color w:val="000000"/>
          <w:sz w:val="24"/>
        </w:rPr>
      </w:pPr>
      <w:r>
        <w:rPr>
          <w:rFonts w:ascii="Arial" w:eastAsia="Times New Roman" w:hAnsi="Arial" w:cs="Arial"/>
          <w:color w:val="000000"/>
        </w:rPr>
        <w:tab/>
      </w:r>
      <w:r w:rsidRPr="00134070">
        <w:rPr>
          <w:rFonts w:ascii="Arial" w:eastAsia="Times New Roman" w:hAnsi="Arial" w:cs="Arial"/>
          <w:color w:val="000000"/>
          <w:sz w:val="24"/>
        </w:rPr>
        <w:t xml:space="preserve">Cuando la base del impuesto predial sea el valor catastral del inmueble, el impuesto se </w:t>
      </w:r>
      <w:proofErr w:type="gramStart"/>
      <w:r w:rsidRPr="00134070">
        <w:rPr>
          <w:rFonts w:ascii="Arial" w:eastAsia="Times New Roman" w:hAnsi="Arial" w:cs="Arial"/>
          <w:color w:val="000000"/>
          <w:sz w:val="24"/>
        </w:rPr>
        <w:t>determinara</w:t>
      </w:r>
      <w:proofErr w:type="gramEnd"/>
      <w:r w:rsidRPr="00134070">
        <w:rPr>
          <w:rFonts w:ascii="Arial" w:eastAsia="Times New Roman" w:hAnsi="Arial" w:cs="Arial"/>
          <w:color w:val="000000"/>
          <w:sz w:val="24"/>
        </w:rPr>
        <w:t xml:space="preserve"> aplicando al valor catastral, la siguiente:</w:t>
      </w:r>
    </w:p>
    <w:p w:rsidR="0074710F" w:rsidRDefault="0074710F" w:rsidP="0074710F">
      <w:pPr>
        <w:spacing w:after="0"/>
        <w:rPr>
          <w:rFonts w:ascii="Arial" w:eastAsia="Times New Roman" w:hAnsi="Arial" w:cs="Arial"/>
          <w:color w:val="000000"/>
          <w:sz w:val="24"/>
        </w:rPr>
      </w:pPr>
    </w:p>
    <w:p w:rsidR="0074710F" w:rsidRDefault="0074710F" w:rsidP="0074710F">
      <w:pPr>
        <w:spacing w:after="0"/>
        <w:jc w:val="center"/>
        <w:rPr>
          <w:rFonts w:ascii="Arial" w:hAnsi="Arial" w:cs="Arial"/>
          <w:b/>
          <w:sz w:val="24"/>
          <w:szCs w:val="24"/>
        </w:rPr>
      </w:pPr>
      <w:r>
        <w:rPr>
          <w:rFonts w:ascii="Arial" w:hAnsi="Arial" w:cs="Arial"/>
          <w:b/>
          <w:sz w:val="24"/>
          <w:szCs w:val="24"/>
        </w:rPr>
        <w:t>TARIFA</w:t>
      </w:r>
    </w:p>
    <w:p w:rsidR="0074710F" w:rsidRDefault="0074710F" w:rsidP="0074710F">
      <w:pPr>
        <w:spacing w:after="0"/>
        <w:jc w:val="center"/>
        <w:rPr>
          <w:rFonts w:ascii="Arial" w:hAnsi="Arial" w:cs="Arial"/>
          <w:b/>
          <w:sz w:val="24"/>
          <w:szCs w:val="24"/>
        </w:rPr>
      </w:pPr>
      <w:r>
        <w:rPr>
          <w:rFonts w:ascii="Arial" w:eastAsia="Times New Roman" w:hAnsi="Arial" w:cs="Arial"/>
          <w:b/>
          <w:bCs/>
          <w:color w:val="FFFFFF"/>
          <w:lang w:val="en-US"/>
        </w:rPr>
        <w:t>O</w:t>
      </w:r>
    </w:p>
    <w:tbl>
      <w:tblPr>
        <w:tblW w:w="8500" w:type="dxa"/>
        <w:tblInd w:w="108" w:type="dxa"/>
        <w:tblLook w:val="04A0" w:firstRow="1" w:lastRow="0" w:firstColumn="1" w:lastColumn="0" w:noHBand="0" w:noVBand="1"/>
      </w:tblPr>
      <w:tblGrid>
        <w:gridCol w:w="1960"/>
        <w:gridCol w:w="2240"/>
        <w:gridCol w:w="2740"/>
        <w:gridCol w:w="1561"/>
      </w:tblGrid>
      <w:tr w:rsidR="0074710F" w:rsidRPr="00C10E99" w:rsidTr="00F44AF5">
        <w:trPr>
          <w:trHeight w:val="1485"/>
        </w:trPr>
        <w:tc>
          <w:tcPr>
            <w:tcW w:w="1960" w:type="dxa"/>
            <w:tcBorders>
              <w:top w:val="nil"/>
              <w:left w:val="nil"/>
              <w:bottom w:val="nil"/>
              <w:right w:val="nil"/>
            </w:tcBorders>
            <w:shd w:val="clear" w:color="000000" w:fill="000000"/>
            <w:noWrap/>
            <w:vAlign w:val="center"/>
            <w:hideMark/>
          </w:tcPr>
          <w:p w:rsidR="0074710F" w:rsidRPr="00C10E99" w:rsidRDefault="0074710F" w:rsidP="00F44AF5">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LIMITE INFERIOR</w:t>
            </w:r>
          </w:p>
        </w:tc>
        <w:tc>
          <w:tcPr>
            <w:tcW w:w="2240" w:type="dxa"/>
            <w:tcBorders>
              <w:top w:val="nil"/>
              <w:left w:val="nil"/>
              <w:bottom w:val="nil"/>
              <w:right w:val="nil"/>
            </w:tcBorders>
            <w:shd w:val="clear" w:color="000000" w:fill="000000"/>
            <w:noWrap/>
            <w:vAlign w:val="center"/>
            <w:hideMark/>
          </w:tcPr>
          <w:p w:rsidR="0074710F" w:rsidRPr="00C10E99" w:rsidRDefault="0074710F" w:rsidP="00F44AF5">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 xml:space="preserve">LIMITE SUPERIOR </w:t>
            </w:r>
          </w:p>
        </w:tc>
        <w:tc>
          <w:tcPr>
            <w:tcW w:w="2740" w:type="dxa"/>
            <w:tcBorders>
              <w:top w:val="nil"/>
              <w:left w:val="nil"/>
              <w:bottom w:val="nil"/>
              <w:right w:val="nil"/>
            </w:tcBorders>
            <w:shd w:val="clear" w:color="000000" w:fill="000000"/>
            <w:noWrap/>
            <w:vAlign w:val="center"/>
            <w:hideMark/>
          </w:tcPr>
          <w:p w:rsidR="0074710F" w:rsidRPr="00C10E99" w:rsidRDefault="0074710F" w:rsidP="00F44AF5">
            <w:pPr>
              <w:spacing w:after="0" w:line="240" w:lineRule="auto"/>
              <w:jc w:val="center"/>
              <w:rPr>
                <w:rFonts w:ascii="Arial" w:eastAsia="Times New Roman" w:hAnsi="Arial" w:cs="Arial"/>
                <w:b/>
                <w:bCs/>
                <w:color w:val="FFFFFF"/>
                <w:lang w:val="en-US"/>
              </w:rPr>
            </w:pPr>
            <w:r w:rsidRPr="00C10E99">
              <w:rPr>
                <w:rFonts w:ascii="Arial" w:eastAsia="Times New Roman" w:hAnsi="Arial" w:cs="Arial"/>
                <w:b/>
                <w:bCs/>
                <w:color w:val="FFFFFF"/>
                <w:lang w:val="en-US"/>
              </w:rPr>
              <w:t>CUOTA ANUAL</w:t>
            </w:r>
          </w:p>
        </w:tc>
        <w:tc>
          <w:tcPr>
            <w:tcW w:w="1560" w:type="dxa"/>
            <w:tcBorders>
              <w:top w:val="nil"/>
              <w:left w:val="nil"/>
              <w:bottom w:val="nil"/>
              <w:right w:val="nil"/>
            </w:tcBorders>
            <w:shd w:val="clear" w:color="000000" w:fill="000000"/>
            <w:vAlign w:val="center"/>
            <w:hideMark/>
          </w:tcPr>
          <w:p w:rsidR="0074710F" w:rsidRPr="00C10E99" w:rsidRDefault="0074710F" w:rsidP="00F44AF5">
            <w:pPr>
              <w:spacing w:after="0" w:line="240" w:lineRule="auto"/>
              <w:jc w:val="center"/>
              <w:rPr>
                <w:rFonts w:ascii="Arial" w:eastAsia="Times New Roman" w:hAnsi="Arial" w:cs="Arial"/>
                <w:b/>
                <w:bCs/>
                <w:color w:val="FFFFFF"/>
              </w:rPr>
            </w:pPr>
            <w:r w:rsidRPr="00C10E99">
              <w:rPr>
                <w:rFonts w:ascii="Arial" w:eastAsia="Times New Roman" w:hAnsi="Arial" w:cs="Arial"/>
                <w:b/>
                <w:bCs/>
                <w:color w:val="FFFFFF"/>
              </w:rPr>
              <w:t>FACTOR PARA APLICAR AL EXCEDENTE DEL ILIMITE INFERIOR</w:t>
            </w:r>
          </w:p>
        </w:tc>
      </w:tr>
      <w:tr w:rsidR="0074710F" w:rsidRPr="00C10E99" w:rsidTr="00F44AF5">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$0.01</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$5,000.00</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$18.00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0.0015</w:t>
            </w:r>
          </w:p>
        </w:tc>
      </w:tr>
      <w:tr w:rsidR="0074710F" w:rsidRPr="00C10E99" w:rsidTr="00F44AF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$5,000.01</w:t>
            </w:r>
          </w:p>
        </w:tc>
        <w:tc>
          <w:tcPr>
            <w:tcW w:w="22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$7,500.00</w:t>
            </w:r>
          </w:p>
        </w:tc>
        <w:tc>
          <w:tcPr>
            <w:tcW w:w="27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$24.00</w:t>
            </w:r>
          </w:p>
        </w:tc>
        <w:tc>
          <w:tcPr>
            <w:tcW w:w="156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0.002</w:t>
            </w:r>
          </w:p>
        </w:tc>
      </w:tr>
      <w:tr w:rsidR="0074710F" w:rsidRPr="00C10E99" w:rsidTr="00F44AF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$7,500.01</w:t>
            </w:r>
          </w:p>
        </w:tc>
        <w:tc>
          <w:tcPr>
            <w:tcW w:w="22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$10,000.00</w:t>
            </w:r>
          </w:p>
        </w:tc>
        <w:tc>
          <w:tcPr>
            <w:tcW w:w="27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$30.00</w:t>
            </w:r>
          </w:p>
        </w:tc>
        <w:tc>
          <w:tcPr>
            <w:tcW w:w="156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0.0025</w:t>
            </w:r>
          </w:p>
        </w:tc>
      </w:tr>
      <w:tr w:rsidR="0074710F" w:rsidRPr="00C10E99" w:rsidTr="00F44AF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$10,500.01</w:t>
            </w:r>
          </w:p>
        </w:tc>
        <w:tc>
          <w:tcPr>
            <w:tcW w:w="22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$12,500.00</w:t>
            </w:r>
          </w:p>
        </w:tc>
        <w:tc>
          <w:tcPr>
            <w:tcW w:w="27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$36.00</w:t>
            </w:r>
          </w:p>
        </w:tc>
        <w:tc>
          <w:tcPr>
            <w:tcW w:w="156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0.003</w:t>
            </w:r>
          </w:p>
        </w:tc>
      </w:tr>
      <w:tr w:rsidR="0074710F" w:rsidRPr="00C10E99" w:rsidTr="00F44AF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$12,500.01</w:t>
            </w:r>
          </w:p>
        </w:tc>
        <w:tc>
          <w:tcPr>
            <w:tcW w:w="22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$15,000.00</w:t>
            </w:r>
          </w:p>
        </w:tc>
        <w:tc>
          <w:tcPr>
            <w:tcW w:w="27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0.0035</w:t>
            </w:r>
          </w:p>
        </w:tc>
      </w:tr>
      <w:tr w:rsidR="0074710F" w:rsidRPr="00C10E99" w:rsidTr="00F44AF5">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$15,500.01</w:t>
            </w:r>
          </w:p>
        </w:tc>
        <w:tc>
          <w:tcPr>
            <w:tcW w:w="22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EN ADELANTE</w:t>
            </w:r>
          </w:p>
        </w:tc>
        <w:tc>
          <w:tcPr>
            <w:tcW w:w="274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$50.00</w:t>
            </w:r>
          </w:p>
        </w:tc>
        <w:tc>
          <w:tcPr>
            <w:tcW w:w="1560" w:type="dxa"/>
            <w:tcBorders>
              <w:top w:val="nil"/>
              <w:left w:val="nil"/>
              <w:bottom w:val="single" w:sz="4" w:space="0" w:color="auto"/>
              <w:right w:val="single" w:sz="4" w:space="0" w:color="auto"/>
            </w:tcBorders>
            <w:shd w:val="clear" w:color="auto" w:fill="auto"/>
            <w:noWrap/>
            <w:vAlign w:val="bottom"/>
            <w:hideMark/>
          </w:tcPr>
          <w:p w:rsidR="0074710F" w:rsidRPr="00C10E99" w:rsidRDefault="0074710F" w:rsidP="00F44AF5">
            <w:pPr>
              <w:spacing w:after="0" w:line="240" w:lineRule="auto"/>
              <w:jc w:val="center"/>
              <w:rPr>
                <w:rFonts w:ascii="Arial" w:eastAsia="Times New Roman" w:hAnsi="Arial" w:cs="Arial"/>
                <w:color w:val="000000"/>
                <w:lang w:val="en-US"/>
              </w:rPr>
            </w:pPr>
            <w:r w:rsidRPr="00C10E99">
              <w:rPr>
                <w:rFonts w:ascii="Arial" w:eastAsia="Times New Roman" w:hAnsi="Arial" w:cs="Arial"/>
                <w:color w:val="000000"/>
                <w:lang w:val="en-US"/>
              </w:rPr>
              <w:t>0.004</w:t>
            </w:r>
          </w:p>
        </w:tc>
      </w:tr>
    </w:tbl>
    <w:p w:rsidR="00AA56E8" w:rsidRDefault="00AA56E8" w:rsidP="0074710F">
      <w:pPr>
        <w:spacing w:after="0"/>
        <w:ind w:firstLine="708"/>
        <w:rPr>
          <w:rFonts w:ascii="Arial" w:eastAsia="Times New Roman" w:hAnsi="Arial" w:cs="Arial"/>
          <w:color w:val="000000"/>
          <w:sz w:val="24"/>
        </w:rPr>
      </w:pPr>
    </w:p>
    <w:p w:rsidR="0074710F" w:rsidRDefault="0074710F" w:rsidP="0074710F">
      <w:pPr>
        <w:spacing w:after="0"/>
        <w:ind w:firstLine="708"/>
        <w:rPr>
          <w:rFonts w:ascii="Arial" w:eastAsia="Times New Roman" w:hAnsi="Arial" w:cs="Arial"/>
          <w:color w:val="000000"/>
          <w:sz w:val="24"/>
        </w:rPr>
      </w:pPr>
      <w:r>
        <w:rPr>
          <w:rFonts w:ascii="Arial" w:eastAsia="Times New Roman" w:hAnsi="Arial" w:cs="Arial"/>
          <w:color w:val="000000"/>
          <w:sz w:val="24"/>
        </w:rPr>
        <w:t xml:space="preserve">El cálculo de la cantidad a pagar se </w:t>
      </w:r>
      <w:r w:rsidR="003D1D6D">
        <w:rPr>
          <w:rFonts w:ascii="Arial" w:eastAsia="Times New Roman" w:hAnsi="Arial" w:cs="Arial"/>
          <w:color w:val="000000"/>
          <w:sz w:val="24"/>
        </w:rPr>
        <w:t>realizará</w:t>
      </w:r>
      <w:r>
        <w:rPr>
          <w:rFonts w:ascii="Arial" w:eastAsia="Times New Roman" w:hAnsi="Arial" w:cs="Arial"/>
          <w:color w:val="000000"/>
          <w:sz w:val="24"/>
        </w:rPr>
        <w:t xml:space="preserve"> de la siguiente manera: la diferencia entre el valor catastral y el límite inferior se </w:t>
      </w:r>
      <w:r w:rsidR="003D1D6D">
        <w:rPr>
          <w:rFonts w:ascii="Arial" w:eastAsia="Times New Roman" w:hAnsi="Arial" w:cs="Arial"/>
          <w:color w:val="000000"/>
          <w:sz w:val="24"/>
        </w:rPr>
        <w:t>multiplicará</w:t>
      </w:r>
      <w:r>
        <w:rPr>
          <w:rFonts w:ascii="Arial" w:eastAsia="Times New Roman" w:hAnsi="Arial" w:cs="Arial"/>
          <w:color w:val="000000"/>
          <w:sz w:val="24"/>
        </w:rPr>
        <w:t xml:space="preserve"> por el factor aplicable y el producto obtenido se </w:t>
      </w:r>
      <w:r w:rsidR="003D1D6D">
        <w:rPr>
          <w:rFonts w:ascii="Arial" w:eastAsia="Times New Roman" w:hAnsi="Arial" w:cs="Arial"/>
          <w:color w:val="000000"/>
          <w:sz w:val="24"/>
        </w:rPr>
        <w:t>sumará</w:t>
      </w:r>
      <w:r>
        <w:rPr>
          <w:rFonts w:ascii="Arial" w:eastAsia="Times New Roman" w:hAnsi="Arial" w:cs="Arial"/>
          <w:color w:val="000000"/>
          <w:sz w:val="24"/>
        </w:rPr>
        <w:t xml:space="preserve"> a la cuota anual respectiva. Cuando no se pudiera determinar se </w:t>
      </w:r>
      <w:r w:rsidR="003D1D6D">
        <w:rPr>
          <w:rFonts w:ascii="Arial" w:eastAsia="Times New Roman" w:hAnsi="Arial" w:cs="Arial"/>
          <w:color w:val="000000"/>
          <w:sz w:val="24"/>
        </w:rPr>
        <w:t>cobrará</w:t>
      </w:r>
      <w:r>
        <w:rPr>
          <w:rFonts w:ascii="Arial" w:eastAsia="Times New Roman" w:hAnsi="Arial" w:cs="Arial"/>
          <w:color w:val="000000"/>
          <w:sz w:val="24"/>
        </w:rPr>
        <w:t xml:space="preserve"> una cuota fija de $100.00.</w:t>
      </w:r>
    </w:p>
    <w:p w:rsidR="0074710F" w:rsidRDefault="0074710F" w:rsidP="0074710F">
      <w:pPr>
        <w:spacing w:after="0"/>
        <w:rPr>
          <w:rFonts w:ascii="Arial" w:eastAsia="Times New Roman" w:hAnsi="Arial" w:cs="Arial"/>
          <w:color w:val="000000"/>
          <w:sz w:val="24"/>
        </w:rPr>
      </w:pPr>
    </w:p>
    <w:p w:rsidR="0074710F" w:rsidRDefault="0074710F" w:rsidP="0074710F">
      <w:pPr>
        <w:spacing w:after="0"/>
        <w:rPr>
          <w:rFonts w:ascii="Arial" w:eastAsia="Times New Roman" w:hAnsi="Arial" w:cs="Arial"/>
          <w:color w:val="000000"/>
          <w:sz w:val="24"/>
        </w:rPr>
      </w:pPr>
      <w:r>
        <w:rPr>
          <w:rFonts w:ascii="Arial" w:eastAsia="Times New Roman" w:hAnsi="Arial" w:cs="Arial"/>
          <w:color w:val="000000"/>
          <w:sz w:val="24"/>
        </w:rPr>
        <w:tab/>
        <w:t>Todo predio destinado a la producción agropecuaria 10 al millar anual sobre el valor registrado o catastral, sin que la cantidad a pagar resultante exceda a lo establecido por la Legislación Agraria Federal para terrenos ejidales.</w:t>
      </w:r>
    </w:p>
    <w:p w:rsidR="0074710F" w:rsidRDefault="0074710F" w:rsidP="0074710F">
      <w:pPr>
        <w:spacing w:after="0"/>
        <w:rPr>
          <w:rFonts w:ascii="Arial" w:eastAsia="Times New Roman" w:hAnsi="Arial" w:cs="Arial"/>
          <w:color w:val="000000"/>
          <w:sz w:val="24"/>
        </w:rPr>
      </w:pP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14.- </w:t>
      </w:r>
      <w:r>
        <w:rPr>
          <w:rFonts w:ascii="Arial" w:hAnsi="Arial" w:cs="Arial"/>
          <w:sz w:val="24"/>
          <w:szCs w:val="24"/>
        </w:rPr>
        <w:t>Para efectos de lo dispuesto en la Ley de Hacienda Municipal del estado de Yucatán, cuando se pague el impuesto durante el primer bimestre del año, el contribuyente gozara de un descuento del 10% anual.</w:t>
      </w:r>
    </w:p>
    <w:p w:rsidR="0074710F" w:rsidRDefault="0074710F" w:rsidP="0074710F">
      <w:pPr>
        <w:spacing w:after="0"/>
        <w:rPr>
          <w:rFonts w:ascii="Arial" w:eastAsia="Times New Roman" w:hAnsi="Arial" w:cs="Arial"/>
          <w:color w:val="000000"/>
          <w:sz w:val="24"/>
        </w:rP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w:t>
      </w:r>
    </w:p>
    <w:p w:rsidR="0074710F" w:rsidRDefault="0074710F" w:rsidP="0074710F">
      <w:pPr>
        <w:spacing w:after="0"/>
        <w:jc w:val="center"/>
        <w:rPr>
          <w:rFonts w:ascii="Arial" w:hAnsi="Arial" w:cs="Arial"/>
          <w:b/>
          <w:sz w:val="24"/>
          <w:szCs w:val="24"/>
        </w:rPr>
      </w:pPr>
      <w:r>
        <w:rPr>
          <w:rFonts w:ascii="Arial" w:hAnsi="Arial" w:cs="Arial"/>
          <w:b/>
          <w:sz w:val="24"/>
          <w:szCs w:val="24"/>
        </w:rPr>
        <w:t>Impuesto Sobre Adquisición De Inmuebles</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15.- </w:t>
      </w:r>
      <w:r>
        <w:rPr>
          <w:rFonts w:ascii="Arial" w:hAnsi="Arial" w:cs="Arial"/>
          <w:sz w:val="24"/>
          <w:szCs w:val="24"/>
        </w:rPr>
        <w:t>El impuesto a que se refiere este capítulo, se calculara aplicando la tasa del 2% a la base gravable señalada en la Ley de Hacienda Municipal del estado de Yucatán.</w:t>
      </w:r>
    </w:p>
    <w:p w:rsidR="0074710F" w:rsidRDefault="0074710F" w:rsidP="0074710F">
      <w:pPr>
        <w:spacing w:after="0"/>
        <w:rPr>
          <w:rFonts w:ascii="Arial" w:eastAsia="Times New Roman" w:hAnsi="Arial" w:cs="Arial"/>
          <w:color w:val="000000"/>
          <w:sz w:val="24"/>
        </w:rPr>
      </w:pPr>
    </w:p>
    <w:p w:rsidR="0074710F" w:rsidRDefault="0074710F" w:rsidP="0074710F">
      <w:pPr>
        <w:spacing w:after="0"/>
        <w:jc w:val="center"/>
        <w:rPr>
          <w:rFonts w:ascii="Arial" w:hAnsi="Arial" w:cs="Arial"/>
          <w:b/>
          <w:sz w:val="24"/>
          <w:szCs w:val="24"/>
        </w:rPr>
      </w:pPr>
    </w:p>
    <w:p w:rsidR="00AA56E8" w:rsidRDefault="00AA56E8"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CAPITULO I</w:t>
      </w:r>
      <w:r>
        <w:rPr>
          <w:rFonts w:ascii="Arial" w:hAnsi="Arial" w:cs="Arial"/>
          <w:b/>
          <w:sz w:val="24"/>
          <w:szCs w:val="24"/>
        </w:rPr>
        <w:t>II</w:t>
      </w:r>
    </w:p>
    <w:p w:rsidR="0074710F" w:rsidRDefault="0074710F" w:rsidP="0074710F">
      <w:pPr>
        <w:spacing w:after="0"/>
        <w:jc w:val="center"/>
        <w:rPr>
          <w:rFonts w:ascii="Arial" w:hAnsi="Arial" w:cs="Arial"/>
          <w:b/>
          <w:sz w:val="24"/>
          <w:szCs w:val="24"/>
        </w:rPr>
      </w:pPr>
      <w:r>
        <w:rPr>
          <w:rFonts w:ascii="Arial" w:hAnsi="Arial" w:cs="Arial"/>
          <w:b/>
          <w:sz w:val="24"/>
          <w:szCs w:val="24"/>
        </w:rPr>
        <w:t>Impuesto Sobre Espectáculos y Diversiones Publicas</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16.- </w:t>
      </w:r>
      <w:r>
        <w:rPr>
          <w:rFonts w:ascii="Arial" w:hAnsi="Arial" w:cs="Arial"/>
          <w:sz w:val="24"/>
          <w:szCs w:val="24"/>
        </w:rPr>
        <w:t xml:space="preserve">La cuota del impuesto sobre espectáculos y diversiones públicas se </w:t>
      </w:r>
      <w:proofErr w:type="gramStart"/>
      <w:r>
        <w:rPr>
          <w:rFonts w:ascii="Arial" w:hAnsi="Arial" w:cs="Arial"/>
          <w:sz w:val="24"/>
          <w:szCs w:val="24"/>
        </w:rPr>
        <w:t>calculara</w:t>
      </w:r>
      <w:proofErr w:type="gramEnd"/>
      <w:r>
        <w:rPr>
          <w:rFonts w:ascii="Arial" w:hAnsi="Arial" w:cs="Arial"/>
          <w:sz w:val="24"/>
          <w:szCs w:val="24"/>
        </w:rPr>
        <w:t xml:space="preserve"> sobre el monto de los ingresos percibidos.</w:t>
      </w:r>
    </w:p>
    <w:p w:rsidR="0074710F" w:rsidRDefault="0074710F" w:rsidP="0074710F">
      <w:pPr>
        <w:spacing w:after="0"/>
        <w:rPr>
          <w:rFonts w:ascii="Arial" w:eastAsia="Times New Roman" w:hAnsi="Arial" w:cs="Arial"/>
          <w:color w:val="000000"/>
        </w:rPr>
      </w:pPr>
    </w:p>
    <w:p w:rsidR="0074710F" w:rsidRDefault="0074710F" w:rsidP="0074710F">
      <w:pPr>
        <w:spacing w:after="0"/>
        <w:rPr>
          <w:rFonts w:ascii="Arial" w:eastAsia="Times New Roman" w:hAnsi="Arial" w:cs="Arial"/>
          <w:color w:val="000000"/>
        </w:rPr>
      </w:pPr>
      <w:r>
        <w:rPr>
          <w:rFonts w:ascii="Arial" w:eastAsia="Times New Roman" w:hAnsi="Arial" w:cs="Arial"/>
          <w:color w:val="000000"/>
        </w:rPr>
        <w:t xml:space="preserve">El impuesto se </w:t>
      </w:r>
      <w:proofErr w:type="gramStart"/>
      <w:r>
        <w:rPr>
          <w:rFonts w:ascii="Arial" w:eastAsia="Times New Roman" w:hAnsi="Arial" w:cs="Arial"/>
          <w:color w:val="000000"/>
        </w:rPr>
        <w:t>determinara</w:t>
      </w:r>
      <w:proofErr w:type="gramEnd"/>
      <w:r>
        <w:rPr>
          <w:rFonts w:ascii="Arial" w:eastAsia="Times New Roman" w:hAnsi="Arial" w:cs="Arial"/>
          <w:color w:val="000000"/>
        </w:rPr>
        <w:t xml:space="preserve"> aplicando a la base antes referida, la tasa que cada evento se establece a continuación:</w:t>
      </w:r>
    </w:p>
    <w:p w:rsidR="0074710F" w:rsidRDefault="0074710F" w:rsidP="0074710F">
      <w:pPr>
        <w:spacing w:after="0"/>
        <w:rPr>
          <w:rFonts w:ascii="Arial" w:eastAsia="Times New Roman" w:hAnsi="Arial" w:cs="Arial"/>
          <w:color w:val="000000"/>
        </w:rPr>
      </w:pPr>
    </w:p>
    <w:p w:rsidR="0074710F" w:rsidRDefault="0074710F" w:rsidP="0074710F">
      <w:pPr>
        <w:pStyle w:val="Prrafodelista"/>
        <w:numPr>
          <w:ilvl w:val="0"/>
          <w:numId w:val="22"/>
        </w:numPr>
        <w:spacing w:after="0"/>
        <w:rPr>
          <w:rFonts w:ascii="Arial" w:eastAsia="Times New Roman" w:hAnsi="Arial" w:cs="Arial"/>
          <w:color w:val="000000"/>
        </w:rPr>
      </w:pPr>
      <w:r>
        <w:rPr>
          <w:rFonts w:ascii="Arial" w:eastAsia="Times New Roman" w:hAnsi="Arial" w:cs="Arial"/>
          <w:color w:val="000000"/>
        </w:rPr>
        <w:t>Funciones de circo………………………………………………………………………5%</w:t>
      </w:r>
    </w:p>
    <w:p w:rsidR="0074710F" w:rsidRDefault="0074710F" w:rsidP="0074710F">
      <w:pPr>
        <w:pStyle w:val="Prrafodelista"/>
        <w:numPr>
          <w:ilvl w:val="0"/>
          <w:numId w:val="22"/>
        </w:numPr>
        <w:spacing w:after="0"/>
        <w:rPr>
          <w:rFonts w:ascii="Arial" w:eastAsia="Times New Roman" w:hAnsi="Arial" w:cs="Arial"/>
          <w:color w:val="000000"/>
        </w:rPr>
      </w:pPr>
      <w:r>
        <w:rPr>
          <w:rFonts w:ascii="Arial" w:eastAsia="Times New Roman" w:hAnsi="Arial" w:cs="Arial"/>
          <w:color w:val="000000"/>
        </w:rPr>
        <w:t>Otros permitidos por la Ley en Materia…………………………………………</w:t>
      </w:r>
      <w:proofErr w:type="gramStart"/>
      <w:r>
        <w:rPr>
          <w:rFonts w:ascii="Arial" w:eastAsia="Times New Roman" w:hAnsi="Arial" w:cs="Arial"/>
          <w:color w:val="000000"/>
        </w:rPr>
        <w:t>…….</w:t>
      </w:r>
      <w:proofErr w:type="gramEnd"/>
      <w:r>
        <w:rPr>
          <w:rFonts w:ascii="Arial" w:eastAsia="Times New Roman" w:hAnsi="Arial" w:cs="Arial"/>
          <w:color w:val="000000"/>
        </w:rPr>
        <w:t>2%</w:t>
      </w:r>
    </w:p>
    <w:p w:rsidR="0074710F" w:rsidRDefault="0074710F" w:rsidP="0074710F">
      <w:pPr>
        <w:pStyle w:val="Prrafodelista"/>
        <w:spacing w:after="0"/>
        <w:rPr>
          <w:rFonts w:ascii="Arial" w:eastAsia="Times New Roman" w:hAnsi="Arial" w:cs="Arial"/>
          <w:color w:val="000000"/>
        </w:rP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TERCERO</w:t>
      </w: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D</w:t>
      </w:r>
      <w:r>
        <w:rPr>
          <w:rFonts w:ascii="Arial" w:hAnsi="Arial" w:cs="Arial"/>
          <w:b/>
          <w:sz w:val="24"/>
          <w:szCs w:val="24"/>
        </w:rPr>
        <w:t>ERECHOS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CAPITULO I</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Servicios y Licencias</w:t>
      </w:r>
    </w:p>
    <w:p w:rsidR="0074710F" w:rsidRDefault="0074710F" w:rsidP="0074710F">
      <w:pPr>
        <w:spacing w:after="0"/>
        <w:rPr>
          <w:rFonts w:ascii="Arial" w:hAnsi="Arial" w:cs="Arial"/>
          <w:b/>
          <w:sz w:val="24"/>
          <w:szCs w:val="24"/>
        </w:rPr>
      </w:pP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17.- </w:t>
      </w:r>
      <w:r>
        <w:rPr>
          <w:rFonts w:ascii="Arial" w:hAnsi="Arial" w:cs="Arial"/>
          <w:sz w:val="24"/>
          <w:szCs w:val="24"/>
        </w:rPr>
        <w:t>Por el otorgamiento de las licencias o permisos a que se hace referencia la L</w:t>
      </w:r>
      <w:r w:rsidRPr="00111DD3">
        <w:rPr>
          <w:rFonts w:ascii="Arial" w:hAnsi="Arial" w:cs="Arial"/>
          <w:sz w:val="24"/>
          <w:szCs w:val="24"/>
        </w:rPr>
        <w:t xml:space="preserve">ey </w:t>
      </w:r>
      <w:r>
        <w:rPr>
          <w:rFonts w:ascii="Arial" w:hAnsi="Arial" w:cs="Arial"/>
          <w:sz w:val="24"/>
          <w:szCs w:val="24"/>
        </w:rPr>
        <w:t>G</w:t>
      </w:r>
      <w:r w:rsidRPr="00111DD3">
        <w:rPr>
          <w:rFonts w:ascii="Arial" w:hAnsi="Arial" w:cs="Arial"/>
          <w:sz w:val="24"/>
          <w:szCs w:val="24"/>
        </w:rPr>
        <w:t xml:space="preserve">eneral de </w:t>
      </w:r>
      <w:r>
        <w:rPr>
          <w:rFonts w:ascii="Arial" w:hAnsi="Arial" w:cs="Arial"/>
          <w:sz w:val="24"/>
          <w:szCs w:val="24"/>
        </w:rPr>
        <w:t>H</w:t>
      </w:r>
      <w:r w:rsidRPr="00111DD3">
        <w:rPr>
          <w:rFonts w:ascii="Arial" w:hAnsi="Arial" w:cs="Arial"/>
          <w:sz w:val="24"/>
          <w:szCs w:val="24"/>
        </w:rPr>
        <w:t xml:space="preserve">acienda </w:t>
      </w:r>
      <w:r>
        <w:rPr>
          <w:rFonts w:ascii="Arial" w:hAnsi="Arial" w:cs="Arial"/>
          <w:sz w:val="24"/>
          <w:szCs w:val="24"/>
        </w:rPr>
        <w:t>M</w:t>
      </w:r>
      <w:r w:rsidRPr="00111DD3">
        <w:rPr>
          <w:rFonts w:ascii="Arial" w:hAnsi="Arial" w:cs="Arial"/>
          <w:sz w:val="24"/>
          <w:szCs w:val="24"/>
        </w:rPr>
        <w:t xml:space="preserve">unicipal del </w:t>
      </w:r>
      <w:r>
        <w:rPr>
          <w:rFonts w:ascii="Arial" w:hAnsi="Arial" w:cs="Arial"/>
          <w:sz w:val="24"/>
          <w:szCs w:val="24"/>
        </w:rPr>
        <w:t>E</w:t>
      </w:r>
      <w:r w:rsidRPr="00111DD3">
        <w:rPr>
          <w:rFonts w:ascii="Arial" w:hAnsi="Arial" w:cs="Arial"/>
          <w:sz w:val="24"/>
          <w:szCs w:val="24"/>
        </w:rPr>
        <w:t xml:space="preserve">stado de </w:t>
      </w:r>
      <w:r>
        <w:rPr>
          <w:rFonts w:ascii="Arial" w:hAnsi="Arial" w:cs="Arial"/>
          <w:sz w:val="24"/>
          <w:szCs w:val="24"/>
        </w:rPr>
        <w:t>Y</w:t>
      </w:r>
      <w:r w:rsidRPr="00111DD3">
        <w:rPr>
          <w:rFonts w:ascii="Arial" w:hAnsi="Arial" w:cs="Arial"/>
          <w:sz w:val="24"/>
          <w:szCs w:val="24"/>
        </w:rPr>
        <w:t>ucatán</w:t>
      </w:r>
      <w:r>
        <w:rPr>
          <w:rFonts w:ascii="Arial" w:hAnsi="Arial" w:cs="Arial"/>
          <w:sz w:val="24"/>
          <w:szCs w:val="24"/>
        </w:rPr>
        <w:t>, se causara y pagara derechos de conformidad con las tarifas establecidas en los siguientes artículos.</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18.- </w:t>
      </w:r>
      <w:r>
        <w:rPr>
          <w:rFonts w:ascii="Arial" w:hAnsi="Arial" w:cs="Arial"/>
          <w:sz w:val="24"/>
          <w:szCs w:val="24"/>
        </w:rPr>
        <w:t xml:space="preserve">Por el otorgamiento de las licencias para el funcionamiento de giros relacionados con la venta de bebidas alcohólicas se </w:t>
      </w:r>
      <w:proofErr w:type="gramStart"/>
      <w:r>
        <w:rPr>
          <w:rFonts w:ascii="Arial" w:hAnsi="Arial" w:cs="Arial"/>
          <w:sz w:val="24"/>
          <w:szCs w:val="24"/>
        </w:rPr>
        <w:t>cobrara</w:t>
      </w:r>
      <w:proofErr w:type="gramEnd"/>
      <w:r>
        <w:rPr>
          <w:rFonts w:ascii="Arial" w:hAnsi="Arial" w:cs="Arial"/>
          <w:sz w:val="24"/>
          <w:szCs w:val="24"/>
        </w:rPr>
        <w:t xml:space="preserve"> una cuota de acuerdo a la siguiente taifa:</w:t>
      </w:r>
    </w:p>
    <w:p w:rsidR="0074710F" w:rsidRDefault="0074710F" w:rsidP="0074710F">
      <w:pPr>
        <w:spacing w:after="0"/>
        <w:rPr>
          <w:rFonts w:ascii="Arial" w:eastAsia="Times New Roman" w:hAnsi="Arial" w:cs="Arial"/>
          <w:color w:val="000000"/>
        </w:rPr>
      </w:pPr>
    </w:p>
    <w:p w:rsidR="0074710F" w:rsidRDefault="0074710F" w:rsidP="0074710F">
      <w:pPr>
        <w:pStyle w:val="Prrafodelista"/>
        <w:numPr>
          <w:ilvl w:val="0"/>
          <w:numId w:val="23"/>
        </w:numPr>
        <w:spacing w:after="0"/>
        <w:rPr>
          <w:rFonts w:ascii="Arial" w:eastAsia="Times New Roman" w:hAnsi="Arial" w:cs="Arial"/>
          <w:color w:val="000000"/>
        </w:rPr>
      </w:pPr>
      <w:r>
        <w:rPr>
          <w:rFonts w:ascii="Arial" w:eastAsia="Times New Roman" w:hAnsi="Arial" w:cs="Arial"/>
          <w:color w:val="000000"/>
        </w:rPr>
        <w:t>Vinaterías o Licorerías………………………………………………………$11,000.00</w:t>
      </w:r>
    </w:p>
    <w:p w:rsidR="0074710F" w:rsidRPr="00111DD3" w:rsidRDefault="0074710F" w:rsidP="0074710F">
      <w:pPr>
        <w:pStyle w:val="Prrafodelista"/>
        <w:numPr>
          <w:ilvl w:val="0"/>
          <w:numId w:val="23"/>
        </w:numPr>
        <w:spacing w:after="0"/>
        <w:rPr>
          <w:rFonts w:ascii="Arial" w:eastAsia="Times New Roman" w:hAnsi="Arial" w:cs="Arial"/>
          <w:color w:val="000000"/>
        </w:rPr>
      </w:pPr>
      <w:r>
        <w:rPr>
          <w:rFonts w:ascii="Arial" w:eastAsia="Times New Roman" w:hAnsi="Arial" w:cs="Arial"/>
          <w:color w:val="000000"/>
        </w:rPr>
        <w:t>Expendios de cerveza………………………………………………………$11,000.00</w:t>
      </w:r>
    </w:p>
    <w:p w:rsidR="0074710F" w:rsidRPr="00111DD3" w:rsidRDefault="0074710F" w:rsidP="0074710F">
      <w:pPr>
        <w:pStyle w:val="Prrafodelista"/>
        <w:numPr>
          <w:ilvl w:val="0"/>
          <w:numId w:val="23"/>
        </w:numPr>
        <w:spacing w:after="0"/>
        <w:rPr>
          <w:rFonts w:ascii="Arial" w:eastAsia="Times New Roman" w:hAnsi="Arial" w:cs="Arial"/>
          <w:color w:val="000000"/>
        </w:rPr>
      </w:pPr>
      <w:r>
        <w:rPr>
          <w:rFonts w:ascii="Arial" w:eastAsia="Times New Roman" w:hAnsi="Arial" w:cs="Arial"/>
          <w:color w:val="000000"/>
        </w:rPr>
        <w:t>Supermercados y minisúper con departamento de licores</w:t>
      </w:r>
      <w:proofErr w:type="gramStart"/>
      <w:r>
        <w:rPr>
          <w:rFonts w:ascii="Arial" w:eastAsia="Times New Roman" w:hAnsi="Arial" w:cs="Arial"/>
          <w:color w:val="000000"/>
        </w:rPr>
        <w:t>…….</w:t>
      </w:r>
      <w:proofErr w:type="gramEnd"/>
      <w:r>
        <w:rPr>
          <w:rFonts w:ascii="Arial" w:eastAsia="Times New Roman" w:hAnsi="Arial" w:cs="Arial"/>
          <w:color w:val="000000"/>
        </w:rPr>
        <w:t>.………$11,000.00</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19.- </w:t>
      </w:r>
      <w:r>
        <w:rPr>
          <w:rFonts w:ascii="Arial" w:hAnsi="Arial" w:cs="Arial"/>
          <w:sz w:val="24"/>
          <w:szCs w:val="24"/>
        </w:rPr>
        <w:t xml:space="preserve">Por los permisos eventuales para el funcionamiento de giros relacionados con la venta de bebidas alcohólicas </w:t>
      </w:r>
      <w:r w:rsidR="00AA56E8">
        <w:rPr>
          <w:rFonts w:ascii="Arial" w:hAnsi="Arial" w:cs="Arial"/>
          <w:sz w:val="24"/>
          <w:szCs w:val="24"/>
        </w:rPr>
        <w:t>se les aplicara la cuota de $1,500</w:t>
      </w:r>
      <w:r>
        <w:rPr>
          <w:rFonts w:ascii="Arial" w:hAnsi="Arial" w:cs="Arial"/>
          <w:sz w:val="24"/>
          <w:szCs w:val="24"/>
        </w:rPr>
        <w:t>.00 por día.</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20.- </w:t>
      </w:r>
      <w:r>
        <w:rPr>
          <w:rFonts w:ascii="Arial" w:hAnsi="Arial" w:cs="Arial"/>
          <w:sz w:val="24"/>
          <w:szCs w:val="24"/>
        </w:rPr>
        <w:t>Por el otorgamiento de las licencias para el funcionamiento de giros relacionados con la prestación de servicios que incluyan la venta de bebidas alcohólicas se aplicara la tarifa que se relaciona a continuación:</w:t>
      </w:r>
    </w:p>
    <w:p w:rsidR="0074710F" w:rsidRDefault="0074710F" w:rsidP="0074710F">
      <w:pPr>
        <w:spacing w:after="0"/>
        <w:rPr>
          <w:rFonts w:ascii="Arial" w:eastAsia="Times New Roman" w:hAnsi="Arial" w:cs="Arial"/>
          <w:color w:val="000000"/>
        </w:rPr>
      </w:pPr>
    </w:p>
    <w:p w:rsidR="0074710F" w:rsidRDefault="0074710F" w:rsidP="0074710F">
      <w:pPr>
        <w:pStyle w:val="Prrafodelista"/>
        <w:numPr>
          <w:ilvl w:val="0"/>
          <w:numId w:val="24"/>
        </w:numPr>
        <w:spacing w:after="0"/>
        <w:rPr>
          <w:rFonts w:ascii="Arial" w:eastAsia="Times New Roman" w:hAnsi="Arial" w:cs="Arial"/>
          <w:color w:val="000000"/>
        </w:rPr>
      </w:pPr>
      <w:r>
        <w:rPr>
          <w:rFonts w:ascii="Arial" w:eastAsia="Times New Roman" w:hAnsi="Arial" w:cs="Arial"/>
          <w:color w:val="000000"/>
        </w:rPr>
        <w:t>Cantinas o Bares……………………………………………………………$11,000.00</w:t>
      </w:r>
    </w:p>
    <w:p w:rsidR="0074710F" w:rsidRPr="00111DD3" w:rsidRDefault="0074710F" w:rsidP="0074710F">
      <w:pPr>
        <w:pStyle w:val="Prrafodelista"/>
        <w:numPr>
          <w:ilvl w:val="0"/>
          <w:numId w:val="24"/>
        </w:numPr>
        <w:spacing w:after="0"/>
        <w:rPr>
          <w:rFonts w:ascii="Arial" w:eastAsia="Times New Roman" w:hAnsi="Arial" w:cs="Arial"/>
          <w:color w:val="000000"/>
        </w:rPr>
      </w:pPr>
      <w:r>
        <w:rPr>
          <w:rFonts w:ascii="Arial" w:eastAsia="Times New Roman" w:hAnsi="Arial" w:cs="Arial"/>
          <w:color w:val="000000"/>
        </w:rPr>
        <w:t>Restaurant ……</w:t>
      </w:r>
      <w:proofErr w:type="gramStart"/>
      <w:r>
        <w:rPr>
          <w:rFonts w:ascii="Arial" w:eastAsia="Times New Roman" w:hAnsi="Arial" w:cs="Arial"/>
          <w:color w:val="000000"/>
        </w:rPr>
        <w:t>…….</w:t>
      </w:r>
      <w:proofErr w:type="gramEnd"/>
      <w:r>
        <w:rPr>
          <w:rFonts w:ascii="Arial" w:eastAsia="Times New Roman" w:hAnsi="Arial" w:cs="Arial"/>
          <w:color w:val="000000"/>
        </w:rPr>
        <w:t>.………………………………………………………$11,000.00</w:t>
      </w:r>
    </w:p>
    <w:p w:rsidR="0074710F" w:rsidRDefault="0074710F" w:rsidP="0074710F">
      <w:pPr>
        <w:pStyle w:val="Prrafodelista"/>
        <w:numPr>
          <w:ilvl w:val="0"/>
          <w:numId w:val="24"/>
        </w:numPr>
        <w:spacing w:after="0"/>
        <w:rPr>
          <w:rFonts w:ascii="Arial" w:eastAsia="Times New Roman" w:hAnsi="Arial" w:cs="Arial"/>
          <w:color w:val="000000"/>
        </w:rPr>
      </w:pPr>
      <w:r>
        <w:rPr>
          <w:rFonts w:ascii="Arial" w:eastAsia="Times New Roman" w:hAnsi="Arial" w:cs="Arial"/>
          <w:color w:val="000000"/>
        </w:rPr>
        <w:t>Hoteles, moteles y posadas………………………………...</w:t>
      </w:r>
      <w:proofErr w:type="gramStart"/>
      <w:r>
        <w:rPr>
          <w:rFonts w:ascii="Arial" w:eastAsia="Times New Roman" w:hAnsi="Arial" w:cs="Arial"/>
          <w:color w:val="000000"/>
        </w:rPr>
        <w:t>…….</w:t>
      </w:r>
      <w:proofErr w:type="gramEnd"/>
      <w:r>
        <w:rPr>
          <w:rFonts w:ascii="Arial" w:eastAsia="Times New Roman" w:hAnsi="Arial" w:cs="Arial"/>
          <w:color w:val="000000"/>
        </w:rPr>
        <w:t>.………$11,000.00</w:t>
      </w:r>
    </w:p>
    <w:p w:rsidR="0074710F" w:rsidRPr="00111DD3" w:rsidRDefault="0074710F" w:rsidP="0074710F">
      <w:pPr>
        <w:pStyle w:val="Prrafodelista"/>
        <w:spacing w:after="0"/>
        <w:rPr>
          <w:rFonts w:ascii="Arial" w:eastAsia="Times New Roman" w:hAnsi="Arial" w:cs="Arial"/>
          <w:color w:val="000000"/>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21.- </w:t>
      </w:r>
      <w:r>
        <w:rPr>
          <w:rFonts w:ascii="Arial" w:hAnsi="Arial" w:cs="Arial"/>
          <w:sz w:val="24"/>
          <w:szCs w:val="24"/>
        </w:rPr>
        <w:t>Por el otorgamiento de la renovación de licencias para el funcionamiento de los establecidos que se relacionan en los artículos 18 y 20 de esta Ley, se pagara un derecho conforme a la siguiente tarifa:</w:t>
      </w:r>
    </w:p>
    <w:p w:rsidR="0074710F" w:rsidRDefault="0074710F" w:rsidP="0074710F">
      <w:pPr>
        <w:spacing w:after="0"/>
        <w:rPr>
          <w:rFonts w:ascii="Arial" w:eastAsia="Times New Roman" w:hAnsi="Arial" w:cs="Arial"/>
          <w:color w:val="000000"/>
        </w:rPr>
      </w:pPr>
    </w:p>
    <w:p w:rsidR="0074710F" w:rsidRDefault="0074710F" w:rsidP="0074710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Vinaterías o Licorerías………………………………………………………$1,800.00</w:t>
      </w:r>
    </w:p>
    <w:p w:rsidR="0074710F" w:rsidRPr="00111DD3" w:rsidRDefault="0074710F" w:rsidP="0074710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Expendios de cerveza………………………………………………………$1,800.00</w:t>
      </w:r>
    </w:p>
    <w:p w:rsidR="0074710F" w:rsidRPr="00111DD3" w:rsidRDefault="0074710F" w:rsidP="0074710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Supermercados y minisúper con departamento de licores</w:t>
      </w:r>
      <w:proofErr w:type="gramStart"/>
      <w:r>
        <w:rPr>
          <w:rFonts w:ascii="Arial" w:eastAsia="Times New Roman" w:hAnsi="Arial" w:cs="Arial"/>
          <w:color w:val="000000"/>
        </w:rPr>
        <w:t>…….</w:t>
      </w:r>
      <w:proofErr w:type="gramEnd"/>
      <w:r>
        <w:rPr>
          <w:rFonts w:ascii="Arial" w:eastAsia="Times New Roman" w:hAnsi="Arial" w:cs="Arial"/>
          <w:color w:val="000000"/>
        </w:rPr>
        <w:t>.………$1,800.00</w:t>
      </w:r>
    </w:p>
    <w:p w:rsidR="0074710F" w:rsidRDefault="0074710F" w:rsidP="0074710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Cantinas o Bares…………………………………………………</w:t>
      </w:r>
      <w:proofErr w:type="gramStart"/>
      <w:r>
        <w:rPr>
          <w:rFonts w:ascii="Arial" w:eastAsia="Times New Roman" w:hAnsi="Arial" w:cs="Arial"/>
          <w:color w:val="000000"/>
        </w:rPr>
        <w:t>…….</w:t>
      </w:r>
      <w:proofErr w:type="gramEnd"/>
      <w:r>
        <w:rPr>
          <w:rFonts w:ascii="Arial" w:eastAsia="Times New Roman" w:hAnsi="Arial" w:cs="Arial"/>
          <w:color w:val="000000"/>
        </w:rPr>
        <w:t>……$1,800.00</w:t>
      </w:r>
    </w:p>
    <w:p w:rsidR="0074710F" w:rsidRPr="00111DD3" w:rsidRDefault="0074710F" w:rsidP="0074710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Restaurant ……</w:t>
      </w:r>
      <w:proofErr w:type="gramStart"/>
      <w:r>
        <w:rPr>
          <w:rFonts w:ascii="Arial" w:eastAsia="Times New Roman" w:hAnsi="Arial" w:cs="Arial"/>
          <w:color w:val="000000"/>
        </w:rPr>
        <w:t>…….</w:t>
      </w:r>
      <w:proofErr w:type="gramEnd"/>
      <w:r>
        <w:rPr>
          <w:rFonts w:ascii="Arial" w:eastAsia="Times New Roman" w:hAnsi="Arial" w:cs="Arial"/>
          <w:color w:val="000000"/>
        </w:rPr>
        <w:t>.………………………………………………….……$1,800.00</w:t>
      </w:r>
    </w:p>
    <w:p w:rsidR="0074710F" w:rsidRDefault="0074710F" w:rsidP="0074710F">
      <w:pPr>
        <w:pStyle w:val="Prrafodelista"/>
        <w:numPr>
          <w:ilvl w:val="0"/>
          <w:numId w:val="25"/>
        </w:numPr>
        <w:spacing w:after="0"/>
        <w:rPr>
          <w:rFonts w:ascii="Arial" w:eastAsia="Times New Roman" w:hAnsi="Arial" w:cs="Arial"/>
          <w:color w:val="000000"/>
        </w:rPr>
      </w:pPr>
      <w:r>
        <w:rPr>
          <w:rFonts w:ascii="Arial" w:eastAsia="Times New Roman" w:hAnsi="Arial" w:cs="Arial"/>
          <w:color w:val="000000"/>
        </w:rPr>
        <w:t>Hoteles, moteles y posadas………………………………...</w:t>
      </w:r>
      <w:proofErr w:type="gramStart"/>
      <w:r>
        <w:rPr>
          <w:rFonts w:ascii="Arial" w:eastAsia="Times New Roman" w:hAnsi="Arial" w:cs="Arial"/>
          <w:color w:val="000000"/>
        </w:rPr>
        <w:t>…….</w:t>
      </w:r>
      <w:proofErr w:type="gramEnd"/>
      <w:r>
        <w:rPr>
          <w:rFonts w:ascii="Arial" w:eastAsia="Times New Roman" w:hAnsi="Arial" w:cs="Arial"/>
          <w:color w:val="000000"/>
        </w:rPr>
        <w:t>.….……$1,800.00</w:t>
      </w:r>
    </w:p>
    <w:p w:rsidR="0074710F" w:rsidRDefault="0074710F" w:rsidP="0074710F">
      <w:pPr>
        <w:spacing w:after="0"/>
        <w:rPr>
          <w:rFonts w:ascii="Arial" w:eastAsia="Times New Roman" w:hAnsi="Arial" w:cs="Arial"/>
          <w:color w:val="000000"/>
        </w:rPr>
      </w:pPr>
      <w:r>
        <w:rPr>
          <w:rFonts w:ascii="Arial" w:eastAsia="Times New Roman" w:hAnsi="Arial" w:cs="Arial"/>
          <w:color w:val="000000"/>
        </w:rPr>
        <w:t xml:space="preserve"> </w:t>
      </w: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Por el otorgamiento de los permisos para la realización de luz y sonido, bailes populares, verbenas y otros se </w:t>
      </w:r>
      <w:proofErr w:type="gramStart"/>
      <w:r>
        <w:rPr>
          <w:rFonts w:ascii="Arial" w:hAnsi="Arial" w:cs="Arial"/>
          <w:sz w:val="24"/>
          <w:szCs w:val="24"/>
        </w:rPr>
        <w:t>causaran</w:t>
      </w:r>
      <w:proofErr w:type="gramEnd"/>
      <w:r>
        <w:rPr>
          <w:rFonts w:ascii="Arial" w:hAnsi="Arial" w:cs="Arial"/>
          <w:sz w:val="24"/>
          <w:szCs w:val="24"/>
        </w:rPr>
        <w:t xml:space="preserve"> y pagaran derechos de $1,500.00 por día.</w:t>
      </w:r>
    </w:p>
    <w:p w:rsidR="0074710F" w:rsidRDefault="0074710F" w:rsidP="0074710F">
      <w:pPr>
        <w:spacing w:after="0"/>
        <w:jc w:val="both"/>
        <w:rPr>
          <w:rFonts w:ascii="Arial" w:hAnsi="Arial" w:cs="Arial"/>
          <w:color w:val="878787"/>
          <w:shd w:val="clear" w:color="auto" w:fill="FFFFFF"/>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23.- </w:t>
      </w:r>
      <w:r>
        <w:rPr>
          <w:rFonts w:ascii="Arial" w:hAnsi="Arial" w:cs="Arial"/>
          <w:sz w:val="24"/>
          <w:szCs w:val="24"/>
        </w:rPr>
        <w:t xml:space="preserve">Por el otorgamiento de los permisos de </w:t>
      </w:r>
      <w:proofErr w:type="gramStart"/>
      <w:r>
        <w:rPr>
          <w:rFonts w:ascii="Arial" w:hAnsi="Arial" w:cs="Arial"/>
          <w:sz w:val="24"/>
          <w:szCs w:val="24"/>
        </w:rPr>
        <w:t>construcción  a</w:t>
      </w:r>
      <w:proofErr w:type="gramEnd"/>
      <w:r>
        <w:rPr>
          <w:rFonts w:ascii="Arial" w:hAnsi="Arial" w:cs="Arial"/>
          <w:sz w:val="24"/>
          <w:szCs w:val="24"/>
        </w:rPr>
        <w:t xml:space="preserve"> que hace referencia a la L</w:t>
      </w:r>
      <w:r w:rsidRPr="00111DD3">
        <w:rPr>
          <w:rFonts w:ascii="Arial" w:hAnsi="Arial" w:cs="Arial"/>
          <w:sz w:val="24"/>
          <w:szCs w:val="24"/>
        </w:rPr>
        <w:t xml:space="preserve">ey </w:t>
      </w:r>
      <w:r>
        <w:rPr>
          <w:rFonts w:ascii="Arial" w:hAnsi="Arial" w:cs="Arial"/>
          <w:sz w:val="24"/>
          <w:szCs w:val="24"/>
        </w:rPr>
        <w:t>G</w:t>
      </w:r>
      <w:r w:rsidRPr="00111DD3">
        <w:rPr>
          <w:rFonts w:ascii="Arial" w:hAnsi="Arial" w:cs="Arial"/>
          <w:sz w:val="24"/>
          <w:szCs w:val="24"/>
        </w:rPr>
        <w:t xml:space="preserve">eneral de </w:t>
      </w:r>
      <w:r>
        <w:rPr>
          <w:rFonts w:ascii="Arial" w:hAnsi="Arial" w:cs="Arial"/>
          <w:sz w:val="24"/>
          <w:szCs w:val="24"/>
        </w:rPr>
        <w:t>H</w:t>
      </w:r>
      <w:r w:rsidRPr="00111DD3">
        <w:rPr>
          <w:rFonts w:ascii="Arial" w:hAnsi="Arial" w:cs="Arial"/>
          <w:sz w:val="24"/>
          <w:szCs w:val="24"/>
        </w:rPr>
        <w:t xml:space="preserve">acienda </w:t>
      </w:r>
      <w:r>
        <w:rPr>
          <w:rFonts w:ascii="Arial" w:hAnsi="Arial" w:cs="Arial"/>
          <w:sz w:val="24"/>
          <w:szCs w:val="24"/>
        </w:rPr>
        <w:t>M</w:t>
      </w:r>
      <w:r w:rsidRPr="00111DD3">
        <w:rPr>
          <w:rFonts w:ascii="Arial" w:hAnsi="Arial" w:cs="Arial"/>
          <w:sz w:val="24"/>
          <w:szCs w:val="24"/>
        </w:rPr>
        <w:t xml:space="preserve">unicipal del </w:t>
      </w:r>
      <w:r>
        <w:rPr>
          <w:rFonts w:ascii="Arial" w:hAnsi="Arial" w:cs="Arial"/>
          <w:sz w:val="24"/>
          <w:szCs w:val="24"/>
        </w:rPr>
        <w:t>E</w:t>
      </w:r>
      <w:r w:rsidRPr="00111DD3">
        <w:rPr>
          <w:rFonts w:ascii="Arial" w:hAnsi="Arial" w:cs="Arial"/>
          <w:sz w:val="24"/>
          <w:szCs w:val="24"/>
        </w:rPr>
        <w:t xml:space="preserve">stado de </w:t>
      </w:r>
      <w:r>
        <w:rPr>
          <w:rFonts w:ascii="Arial" w:hAnsi="Arial" w:cs="Arial"/>
          <w:sz w:val="24"/>
          <w:szCs w:val="24"/>
        </w:rPr>
        <w:t>Y</w:t>
      </w:r>
      <w:r w:rsidRPr="00111DD3">
        <w:rPr>
          <w:rFonts w:ascii="Arial" w:hAnsi="Arial" w:cs="Arial"/>
          <w:sz w:val="24"/>
          <w:szCs w:val="24"/>
        </w:rPr>
        <w:t>ucatán</w:t>
      </w:r>
      <w:r>
        <w:rPr>
          <w:rFonts w:ascii="Arial" w:hAnsi="Arial" w:cs="Arial"/>
          <w:sz w:val="24"/>
          <w:szCs w:val="24"/>
        </w:rPr>
        <w:t>, se causaran y pagaran derechos de acuerdo con las siguientes tarifas:</w:t>
      </w:r>
    </w:p>
    <w:p w:rsidR="0074710F" w:rsidRDefault="0074710F" w:rsidP="0074710F">
      <w:pPr>
        <w:spacing w:after="0"/>
        <w:rPr>
          <w:rFonts w:ascii="Arial" w:eastAsia="Times New Roman" w:hAnsi="Arial" w:cs="Arial"/>
          <w:color w:val="000000"/>
        </w:rPr>
      </w:pPr>
    </w:p>
    <w:p w:rsidR="0074710F" w:rsidRPr="00513B9D"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 xml:space="preserve">Construcción menor de 40 </w:t>
      </w:r>
      <w:r w:rsidRPr="00D01556">
        <w:rPr>
          <w:rFonts w:ascii="Arial" w:eastAsia="Times New Roman" w:hAnsi="Arial" w:cs="Arial"/>
          <w:color w:val="000000"/>
        </w:rPr>
        <w:t>M</w:t>
      </w:r>
      <w:r w:rsidRPr="00D01556">
        <w:rPr>
          <w:rFonts w:ascii="Arial" w:eastAsia="Times New Roman" w:hAnsi="Arial" w:cs="Arial"/>
          <w:color w:val="000000"/>
          <w:vertAlign w:val="superscript"/>
        </w:rPr>
        <w:t>2</w:t>
      </w:r>
      <w:r>
        <w:rPr>
          <w:rFonts w:ascii="Arial" w:eastAsia="Times New Roman" w:hAnsi="Arial" w:cs="Arial"/>
          <w:color w:val="000000"/>
        </w:rPr>
        <w:t xml:space="preserve"> o en planta baja……………………</w:t>
      </w:r>
      <w:proofErr w:type="gramStart"/>
      <w:r>
        <w:rPr>
          <w:rFonts w:ascii="Arial" w:eastAsia="Times New Roman" w:hAnsi="Arial" w:cs="Arial"/>
          <w:color w:val="000000"/>
        </w:rPr>
        <w:t>…….</w:t>
      </w:r>
      <w:proofErr w:type="gramEnd"/>
      <w:r>
        <w:rPr>
          <w:rFonts w:ascii="Arial" w:eastAsia="Times New Roman" w:hAnsi="Arial" w:cs="Arial"/>
          <w:color w:val="000000"/>
        </w:rPr>
        <w:t>$4.00 M2</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 xml:space="preserve">Construcción mayor de 40 </w:t>
      </w:r>
      <w:r w:rsidRPr="00D01556">
        <w:rPr>
          <w:rFonts w:ascii="Arial" w:eastAsia="Times New Roman" w:hAnsi="Arial" w:cs="Arial"/>
          <w:color w:val="000000"/>
        </w:rPr>
        <w:t>M</w:t>
      </w:r>
      <w:r w:rsidRPr="00D01556">
        <w:rPr>
          <w:rFonts w:ascii="Arial" w:eastAsia="Times New Roman" w:hAnsi="Arial" w:cs="Arial"/>
          <w:color w:val="000000"/>
          <w:vertAlign w:val="superscript"/>
        </w:rPr>
        <w:t>2</w:t>
      </w:r>
      <w:r>
        <w:rPr>
          <w:rFonts w:ascii="Arial" w:eastAsia="Times New Roman" w:hAnsi="Arial" w:cs="Arial"/>
          <w:color w:val="000000"/>
        </w:rPr>
        <w:t xml:space="preserve"> o en planta alta………………………</w:t>
      </w:r>
      <w:proofErr w:type="gramStart"/>
      <w:r>
        <w:rPr>
          <w:rFonts w:ascii="Arial" w:eastAsia="Times New Roman" w:hAnsi="Arial" w:cs="Arial"/>
          <w:color w:val="000000"/>
        </w:rPr>
        <w:t>… .</w:t>
      </w:r>
      <w:proofErr w:type="gramEnd"/>
      <w:r>
        <w:rPr>
          <w:rFonts w:ascii="Arial" w:eastAsia="Times New Roman" w:hAnsi="Arial" w:cs="Arial"/>
          <w:color w:val="000000"/>
        </w:rPr>
        <w:t>$5.00 M2</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Permiso de remodelación……………………………………………</w:t>
      </w:r>
      <w:proofErr w:type="gramStart"/>
      <w:r>
        <w:rPr>
          <w:rFonts w:ascii="Arial" w:eastAsia="Times New Roman" w:hAnsi="Arial" w:cs="Arial"/>
          <w:color w:val="000000"/>
        </w:rPr>
        <w:t>…….</w:t>
      </w:r>
      <w:proofErr w:type="gramEnd"/>
      <w:r>
        <w:rPr>
          <w:rFonts w:ascii="Arial" w:eastAsia="Times New Roman" w:hAnsi="Arial" w:cs="Arial"/>
          <w:color w:val="000000"/>
        </w:rPr>
        <w:t>.$5.00 M2</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Permiso de ampliación………………………………………………………$5.00 M2</w:t>
      </w:r>
    </w:p>
    <w:p w:rsidR="0074710F" w:rsidRPr="00513B9D"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Permiso de demolición………………………………………………………$5.00 M2</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 xml:space="preserve">Permiso de ruptura de </w:t>
      </w:r>
      <w:proofErr w:type="gramStart"/>
      <w:r>
        <w:rPr>
          <w:rFonts w:ascii="Arial" w:eastAsia="Times New Roman" w:hAnsi="Arial" w:cs="Arial"/>
          <w:color w:val="000000"/>
        </w:rPr>
        <w:t>banquetas.…</w:t>
      </w:r>
      <w:proofErr w:type="gramEnd"/>
      <w:r>
        <w:rPr>
          <w:rFonts w:ascii="Arial" w:eastAsia="Times New Roman" w:hAnsi="Arial" w:cs="Arial"/>
          <w:color w:val="000000"/>
        </w:rPr>
        <w:t>………………………………………$60.00 M2</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o demolición de bardas…………………………</w:t>
      </w:r>
      <w:proofErr w:type="gramStart"/>
      <w:r>
        <w:rPr>
          <w:rFonts w:ascii="Arial" w:eastAsia="Times New Roman" w:hAnsi="Arial" w:cs="Arial"/>
          <w:color w:val="000000"/>
        </w:rPr>
        <w:t>…….</w:t>
      </w:r>
      <w:proofErr w:type="gramEnd"/>
      <w:r>
        <w:rPr>
          <w:rFonts w:ascii="Arial" w:eastAsia="Times New Roman" w:hAnsi="Arial" w:cs="Arial"/>
          <w:color w:val="000000"/>
        </w:rPr>
        <w:t>.…$5.00 M lineal</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de albercas………………………………$50.00 M3 de capacidad</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de pozos…………………………………$50.00 M lineal de capacidad</w:t>
      </w:r>
    </w:p>
    <w:p w:rsidR="0074710F" w:rsidRDefault="0074710F" w:rsidP="0074710F">
      <w:pPr>
        <w:pStyle w:val="Prrafodelista"/>
        <w:numPr>
          <w:ilvl w:val="0"/>
          <w:numId w:val="26"/>
        </w:numPr>
        <w:spacing w:after="0"/>
        <w:rPr>
          <w:rFonts w:ascii="Arial" w:eastAsia="Times New Roman" w:hAnsi="Arial" w:cs="Arial"/>
          <w:color w:val="000000"/>
        </w:rPr>
      </w:pPr>
      <w:r>
        <w:rPr>
          <w:rFonts w:ascii="Arial" w:eastAsia="Times New Roman" w:hAnsi="Arial" w:cs="Arial"/>
          <w:color w:val="000000"/>
        </w:rPr>
        <w:t>Construcción de fosa séptica…………………</w:t>
      </w:r>
      <w:proofErr w:type="gramStart"/>
      <w:r>
        <w:rPr>
          <w:rFonts w:ascii="Arial" w:eastAsia="Times New Roman" w:hAnsi="Arial" w:cs="Arial"/>
          <w:color w:val="000000"/>
        </w:rPr>
        <w:t>…….</w:t>
      </w:r>
      <w:proofErr w:type="gramEnd"/>
      <w:r>
        <w:rPr>
          <w:rFonts w:ascii="Arial" w:eastAsia="Times New Roman" w:hAnsi="Arial" w:cs="Arial"/>
          <w:color w:val="000000"/>
        </w:rPr>
        <w:t>…$50.00 M3 de capacidad</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24.- </w:t>
      </w:r>
      <w:r>
        <w:rPr>
          <w:rFonts w:ascii="Arial" w:hAnsi="Arial" w:cs="Arial"/>
          <w:sz w:val="24"/>
          <w:szCs w:val="24"/>
        </w:rPr>
        <w:t xml:space="preserve">Por el permiso para el cierre de calles para fiestas o cualquier evento o espectáculo en la vía pública, se </w:t>
      </w:r>
      <w:proofErr w:type="gramStart"/>
      <w:r>
        <w:rPr>
          <w:rFonts w:ascii="Arial" w:hAnsi="Arial" w:cs="Arial"/>
          <w:sz w:val="24"/>
          <w:szCs w:val="24"/>
        </w:rPr>
        <w:t>pagara</w:t>
      </w:r>
      <w:proofErr w:type="gramEnd"/>
      <w:r>
        <w:rPr>
          <w:rFonts w:ascii="Arial" w:hAnsi="Arial" w:cs="Arial"/>
          <w:sz w:val="24"/>
          <w:szCs w:val="24"/>
        </w:rPr>
        <w:t xml:space="preserve"> la cantidad de $200.00 por día.</w:t>
      </w:r>
    </w:p>
    <w:p w:rsidR="0074710F" w:rsidRDefault="0074710F" w:rsidP="0074710F">
      <w:pPr>
        <w:spacing w:after="0"/>
        <w:rPr>
          <w:rFonts w:ascii="Arial" w:eastAsia="Times New Roman" w:hAnsi="Arial" w:cs="Arial"/>
          <w:color w:val="000000"/>
        </w:rPr>
      </w:pP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color w:val="878787"/>
          <w:shd w:val="clear" w:color="auto" w:fill="FFFFFF"/>
        </w:rPr>
      </w:pPr>
      <w:r>
        <w:rPr>
          <w:rFonts w:ascii="Arial" w:hAnsi="Arial" w:cs="Arial"/>
          <w:b/>
          <w:sz w:val="24"/>
          <w:szCs w:val="24"/>
        </w:rPr>
        <w:t xml:space="preserve">Artículo 25.- </w:t>
      </w:r>
      <w:r>
        <w:rPr>
          <w:rFonts w:ascii="Arial" w:hAnsi="Arial" w:cs="Arial"/>
          <w:sz w:val="24"/>
          <w:szCs w:val="24"/>
        </w:rPr>
        <w:t xml:space="preserve">Por el otorgamiento de los permisos para cosos taurinos, se </w:t>
      </w:r>
      <w:proofErr w:type="gramStart"/>
      <w:r>
        <w:rPr>
          <w:rFonts w:ascii="Arial" w:hAnsi="Arial" w:cs="Arial"/>
          <w:sz w:val="24"/>
          <w:szCs w:val="24"/>
        </w:rPr>
        <w:t>causaran</w:t>
      </w:r>
      <w:proofErr w:type="gramEnd"/>
      <w:r>
        <w:rPr>
          <w:rFonts w:ascii="Arial" w:hAnsi="Arial" w:cs="Arial"/>
          <w:sz w:val="24"/>
          <w:szCs w:val="24"/>
        </w:rPr>
        <w:t xml:space="preserve"> y pagaran derechos de $25</w:t>
      </w:r>
      <w:r w:rsidR="00384472">
        <w:rPr>
          <w:rFonts w:ascii="Arial" w:hAnsi="Arial" w:cs="Arial"/>
          <w:sz w:val="24"/>
          <w:szCs w:val="24"/>
        </w:rPr>
        <w:t>0</w:t>
      </w:r>
      <w:r>
        <w:rPr>
          <w:rFonts w:ascii="Arial" w:hAnsi="Arial" w:cs="Arial"/>
          <w:sz w:val="24"/>
          <w:szCs w:val="24"/>
        </w:rPr>
        <w:t xml:space="preserve">.00 por día por cada uno de los </w:t>
      </w:r>
      <w:proofErr w:type="spellStart"/>
      <w:r>
        <w:rPr>
          <w:rFonts w:ascii="Arial" w:hAnsi="Arial" w:cs="Arial"/>
          <w:sz w:val="24"/>
          <w:szCs w:val="24"/>
        </w:rPr>
        <w:t>palqueros</w:t>
      </w:r>
      <w:proofErr w:type="spellEnd"/>
      <w:r>
        <w:rPr>
          <w:rFonts w:ascii="Arial" w:hAnsi="Arial" w:cs="Arial"/>
          <w:sz w:val="24"/>
          <w:szCs w:val="24"/>
        </w:rPr>
        <w:t>.</w:t>
      </w:r>
    </w:p>
    <w:p w:rsidR="0074710F" w:rsidRDefault="0074710F" w:rsidP="0074710F">
      <w:pPr>
        <w:spacing w:after="0"/>
        <w:rPr>
          <w:rFonts w:ascii="Arial" w:eastAsia="Times New Roman" w:hAnsi="Arial" w:cs="Arial"/>
          <w:color w:val="000000"/>
        </w:rPr>
      </w:pPr>
    </w:p>
    <w:p w:rsidR="00384472" w:rsidRDefault="00384472"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w:t>
      </w:r>
      <w:r w:rsidRPr="002D50EA">
        <w:rPr>
          <w:rFonts w:ascii="Arial" w:hAnsi="Arial" w:cs="Arial"/>
          <w:b/>
          <w:sz w:val="24"/>
          <w:szCs w:val="24"/>
        </w:rPr>
        <w:t>I</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Servicios de Vigilancia</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eastAsia="Times New Roman" w:hAnsi="Arial" w:cs="Arial"/>
          <w:color w:val="000000"/>
        </w:rPr>
      </w:pPr>
      <w:r>
        <w:rPr>
          <w:rFonts w:ascii="Arial" w:hAnsi="Arial" w:cs="Arial"/>
          <w:b/>
          <w:sz w:val="24"/>
          <w:szCs w:val="24"/>
        </w:rPr>
        <w:t xml:space="preserve">Artículo 26.- </w:t>
      </w:r>
      <w:r>
        <w:rPr>
          <w:rFonts w:ascii="Arial" w:hAnsi="Arial" w:cs="Arial"/>
          <w:sz w:val="24"/>
          <w:szCs w:val="24"/>
        </w:rPr>
        <w:t>Por servicios de Vigilancia que preste el ayuntamiento se pagara por cada elemento de seguridad pública, una cuota de acuerdo a la siguiente tarifa</w:t>
      </w:r>
      <w:r>
        <w:rPr>
          <w:rFonts w:ascii="Arial" w:eastAsia="Times New Roman" w:hAnsi="Arial" w:cs="Arial"/>
          <w:color w:val="000000"/>
        </w:rPr>
        <w:t>:</w:t>
      </w:r>
    </w:p>
    <w:p w:rsidR="0074710F" w:rsidRDefault="0074710F" w:rsidP="0074710F">
      <w:pPr>
        <w:spacing w:after="0"/>
        <w:rPr>
          <w:rFonts w:ascii="Arial" w:eastAsia="Times New Roman" w:hAnsi="Arial" w:cs="Arial"/>
          <w:color w:val="000000"/>
        </w:rPr>
      </w:pPr>
    </w:p>
    <w:p w:rsidR="0074710F" w:rsidRDefault="0074710F" w:rsidP="0074710F">
      <w:pPr>
        <w:pStyle w:val="Prrafodelista"/>
        <w:numPr>
          <w:ilvl w:val="0"/>
          <w:numId w:val="27"/>
        </w:numPr>
        <w:spacing w:after="0"/>
        <w:rPr>
          <w:rFonts w:ascii="Arial" w:eastAsia="Times New Roman" w:hAnsi="Arial" w:cs="Arial"/>
          <w:color w:val="000000"/>
        </w:rPr>
      </w:pPr>
      <w:r>
        <w:rPr>
          <w:rFonts w:ascii="Arial" w:eastAsia="Times New Roman" w:hAnsi="Arial" w:cs="Arial"/>
          <w:color w:val="000000"/>
        </w:rPr>
        <w:t>Por día………………………………………………………………………$300.00</w:t>
      </w:r>
    </w:p>
    <w:p w:rsidR="0074710F" w:rsidRDefault="0074710F" w:rsidP="0074710F">
      <w:pPr>
        <w:pStyle w:val="Prrafodelista"/>
        <w:numPr>
          <w:ilvl w:val="0"/>
          <w:numId w:val="27"/>
        </w:numPr>
        <w:spacing w:after="0"/>
        <w:rPr>
          <w:rFonts w:ascii="Arial" w:eastAsia="Times New Roman" w:hAnsi="Arial" w:cs="Arial"/>
          <w:color w:val="000000"/>
        </w:rPr>
      </w:pPr>
      <w:r>
        <w:rPr>
          <w:rFonts w:ascii="Arial" w:eastAsia="Times New Roman" w:hAnsi="Arial" w:cs="Arial"/>
          <w:color w:val="000000"/>
        </w:rPr>
        <w:t>Por hora………………………………………………</w:t>
      </w:r>
      <w:proofErr w:type="gramStart"/>
      <w:r>
        <w:rPr>
          <w:rFonts w:ascii="Arial" w:eastAsia="Times New Roman" w:hAnsi="Arial" w:cs="Arial"/>
          <w:color w:val="000000"/>
        </w:rPr>
        <w:t>…….</w:t>
      </w:r>
      <w:proofErr w:type="gramEnd"/>
      <w:r>
        <w:rPr>
          <w:rFonts w:ascii="Arial" w:eastAsia="Times New Roman" w:hAnsi="Arial" w:cs="Arial"/>
          <w:color w:val="000000"/>
        </w:rPr>
        <w:t>.……………….$75.00</w:t>
      </w:r>
    </w:p>
    <w:p w:rsidR="0074710F" w:rsidRDefault="0074710F" w:rsidP="0074710F">
      <w:pPr>
        <w:spacing w:after="0"/>
        <w:rPr>
          <w:rFonts w:ascii="Arial" w:eastAsia="Times New Roman" w:hAnsi="Arial" w:cs="Arial"/>
          <w:color w:val="000000"/>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w:t>
      </w:r>
      <w:r w:rsidRPr="002D50EA">
        <w:rPr>
          <w:rFonts w:ascii="Arial" w:hAnsi="Arial" w:cs="Arial"/>
          <w:b/>
          <w:sz w:val="24"/>
          <w:szCs w:val="24"/>
        </w:rPr>
        <w:t>I</w:t>
      </w:r>
      <w:r>
        <w:rPr>
          <w:rFonts w:ascii="Arial" w:hAnsi="Arial" w:cs="Arial"/>
          <w:b/>
          <w:sz w:val="24"/>
          <w:szCs w:val="24"/>
        </w:rPr>
        <w:t>I</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Servicios de Limpia</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eastAsia="Times New Roman" w:hAnsi="Arial" w:cs="Arial"/>
          <w:color w:val="000000"/>
        </w:rPr>
      </w:pPr>
      <w:r>
        <w:rPr>
          <w:rFonts w:ascii="Arial" w:hAnsi="Arial" w:cs="Arial"/>
          <w:b/>
          <w:sz w:val="24"/>
          <w:szCs w:val="24"/>
        </w:rPr>
        <w:t xml:space="preserve">Artículo 27.- </w:t>
      </w:r>
      <w:r>
        <w:rPr>
          <w:rFonts w:ascii="Arial" w:hAnsi="Arial" w:cs="Arial"/>
          <w:sz w:val="24"/>
          <w:szCs w:val="24"/>
        </w:rPr>
        <w:t>Por los derechos correspondientes al servicio de limpia, mensualmente se causará y pagará la cuota de $20.00 por cada predio habitacional y $50.00 predio comercial.</w:t>
      </w:r>
    </w:p>
    <w:p w:rsidR="0074710F" w:rsidRDefault="0074710F" w:rsidP="0074710F">
      <w:pPr>
        <w:spacing w:after="0"/>
        <w:rPr>
          <w:rFonts w:ascii="Arial" w:eastAsia="Times New Roman" w:hAnsi="Arial" w:cs="Arial"/>
          <w:color w:val="000000"/>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IV</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Servicios de Agua Potable</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28.- </w:t>
      </w:r>
      <w:r>
        <w:rPr>
          <w:rFonts w:ascii="Arial" w:hAnsi="Arial" w:cs="Arial"/>
          <w:sz w:val="24"/>
          <w:szCs w:val="24"/>
        </w:rPr>
        <w:t>Por los servicios de agua potable que preste el Municipio se pagara bimestralmente las siguientes cantidades:</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toma domestica…</w:t>
      </w:r>
      <w:proofErr w:type="gramStart"/>
      <w:r>
        <w:rPr>
          <w:rFonts w:ascii="Arial" w:eastAsia="Times New Roman" w:hAnsi="Arial" w:cs="Arial"/>
          <w:color w:val="000000"/>
        </w:rPr>
        <w:t>…….</w:t>
      </w:r>
      <w:proofErr w:type="gramEnd"/>
      <w:r>
        <w:rPr>
          <w:rFonts w:ascii="Arial" w:eastAsia="Times New Roman" w:hAnsi="Arial" w:cs="Arial"/>
          <w:color w:val="000000"/>
        </w:rPr>
        <w:t>…$18.00</w:t>
      </w:r>
    </w:p>
    <w:p w:rsidR="0074710F" w:rsidRDefault="0074710F" w:rsidP="0074710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toma comercial……</w:t>
      </w:r>
      <w:proofErr w:type="gramStart"/>
      <w:r>
        <w:rPr>
          <w:rFonts w:ascii="Arial" w:eastAsia="Times New Roman" w:hAnsi="Arial" w:cs="Arial"/>
          <w:color w:val="000000"/>
        </w:rPr>
        <w:t>…….</w:t>
      </w:r>
      <w:proofErr w:type="gramEnd"/>
      <w:r>
        <w:rPr>
          <w:rFonts w:ascii="Arial" w:eastAsia="Times New Roman" w:hAnsi="Arial" w:cs="Arial"/>
          <w:color w:val="000000"/>
        </w:rPr>
        <w:t>.$35.00</w:t>
      </w:r>
    </w:p>
    <w:p w:rsidR="0074710F" w:rsidRDefault="0074710F" w:rsidP="0074710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toma industrial……</w:t>
      </w:r>
      <w:proofErr w:type="gramStart"/>
      <w:r>
        <w:rPr>
          <w:rFonts w:ascii="Arial" w:eastAsia="Times New Roman" w:hAnsi="Arial" w:cs="Arial"/>
          <w:color w:val="000000"/>
        </w:rPr>
        <w:t>…….</w:t>
      </w:r>
      <w:proofErr w:type="gramEnd"/>
      <w:r>
        <w:rPr>
          <w:rFonts w:ascii="Arial" w:eastAsia="Times New Roman" w:hAnsi="Arial" w:cs="Arial"/>
          <w:color w:val="000000"/>
        </w:rPr>
        <w:t>$100.00</w:t>
      </w:r>
    </w:p>
    <w:p w:rsidR="0074710F" w:rsidRPr="00CD596C" w:rsidRDefault="004251C0" w:rsidP="0074710F">
      <w:pPr>
        <w:pStyle w:val="Prrafodelista"/>
        <w:numPr>
          <w:ilvl w:val="0"/>
          <w:numId w:val="29"/>
        </w:numPr>
        <w:spacing w:after="0"/>
        <w:jc w:val="both"/>
        <w:rPr>
          <w:rFonts w:ascii="Arial" w:eastAsia="Times New Roman" w:hAnsi="Arial" w:cs="Arial"/>
          <w:color w:val="000000"/>
        </w:rPr>
      </w:pPr>
      <w:r>
        <w:rPr>
          <w:rFonts w:ascii="Arial" w:eastAsia="Times New Roman" w:hAnsi="Arial" w:cs="Arial"/>
          <w:color w:val="000000"/>
        </w:rPr>
        <w:t>Por contrato o toma nueva…$9</w:t>
      </w:r>
      <w:r w:rsidR="0074710F">
        <w:rPr>
          <w:rFonts w:ascii="Arial" w:eastAsia="Times New Roman" w:hAnsi="Arial" w:cs="Arial"/>
          <w:color w:val="000000"/>
        </w:rPr>
        <w:t>00.00</w:t>
      </w:r>
    </w:p>
    <w:p w:rsidR="0074710F" w:rsidRDefault="0074710F" w:rsidP="0074710F">
      <w:pPr>
        <w:spacing w:after="0"/>
        <w:rPr>
          <w:rFonts w:ascii="Arial" w:eastAsia="Times New Roman" w:hAnsi="Arial" w:cs="Arial"/>
          <w:color w:val="000000"/>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Certificados y Constancias</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29.- </w:t>
      </w:r>
      <w:r>
        <w:rPr>
          <w:rFonts w:ascii="Arial" w:hAnsi="Arial" w:cs="Arial"/>
          <w:sz w:val="24"/>
          <w:szCs w:val="24"/>
        </w:rPr>
        <w:t>Por los certificados y constancias que expida la autoridad Municipal, se pagaran las cuotas siguientes:</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certificado expedido por el ayuntamiento……</w:t>
      </w:r>
      <w:proofErr w:type="gramStart"/>
      <w:r>
        <w:rPr>
          <w:rFonts w:ascii="Arial" w:eastAsia="Times New Roman" w:hAnsi="Arial" w:cs="Arial"/>
          <w:color w:val="000000"/>
        </w:rPr>
        <w:t>…….</w:t>
      </w:r>
      <w:proofErr w:type="gramEnd"/>
      <w:r>
        <w:rPr>
          <w:rFonts w:ascii="Arial" w:eastAsia="Times New Roman" w:hAnsi="Arial" w:cs="Arial"/>
          <w:color w:val="000000"/>
        </w:rPr>
        <w:t>….….$40.00</w:t>
      </w:r>
    </w:p>
    <w:p w:rsidR="0074710F" w:rsidRDefault="0074710F" w:rsidP="0074710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copia certificada expedida por el ayuntamiento…………...$5.00</w:t>
      </w:r>
    </w:p>
    <w:p w:rsidR="0074710F" w:rsidRDefault="0074710F" w:rsidP="0074710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cada constancia expedida por el ayuntamiento ……</w:t>
      </w:r>
      <w:proofErr w:type="gramStart"/>
      <w:r>
        <w:rPr>
          <w:rFonts w:ascii="Arial" w:eastAsia="Times New Roman" w:hAnsi="Arial" w:cs="Arial"/>
          <w:color w:val="000000"/>
        </w:rPr>
        <w:t>…….</w:t>
      </w:r>
      <w:proofErr w:type="gramEnd"/>
      <w:r>
        <w:rPr>
          <w:rFonts w:ascii="Arial" w:eastAsia="Times New Roman" w:hAnsi="Arial" w:cs="Arial"/>
          <w:color w:val="000000"/>
        </w:rPr>
        <w:t>$10.00</w:t>
      </w:r>
    </w:p>
    <w:p w:rsidR="0074710F" w:rsidRPr="00CD596C" w:rsidRDefault="0074710F" w:rsidP="0074710F">
      <w:pPr>
        <w:pStyle w:val="Prrafodelista"/>
        <w:numPr>
          <w:ilvl w:val="0"/>
          <w:numId w:val="30"/>
        </w:numPr>
        <w:spacing w:after="0"/>
        <w:jc w:val="both"/>
        <w:rPr>
          <w:rFonts w:ascii="Arial" w:eastAsia="Times New Roman" w:hAnsi="Arial" w:cs="Arial"/>
          <w:color w:val="000000"/>
        </w:rPr>
      </w:pPr>
      <w:r>
        <w:rPr>
          <w:rFonts w:ascii="Arial" w:eastAsia="Times New Roman" w:hAnsi="Arial" w:cs="Arial"/>
          <w:color w:val="000000"/>
        </w:rPr>
        <w:t>Por cada copia simple que expida el ayuntamiento……………$1.00</w:t>
      </w:r>
    </w:p>
    <w:p w:rsidR="0074710F" w:rsidRDefault="0074710F" w:rsidP="0074710F">
      <w:pPr>
        <w:spacing w:after="0"/>
        <w:rPr>
          <w:rFonts w:ascii="Arial" w:eastAsia="Times New Roman" w:hAnsi="Arial" w:cs="Arial"/>
          <w:color w:val="000000"/>
        </w:rP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Servicios de Mercados y Centrales de Abastos</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30.- </w:t>
      </w:r>
      <w:r>
        <w:rPr>
          <w:rFonts w:ascii="Arial" w:hAnsi="Arial" w:cs="Arial"/>
          <w:sz w:val="24"/>
          <w:szCs w:val="24"/>
        </w:rPr>
        <w:t xml:space="preserve">Los derechos por servicios de Mercados se </w:t>
      </w:r>
      <w:proofErr w:type="gramStart"/>
      <w:r>
        <w:rPr>
          <w:rFonts w:ascii="Arial" w:hAnsi="Arial" w:cs="Arial"/>
          <w:sz w:val="24"/>
          <w:szCs w:val="24"/>
        </w:rPr>
        <w:t>causaran</w:t>
      </w:r>
      <w:proofErr w:type="gramEnd"/>
      <w:r>
        <w:rPr>
          <w:rFonts w:ascii="Arial" w:hAnsi="Arial" w:cs="Arial"/>
          <w:sz w:val="24"/>
          <w:szCs w:val="24"/>
        </w:rPr>
        <w:t xml:space="preserve"> y pagaran de conformidad con las siguientes tarifas:</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31"/>
        </w:numPr>
        <w:spacing w:after="0"/>
        <w:jc w:val="both"/>
        <w:rPr>
          <w:rFonts w:ascii="Arial" w:eastAsia="Times New Roman" w:hAnsi="Arial" w:cs="Arial"/>
          <w:color w:val="000000"/>
        </w:rPr>
      </w:pPr>
      <w:r>
        <w:rPr>
          <w:rFonts w:ascii="Arial" w:eastAsia="Times New Roman" w:hAnsi="Arial" w:cs="Arial"/>
          <w:color w:val="000000"/>
        </w:rPr>
        <w:t>Locatarios Fijos……</w:t>
      </w:r>
      <w:proofErr w:type="gramStart"/>
      <w:r>
        <w:rPr>
          <w:rFonts w:ascii="Arial" w:eastAsia="Times New Roman" w:hAnsi="Arial" w:cs="Arial"/>
          <w:color w:val="000000"/>
        </w:rPr>
        <w:t>…….</w:t>
      </w:r>
      <w:proofErr w:type="gramEnd"/>
      <w:r>
        <w:rPr>
          <w:rFonts w:ascii="Arial" w:eastAsia="Times New Roman" w:hAnsi="Arial" w:cs="Arial"/>
          <w:color w:val="000000"/>
        </w:rPr>
        <w:t>….….$500.00 Anual</w:t>
      </w:r>
    </w:p>
    <w:p w:rsidR="0074710F" w:rsidRDefault="0074710F" w:rsidP="0074710F">
      <w:pPr>
        <w:pStyle w:val="Prrafodelista"/>
        <w:numPr>
          <w:ilvl w:val="0"/>
          <w:numId w:val="31"/>
        </w:numPr>
        <w:spacing w:after="0"/>
        <w:jc w:val="both"/>
        <w:rPr>
          <w:rFonts w:ascii="Arial" w:eastAsia="Times New Roman" w:hAnsi="Arial" w:cs="Arial"/>
          <w:color w:val="000000"/>
        </w:rPr>
      </w:pPr>
      <w:r>
        <w:rPr>
          <w:rFonts w:ascii="Arial" w:eastAsia="Times New Roman" w:hAnsi="Arial" w:cs="Arial"/>
          <w:color w:val="000000"/>
        </w:rPr>
        <w:t>Locatarios Semifijos……………$25.00 por Día</w:t>
      </w:r>
    </w:p>
    <w:p w:rsidR="0074710F" w:rsidRDefault="0074710F" w:rsidP="0074710F">
      <w:pPr>
        <w:spacing w:after="0"/>
        <w:rPr>
          <w:rFonts w:ascii="Arial" w:eastAsia="Times New Roman" w:hAnsi="Arial" w:cs="Arial"/>
          <w:color w:val="000000"/>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VII</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Servicios de Cementerios</w:t>
      </w:r>
    </w:p>
    <w:p w:rsidR="0074710F" w:rsidRDefault="0074710F" w:rsidP="0074710F">
      <w:pPr>
        <w:spacing w:after="0"/>
        <w:rPr>
          <w:rFonts w:ascii="Arial" w:eastAsia="Times New Roman" w:hAnsi="Arial" w:cs="Arial"/>
          <w:color w:val="000000"/>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31.- </w:t>
      </w:r>
      <w:r>
        <w:rPr>
          <w:rFonts w:ascii="Arial" w:hAnsi="Arial" w:cs="Arial"/>
          <w:sz w:val="24"/>
          <w:szCs w:val="24"/>
        </w:rPr>
        <w:t xml:space="preserve">Los derechos por servicios de Cementerios se </w:t>
      </w:r>
      <w:proofErr w:type="gramStart"/>
      <w:r>
        <w:rPr>
          <w:rFonts w:ascii="Arial" w:hAnsi="Arial" w:cs="Arial"/>
          <w:sz w:val="24"/>
          <w:szCs w:val="24"/>
        </w:rPr>
        <w:t>causaran</w:t>
      </w:r>
      <w:proofErr w:type="gramEnd"/>
      <w:r>
        <w:rPr>
          <w:rFonts w:ascii="Arial" w:hAnsi="Arial" w:cs="Arial"/>
          <w:sz w:val="24"/>
          <w:szCs w:val="24"/>
        </w:rPr>
        <w:t xml:space="preserve"> y pagaran de conformidad con las siguientes tarifas:</w:t>
      </w:r>
    </w:p>
    <w:p w:rsidR="0074710F" w:rsidRDefault="0074710F" w:rsidP="0074710F">
      <w:pPr>
        <w:spacing w:after="0"/>
        <w:jc w:val="both"/>
        <w:rPr>
          <w:rFonts w:ascii="Arial" w:hAnsi="Arial" w:cs="Arial"/>
          <w:sz w:val="24"/>
          <w:szCs w:val="24"/>
        </w:rPr>
      </w:pPr>
    </w:p>
    <w:p w:rsidR="00404E59" w:rsidRDefault="00404E59" w:rsidP="00404E59">
      <w:pPr>
        <w:pStyle w:val="Prrafodelista"/>
        <w:numPr>
          <w:ilvl w:val="0"/>
          <w:numId w:val="32"/>
        </w:numPr>
        <w:spacing w:after="0"/>
        <w:jc w:val="both"/>
        <w:rPr>
          <w:rFonts w:ascii="Arial" w:eastAsia="Times New Roman" w:hAnsi="Arial" w:cs="Arial"/>
          <w:color w:val="000000"/>
        </w:rPr>
      </w:pPr>
      <w:r>
        <w:rPr>
          <w:rFonts w:ascii="Arial" w:eastAsia="Times New Roman" w:hAnsi="Arial" w:cs="Arial"/>
          <w:color w:val="000000"/>
        </w:rPr>
        <w:t xml:space="preserve">Inhumaciones y exhumaciones en Fosas, </w:t>
      </w:r>
      <w:r w:rsidR="0074710F">
        <w:rPr>
          <w:rFonts w:ascii="Arial" w:eastAsia="Times New Roman" w:hAnsi="Arial" w:cs="Arial"/>
          <w:color w:val="000000"/>
        </w:rPr>
        <w:t>Criptas</w:t>
      </w:r>
      <w:r>
        <w:rPr>
          <w:rFonts w:ascii="Arial" w:eastAsia="Times New Roman" w:hAnsi="Arial" w:cs="Arial"/>
          <w:color w:val="000000"/>
        </w:rPr>
        <w:t xml:space="preserve"> y Osarios</w:t>
      </w:r>
    </w:p>
    <w:p w:rsidR="00404E59" w:rsidRDefault="00404E59" w:rsidP="00404E59">
      <w:pPr>
        <w:pStyle w:val="Prrafodelista"/>
        <w:spacing w:after="0"/>
        <w:jc w:val="both"/>
        <w:rPr>
          <w:rFonts w:ascii="Arial" w:eastAsia="Times New Roman" w:hAnsi="Arial" w:cs="Arial"/>
          <w:color w:val="000000"/>
        </w:rPr>
      </w:pPr>
    </w:p>
    <w:p w:rsidR="0074710F" w:rsidRPr="00404E59" w:rsidRDefault="0074710F" w:rsidP="00404E59">
      <w:pPr>
        <w:pStyle w:val="Prrafodelista"/>
        <w:spacing w:after="0"/>
        <w:jc w:val="both"/>
        <w:rPr>
          <w:rFonts w:ascii="Arial" w:eastAsia="Times New Roman" w:hAnsi="Arial" w:cs="Arial"/>
          <w:color w:val="000000"/>
        </w:rPr>
      </w:pPr>
      <w:r w:rsidRPr="00404E59">
        <w:rPr>
          <w:rFonts w:ascii="Arial" w:eastAsia="Times New Roman" w:hAnsi="Arial" w:cs="Arial"/>
          <w:b/>
          <w:color w:val="000000"/>
        </w:rPr>
        <w:t>ADULTOS</w:t>
      </w:r>
    </w:p>
    <w:p w:rsidR="0074710F" w:rsidRDefault="0074710F" w:rsidP="0074710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Por temporalidad de 4 años……………………………………$1,200.00</w:t>
      </w:r>
    </w:p>
    <w:p w:rsidR="0074710F" w:rsidRDefault="0074710F" w:rsidP="0074710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Adquirida a perpetuidad</w:t>
      </w:r>
      <w:r w:rsidR="00404E59">
        <w:rPr>
          <w:rFonts w:ascii="Arial" w:eastAsia="Times New Roman" w:hAnsi="Arial" w:cs="Arial"/>
          <w:color w:val="000000"/>
        </w:rPr>
        <w:t xml:space="preserve"> de fosa ……………………………</w:t>
      </w:r>
      <w:proofErr w:type="gramStart"/>
      <w:r w:rsidR="00404E59">
        <w:rPr>
          <w:rFonts w:ascii="Arial" w:eastAsia="Times New Roman" w:hAnsi="Arial" w:cs="Arial"/>
          <w:color w:val="000000"/>
        </w:rPr>
        <w:t xml:space="preserve"> </w:t>
      </w:r>
      <w:r>
        <w:rPr>
          <w:rFonts w:ascii="Arial" w:eastAsia="Times New Roman" w:hAnsi="Arial" w:cs="Arial"/>
          <w:color w:val="000000"/>
        </w:rPr>
        <w:t>..</w:t>
      </w:r>
      <w:proofErr w:type="gramEnd"/>
      <w:r>
        <w:rPr>
          <w:rFonts w:ascii="Arial" w:eastAsia="Times New Roman" w:hAnsi="Arial" w:cs="Arial"/>
          <w:color w:val="000000"/>
        </w:rPr>
        <w:t>$3,500.00</w:t>
      </w:r>
    </w:p>
    <w:p w:rsidR="00404E59" w:rsidRDefault="00404E59" w:rsidP="0074710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Adquirida a perpet</w:t>
      </w:r>
      <w:r w:rsidR="00FD576E">
        <w:rPr>
          <w:rFonts w:ascii="Arial" w:eastAsia="Times New Roman" w:hAnsi="Arial" w:cs="Arial"/>
          <w:color w:val="000000"/>
        </w:rPr>
        <w:t>uidad de osario………………………</w:t>
      </w:r>
      <w:proofErr w:type="gramStart"/>
      <w:r w:rsidR="00FD576E">
        <w:rPr>
          <w:rFonts w:ascii="Arial" w:eastAsia="Times New Roman" w:hAnsi="Arial" w:cs="Arial"/>
          <w:color w:val="000000"/>
        </w:rPr>
        <w:t>…….</w:t>
      </w:r>
      <w:proofErr w:type="gramEnd"/>
      <w:r w:rsidR="00FD576E">
        <w:rPr>
          <w:rFonts w:ascii="Arial" w:eastAsia="Times New Roman" w:hAnsi="Arial" w:cs="Arial"/>
          <w:color w:val="000000"/>
        </w:rPr>
        <w:t>.$1,</w:t>
      </w:r>
      <w:r>
        <w:rPr>
          <w:rFonts w:ascii="Arial" w:eastAsia="Times New Roman" w:hAnsi="Arial" w:cs="Arial"/>
          <w:color w:val="000000"/>
        </w:rPr>
        <w:t>750.00</w:t>
      </w:r>
    </w:p>
    <w:p w:rsidR="0074710F" w:rsidRDefault="0074710F" w:rsidP="0074710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Refrendo por depósito de restos de 7 años……………………$350.00</w:t>
      </w:r>
    </w:p>
    <w:p w:rsidR="0074710F" w:rsidRDefault="0074710F" w:rsidP="0074710F">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 xml:space="preserve">Expedición de documentos o cambio de </w:t>
      </w:r>
      <w:proofErr w:type="gramStart"/>
      <w:r>
        <w:rPr>
          <w:rFonts w:ascii="Arial" w:eastAsia="Times New Roman" w:hAnsi="Arial" w:cs="Arial"/>
          <w:color w:val="000000"/>
        </w:rPr>
        <w:t>propietarios….</w:t>
      </w:r>
      <w:proofErr w:type="gramEnd"/>
      <w:r>
        <w:rPr>
          <w:rFonts w:ascii="Arial" w:eastAsia="Times New Roman" w:hAnsi="Arial" w:cs="Arial"/>
          <w:color w:val="000000"/>
        </w:rPr>
        <w:t>.……...$75.00</w:t>
      </w:r>
    </w:p>
    <w:p w:rsidR="00404E59" w:rsidRPr="00404E59" w:rsidRDefault="0074710F" w:rsidP="00404E59">
      <w:pPr>
        <w:pStyle w:val="Prrafodelista"/>
        <w:numPr>
          <w:ilvl w:val="0"/>
          <w:numId w:val="33"/>
        </w:numPr>
        <w:spacing w:after="0"/>
        <w:rPr>
          <w:rFonts w:ascii="Arial" w:eastAsia="Times New Roman" w:hAnsi="Arial" w:cs="Arial"/>
          <w:color w:val="000000"/>
        </w:rPr>
      </w:pPr>
      <w:r>
        <w:rPr>
          <w:rFonts w:ascii="Arial" w:eastAsia="Times New Roman" w:hAnsi="Arial" w:cs="Arial"/>
          <w:color w:val="000000"/>
        </w:rPr>
        <w:t>Constancia de pe</w:t>
      </w:r>
      <w:r w:rsidR="00404E59">
        <w:rPr>
          <w:rFonts w:ascii="Arial" w:eastAsia="Times New Roman" w:hAnsi="Arial" w:cs="Arial"/>
          <w:color w:val="000000"/>
        </w:rPr>
        <w:t>rpetuidad…………………………………</w:t>
      </w:r>
      <w:proofErr w:type="gramStart"/>
      <w:r w:rsidR="00404E59">
        <w:rPr>
          <w:rFonts w:ascii="Arial" w:eastAsia="Times New Roman" w:hAnsi="Arial" w:cs="Arial"/>
          <w:color w:val="000000"/>
        </w:rPr>
        <w:t>…….</w:t>
      </w:r>
      <w:proofErr w:type="gramEnd"/>
      <w:r w:rsidR="00404E59">
        <w:rPr>
          <w:rFonts w:ascii="Arial" w:eastAsia="Times New Roman" w:hAnsi="Arial" w:cs="Arial"/>
          <w:color w:val="000000"/>
        </w:rPr>
        <w:t>.$50.00</w:t>
      </w:r>
    </w:p>
    <w:p w:rsidR="004928D5" w:rsidRDefault="00404E59" w:rsidP="00404E59">
      <w:pPr>
        <w:spacing w:after="0"/>
        <w:jc w:val="both"/>
        <w:rPr>
          <w:rFonts w:ascii="Arial" w:eastAsia="Times New Roman" w:hAnsi="Arial" w:cs="Arial"/>
          <w:color w:val="000000"/>
        </w:rPr>
      </w:pPr>
      <w:r>
        <w:rPr>
          <w:rFonts w:ascii="Arial" w:eastAsia="Times New Roman" w:hAnsi="Arial" w:cs="Arial"/>
          <w:color w:val="000000"/>
        </w:rPr>
        <w:t xml:space="preserve">    </w:t>
      </w:r>
    </w:p>
    <w:p w:rsidR="0074710F" w:rsidRDefault="0074710F" w:rsidP="0074710F">
      <w:pPr>
        <w:spacing w:after="0"/>
        <w:rPr>
          <w:rFonts w:ascii="Arial" w:eastAsia="Times New Roman" w:hAnsi="Arial" w:cs="Arial"/>
          <w:color w:val="000000"/>
        </w:rPr>
      </w:pPr>
      <w:r>
        <w:rPr>
          <w:rFonts w:ascii="Arial" w:eastAsia="Times New Roman" w:hAnsi="Arial" w:cs="Arial"/>
          <w:color w:val="000000"/>
        </w:rPr>
        <w:t>En las fosas o criptas para niños, las tarifas aplicadas a cada uno de los conceptos serán el 50% de las aplicadas para los adultos.</w:t>
      </w:r>
    </w:p>
    <w:p w:rsidR="0074710F" w:rsidRPr="0030584C" w:rsidRDefault="0074710F" w:rsidP="0074710F">
      <w:pPr>
        <w:spacing w:after="0"/>
        <w:jc w:val="both"/>
        <w:rPr>
          <w:rFonts w:ascii="Arial" w:hAnsi="Arial" w:cs="Arial"/>
          <w:color w:val="FFFFFF" w:themeColor="background1"/>
          <w:sz w:val="24"/>
          <w:szCs w:val="24"/>
        </w:rPr>
      </w:pPr>
    </w:p>
    <w:p w:rsidR="0074710F" w:rsidRPr="0030584C" w:rsidRDefault="0074710F" w:rsidP="0074710F">
      <w:pPr>
        <w:pStyle w:val="Prrafodelista"/>
        <w:numPr>
          <w:ilvl w:val="0"/>
          <w:numId w:val="35"/>
        </w:numPr>
        <w:spacing w:after="0"/>
        <w:jc w:val="both"/>
        <w:rPr>
          <w:rFonts w:ascii="Arial" w:eastAsia="Times New Roman" w:hAnsi="Arial" w:cs="Arial"/>
          <w:color w:val="FFFFFF" w:themeColor="background1"/>
        </w:rPr>
      </w:pPr>
      <w:r w:rsidRPr="0030584C">
        <w:rPr>
          <w:rFonts w:ascii="Arial" w:eastAsia="Times New Roman" w:hAnsi="Arial" w:cs="Arial"/>
          <w:color w:val="FFFFFF" w:themeColor="background1"/>
        </w:rPr>
        <w:t>Locatarios Fijos……</w:t>
      </w:r>
      <w:proofErr w:type="gramStart"/>
      <w:r w:rsidRPr="0030584C">
        <w:rPr>
          <w:rFonts w:ascii="Arial" w:eastAsia="Times New Roman" w:hAnsi="Arial" w:cs="Arial"/>
          <w:color w:val="FFFFFF" w:themeColor="background1"/>
        </w:rPr>
        <w:t>…….</w:t>
      </w:r>
      <w:proofErr w:type="gramEnd"/>
      <w:r w:rsidRPr="0030584C">
        <w:rPr>
          <w:rFonts w:ascii="Arial" w:eastAsia="Times New Roman" w:hAnsi="Arial" w:cs="Arial"/>
          <w:color w:val="FFFFFF" w:themeColor="background1"/>
        </w:rPr>
        <w:t>….….$320.00 Anual</w:t>
      </w:r>
    </w:p>
    <w:p w:rsidR="0074710F" w:rsidRDefault="0074710F" w:rsidP="0074710F">
      <w:pPr>
        <w:pStyle w:val="Prrafodelista"/>
        <w:numPr>
          <w:ilvl w:val="0"/>
          <w:numId w:val="35"/>
        </w:numPr>
        <w:spacing w:after="0"/>
        <w:jc w:val="both"/>
        <w:rPr>
          <w:rFonts w:ascii="Arial" w:eastAsia="Times New Roman" w:hAnsi="Arial" w:cs="Arial"/>
          <w:color w:val="000000"/>
        </w:rPr>
      </w:pPr>
      <w:r>
        <w:rPr>
          <w:rFonts w:ascii="Arial" w:eastAsia="Times New Roman" w:hAnsi="Arial" w:cs="Arial"/>
          <w:color w:val="000000"/>
        </w:rPr>
        <w:t>Permiso de construcción de cripta o gaveta en cualquier clase del panteón municipal………………………………………</w:t>
      </w:r>
      <w:proofErr w:type="gramStart"/>
      <w:r>
        <w:rPr>
          <w:rFonts w:ascii="Arial" w:eastAsia="Times New Roman" w:hAnsi="Arial" w:cs="Arial"/>
          <w:color w:val="000000"/>
        </w:rPr>
        <w:t>…….</w:t>
      </w:r>
      <w:proofErr w:type="gramEnd"/>
      <w:r>
        <w:rPr>
          <w:rFonts w:ascii="Arial" w:eastAsia="Times New Roman" w:hAnsi="Arial" w:cs="Arial"/>
          <w:color w:val="000000"/>
        </w:rPr>
        <w:t xml:space="preserve">……………$100.00 </w:t>
      </w:r>
    </w:p>
    <w:p w:rsidR="0074710F" w:rsidRDefault="0074710F" w:rsidP="0074710F">
      <w:pPr>
        <w:pStyle w:val="Prrafodelista"/>
        <w:numPr>
          <w:ilvl w:val="0"/>
          <w:numId w:val="35"/>
        </w:numPr>
        <w:spacing w:after="0"/>
        <w:jc w:val="both"/>
        <w:rPr>
          <w:rFonts w:ascii="Arial" w:eastAsia="Times New Roman" w:hAnsi="Arial" w:cs="Arial"/>
          <w:color w:val="000000"/>
        </w:rPr>
      </w:pPr>
      <w:r>
        <w:rPr>
          <w:rFonts w:ascii="Arial" w:eastAsia="Times New Roman" w:hAnsi="Arial" w:cs="Arial"/>
          <w:color w:val="000000"/>
        </w:rPr>
        <w:t>Exhumación después de trascurrido el termino de Ley</w:t>
      </w:r>
      <w:proofErr w:type="gramStart"/>
      <w:r>
        <w:rPr>
          <w:rFonts w:ascii="Arial" w:eastAsia="Times New Roman" w:hAnsi="Arial" w:cs="Arial"/>
          <w:color w:val="000000"/>
        </w:rPr>
        <w:t>…….</w:t>
      </w:r>
      <w:proofErr w:type="gramEnd"/>
      <w:r>
        <w:rPr>
          <w:rFonts w:ascii="Arial" w:eastAsia="Times New Roman" w:hAnsi="Arial" w:cs="Arial"/>
          <w:color w:val="000000"/>
        </w:rPr>
        <w:t>.$450.00</w:t>
      </w:r>
    </w:p>
    <w:p w:rsidR="0074710F" w:rsidRDefault="0074710F" w:rsidP="0074710F">
      <w:pPr>
        <w:pStyle w:val="Prrafodelista"/>
        <w:numPr>
          <w:ilvl w:val="0"/>
          <w:numId w:val="35"/>
        </w:numPr>
        <w:spacing w:after="0"/>
        <w:jc w:val="both"/>
        <w:rPr>
          <w:rFonts w:ascii="Arial" w:eastAsia="Times New Roman" w:hAnsi="Arial" w:cs="Arial"/>
          <w:color w:val="000000"/>
        </w:rPr>
      </w:pPr>
      <w:r>
        <w:rPr>
          <w:rFonts w:ascii="Arial" w:eastAsia="Times New Roman" w:hAnsi="Arial" w:cs="Arial"/>
          <w:color w:val="000000"/>
        </w:rPr>
        <w:t xml:space="preserve">Por solicitud de mantenimiento del interesado se </w:t>
      </w:r>
      <w:proofErr w:type="gramStart"/>
      <w:r>
        <w:rPr>
          <w:rFonts w:ascii="Arial" w:eastAsia="Times New Roman" w:hAnsi="Arial" w:cs="Arial"/>
          <w:color w:val="000000"/>
        </w:rPr>
        <w:t>pagara….</w:t>
      </w:r>
      <w:proofErr w:type="gramEnd"/>
      <w:r>
        <w:rPr>
          <w:rFonts w:ascii="Arial" w:eastAsia="Times New Roman" w:hAnsi="Arial" w:cs="Arial"/>
          <w:color w:val="000000"/>
        </w:rPr>
        <w:t>$450.00 Anual</w:t>
      </w:r>
    </w:p>
    <w:p w:rsidR="00404E59" w:rsidRDefault="00404E59" w:rsidP="00404E59">
      <w:pPr>
        <w:pStyle w:val="Prrafodelista"/>
        <w:spacing w:after="0"/>
        <w:jc w:val="both"/>
        <w:rPr>
          <w:rFonts w:ascii="Arial" w:eastAsia="Times New Roman" w:hAnsi="Arial" w:cs="Arial"/>
          <w:color w:val="000000"/>
        </w:rPr>
      </w:pPr>
    </w:p>
    <w:p w:rsidR="0074710F" w:rsidRDefault="0074710F" w:rsidP="0074710F">
      <w:pPr>
        <w:spacing w:after="0"/>
        <w:rPr>
          <w:rFonts w:ascii="Arial" w:eastAsia="Times New Roman" w:hAnsi="Arial" w:cs="Arial"/>
          <w:color w:val="000000"/>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VIII</w:t>
      </w:r>
    </w:p>
    <w:p w:rsidR="0074710F" w:rsidRDefault="0074710F" w:rsidP="0074710F">
      <w:pPr>
        <w:spacing w:after="0"/>
        <w:jc w:val="center"/>
        <w:rPr>
          <w:rFonts w:ascii="Arial" w:hAnsi="Arial" w:cs="Arial"/>
          <w:b/>
          <w:sz w:val="24"/>
          <w:szCs w:val="24"/>
        </w:rPr>
      </w:pPr>
      <w:r>
        <w:rPr>
          <w:rFonts w:ascii="Arial" w:hAnsi="Arial" w:cs="Arial"/>
          <w:b/>
          <w:sz w:val="24"/>
          <w:szCs w:val="24"/>
        </w:rPr>
        <w:t xml:space="preserve">Derechos por Servicios de la Unidad de Acceso a la Información </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32.- </w:t>
      </w:r>
      <w:r>
        <w:rPr>
          <w:rFonts w:ascii="Arial" w:hAnsi="Arial" w:cs="Arial"/>
          <w:sz w:val="24"/>
          <w:szCs w:val="24"/>
        </w:rPr>
        <w:t>Los derechos a que se refiere este capítulo se pagaran de conformidad con las siguientes cuotas:</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copia simple…………………………………………………</w:t>
      </w:r>
      <w:proofErr w:type="gramStart"/>
      <w:r>
        <w:rPr>
          <w:rFonts w:ascii="Arial" w:eastAsia="Times New Roman" w:hAnsi="Arial" w:cs="Arial"/>
          <w:color w:val="000000"/>
        </w:rPr>
        <w:t>…….</w:t>
      </w:r>
      <w:proofErr w:type="gramEnd"/>
      <w:r>
        <w:rPr>
          <w:rFonts w:ascii="Arial" w:eastAsia="Times New Roman" w:hAnsi="Arial" w:cs="Arial"/>
          <w:color w:val="000000"/>
        </w:rPr>
        <w:t>$1.00 por hoja</w:t>
      </w:r>
    </w:p>
    <w:p w:rsidR="0074710F" w:rsidRDefault="0074710F" w:rsidP="0074710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copia certificada……………………………………………</w:t>
      </w:r>
      <w:proofErr w:type="gramStart"/>
      <w:r>
        <w:rPr>
          <w:rFonts w:ascii="Arial" w:eastAsia="Times New Roman" w:hAnsi="Arial" w:cs="Arial"/>
          <w:color w:val="000000"/>
        </w:rPr>
        <w:t>…….</w:t>
      </w:r>
      <w:proofErr w:type="gramEnd"/>
      <w:r>
        <w:rPr>
          <w:rFonts w:ascii="Arial" w:eastAsia="Times New Roman" w:hAnsi="Arial" w:cs="Arial"/>
          <w:color w:val="000000"/>
        </w:rPr>
        <w:t>.$3.00 por hoja</w:t>
      </w:r>
    </w:p>
    <w:p w:rsidR="0074710F" w:rsidRDefault="0074710F" w:rsidP="0074710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información en discos compactos……………………….......…$15.00 C/U</w:t>
      </w:r>
    </w:p>
    <w:p w:rsidR="0074710F" w:rsidRPr="0030584C" w:rsidRDefault="0074710F" w:rsidP="0074710F">
      <w:pPr>
        <w:pStyle w:val="Prrafodelista"/>
        <w:numPr>
          <w:ilvl w:val="0"/>
          <w:numId w:val="36"/>
        </w:numPr>
        <w:spacing w:after="0"/>
        <w:rPr>
          <w:rFonts w:ascii="Arial" w:eastAsia="Times New Roman" w:hAnsi="Arial" w:cs="Arial"/>
          <w:color w:val="000000"/>
        </w:rPr>
      </w:pPr>
      <w:r>
        <w:rPr>
          <w:rFonts w:ascii="Arial" w:eastAsia="Times New Roman" w:hAnsi="Arial" w:cs="Arial"/>
          <w:color w:val="000000"/>
        </w:rPr>
        <w:t>Por información en discos formato DVD……………………</w:t>
      </w:r>
      <w:proofErr w:type="gramStart"/>
      <w:r>
        <w:rPr>
          <w:rFonts w:ascii="Arial" w:eastAsia="Times New Roman" w:hAnsi="Arial" w:cs="Arial"/>
          <w:color w:val="000000"/>
        </w:rPr>
        <w:t>…....</w:t>
      </w:r>
      <w:proofErr w:type="gramEnd"/>
      <w:r>
        <w:rPr>
          <w:rFonts w:ascii="Arial" w:eastAsia="Times New Roman" w:hAnsi="Arial" w:cs="Arial"/>
          <w:color w:val="000000"/>
        </w:rPr>
        <w:t>…$15.00 C/U</w:t>
      </w:r>
    </w:p>
    <w:p w:rsidR="0074710F" w:rsidRDefault="0074710F" w:rsidP="0074710F">
      <w:pPr>
        <w:pStyle w:val="Prrafodelista"/>
        <w:spacing w:after="0"/>
        <w:rPr>
          <w:rFonts w:ascii="Arial" w:eastAsia="Times New Roman" w:hAnsi="Arial" w:cs="Arial"/>
          <w:color w:val="000000"/>
        </w:rPr>
      </w:pPr>
    </w:p>
    <w:p w:rsidR="0074710F" w:rsidRDefault="0074710F" w:rsidP="0074710F">
      <w:pPr>
        <w:pStyle w:val="Prrafodelista"/>
        <w:spacing w:after="0"/>
        <w:rPr>
          <w:rFonts w:ascii="Arial" w:eastAsia="Times New Roman" w:hAnsi="Arial" w:cs="Arial"/>
          <w:color w:val="000000"/>
        </w:rPr>
      </w:pPr>
    </w:p>
    <w:p w:rsidR="0074710F" w:rsidRDefault="0074710F" w:rsidP="0074710F">
      <w:pPr>
        <w:spacing w:after="0"/>
        <w:rPr>
          <w:rFonts w:ascii="Arial" w:eastAsia="Times New Roman" w:hAnsi="Arial" w:cs="Arial"/>
          <w:color w:val="000000"/>
        </w:rPr>
      </w:pPr>
    </w:p>
    <w:p w:rsidR="0074710F" w:rsidRDefault="0074710F" w:rsidP="0074710F">
      <w:pPr>
        <w:spacing w:after="0"/>
        <w:jc w:val="center"/>
        <w:rPr>
          <w:rFonts w:ascii="Arial" w:hAnsi="Arial" w:cs="Arial"/>
          <w:b/>
          <w:sz w:val="24"/>
          <w:szCs w:val="24"/>
        </w:rPr>
      </w:pPr>
    </w:p>
    <w:p w:rsidR="00BA236E" w:rsidRDefault="00BA236E"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CAPITULO </w:t>
      </w:r>
      <w:r>
        <w:rPr>
          <w:rFonts w:ascii="Arial" w:hAnsi="Arial" w:cs="Arial"/>
          <w:b/>
          <w:sz w:val="24"/>
          <w:szCs w:val="24"/>
        </w:rPr>
        <w:t>IX</w:t>
      </w:r>
    </w:p>
    <w:p w:rsidR="0074710F" w:rsidRDefault="0074710F" w:rsidP="0074710F">
      <w:pPr>
        <w:spacing w:after="0"/>
        <w:jc w:val="center"/>
        <w:rPr>
          <w:rFonts w:ascii="Arial" w:hAnsi="Arial" w:cs="Arial"/>
          <w:b/>
          <w:sz w:val="24"/>
          <w:szCs w:val="24"/>
        </w:rPr>
      </w:pPr>
      <w:r>
        <w:rPr>
          <w:rFonts w:ascii="Arial" w:hAnsi="Arial" w:cs="Arial"/>
          <w:b/>
          <w:sz w:val="24"/>
          <w:szCs w:val="24"/>
        </w:rPr>
        <w:t xml:space="preserve">Derechos por Servicios de Alumbrado Público </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El derecho por este servicio será el que resulte de aplicar la tarifa que se describe en la Ley de Hacienda Municipal del Estado de Yucatán.</w:t>
      </w:r>
    </w:p>
    <w:p w:rsidR="0074710F" w:rsidRDefault="0074710F" w:rsidP="0074710F">
      <w:pPr>
        <w:spacing w:after="0"/>
        <w:jc w:val="both"/>
        <w:rPr>
          <w:rFonts w:ascii="Arial" w:hAnsi="Arial" w:cs="Arial"/>
          <w:sz w:val="24"/>
          <w:szCs w:val="24"/>
        </w:rPr>
      </w:pPr>
    </w:p>
    <w:p w:rsidR="0074710F" w:rsidRDefault="0074710F" w:rsidP="0074710F">
      <w:pPr>
        <w:spacing w:after="0"/>
        <w:rPr>
          <w:rFonts w:ascii="Arial" w:eastAsia="Times New Roman" w:hAnsi="Arial" w:cs="Arial"/>
          <w:color w:val="000000"/>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X</w:t>
      </w:r>
    </w:p>
    <w:p w:rsidR="0074710F" w:rsidRDefault="0074710F" w:rsidP="0074710F">
      <w:pPr>
        <w:spacing w:after="0"/>
        <w:jc w:val="center"/>
        <w:rPr>
          <w:rFonts w:ascii="Arial" w:hAnsi="Arial" w:cs="Arial"/>
          <w:b/>
          <w:sz w:val="24"/>
          <w:szCs w:val="24"/>
        </w:rPr>
      </w:pPr>
      <w:r>
        <w:rPr>
          <w:rFonts w:ascii="Arial" w:hAnsi="Arial" w:cs="Arial"/>
          <w:b/>
          <w:sz w:val="24"/>
          <w:szCs w:val="24"/>
        </w:rPr>
        <w:t>Derechos por Servicio de Supervisión Sanitaria en Matanza</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34.- </w:t>
      </w:r>
      <w:r>
        <w:rPr>
          <w:rFonts w:ascii="Arial" w:hAnsi="Arial" w:cs="Arial"/>
          <w:sz w:val="24"/>
          <w:szCs w:val="24"/>
        </w:rPr>
        <w:t>Los derechos a que se refiere este capítulo se pagaran de conformidad con las siguientes cuotas:</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38"/>
        </w:numPr>
        <w:spacing w:after="0"/>
        <w:rPr>
          <w:rFonts w:ascii="Arial" w:eastAsia="Times New Roman" w:hAnsi="Arial" w:cs="Arial"/>
          <w:color w:val="000000"/>
        </w:rPr>
      </w:pPr>
      <w:r>
        <w:rPr>
          <w:rFonts w:ascii="Arial" w:eastAsia="Times New Roman" w:hAnsi="Arial" w:cs="Arial"/>
          <w:color w:val="000000"/>
        </w:rPr>
        <w:t>Ganado Vacuno……………………………………………</w:t>
      </w:r>
      <w:proofErr w:type="gramStart"/>
      <w:r>
        <w:rPr>
          <w:rFonts w:ascii="Arial" w:eastAsia="Times New Roman" w:hAnsi="Arial" w:cs="Arial"/>
          <w:color w:val="000000"/>
        </w:rPr>
        <w:t>…….</w:t>
      </w:r>
      <w:proofErr w:type="gramEnd"/>
      <w:r>
        <w:rPr>
          <w:rFonts w:ascii="Arial" w:eastAsia="Times New Roman" w:hAnsi="Arial" w:cs="Arial"/>
          <w:color w:val="000000"/>
        </w:rPr>
        <w:t>.$50.00 por cabeza</w:t>
      </w:r>
    </w:p>
    <w:p w:rsidR="0074710F" w:rsidRDefault="0074710F" w:rsidP="0074710F">
      <w:pPr>
        <w:pStyle w:val="Prrafodelista"/>
        <w:numPr>
          <w:ilvl w:val="0"/>
          <w:numId w:val="38"/>
        </w:numPr>
        <w:spacing w:after="0"/>
        <w:rPr>
          <w:rFonts w:ascii="Arial" w:eastAsia="Times New Roman" w:hAnsi="Arial" w:cs="Arial"/>
          <w:color w:val="000000"/>
        </w:rPr>
      </w:pPr>
      <w:r>
        <w:rPr>
          <w:rFonts w:ascii="Arial" w:eastAsia="Times New Roman" w:hAnsi="Arial" w:cs="Arial"/>
          <w:color w:val="000000"/>
        </w:rPr>
        <w:t>Ganado Porcino……………………………………………</w:t>
      </w:r>
      <w:proofErr w:type="gramStart"/>
      <w:r>
        <w:rPr>
          <w:rFonts w:ascii="Arial" w:eastAsia="Times New Roman" w:hAnsi="Arial" w:cs="Arial"/>
          <w:color w:val="000000"/>
        </w:rPr>
        <w:t>…….</w:t>
      </w:r>
      <w:proofErr w:type="gramEnd"/>
      <w:r>
        <w:rPr>
          <w:rFonts w:ascii="Arial" w:eastAsia="Times New Roman" w:hAnsi="Arial" w:cs="Arial"/>
          <w:color w:val="000000"/>
        </w:rPr>
        <w:t>.$45.00 por cabeza</w:t>
      </w:r>
    </w:p>
    <w:p w:rsidR="0074710F" w:rsidRPr="0030584C" w:rsidRDefault="0074710F" w:rsidP="0074710F">
      <w:pPr>
        <w:spacing w:after="0"/>
        <w:jc w:val="both"/>
        <w:rPr>
          <w:rFonts w:ascii="Arial" w:eastAsia="Times New Roman" w:hAnsi="Arial" w:cs="Arial"/>
          <w:color w:val="000000"/>
        </w:rPr>
      </w:pPr>
    </w:p>
    <w:p w:rsidR="0074710F" w:rsidRDefault="0074710F" w:rsidP="0074710F">
      <w:pPr>
        <w:spacing w:after="0"/>
        <w:jc w:val="cente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CUARTO</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CONTRIBUCIONES DE MEJORAS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UNICO</w:t>
      </w:r>
    </w:p>
    <w:p w:rsidR="0074710F" w:rsidRDefault="0074710F" w:rsidP="0074710F">
      <w:pPr>
        <w:spacing w:after="0"/>
        <w:jc w:val="center"/>
        <w:rPr>
          <w:rFonts w:ascii="Arial" w:hAnsi="Arial" w:cs="Arial"/>
          <w:b/>
          <w:sz w:val="24"/>
          <w:szCs w:val="24"/>
        </w:rPr>
      </w:pPr>
      <w:r>
        <w:rPr>
          <w:rFonts w:ascii="Arial" w:hAnsi="Arial" w:cs="Arial"/>
          <w:b/>
          <w:sz w:val="24"/>
          <w:szCs w:val="24"/>
        </w:rPr>
        <w:t>Contribuciones de Mejoras</w:t>
      </w:r>
    </w:p>
    <w:p w:rsidR="0074710F" w:rsidRDefault="0074710F" w:rsidP="0074710F">
      <w:pPr>
        <w:tabs>
          <w:tab w:val="left" w:pos="3930"/>
        </w:tabs>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35.- </w:t>
      </w:r>
      <w:r>
        <w:rPr>
          <w:rFonts w:ascii="Arial" w:hAnsi="Arial" w:cs="Arial"/>
          <w:sz w:val="24"/>
          <w:szCs w:val="24"/>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74710F" w:rsidRDefault="0074710F" w:rsidP="0074710F">
      <w:pPr>
        <w:spacing w:after="0"/>
        <w:jc w:val="both"/>
        <w:rPr>
          <w:rFonts w:ascii="Arial" w:hAnsi="Arial" w:cs="Arial"/>
          <w:sz w:val="24"/>
          <w:szCs w:val="24"/>
        </w:rPr>
      </w:pPr>
    </w:p>
    <w:p w:rsidR="0074710F" w:rsidRDefault="0074710F" w:rsidP="0074710F">
      <w:pPr>
        <w:spacing w:after="0"/>
        <w:jc w:val="both"/>
        <w:rPr>
          <w:rFonts w:ascii="Arial" w:hAnsi="Arial" w:cs="Arial"/>
          <w:sz w:val="24"/>
          <w:szCs w:val="24"/>
        </w:rPr>
      </w:pPr>
      <w:r>
        <w:rPr>
          <w:rFonts w:ascii="Arial" w:hAnsi="Arial" w:cs="Arial"/>
          <w:sz w:val="24"/>
          <w:szCs w:val="24"/>
        </w:rPr>
        <w:t xml:space="preserve">La cuota a pagar se </w:t>
      </w:r>
      <w:proofErr w:type="gramStart"/>
      <w:r>
        <w:rPr>
          <w:rFonts w:ascii="Arial" w:hAnsi="Arial" w:cs="Arial"/>
          <w:sz w:val="24"/>
          <w:szCs w:val="24"/>
        </w:rPr>
        <w:t>determinara</w:t>
      </w:r>
      <w:proofErr w:type="gramEnd"/>
      <w:r>
        <w:rPr>
          <w:rFonts w:ascii="Arial" w:hAnsi="Arial" w:cs="Arial"/>
          <w:sz w:val="24"/>
          <w:szCs w:val="24"/>
        </w:rPr>
        <w:t xml:space="preserve"> de conformidad a lo establecido al efecto la Ley de Hacienda Municipal del Estado de Yucatán.</w:t>
      </w:r>
    </w:p>
    <w:p w:rsidR="0074710F" w:rsidRDefault="0074710F" w:rsidP="0074710F">
      <w:pPr>
        <w:spacing w:after="0"/>
        <w:rPr>
          <w:rFonts w:ascii="Arial" w:hAnsi="Arial" w:cs="Arial"/>
          <w:b/>
          <w:sz w:val="24"/>
          <w:szCs w:val="24"/>
        </w:rP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QUINTO</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PRODUCTOS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w:t>
      </w:r>
    </w:p>
    <w:p w:rsidR="0074710F" w:rsidRDefault="0074710F" w:rsidP="0074710F">
      <w:pPr>
        <w:spacing w:after="0"/>
        <w:jc w:val="center"/>
        <w:rPr>
          <w:rFonts w:ascii="Arial" w:hAnsi="Arial" w:cs="Arial"/>
          <w:b/>
          <w:sz w:val="24"/>
          <w:szCs w:val="24"/>
        </w:rPr>
      </w:pPr>
      <w:r>
        <w:rPr>
          <w:rFonts w:ascii="Arial" w:hAnsi="Arial" w:cs="Arial"/>
          <w:b/>
          <w:sz w:val="24"/>
          <w:szCs w:val="24"/>
        </w:rPr>
        <w:t>Productos Derivados de Bienes Inmuebles</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36.- </w:t>
      </w:r>
      <w:r>
        <w:rPr>
          <w:rFonts w:ascii="Arial" w:hAnsi="Arial" w:cs="Arial"/>
          <w:sz w:val="24"/>
          <w:szCs w:val="24"/>
        </w:rPr>
        <w:t>El municipio percibirá productos derivados de sus bienes inmuebles por los siguientes conceptos:</w:t>
      </w:r>
    </w:p>
    <w:p w:rsidR="0074710F" w:rsidRPr="00AE2E90" w:rsidRDefault="0074710F" w:rsidP="0074710F">
      <w:pPr>
        <w:tabs>
          <w:tab w:val="left" w:pos="3930"/>
        </w:tabs>
        <w:rPr>
          <w:rFonts w:ascii="Arial" w:hAnsi="Arial" w:cs="Arial"/>
          <w:sz w:val="24"/>
        </w:rPr>
      </w:pPr>
    </w:p>
    <w:p w:rsidR="0074710F" w:rsidRDefault="0074710F" w:rsidP="0074710F">
      <w:pPr>
        <w:pStyle w:val="Prrafodelista"/>
        <w:numPr>
          <w:ilvl w:val="0"/>
          <w:numId w:val="40"/>
        </w:numPr>
        <w:tabs>
          <w:tab w:val="left" w:pos="3930"/>
        </w:tabs>
        <w:rPr>
          <w:rFonts w:ascii="Arial" w:hAnsi="Arial" w:cs="Arial"/>
          <w:sz w:val="24"/>
        </w:rPr>
      </w:pPr>
      <w:r>
        <w:rPr>
          <w:rFonts w:ascii="Arial" w:hAnsi="Arial" w:cs="Arial"/>
          <w:sz w:val="24"/>
        </w:rPr>
        <w:t>Arrendamiento o enajenación de bienes inmuebles</w:t>
      </w:r>
    </w:p>
    <w:p w:rsidR="0074710F" w:rsidRDefault="0074710F" w:rsidP="0074710F">
      <w:pPr>
        <w:pStyle w:val="Prrafodelista"/>
        <w:numPr>
          <w:ilvl w:val="0"/>
          <w:numId w:val="40"/>
        </w:numPr>
        <w:tabs>
          <w:tab w:val="left" w:pos="3930"/>
        </w:tabs>
        <w:rPr>
          <w:rFonts w:ascii="Arial" w:hAnsi="Arial" w:cs="Arial"/>
          <w:sz w:val="24"/>
        </w:rPr>
      </w:pPr>
      <w:r>
        <w:rPr>
          <w:rFonts w:ascii="Arial" w:hAnsi="Arial" w:cs="Arial"/>
          <w:sz w:val="24"/>
        </w:rPr>
        <w:t xml:space="preserve">Por arrendamiento temporal o concesión por el tiempo útil de locales ubicados en bienes de dominio publico </w:t>
      </w:r>
    </w:p>
    <w:p w:rsidR="0074710F" w:rsidRDefault="0074710F" w:rsidP="0074710F">
      <w:pPr>
        <w:pStyle w:val="Prrafodelista"/>
        <w:numPr>
          <w:ilvl w:val="0"/>
          <w:numId w:val="40"/>
        </w:numPr>
        <w:tabs>
          <w:tab w:val="left" w:pos="3930"/>
        </w:tabs>
        <w:rPr>
          <w:rFonts w:ascii="Arial" w:hAnsi="Arial" w:cs="Arial"/>
          <w:sz w:val="24"/>
        </w:rPr>
      </w:pPr>
      <w:r>
        <w:rPr>
          <w:rFonts w:ascii="Arial" w:hAnsi="Arial" w:cs="Arial"/>
          <w:sz w:val="24"/>
        </w:rPr>
        <w:t>Por concesión del uso de piso en la vía pública o en bienes destinados a un servicio público como mercados, unidades deportivas, plazas y otros bienes de dominio público.</w:t>
      </w:r>
    </w:p>
    <w:p w:rsidR="0074710F" w:rsidRDefault="0074710F" w:rsidP="0074710F">
      <w:pPr>
        <w:pStyle w:val="Prrafodelista"/>
        <w:numPr>
          <w:ilvl w:val="0"/>
          <w:numId w:val="41"/>
        </w:numPr>
        <w:tabs>
          <w:tab w:val="left" w:pos="3930"/>
        </w:tabs>
        <w:rPr>
          <w:rFonts w:ascii="Arial" w:hAnsi="Arial" w:cs="Arial"/>
          <w:sz w:val="24"/>
        </w:rPr>
      </w:pPr>
      <w:r>
        <w:rPr>
          <w:rFonts w:ascii="Arial" w:hAnsi="Arial" w:cs="Arial"/>
          <w:sz w:val="24"/>
        </w:rPr>
        <w:t>Por derecho de piso a vendedores con puestos semifijos una cuota de $50.00 diarios</w:t>
      </w:r>
    </w:p>
    <w:p w:rsidR="0074710F" w:rsidRDefault="0074710F" w:rsidP="0074710F">
      <w:pPr>
        <w:pStyle w:val="Prrafodelista"/>
        <w:numPr>
          <w:ilvl w:val="0"/>
          <w:numId w:val="41"/>
        </w:numPr>
        <w:tabs>
          <w:tab w:val="left" w:pos="3930"/>
        </w:tabs>
        <w:rPr>
          <w:rFonts w:ascii="Arial" w:hAnsi="Arial" w:cs="Arial"/>
          <w:sz w:val="24"/>
        </w:rPr>
      </w:pPr>
      <w:r>
        <w:rPr>
          <w:rFonts w:ascii="Arial" w:hAnsi="Arial" w:cs="Arial"/>
          <w:sz w:val="24"/>
        </w:rPr>
        <w:t>En caso de vendedores ambulantes se establecerá una cuota de $40.00 diarios</w:t>
      </w: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II</w:t>
      </w:r>
    </w:p>
    <w:p w:rsidR="0074710F" w:rsidRDefault="0074710F" w:rsidP="0074710F">
      <w:pPr>
        <w:spacing w:after="0"/>
        <w:jc w:val="center"/>
        <w:rPr>
          <w:rFonts w:ascii="Arial" w:hAnsi="Arial" w:cs="Arial"/>
          <w:b/>
          <w:sz w:val="24"/>
          <w:szCs w:val="24"/>
        </w:rPr>
      </w:pPr>
      <w:r>
        <w:rPr>
          <w:rFonts w:ascii="Arial" w:hAnsi="Arial" w:cs="Arial"/>
          <w:b/>
          <w:sz w:val="24"/>
          <w:szCs w:val="24"/>
        </w:rPr>
        <w:t>Productos Derivados de Bienes Muebles</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37.- </w:t>
      </w:r>
      <w:r>
        <w:rPr>
          <w:rFonts w:ascii="Arial" w:hAnsi="Arial" w:cs="Arial"/>
          <w:sz w:val="24"/>
          <w:szCs w:val="24"/>
        </w:rPr>
        <w:t>El municipio podrá percibir Productos por concepto de la enajenación de sus bienes muebles, siempre y cuando estos resulten innecesarios para la administración municipal o bien que resulte incosteable su mantenimiento y conservación.</w:t>
      </w:r>
    </w:p>
    <w:p w:rsidR="0074710F" w:rsidRDefault="0074710F" w:rsidP="0074710F">
      <w:pPr>
        <w:spacing w:after="0"/>
        <w:jc w:val="both"/>
        <w:rPr>
          <w:rFonts w:ascii="Arial" w:hAnsi="Arial" w:cs="Arial"/>
          <w:sz w:val="24"/>
          <w:szCs w:val="24"/>
        </w:rP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III</w:t>
      </w:r>
    </w:p>
    <w:p w:rsidR="0074710F" w:rsidRDefault="0074710F" w:rsidP="0074710F">
      <w:pPr>
        <w:spacing w:after="0"/>
        <w:jc w:val="center"/>
        <w:rPr>
          <w:rFonts w:ascii="Arial" w:hAnsi="Arial" w:cs="Arial"/>
          <w:b/>
          <w:sz w:val="24"/>
          <w:szCs w:val="24"/>
        </w:rPr>
      </w:pPr>
      <w:r>
        <w:rPr>
          <w:rFonts w:ascii="Arial" w:hAnsi="Arial" w:cs="Arial"/>
          <w:b/>
          <w:sz w:val="24"/>
          <w:szCs w:val="24"/>
        </w:rPr>
        <w:t>Productos Financieros</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38.- </w:t>
      </w:r>
      <w:r>
        <w:rPr>
          <w:rFonts w:ascii="Arial" w:hAnsi="Arial" w:cs="Arial"/>
          <w:sz w:val="24"/>
          <w:szCs w:val="24"/>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74710F" w:rsidRPr="00AE2E90" w:rsidRDefault="0074710F" w:rsidP="0074710F">
      <w:pPr>
        <w:tabs>
          <w:tab w:val="left" w:pos="3930"/>
        </w:tabs>
        <w:rPr>
          <w:rFonts w:ascii="Arial" w:hAnsi="Arial" w:cs="Arial"/>
          <w:sz w:val="24"/>
        </w:rPr>
      </w:pPr>
    </w:p>
    <w:p w:rsidR="0074710F" w:rsidRDefault="0074710F" w:rsidP="0074710F">
      <w:pPr>
        <w:spacing w:after="0"/>
        <w:jc w:val="both"/>
        <w:rPr>
          <w:rFonts w:ascii="Arial" w:hAnsi="Arial" w:cs="Arial"/>
          <w:sz w:val="24"/>
          <w:szCs w:val="24"/>
        </w:rPr>
      </w:pPr>
    </w:p>
    <w:p w:rsidR="0074710F"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IV</w:t>
      </w:r>
    </w:p>
    <w:p w:rsidR="0074710F" w:rsidRDefault="0074710F" w:rsidP="0074710F">
      <w:pPr>
        <w:spacing w:after="0"/>
        <w:jc w:val="center"/>
        <w:rPr>
          <w:rFonts w:ascii="Arial" w:hAnsi="Arial" w:cs="Arial"/>
          <w:b/>
          <w:sz w:val="24"/>
          <w:szCs w:val="24"/>
        </w:rPr>
      </w:pPr>
      <w:r>
        <w:rPr>
          <w:rFonts w:ascii="Arial" w:hAnsi="Arial" w:cs="Arial"/>
          <w:b/>
          <w:sz w:val="24"/>
          <w:szCs w:val="24"/>
        </w:rPr>
        <w:t xml:space="preserve">Otros Productos </w:t>
      </w:r>
    </w:p>
    <w:p w:rsidR="0074710F" w:rsidRDefault="0074710F" w:rsidP="0074710F">
      <w:pPr>
        <w:spacing w:after="0"/>
        <w:jc w:val="center"/>
        <w:rPr>
          <w:rFonts w:ascii="Arial" w:hAnsi="Arial" w:cs="Arial"/>
          <w:b/>
          <w:sz w:val="24"/>
          <w:szCs w:val="24"/>
        </w:rPr>
      </w:pPr>
    </w:p>
    <w:p w:rsidR="0074710F" w:rsidRPr="00731329" w:rsidRDefault="0074710F" w:rsidP="00731329">
      <w:pPr>
        <w:spacing w:after="0"/>
        <w:jc w:val="both"/>
        <w:rPr>
          <w:rFonts w:ascii="Arial" w:hAnsi="Arial" w:cs="Arial"/>
          <w:sz w:val="24"/>
        </w:rPr>
      </w:pPr>
      <w:r>
        <w:rPr>
          <w:rFonts w:ascii="Arial" w:hAnsi="Arial" w:cs="Arial"/>
          <w:b/>
          <w:sz w:val="24"/>
          <w:szCs w:val="24"/>
        </w:rPr>
        <w:t xml:space="preserve">Artículo 39.- </w:t>
      </w:r>
      <w:r>
        <w:rPr>
          <w:rFonts w:ascii="Arial" w:hAnsi="Arial" w:cs="Arial"/>
          <w:sz w:val="24"/>
          <w:szCs w:val="24"/>
        </w:rPr>
        <w:t>El municipio percibirá productos derivados de sus funciones de derecho privado, por el ejercicio de sus derechos sobre bienes ajenos y cualquier tipo de productos no comprendidos e</w:t>
      </w:r>
      <w:r w:rsidR="00731329">
        <w:rPr>
          <w:rFonts w:ascii="Arial" w:hAnsi="Arial" w:cs="Arial"/>
          <w:sz w:val="24"/>
          <w:szCs w:val="24"/>
        </w:rPr>
        <w:t>n los tres capítulos anteriores</w:t>
      </w:r>
      <w:r w:rsidR="00731329">
        <w:rPr>
          <w:rFonts w:ascii="Arial" w:hAnsi="Arial" w:cs="Arial"/>
          <w:sz w:val="24"/>
        </w:rPr>
        <w:t>.</w:t>
      </w: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SEXTO</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APROVECHAMIENTOS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w:t>
      </w:r>
    </w:p>
    <w:p w:rsidR="0074710F" w:rsidRDefault="0074710F" w:rsidP="0074710F">
      <w:pPr>
        <w:spacing w:after="0"/>
        <w:jc w:val="center"/>
        <w:rPr>
          <w:rFonts w:ascii="Arial" w:hAnsi="Arial" w:cs="Arial"/>
          <w:b/>
          <w:sz w:val="24"/>
          <w:szCs w:val="24"/>
        </w:rPr>
      </w:pPr>
      <w:r>
        <w:rPr>
          <w:rFonts w:ascii="Arial" w:hAnsi="Arial" w:cs="Arial"/>
          <w:b/>
          <w:sz w:val="24"/>
          <w:szCs w:val="24"/>
        </w:rPr>
        <w:t>Aprovechamientos por Infracciones, Faltas Administrativas o Fiscales de Carácter Municipal</w:t>
      </w:r>
    </w:p>
    <w:p w:rsidR="0074710F" w:rsidRDefault="0074710F" w:rsidP="0074710F">
      <w:pPr>
        <w:spacing w:after="0"/>
        <w:jc w:val="center"/>
        <w:rPr>
          <w:rFonts w:ascii="Arial" w:hAnsi="Arial" w:cs="Arial"/>
          <w:b/>
          <w:sz w:val="24"/>
          <w:szCs w:val="24"/>
        </w:rPr>
      </w:pPr>
    </w:p>
    <w:p w:rsidR="0074710F" w:rsidRPr="00AE2E90" w:rsidRDefault="0074710F" w:rsidP="0074710F">
      <w:pPr>
        <w:spacing w:after="0"/>
        <w:jc w:val="both"/>
        <w:rPr>
          <w:rFonts w:ascii="Arial" w:hAnsi="Arial" w:cs="Arial"/>
          <w:sz w:val="24"/>
        </w:rPr>
      </w:pPr>
      <w:r>
        <w:rPr>
          <w:rFonts w:ascii="Arial" w:hAnsi="Arial" w:cs="Arial"/>
          <w:b/>
          <w:sz w:val="24"/>
          <w:szCs w:val="24"/>
        </w:rPr>
        <w:t xml:space="preserve">Artículo 40.- </w:t>
      </w:r>
      <w:r>
        <w:rPr>
          <w:rFonts w:ascii="Arial" w:hAnsi="Arial" w:cs="Arial"/>
          <w:sz w:val="24"/>
          <w:szCs w:val="24"/>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74710F" w:rsidRDefault="0074710F" w:rsidP="0074710F">
      <w:pPr>
        <w:tabs>
          <w:tab w:val="left" w:pos="3930"/>
        </w:tabs>
        <w:rPr>
          <w:rFonts w:ascii="Arial" w:hAnsi="Arial" w:cs="Arial"/>
          <w:sz w:val="24"/>
        </w:rPr>
      </w:pPr>
    </w:p>
    <w:p w:rsidR="0074710F" w:rsidRDefault="0074710F" w:rsidP="0074710F">
      <w:pPr>
        <w:tabs>
          <w:tab w:val="left" w:pos="3930"/>
        </w:tabs>
        <w:rPr>
          <w:rFonts w:ascii="Arial" w:hAnsi="Arial" w:cs="Arial"/>
          <w:sz w:val="24"/>
        </w:rPr>
      </w:pPr>
      <w:r>
        <w:rPr>
          <w:rFonts w:ascii="Arial" w:hAnsi="Arial" w:cs="Arial"/>
          <w:sz w:val="24"/>
        </w:rPr>
        <w:t>El Municipio percibirá Aprovechamientos derivados de:</w:t>
      </w:r>
    </w:p>
    <w:p w:rsidR="0074710F" w:rsidRPr="00B0514C" w:rsidRDefault="0074710F" w:rsidP="0074710F">
      <w:pPr>
        <w:pStyle w:val="Prrafodelista"/>
        <w:numPr>
          <w:ilvl w:val="0"/>
          <w:numId w:val="42"/>
        </w:numPr>
        <w:tabs>
          <w:tab w:val="left" w:pos="3930"/>
        </w:tabs>
        <w:rPr>
          <w:rFonts w:ascii="Arial" w:hAnsi="Arial" w:cs="Arial"/>
          <w:b/>
          <w:sz w:val="24"/>
        </w:rPr>
      </w:pPr>
      <w:r w:rsidRPr="00B0514C">
        <w:rPr>
          <w:rFonts w:ascii="Arial" w:hAnsi="Arial" w:cs="Arial"/>
          <w:b/>
          <w:sz w:val="24"/>
        </w:rPr>
        <w:t>Infracciones por Faltas Administrativas:</w:t>
      </w:r>
      <w:r>
        <w:rPr>
          <w:rFonts w:ascii="Arial" w:hAnsi="Arial" w:cs="Arial"/>
          <w:sz w:val="24"/>
        </w:rPr>
        <w:t xml:space="preserve"> Por violación a las disposiciones legales y reglamentarias contenidas en los ordenamientos jurídicos de la aplicación municipal, se </w:t>
      </w:r>
      <w:proofErr w:type="gramStart"/>
      <w:r>
        <w:rPr>
          <w:rFonts w:ascii="Arial" w:hAnsi="Arial" w:cs="Arial"/>
          <w:sz w:val="24"/>
        </w:rPr>
        <w:t>cobraran</w:t>
      </w:r>
      <w:proofErr w:type="gramEnd"/>
      <w:r>
        <w:rPr>
          <w:rFonts w:ascii="Arial" w:hAnsi="Arial" w:cs="Arial"/>
          <w:sz w:val="24"/>
        </w:rPr>
        <w:t xml:space="preserve"> las multas establecidas en cada uno de dichos ordenamientos.</w:t>
      </w:r>
    </w:p>
    <w:p w:rsidR="0074710F" w:rsidRPr="00B0514C" w:rsidRDefault="0074710F" w:rsidP="0074710F">
      <w:pPr>
        <w:pStyle w:val="Prrafodelista"/>
        <w:numPr>
          <w:ilvl w:val="0"/>
          <w:numId w:val="42"/>
        </w:numPr>
        <w:tabs>
          <w:tab w:val="left" w:pos="3930"/>
        </w:tabs>
        <w:rPr>
          <w:rFonts w:ascii="Arial" w:hAnsi="Arial" w:cs="Arial"/>
          <w:sz w:val="24"/>
        </w:rPr>
      </w:pPr>
      <w:r>
        <w:rPr>
          <w:rFonts w:ascii="Arial" w:hAnsi="Arial" w:cs="Arial"/>
          <w:b/>
          <w:sz w:val="24"/>
        </w:rPr>
        <w:t>Infracciones de Carácter Fiscal</w:t>
      </w:r>
    </w:p>
    <w:p w:rsidR="0074710F" w:rsidRDefault="0074710F" w:rsidP="0074710F">
      <w:pPr>
        <w:pStyle w:val="Prrafodelista"/>
        <w:numPr>
          <w:ilvl w:val="0"/>
          <w:numId w:val="43"/>
        </w:numPr>
        <w:tabs>
          <w:tab w:val="left" w:pos="3930"/>
        </w:tabs>
        <w:rPr>
          <w:rFonts w:ascii="Arial" w:hAnsi="Arial" w:cs="Arial"/>
          <w:sz w:val="24"/>
        </w:rPr>
      </w:pPr>
      <w:r w:rsidRPr="00B0514C">
        <w:rPr>
          <w:rFonts w:ascii="Arial" w:hAnsi="Arial" w:cs="Arial"/>
          <w:sz w:val="24"/>
        </w:rPr>
        <w:t xml:space="preserve">Por pagarse a requerimiento de la autoridad municipal </w:t>
      </w:r>
      <w:r>
        <w:rPr>
          <w:rFonts w:ascii="Arial" w:hAnsi="Arial" w:cs="Arial"/>
          <w:sz w:val="24"/>
        </w:rPr>
        <w:t>cualquiera de las contribuciones a que se refiere esta ley la multa será de 3 a 8 UMA</w:t>
      </w:r>
      <w:r w:rsidRPr="00CB7B84">
        <w:rPr>
          <w:rFonts w:ascii="Arial" w:hAnsi="Arial" w:cs="Arial"/>
          <w:sz w:val="18"/>
          <w:szCs w:val="18"/>
        </w:rPr>
        <w:t xml:space="preserve"> </w:t>
      </w:r>
      <w:r w:rsidRPr="00B66707">
        <w:rPr>
          <w:rFonts w:ascii="Arial" w:hAnsi="Arial" w:cs="Arial"/>
          <w:sz w:val="24"/>
        </w:rPr>
        <w:t>(unidades de medida y actualización).</w:t>
      </w:r>
    </w:p>
    <w:p w:rsidR="0074710F" w:rsidRDefault="0074710F" w:rsidP="0074710F">
      <w:pPr>
        <w:pStyle w:val="Prrafodelista"/>
        <w:numPr>
          <w:ilvl w:val="0"/>
          <w:numId w:val="43"/>
        </w:numPr>
        <w:tabs>
          <w:tab w:val="left" w:pos="3930"/>
        </w:tabs>
        <w:rPr>
          <w:rFonts w:ascii="Arial" w:hAnsi="Arial" w:cs="Arial"/>
          <w:sz w:val="24"/>
        </w:rPr>
      </w:pPr>
      <w:r>
        <w:rPr>
          <w:rFonts w:ascii="Arial" w:hAnsi="Arial" w:cs="Arial"/>
          <w:sz w:val="24"/>
        </w:rPr>
        <w:t>Por no presentar o proporcionar el contribuyente municipal los datos o informes o proporcionarlos de manera extemporánea hacerlo con información errónea la multa será de entre 2 a 5 UMA.</w:t>
      </w:r>
    </w:p>
    <w:p w:rsidR="0074710F" w:rsidRDefault="0074710F" w:rsidP="0074710F">
      <w:pPr>
        <w:pStyle w:val="Prrafodelista"/>
        <w:numPr>
          <w:ilvl w:val="0"/>
          <w:numId w:val="43"/>
        </w:numPr>
        <w:tabs>
          <w:tab w:val="left" w:pos="3930"/>
        </w:tabs>
        <w:rPr>
          <w:rFonts w:ascii="Arial" w:hAnsi="Arial" w:cs="Arial"/>
          <w:sz w:val="24"/>
        </w:rPr>
      </w:pPr>
      <w:r>
        <w:rPr>
          <w:rFonts w:ascii="Arial" w:hAnsi="Arial" w:cs="Arial"/>
          <w:sz w:val="24"/>
        </w:rPr>
        <w:t>Por no comparecer ante la autoridad municipal para presentar, comprobar o aclarar cualquier objeto que dicha autoridad este facultada por las leyes fiscales vigentes multa de 1.5 a 4.5 UMA.</w:t>
      </w:r>
    </w:p>
    <w:p w:rsidR="0074710F" w:rsidRDefault="0074710F" w:rsidP="0074710F">
      <w:pPr>
        <w:pStyle w:val="Prrafodelista"/>
        <w:numPr>
          <w:ilvl w:val="0"/>
          <w:numId w:val="43"/>
        </w:numPr>
        <w:tabs>
          <w:tab w:val="left" w:pos="3930"/>
        </w:tabs>
        <w:rPr>
          <w:rFonts w:ascii="Arial" w:hAnsi="Arial" w:cs="Arial"/>
          <w:sz w:val="24"/>
        </w:rPr>
      </w:pPr>
      <w:r>
        <w:rPr>
          <w:rFonts w:ascii="Arial" w:hAnsi="Arial" w:cs="Arial"/>
          <w:sz w:val="24"/>
        </w:rPr>
        <w:t>Por infringir el infractor disposiciones no contempladas en las anteriores fracciones, multa de 1.5 a 4.5 UMA.</w:t>
      </w:r>
    </w:p>
    <w:p w:rsidR="0074710F" w:rsidRPr="00B0514C" w:rsidRDefault="0074710F" w:rsidP="0074710F">
      <w:pPr>
        <w:pStyle w:val="Prrafodelista"/>
        <w:numPr>
          <w:ilvl w:val="0"/>
          <w:numId w:val="42"/>
        </w:numPr>
        <w:tabs>
          <w:tab w:val="left" w:pos="3930"/>
        </w:tabs>
        <w:rPr>
          <w:rFonts w:ascii="Arial" w:hAnsi="Arial" w:cs="Arial"/>
          <w:sz w:val="24"/>
        </w:rPr>
      </w:pPr>
      <w:r>
        <w:rPr>
          <w:rFonts w:ascii="Arial" w:hAnsi="Arial" w:cs="Arial"/>
          <w:b/>
          <w:sz w:val="24"/>
        </w:rPr>
        <w:t>Sanciones por falta de pago oportuno de créditos fiscales:</w:t>
      </w:r>
      <w:r>
        <w:rPr>
          <w:rFonts w:ascii="Arial" w:hAnsi="Arial" w:cs="Arial"/>
          <w:sz w:val="24"/>
        </w:rPr>
        <w:t xml:space="preserve"> Por falta de pago de créditos fiscales a que tiene derecho el municipio por parte de los contribuyentes municipales en apego a lo dispuesto en la Ley de Hacienda Municipal del Estado de Yucatán, se causaran recargos en la forma establecidos en el Código Fiscal del Estado de Yucatán.</w:t>
      </w:r>
    </w:p>
    <w:p w:rsidR="0074710F" w:rsidRDefault="0074710F" w:rsidP="0074710F">
      <w:pPr>
        <w:tabs>
          <w:tab w:val="left" w:pos="3930"/>
        </w:tabs>
        <w:rPr>
          <w:rFonts w:ascii="Arial" w:hAnsi="Arial" w:cs="Arial"/>
          <w:sz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II</w:t>
      </w:r>
    </w:p>
    <w:p w:rsidR="0074710F" w:rsidRDefault="0074710F" w:rsidP="0074710F">
      <w:pPr>
        <w:spacing w:after="0"/>
        <w:jc w:val="center"/>
        <w:rPr>
          <w:rFonts w:ascii="Arial" w:hAnsi="Arial" w:cs="Arial"/>
          <w:b/>
          <w:sz w:val="24"/>
          <w:szCs w:val="24"/>
        </w:rPr>
      </w:pPr>
      <w:r>
        <w:rPr>
          <w:rFonts w:ascii="Arial" w:hAnsi="Arial" w:cs="Arial"/>
          <w:b/>
          <w:sz w:val="24"/>
          <w:szCs w:val="24"/>
        </w:rPr>
        <w:t>Aprovechamientos de Recursos Transferidos al Municipio</w:t>
      </w:r>
    </w:p>
    <w:p w:rsidR="0074710F" w:rsidRDefault="0074710F" w:rsidP="0074710F">
      <w:pPr>
        <w:spacing w:after="0"/>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41.- </w:t>
      </w:r>
      <w:r>
        <w:rPr>
          <w:rFonts w:ascii="Arial" w:hAnsi="Arial" w:cs="Arial"/>
          <w:sz w:val="24"/>
          <w:szCs w:val="24"/>
        </w:rPr>
        <w:t>Corresponderán a este capítulo de ingresos, los que perciba el municipio por cuenta de:</w:t>
      </w:r>
    </w:p>
    <w:p w:rsidR="0074710F" w:rsidRDefault="0074710F" w:rsidP="0074710F">
      <w:pPr>
        <w:spacing w:after="0"/>
        <w:jc w:val="both"/>
        <w:rPr>
          <w:rFonts w:ascii="Arial" w:hAnsi="Arial" w:cs="Arial"/>
          <w:sz w:val="24"/>
          <w:szCs w:val="24"/>
        </w:rPr>
      </w:pP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 xml:space="preserve">Cesiones. </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Herencias.</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Legados.</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Donaciones.</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Adjudicaciones Judiciales.</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Adjudicaciones Administrativas.</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Subsidios de Otro Nivel de Gobierno.</w:t>
      </w:r>
    </w:p>
    <w:p w:rsidR="0074710F" w:rsidRDefault="0074710F" w:rsidP="0074710F">
      <w:pPr>
        <w:pStyle w:val="Prrafodelista"/>
        <w:numPr>
          <w:ilvl w:val="0"/>
          <w:numId w:val="44"/>
        </w:numPr>
        <w:spacing w:after="0"/>
        <w:jc w:val="both"/>
        <w:rPr>
          <w:rFonts w:ascii="Arial" w:hAnsi="Arial" w:cs="Arial"/>
          <w:sz w:val="24"/>
        </w:rPr>
      </w:pPr>
      <w:r>
        <w:rPr>
          <w:rFonts w:ascii="Arial" w:hAnsi="Arial" w:cs="Arial"/>
          <w:sz w:val="24"/>
        </w:rPr>
        <w:t>Subsidios de Organismos Públicos y Privados.</w:t>
      </w:r>
    </w:p>
    <w:p w:rsidR="00241C91" w:rsidRPr="00731329" w:rsidRDefault="0074710F" w:rsidP="00731329">
      <w:pPr>
        <w:pStyle w:val="Prrafodelista"/>
        <w:numPr>
          <w:ilvl w:val="0"/>
          <w:numId w:val="44"/>
        </w:numPr>
        <w:spacing w:after="0"/>
        <w:jc w:val="both"/>
        <w:rPr>
          <w:rFonts w:ascii="Arial" w:hAnsi="Arial" w:cs="Arial"/>
          <w:sz w:val="24"/>
        </w:rPr>
      </w:pPr>
      <w:r>
        <w:rPr>
          <w:rFonts w:ascii="Arial" w:hAnsi="Arial" w:cs="Arial"/>
          <w:sz w:val="24"/>
        </w:rPr>
        <w:t>Multas impuestas por autoridades administrativas federales no fiscales.</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III</w:t>
      </w:r>
    </w:p>
    <w:p w:rsidR="0074710F" w:rsidRDefault="0074710F" w:rsidP="0074710F">
      <w:pPr>
        <w:spacing w:after="0"/>
        <w:jc w:val="center"/>
        <w:rPr>
          <w:rFonts w:ascii="Arial" w:hAnsi="Arial" w:cs="Arial"/>
          <w:b/>
          <w:sz w:val="24"/>
          <w:szCs w:val="24"/>
        </w:rPr>
      </w:pPr>
      <w:r>
        <w:rPr>
          <w:rFonts w:ascii="Arial" w:hAnsi="Arial" w:cs="Arial"/>
          <w:b/>
          <w:sz w:val="24"/>
          <w:szCs w:val="24"/>
        </w:rPr>
        <w:t>Aprovechamientos Diversos</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42.- </w:t>
      </w:r>
      <w:r>
        <w:rPr>
          <w:rFonts w:ascii="Arial" w:hAnsi="Arial" w:cs="Arial"/>
          <w:sz w:val="24"/>
          <w:szCs w:val="24"/>
        </w:rPr>
        <w:t>El Municipio percibirá aprovechamientos derivados de otros conceptos no previstos en los capítulos anteriores cuyo rendimiento ya sea efectivo o en especie deber ser ingresado al erario Municipal expidiendo de inmediato el recibo oficial respectivo.</w:t>
      </w:r>
    </w:p>
    <w:p w:rsidR="0074710F" w:rsidRDefault="0074710F" w:rsidP="0074710F">
      <w:pPr>
        <w:tabs>
          <w:tab w:val="left" w:pos="3930"/>
        </w:tabs>
        <w:rPr>
          <w:rFonts w:ascii="Arial" w:hAnsi="Arial" w:cs="Arial"/>
          <w:sz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SEPTIMO</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PARTICIPACIONES Y APORTACIONES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UNICO</w:t>
      </w:r>
    </w:p>
    <w:p w:rsidR="0074710F" w:rsidRDefault="0074710F" w:rsidP="0074710F">
      <w:pPr>
        <w:spacing w:after="0"/>
        <w:jc w:val="center"/>
        <w:rPr>
          <w:rFonts w:ascii="Arial" w:hAnsi="Arial" w:cs="Arial"/>
          <w:b/>
          <w:sz w:val="24"/>
          <w:szCs w:val="24"/>
        </w:rPr>
      </w:pPr>
      <w:r>
        <w:rPr>
          <w:rFonts w:ascii="Arial" w:hAnsi="Arial" w:cs="Arial"/>
          <w:b/>
          <w:sz w:val="24"/>
          <w:szCs w:val="24"/>
        </w:rPr>
        <w:t>Participaciones Federales, Estatales Y Aportaciones</w:t>
      </w:r>
    </w:p>
    <w:p w:rsidR="0074710F" w:rsidRDefault="0074710F" w:rsidP="0074710F">
      <w:pPr>
        <w:spacing w:after="0"/>
        <w:jc w:val="center"/>
        <w:rPr>
          <w:rFonts w:ascii="Arial" w:hAnsi="Arial" w:cs="Arial"/>
          <w:b/>
          <w:sz w:val="24"/>
          <w:szCs w:val="24"/>
        </w:rPr>
      </w:pPr>
    </w:p>
    <w:p w:rsidR="00241C91" w:rsidRDefault="0074710F" w:rsidP="0074710F">
      <w:pPr>
        <w:spacing w:after="0"/>
        <w:jc w:val="both"/>
        <w:rPr>
          <w:rFonts w:ascii="Arial" w:hAnsi="Arial" w:cs="Arial"/>
          <w:sz w:val="24"/>
          <w:szCs w:val="24"/>
        </w:rPr>
      </w:pPr>
      <w:r>
        <w:rPr>
          <w:rFonts w:ascii="Arial" w:hAnsi="Arial" w:cs="Arial"/>
          <w:b/>
          <w:sz w:val="24"/>
          <w:szCs w:val="24"/>
        </w:rPr>
        <w:t xml:space="preserve">Artículo 43.- </w:t>
      </w:r>
      <w:r>
        <w:rPr>
          <w:rFonts w:ascii="Arial" w:hAnsi="Arial" w:cs="Arial"/>
          <w:sz w:val="24"/>
          <w:szCs w:val="24"/>
        </w:rPr>
        <w:t xml:space="preserve">Son participaciones y aportaciones los ingresos provenientes de contribuciones y aprovechamientos municipales que tiene derecho a percibir el </w:t>
      </w:r>
    </w:p>
    <w:p w:rsidR="0074710F" w:rsidRDefault="0074710F" w:rsidP="0074710F">
      <w:pPr>
        <w:spacing w:after="0"/>
        <w:jc w:val="both"/>
        <w:rPr>
          <w:rFonts w:ascii="Arial" w:hAnsi="Arial" w:cs="Arial"/>
          <w:sz w:val="24"/>
          <w:szCs w:val="24"/>
        </w:rPr>
      </w:pPr>
      <w:r>
        <w:rPr>
          <w:rFonts w:ascii="Arial" w:hAnsi="Arial" w:cs="Arial"/>
          <w:sz w:val="24"/>
          <w:szCs w:val="24"/>
        </w:rPr>
        <w:t>Estado y sus Municipios en virtud de su adhesión al Sistema Nacional de Coordinación Fiscal o de las leyes fiscales relativas y conforme a las normas que establezcan y regulen su distribución.</w:t>
      </w:r>
    </w:p>
    <w:p w:rsidR="0074710F" w:rsidRDefault="0074710F" w:rsidP="0074710F">
      <w:pPr>
        <w:spacing w:after="0"/>
        <w:jc w:val="both"/>
        <w:rPr>
          <w:rFonts w:ascii="Arial" w:hAnsi="Arial" w:cs="Arial"/>
          <w:sz w:val="24"/>
          <w:szCs w:val="24"/>
        </w:rPr>
      </w:pPr>
    </w:p>
    <w:p w:rsidR="0074710F" w:rsidRPr="00AE2E90" w:rsidRDefault="0074710F" w:rsidP="0074710F">
      <w:pPr>
        <w:spacing w:after="0"/>
        <w:jc w:val="both"/>
        <w:rPr>
          <w:rFonts w:ascii="Arial" w:hAnsi="Arial" w:cs="Arial"/>
          <w:sz w:val="24"/>
        </w:rPr>
      </w:pPr>
      <w:r>
        <w:rPr>
          <w:rFonts w:ascii="Arial" w:hAnsi="Arial" w:cs="Arial"/>
          <w:sz w:val="24"/>
          <w:szCs w:val="24"/>
        </w:rPr>
        <w:t>La Hacienda Pública Municipal percibirá las participaciones estatales y federales determinadas en los convenios relativos y en la Ley de Coordinación Fiscal del Estado de Yucatán.</w:t>
      </w:r>
    </w:p>
    <w:p w:rsidR="0074710F" w:rsidRDefault="0074710F" w:rsidP="0074710F">
      <w:pPr>
        <w:tabs>
          <w:tab w:val="left" w:pos="3930"/>
        </w:tabs>
        <w:rPr>
          <w:rFonts w:ascii="Arial" w:hAnsi="Arial" w:cs="Arial"/>
          <w:sz w:val="24"/>
        </w:rPr>
      </w:pPr>
    </w:p>
    <w:p w:rsidR="0074710F" w:rsidRPr="002D50EA" w:rsidRDefault="0074710F" w:rsidP="0074710F">
      <w:pPr>
        <w:spacing w:after="0"/>
        <w:jc w:val="center"/>
        <w:rPr>
          <w:rFonts w:ascii="Arial" w:hAnsi="Arial" w:cs="Arial"/>
          <w:b/>
          <w:sz w:val="24"/>
          <w:szCs w:val="24"/>
        </w:rPr>
      </w:pPr>
      <w:r w:rsidRPr="002D50EA">
        <w:rPr>
          <w:rFonts w:ascii="Arial" w:hAnsi="Arial" w:cs="Arial"/>
          <w:b/>
          <w:sz w:val="24"/>
          <w:szCs w:val="24"/>
        </w:rPr>
        <w:t xml:space="preserve">TITULO </w:t>
      </w:r>
      <w:r>
        <w:rPr>
          <w:rFonts w:ascii="Arial" w:hAnsi="Arial" w:cs="Arial"/>
          <w:b/>
          <w:sz w:val="24"/>
          <w:szCs w:val="24"/>
        </w:rPr>
        <w:t>OCTAVO</w:t>
      </w: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INGRESOS EXTRAORDINARIOS</w:t>
      </w: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p>
    <w:p w:rsidR="0074710F" w:rsidRPr="002D50EA" w:rsidRDefault="0074710F" w:rsidP="0074710F">
      <w:pPr>
        <w:spacing w:after="0"/>
        <w:jc w:val="center"/>
        <w:rPr>
          <w:rFonts w:ascii="Arial" w:hAnsi="Arial" w:cs="Arial"/>
          <w:b/>
          <w:sz w:val="24"/>
          <w:szCs w:val="24"/>
        </w:rPr>
      </w:pPr>
      <w:r>
        <w:rPr>
          <w:rFonts w:ascii="Arial" w:hAnsi="Arial" w:cs="Arial"/>
          <w:b/>
          <w:sz w:val="24"/>
          <w:szCs w:val="24"/>
        </w:rPr>
        <w:t>CAPITULO UNICO</w:t>
      </w:r>
    </w:p>
    <w:p w:rsidR="0074710F" w:rsidRDefault="0074710F" w:rsidP="0074710F">
      <w:pPr>
        <w:spacing w:after="0"/>
        <w:jc w:val="center"/>
        <w:rPr>
          <w:rFonts w:ascii="Arial" w:hAnsi="Arial" w:cs="Arial"/>
          <w:b/>
          <w:sz w:val="24"/>
          <w:szCs w:val="24"/>
        </w:rPr>
      </w:pPr>
      <w:r>
        <w:rPr>
          <w:rFonts w:ascii="Arial" w:hAnsi="Arial" w:cs="Arial"/>
          <w:b/>
          <w:sz w:val="24"/>
          <w:szCs w:val="24"/>
        </w:rPr>
        <w:t>De los Empréstitos, Subsidios y los Provenientes del Estado o Federación</w:t>
      </w:r>
    </w:p>
    <w:p w:rsidR="0074710F" w:rsidRDefault="0074710F" w:rsidP="0074710F">
      <w:pPr>
        <w:spacing w:after="0"/>
        <w:jc w:val="center"/>
        <w:rPr>
          <w:rFonts w:ascii="Arial" w:hAnsi="Arial" w:cs="Arial"/>
          <w:b/>
          <w:sz w:val="24"/>
          <w:szCs w:val="24"/>
        </w:rPr>
      </w:pPr>
    </w:p>
    <w:p w:rsidR="0074710F" w:rsidRDefault="0074710F" w:rsidP="0074710F">
      <w:pPr>
        <w:spacing w:after="0"/>
        <w:jc w:val="both"/>
        <w:rPr>
          <w:rFonts w:ascii="Arial" w:hAnsi="Arial" w:cs="Arial"/>
          <w:sz w:val="24"/>
          <w:szCs w:val="24"/>
        </w:rPr>
      </w:pPr>
      <w:r>
        <w:rPr>
          <w:rFonts w:ascii="Arial" w:hAnsi="Arial" w:cs="Arial"/>
          <w:b/>
          <w:sz w:val="24"/>
          <w:szCs w:val="24"/>
        </w:rPr>
        <w:t xml:space="preserve">Artículo 44.- </w:t>
      </w:r>
      <w:r>
        <w:rPr>
          <w:rFonts w:ascii="Arial" w:hAnsi="Arial" w:cs="Arial"/>
          <w:sz w:val="24"/>
          <w:szCs w:val="24"/>
        </w:rPr>
        <w:t>Son ingresos extraordinarios, los empréstitos los subsidios o aquellos que el Municipio reciba de la Federación o el Estado por conceptos diferentes a Participaciones o Aportaciones y los decretados excepcionalmente.</w:t>
      </w:r>
    </w:p>
    <w:p w:rsidR="0074710F" w:rsidRDefault="0074710F" w:rsidP="0074710F">
      <w:pPr>
        <w:tabs>
          <w:tab w:val="left" w:pos="3930"/>
        </w:tabs>
        <w:rPr>
          <w:rFonts w:ascii="Arial" w:hAnsi="Arial" w:cs="Arial"/>
          <w:sz w:val="24"/>
        </w:rPr>
      </w:pPr>
    </w:p>
    <w:p w:rsidR="0074710F" w:rsidRDefault="0074710F" w:rsidP="0074710F">
      <w:pPr>
        <w:tabs>
          <w:tab w:val="left" w:pos="3930"/>
        </w:tabs>
        <w:jc w:val="center"/>
        <w:rPr>
          <w:rFonts w:ascii="Arial" w:hAnsi="Arial" w:cs="Arial"/>
          <w:b/>
          <w:sz w:val="24"/>
        </w:rPr>
      </w:pPr>
    </w:p>
    <w:p w:rsidR="0074710F" w:rsidRDefault="0074710F" w:rsidP="0074710F">
      <w:pPr>
        <w:tabs>
          <w:tab w:val="left" w:pos="3930"/>
        </w:tabs>
        <w:jc w:val="center"/>
        <w:rPr>
          <w:rFonts w:ascii="Arial" w:hAnsi="Arial" w:cs="Arial"/>
          <w:b/>
          <w:sz w:val="24"/>
        </w:rPr>
      </w:pPr>
      <w:r w:rsidRPr="00D02412">
        <w:rPr>
          <w:rFonts w:ascii="Arial" w:hAnsi="Arial" w:cs="Arial"/>
          <w:b/>
          <w:sz w:val="24"/>
        </w:rPr>
        <w:t>TRANSITORIOS</w:t>
      </w:r>
    </w:p>
    <w:p w:rsidR="0074710F" w:rsidRPr="003038F2" w:rsidRDefault="0074710F" w:rsidP="0074710F">
      <w:pPr>
        <w:spacing w:after="0"/>
        <w:jc w:val="both"/>
        <w:rPr>
          <w:rFonts w:ascii="Arial" w:hAnsi="Arial" w:cs="Arial"/>
          <w:sz w:val="24"/>
          <w:szCs w:val="24"/>
        </w:rPr>
      </w:pPr>
      <w:r>
        <w:rPr>
          <w:rFonts w:ascii="Arial" w:hAnsi="Arial" w:cs="Arial"/>
          <w:b/>
          <w:sz w:val="24"/>
          <w:szCs w:val="24"/>
        </w:rPr>
        <w:t xml:space="preserve">Artículo </w:t>
      </w:r>
      <w:proofErr w:type="gramStart"/>
      <w:r>
        <w:rPr>
          <w:rFonts w:ascii="Arial" w:hAnsi="Arial" w:cs="Arial"/>
          <w:b/>
          <w:sz w:val="24"/>
          <w:szCs w:val="24"/>
        </w:rPr>
        <w:t>Único.-</w:t>
      </w:r>
      <w:proofErr w:type="gramEnd"/>
      <w:r>
        <w:rPr>
          <w:rFonts w:ascii="Arial" w:hAnsi="Arial" w:cs="Arial"/>
          <w:b/>
          <w:sz w:val="24"/>
          <w:szCs w:val="24"/>
        </w:rPr>
        <w:t xml:space="preserve"> </w:t>
      </w:r>
      <w:r>
        <w:rPr>
          <w:rFonts w:ascii="Arial" w:hAnsi="Arial" w:cs="Arial"/>
          <w:sz w:val="24"/>
          <w:szCs w:val="24"/>
        </w:rPr>
        <w:t>Para poder percibir aprovechamientos vía infracciones por Faltas Administrativas, el Ayuntamiento deberá contar con los Reglamentos Municipales respectivos, los que establecerán los montos de las sanciones correspondientes.</w:t>
      </w:r>
    </w:p>
    <w:p w:rsidR="00B348EB" w:rsidRDefault="00B348EB" w:rsidP="00F077DE">
      <w:pPr>
        <w:spacing w:line="360" w:lineRule="auto"/>
        <w:jc w:val="both"/>
        <w:rPr>
          <w:rFonts w:ascii="Times New Roman" w:hAnsi="Times New Roman" w:cs="Times New Roman"/>
          <w:sz w:val="24"/>
          <w:szCs w:val="24"/>
        </w:rPr>
      </w:pPr>
    </w:p>
    <w:p w:rsidR="00F077DE" w:rsidRPr="00F077DE" w:rsidRDefault="00F077DE" w:rsidP="00F077DE">
      <w:pPr>
        <w:spacing w:line="360" w:lineRule="auto"/>
        <w:jc w:val="both"/>
        <w:rPr>
          <w:rFonts w:ascii="Times New Roman" w:hAnsi="Times New Roman" w:cs="Times New Roman"/>
          <w:sz w:val="24"/>
          <w:szCs w:val="24"/>
        </w:rPr>
      </w:pPr>
    </w:p>
    <w:p w:rsidR="00F077DE" w:rsidRPr="00F077DE" w:rsidRDefault="00F077DE" w:rsidP="00F077DE">
      <w:pPr>
        <w:spacing w:line="360" w:lineRule="auto"/>
        <w:jc w:val="both"/>
        <w:rPr>
          <w:rFonts w:ascii="Times New Roman" w:hAnsi="Times New Roman" w:cs="Times New Roman"/>
          <w:b/>
          <w:sz w:val="24"/>
          <w:szCs w:val="24"/>
        </w:rPr>
      </w:pPr>
    </w:p>
    <w:p w:rsidR="00F077DE" w:rsidRPr="00F077DE" w:rsidRDefault="00F077DE" w:rsidP="00F077DE">
      <w:pPr>
        <w:spacing w:line="360" w:lineRule="auto"/>
        <w:jc w:val="both"/>
        <w:rPr>
          <w:rFonts w:ascii="Times New Roman" w:hAnsi="Times New Roman" w:cs="Times New Roman"/>
          <w:b/>
          <w:sz w:val="24"/>
          <w:szCs w:val="24"/>
        </w:rPr>
      </w:pPr>
    </w:p>
    <w:p w:rsidR="003E472F" w:rsidRPr="00F077DE" w:rsidRDefault="003E472F" w:rsidP="00F077DE">
      <w:pPr>
        <w:spacing w:line="360" w:lineRule="auto"/>
        <w:jc w:val="both"/>
        <w:rPr>
          <w:rFonts w:ascii="Times New Roman" w:hAnsi="Times New Roman" w:cs="Times New Roman"/>
          <w:sz w:val="24"/>
          <w:szCs w:val="24"/>
        </w:rPr>
      </w:pPr>
    </w:p>
    <w:sectPr w:rsidR="003E472F" w:rsidRPr="00F077DE" w:rsidSect="00DE59D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70D"/>
    <w:multiLevelType w:val="hybridMultilevel"/>
    <w:tmpl w:val="B79A2CFA"/>
    <w:lvl w:ilvl="0" w:tplc="D1DEC9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97561"/>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0E35"/>
    <w:multiLevelType w:val="hybridMultilevel"/>
    <w:tmpl w:val="524A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0A14"/>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5185B"/>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A5FB8"/>
    <w:multiLevelType w:val="hybridMultilevel"/>
    <w:tmpl w:val="3C3E978C"/>
    <w:lvl w:ilvl="0" w:tplc="4E6882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9E74AE"/>
    <w:multiLevelType w:val="hybridMultilevel"/>
    <w:tmpl w:val="C128C8D6"/>
    <w:lvl w:ilvl="0" w:tplc="6F6E42D8">
      <w:start w:val="1"/>
      <w:numFmt w:val="upperRoman"/>
      <w:lvlText w:val="%1."/>
      <w:lvlJc w:val="left"/>
      <w:pPr>
        <w:ind w:left="1080" w:hanging="72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72CE4"/>
    <w:multiLevelType w:val="hybridMultilevel"/>
    <w:tmpl w:val="E9F28480"/>
    <w:lvl w:ilvl="0" w:tplc="8514CA6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177757D1"/>
    <w:multiLevelType w:val="hybridMultilevel"/>
    <w:tmpl w:val="328C7C60"/>
    <w:lvl w:ilvl="0" w:tplc="D79882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D65F4"/>
    <w:multiLevelType w:val="hybridMultilevel"/>
    <w:tmpl w:val="2A161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6623"/>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ED151F"/>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C3A46"/>
    <w:multiLevelType w:val="hybridMultilevel"/>
    <w:tmpl w:val="82266B32"/>
    <w:lvl w:ilvl="0" w:tplc="FE50F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FF42F6"/>
    <w:multiLevelType w:val="hybridMultilevel"/>
    <w:tmpl w:val="103E90AE"/>
    <w:lvl w:ilvl="0" w:tplc="63E6F3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1C0EA5"/>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9140D"/>
    <w:multiLevelType w:val="hybridMultilevel"/>
    <w:tmpl w:val="C7B040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5D4FA6"/>
    <w:multiLevelType w:val="hybridMultilevel"/>
    <w:tmpl w:val="D370F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2187F"/>
    <w:multiLevelType w:val="hybridMultilevel"/>
    <w:tmpl w:val="E43424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E56D8"/>
    <w:multiLevelType w:val="hybridMultilevel"/>
    <w:tmpl w:val="010A2768"/>
    <w:lvl w:ilvl="0" w:tplc="3946ACB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374B7BC0"/>
    <w:multiLevelType w:val="hybridMultilevel"/>
    <w:tmpl w:val="F79A9794"/>
    <w:lvl w:ilvl="0" w:tplc="462C60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6600A8"/>
    <w:multiLevelType w:val="hybridMultilevel"/>
    <w:tmpl w:val="3BF810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11C97"/>
    <w:multiLevelType w:val="hybridMultilevel"/>
    <w:tmpl w:val="2A7AE26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BC23055"/>
    <w:multiLevelType w:val="hybridMultilevel"/>
    <w:tmpl w:val="3E34E5CA"/>
    <w:lvl w:ilvl="0" w:tplc="9710E4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BB5D66"/>
    <w:multiLevelType w:val="hybridMultilevel"/>
    <w:tmpl w:val="A8D0A65E"/>
    <w:lvl w:ilvl="0" w:tplc="04245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657697"/>
    <w:multiLevelType w:val="hybridMultilevel"/>
    <w:tmpl w:val="24E6F0B4"/>
    <w:lvl w:ilvl="0" w:tplc="B5FE5F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E536A2"/>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E1097"/>
    <w:multiLevelType w:val="hybridMultilevel"/>
    <w:tmpl w:val="6A1295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2A6B0F"/>
    <w:multiLevelType w:val="hybridMultilevel"/>
    <w:tmpl w:val="CD8AA0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254DCE"/>
    <w:multiLevelType w:val="hybridMultilevel"/>
    <w:tmpl w:val="07EAF92C"/>
    <w:lvl w:ilvl="0" w:tplc="E6C47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072E0A"/>
    <w:multiLevelType w:val="hybridMultilevel"/>
    <w:tmpl w:val="F392BB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53FEE"/>
    <w:multiLevelType w:val="hybridMultilevel"/>
    <w:tmpl w:val="B22E14C0"/>
    <w:lvl w:ilvl="0" w:tplc="148ECEDE">
      <w:start w:val="1"/>
      <w:numFmt w:val="upperRoman"/>
      <w:lvlText w:val="%1."/>
      <w:lvlJc w:val="left"/>
      <w:pPr>
        <w:ind w:left="1080" w:hanging="720"/>
      </w:pPr>
      <w:rPr>
        <w:rFonts w:ascii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F9743D"/>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A5486"/>
    <w:multiLevelType w:val="hybridMultilevel"/>
    <w:tmpl w:val="2D1CEB62"/>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240469"/>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7A61BD"/>
    <w:multiLevelType w:val="hybridMultilevel"/>
    <w:tmpl w:val="D3FE38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C56B80"/>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6071F"/>
    <w:multiLevelType w:val="hybridMultilevel"/>
    <w:tmpl w:val="9E2A1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DF4C94"/>
    <w:multiLevelType w:val="hybridMultilevel"/>
    <w:tmpl w:val="C1F8E382"/>
    <w:lvl w:ilvl="0" w:tplc="F0E631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DE679B"/>
    <w:multiLevelType w:val="hybridMultilevel"/>
    <w:tmpl w:val="D29086EC"/>
    <w:lvl w:ilvl="0" w:tplc="98ACAC84">
      <w:start w:val="1"/>
      <w:numFmt w:val="decimal"/>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9" w15:restartNumberingAfterBreak="0">
    <w:nsid w:val="6B7A7C3E"/>
    <w:multiLevelType w:val="hybridMultilevel"/>
    <w:tmpl w:val="ABFA0CBA"/>
    <w:lvl w:ilvl="0" w:tplc="1652932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0" w15:restartNumberingAfterBreak="0">
    <w:nsid w:val="6C5F4A03"/>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E14D9"/>
    <w:multiLevelType w:val="hybridMultilevel"/>
    <w:tmpl w:val="D74656DE"/>
    <w:lvl w:ilvl="0" w:tplc="1E5AD7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9C6289"/>
    <w:multiLevelType w:val="hybridMultilevel"/>
    <w:tmpl w:val="C7743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91F7A84"/>
    <w:multiLevelType w:val="hybridMultilevel"/>
    <w:tmpl w:val="B36256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D3B92"/>
    <w:multiLevelType w:val="hybridMultilevel"/>
    <w:tmpl w:val="FBFC8EF0"/>
    <w:lvl w:ilvl="0" w:tplc="8B5CA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493959"/>
    <w:multiLevelType w:val="hybridMultilevel"/>
    <w:tmpl w:val="B61CD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6"/>
  </w:num>
  <w:num w:numId="4">
    <w:abstractNumId w:val="0"/>
  </w:num>
  <w:num w:numId="5">
    <w:abstractNumId w:val="8"/>
  </w:num>
  <w:num w:numId="6">
    <w:abstractNumId w:val="13"/>
  </w:num>
  <w:num w:numId="7">
    <w:abstractNumId w:val="7"/>
  </w:num>
  <w:num w:numId="8">
    <w:abstractNumId w:val="39"/>
  </w:num>
  <w:num w:numId="9">
    <w:abstractNumId w:val="15"/>
  </w:num>
  <w:num w:numId="10">
    <w:abstractNumId w:val="44"/>
  </w:num>
  <w:num w:numId="11">
    <w:abstractNumId w:val="38"/>
  </w:num>
  <w:num w:numId="12">
    <w:abstractNumId w:val="22"/>
  </w:num>
  <w:num w:numId="13">
    <w:abstractNumId w:val="24"/>
  </w:num>
  <w:num w:numId="14">
    <w:abstractNumId w:val="5"/>
  </w:num>
  <w:num w:numId="15">
    <w:abstractNumId w:val="42"/>
  </w:num>
  <w:num w:numId="16">
    <w:abstractNumId w:val="19"/>
  </w:num>
  <w:num w:numId="17">
    <w:abstractNumId w:val="23"/>
  </w:num>
  <w:num w:numId="18">
    <w:abstractNumId w:val="37"/>
  </w:num>
  <w:num w:numId="19">
    <w:abstractNumId w:val="41"/>
  </w:num>
  <w:num w:numId="20">
    <w:abstractNumId w:val="17"/>
  </w:num>
  <w:num w:numId="21">
    <w:abstractNumId w:val="34"/>
  </w:num>
  <w:num w:numId="22">
    <w:abstractNumId w:val="29"/>
  </w:num>
  <w:num w:numId="23">
    <w:abstractNumId w:val="11"/>
  </w:num>
  <w:num w:numId="24">
    <w:abstractNumId w:val="4"/>
  </w:num>
  <w:num w:numId="25">
    <w:abstractNumId w:val="14"/>
  </w:num>
  <w:num w:numId="26">
    <w:abstractNumId w:val="16"/>
  </w:num>
  <w:num w:numId="27">
    <w:abstractNumId w:val="1"/>
  </w:num>
  <w:num w:numId="28">
    <w:abstractNumId w:val="25"/>
  </w:num>
  <w:num w:numId="29">
    <w:abstractNumId w:val="35"/>
  </w:num>
  <w:num w:numId="30">
    <w:abstractNumId w:val="40"/>
  </w:num>
  <w:num w:numId="31">
    <w:abstractNumId w:val="45"/>
  </w:num>
  <w:num w:numId="32">
    <w:abstractNumId w:val="20"/>
  </w:num>
  <w:num w:numId="33">
    <w:abstractNumId w:val="2"/>
  </w:num>
  <w:num w:numId="34">
    <w:abstractNumId w:val="43"/>
  </w:num>
  <w:num w:numId="35">
    <w:abstractNumId w:val="31"/>
  </w:num>
  <w:num w:numId="36">
    <w:abstractNumId w:val="3"/>
  </w:num>
  <w:num w:numId="37">
    <w:abstractNumId w:val="36"/>
  </w:num>
  <w:num w:numId="38">
    <w:abstractNumId w:val="33"/>
  </w:num>
  <w:num w:numId="39">
    <w:abstractNumId w:val="9"/>
  </w:num>
  <w:num w:numId="40">
    <w:abstractNumId w:val="27"/>
  </w:num>
  <w:num w:numId="41">
    <w:abstractNumId w:val="26"/>
  </w:num>
  <w:num w:numId="42">
    <w:abstractNumId w:val="10"/>
  </w:num>
  <w:num w:numId="43">
    <w:abstractNumId w:val="21"/>
  </w:num>
  <w:num w:numId="44">
    <w:abstractNumId w:val="32"/>
  </w:num>
  <w:num w:numId="45">
    <w:abstractNumId w:val="12"/>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8C"/>
    <w:rsid w:val="00032788"/>
    <w:rsid w:val="000A3D54"/>
    <w:rsid w:val="000C0046"/>
    <w:rsid w:val="000D20F0"/>
    <w:rsid w:val="000E4A81"/>
    <w:rsid w:val="000F36D5"/>
    <w:rsid w:val="001044A8"/>
    <w:rsid w:val="00104622"/>
    <w:rsid w:val="001145FB"/>
    <w:rsid w:val="00144060"/>
    <w:rsid w:val="00153306"/>
    <w:rsid w:val="001556C8"/>
    <w:rsid w:val="00160717"/>
    <w:rsid w:val="001678FD"/>
    <w:rsid w:val="00187105"/>
    <w:rsid w:val="00192305"/>
    <w:rsid w:val="001933A2"/>
    <w:rsid w:val="001938B5"/>
    <w:rsid w:val="001C4B43"/>
    <w:rsid w:val="001F492D"/>
    <w:rsid w:val="0020088F"/>
    <w:rsid w:val="00206961"/>
    <w:rsid w:val="00227414"/>
    <w:rsid w:val="00241C91"/>
    <w:rsid w:val="00242527"/>
    <w:rsid w:val="002476FB"/>
    <w:rsid w:val="002570A8"/>
    <w:rsid w:val="002644A4"/>
    <w:rsid w:val="00272012"/>
    <w:rsid w:val="002B7270"/>
    <w:rsid w:val="002C24F0"/>
    <w:rsid w:val="002E3608"/>
    <w:rsid w:val="002F1781"/>
    <w:rsid w:val="002F7E97"/>
    <w:rsid w:val="002F7F6F"/>
    <w:rsid w:val="00316CE9"/>
    <w:rsid w:val="00360498"/>
    <w:rsid w:val="00384472"/>
    <w:rsid w:val="003C5841"/>
    <w:rsid w:val="003D1D6D"/>
    <w:rsid w:val="003D52E9"/>
    <w:rsid w:val="003E07DC"/>
    <w:rsid w:val="003E472F"/>
    <w:rsid w:val="003E650A"/>
    <w:rsid w:val="00404E59"/>
    <w:rsid w:val="004211B5"/>
    <w:rsid w:val="004251C0"/>
    <w:rsid w:val="00445D3A"/>
    <w:rsid w:val="004709B6"/>
    <w:rsid w:val="004928D5"/>
    <w:rsid w:val="004C118F"/>
    <w:rsid w:val="004E40D1"/>
    <w:rsid w:val="004F6F79"/>
    <w:rsid w:val="0054030D"/>
    <w:rsid w:val="00543AD1"/>
    <w:rsid w:val="00546DB5"/>
    <w:rsid w:val="00561C91"/>
    <w:rsid w:val="00562A69"/>
    <w:rsid w:val="00575D8B"/>
    <w:rsid w:val="00596403"/>
    <w:rsid w:val="005D274B"/>
    <w:rsid w:val="005E62DB"/>
    <w:rsid w:val="005F2A54"/>
    <w:rsid w:val="006030DC"/>
    <w:rsid w:val="0060578A"/>
    <w:rsid w:val="00632699"/>
    <w:rsid w:val="00661B40"/>
    <w:rsid w:val="00663738"/>
    <w:rsid w:val="00676EFF"/>
    <w:rsid w:val="006B0CCC"/>
    <w:rsid w:val="006D1E6E"/>
    <w:rsid w:val="006E5B39"/>
    <w:rsid w:val="006F0D01"/>
    <w:rsid w:val="00713077"/>
    <w:rsid w:val="0071443A"/>
    <w:rsid w:val="00715AFC"/>
    <w:rsid w:val="00731329"/>
    <w:rsid w:val="00740754"/>
    <w:rsid w:val="0074710F"/>
    <w:rsid w:val="00750BF8"/>
    <w:rsid w:val="007C5A02"/>
    <w:rsid w:val="007C5E8F"/>
    <w:rsid w:val="007D1EE0"/>
    <w:rsid w:val="00800E45"/>
    <w:rsid w:val="008043FC"/>
    <w:rsid w:val="008172C6"/>
    <w:rsid w:val="00837DE0"/>
    <w:rsid w:val="0084488F"/>
    <w:rsid w:val="00880327"/>
    <w:rsid w:val="008A51E4"/>
    <w:rsid w:val="008C20FF"/>
    <w:rsid w:val="008C6A4D"/>
    <w:rsid w:val="00930FDA"/>
    <w:rsid w:val="00933F29"/>
    <w:rsid w:val="00971203"/>
    <w:rsid w:val="009D6A13"/>
    <w:rsid w:val="009E0233"/>
    <w:rsid w:val="009E448C"/>
    <w:rsid w:val="00A015E7"/>
    <w:rsid w:val="00A1161F"/>
    <w:rsid w:val="00A36847"/>
    <w:rsid w:val="00A42050"/>
    <w:rsid w:val="00A574EB"/>
    <w:rsid w:val="00A67425"/>
    <w:rsid w:val="00A7037F"/>
    <w:rsid w:val="00AA56E8"/>
    <w:rsid w:val="00AC29D8"/>
    <w:rsid w:val="00AE0942"/>
    <w:rsid w:val="00AE4FA8"/>
    <w:rsid w:val="00AE74E2"/>
    <w:rsid w:val="00B12C0C"/>
    <w:rsid w:val="00B14F6C"/>
    <w:rsid w:val="00B16007"/>
    <w:rsid w:val="00B348EB"/>
    <w:rsid w:val="00B66707"/>
    <w:rsid w:val="00B72B87"/>
    <w:rsid w:val="00B73AF1"/>
    <w:rsid w:val="00BA236E"/>
    <w:rsid w:val="00BB11A9"/>
    <w:rsid w:val="00BB69CA"/>
    <w:rsid w:val="00BF76F3"/>
    <w:rsid w:val="00C73F92"/>
    <w:rsid w:val="00C83110"/>
    <w:rsid w:val="00CE6761"/>
    <w:rsid w:val="00CF4C73"/>
    <w:rsid w:val="00D00025"/>
    <w:rsid w:val="00D01556"/>
    <w:rsid w:val="00D14D06"/>
    <w:rsid w:val="00D37452"/>
    <w:rsid w:val="00D4380D"/>
    <w:rsid w:val="00D62EC1"/>
    <w:rsid w:val="00DB1970"/>
    <w:rsid w:val="00DB1D04"/>
    <w:rsid w:val="00DE3F69"/>
    <w:rsid w:val="00DE59D6"/>
    <w:rsid w:val="00DF0288"/>
    <w:rsid w:val="00E328F7"/>
    <w:rsid w:val="00E342D2"/>
    <w:rsid w:val="00E84754"/>
    <w:rsid w:val="00E91E99"/>
    <w:rsid w:val="00ED40AC"/>
    <w:rsid w:val="00EE124E"/>
    <w:rsid w:val="00F077DE"/>
    <w:rsid w:val="00F217E0"/>
    <w:rsid w:val="00F27E45"/>
    <w:rsid w:val="00F44AF5"/>
    <w:rsid w:val="00F451D4"/>
    <w:rsid w:val="00F547FB"/>
    <w:rsid w:val="00F61044"/>
    <w:rsid w:val="00F653B5"/>
    <w:rsid w:val="00F96556"/>
    <w:rsid w:val="00FA5504"/>
    <w:rsid w:val="00FD5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EEEB7-4B8C-44EE-A39E-C8229E41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8C"/>
  </w:style>
  <w:style w:type="paragraph" w:styleId="Ttulo1">
    <w:name w:val="heading 1"/>
    <w:basedOn w:val="Normal"/>
    <w:next w:val="Normal"/>
    <w:link w:val="Ttulo1Car"/>
    <w:uiPriority w:val="9"/>
    <w:qFormat/>
    <w:rsid w:val="003E650A"/>
    <w:pPr>
      <w:keepNext/>
      <w:spacing w:after="0"/>
      <w:jc w:val="center"/>
      <w:outlineLvl w:val="0"/>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48C"/>
    <w:pPr>
      <w:ind w:left="720"/>
      <w:contextualSpacing/>
    </w:pPr>
  </w:style>
  <w:style w:type="table" w:styleId="Tablaconcuadrcula">
    <w:name w:val="Table Grid"/>
    <w:basedOn w:val="Tablanormal"/>
    <w:uiPriority w:val="59"/>
    <w:rsid w:val="002E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E650A"/>
    <w:rPr>
      <w:rFonts w:ascii="Arial" w:hAnsi="Arial" w:cs="Arial"/>
      <w:b/>
      <w:sz w:val="24"/>
      <w:szCs w:val="24"/>
    </w:rPr>
  </w:style>
  <w:style w:type="paragraph" w:styleId="Textodeglobo">
    <w:name w:val="Balloon Text"/>
    <w:basedOn w:val="Normal"/>
    <w:link w:val="TextodegloboCar"/>
    <w:uiPriority w:val="99"/>
    <w:semiHidden/>
    <w:unhideWhenUsed/>
    <w:rsid w:val="00F96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3779</Words>
  <Characters>20787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ixil</dc:creator>
  <cp:lastModifiedBy>Lesly Pantoja</cp:lastModifiedBy>
  <cp:revision>2</cp:revision>
  <cp:lastPrinted>2020-11-25T22:49:00Z</cp:lastPrinted>
  <dcterms:created xsi:type="dcterms:W3CDTF">2020-11-25T22:50:00Z</dcterms:created>
  <dcterms:modified xsi:type="dcterms:W3CDTF">2020-11-25T22:50:00Z</dcterms:modified>
</cp:coreProperties>
</file>