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BAE71" w14:textId="4EB89A98" w:rsidR="001B4086" w:rsidRPr="001B4086" w:rsidRDefault="001B4086" w:rsidP="001B4086">
      <w:pPr>
        <w:shd w:val="clear" w:color="auto" w:fill="FFFFFF"/>
        <w:ind w:right="-6"/>
        <w:jc w:val="both"/>
        <w:rPr>
          <w:rFonts w:ascii="Arial" w:eastAsia="Arial" w:hAnsi="Arial" w:cs="Arial"/>
          <w:b/>
          <w:lang w:val="pt-BR" w:eastAsia="es-MX"/>
        </w:rPr>
      </w:pPr>
      <w:r w:rsidRPr="001B4086">
        <w:rPr>
          <w:rFonts w:ascii="Arial" w:eastAsia="Arial" w:hAnsi="Arial" w:cs="Arial"/>
          <w:b/>
          <w:color w:val="000000"/>
          <w:lang w:val="pt-BR" w:eastAsia="es-MX"/>
        </w:rPr>
        <w:t xml:space="preserve">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 </w:t>
      </w:r>
    </w:p>
    <w:p w14:paraId="4255F243" w14:textId="77777777" w:rsidR="001B4086" w:rsidRDefault="001B4086" w:rsidP="001B4086">
      <w:pPr>
        <w:jc w:val="center"/>
        <w:rPr>
          <w:rFonts w:ascii="Arial" w:hAnsi="Arial" w:cs="Arial"/>
          <w:b/>
          <w:lang w:val="es-MX"/>
        </w:rPr>
      </w:pPr>
    </w:p>
    <w:p w14:paraId="70158F31" w14:textId="54CE81C8" w:rsidR="00337909" w:rsidRPr="00FE3E20" w:rsidRDefault="00F634F0" w:rsidP="001B4086">
      <w:pPr>
        <w:jc w:val="center"/>
        <w:rPr>
          <w:rFonts w:ascii="Arial" w:hAnsi="Arial" w:cs="Arial"/>
          <w:b/>
          <w:lang w:val="es-MX"/>
        </w:rPr>
      </w:pPr>
      <w:r w:rsidRPr="00FE3E20">
        <w:rPr>
          <w:rFonts w:ascii="Arial" w:hAnsi="Arial" w:cs="Arial"/>
          <w:b/>
          <w:lang w:val="es-MX"/>
        </w:rPr>
        <w:t xml:space="preserve">E X P O S I C I </w:t>
      </w:r>
      <w:proofErr w:type="spellStart"/>
      <w:r w:rsidRPr="00FE3E20">
        <w:rPr>
          <w:rFonts w:ascii="Arial" w:hAnsi="Arial" w:cs="Arial"/>
          <w:b/>
          <w:lang w:val="es-MX"/>
        </w:rPr>
        <w:t>Ó</w:t>
      </w:r>
      <w:proofErr w:type="spellEnd"/>
      <w:r w:rsidRPr="00FE3E20">
        <w:rPr>
          <w:rFonts w:ascii="Arial" w:hAnsi="Arial" w:cs="Arial"/>
          <w:b/>
          <w:lang w:val="es-MX"/>
        </w:rPr>
        <w:t xml:space="preserve"> N  </w:t>
      </w:r>
      <w:r w:rsidR="00591A50">
        <w:rPr>
          <w:rFonts w:ascii="Arial" w:hAnsi="Arial" w:cs="Arial"/>
          <w:b/>
          <w:lang w:val="es-MX"/>
        </w:rPr>
        <w:t xml:space="preserve"> </w:t>
      </w:r>
      <w:r w:rsidRPr="00FE3E20">
        <w:rPr>
          <w:rFonts w:ascii="Arial" w:hAnsi="Arial" w:cs="Arial"/>
          <w:b/>
          <w:lang w:val="es-MX"/>
        </w:rPr>
        <w:t xml:space="preserve">D E </w:t>
      </w:r>
      <w:r w:rsidR="00591A50">
        <w:rPr>
          <w:rFonts w:ascii="Arial" w:hAnsi="Arial" w:cs="Arial"/>
          <w:b/>
          <w:lang w:val="es-MX"/>
        </w:rPr>
        <w:t xml:space="preserve"> </w:t>
      </w:r>
      <w:r w:rsidR="000E110F" w:rsidRPr="00FE3E20">
        <w:rPr>
          <w:rFonts w:ascii="Arial" w:hAnsi="Arial" w:cs="Arial"/>
          <w:b/>
          <w:lang w:val="es-MX"/>
        </w:rPr>
        <w:t xml:space="preserve"> </w:t>
      </w:r>
      <w:r w:rsidRPr="00FE3E20">
        <w:rPr>
          <w:rFonts w:ascii="Arial" w:hAnsi="Arial" w:cs="Arial"/>
          <w:b/>
          <w:lang w:val="es-MX"/>
        </w:rPr>
        <w:t>M O T I V O S</w:t>
      </w:r>
    </w:p>
    <w:p w14:paraId="06234E9A" w14:textId="77777777" w:rsidR="00337909" w:rsidRPr="00FE3E20" w:rsidRDefault="00337909" w:rsidP="000A069E">
      <w:pPr>
        <w:spacing w:line="360" w:lineRule="auto"/>
        <w:ind w:firstLine="708"/>
        <w:jc w:val="center"/>
        <w:rPr>
          <w:rFonts w:ascii="Arial" w:hAnsi="Arial" w:cs="Arial"/>
          <w:b/>
          <w:lang w:val="es-MX"/>
        </w:rPr>
      </w:pPr>
    </w:p>
    <w:p w14:paraId="138B30E8" w14:textId="32BC42ED" w:rsidR="00EC5414" w:rsidRPr="00FE3E20" w:rsidRDefault="002A1661" w:rsidP="0074066F">
      <w:pPr>
        <w:autoSpaceDN w:val="0"/>
        <w:adjustRightInd w:val="0"/>
        <w:spacing w:line="360" w:lineRule="auto"/>
        <w:jc w:val="both"/>
        <w:rPr>
          <w:rFonts w:ascii="Arial" w:hAnsi="Arial" w:cs="Arial"/>
          <w:lang w:val="es-MX"/>
        </w:rPr>
      </w:pPr>
      <w:r w:rsidRPr="00FE3E20">
        <w:rPr>
          <w:rFonts w:ascii="Arial" w:hAnsi="Arial" w:cs="Arial"/>
          <w:b/>
          <w:lang w:val="es-MX"/>
        </w:rPr>
        <w:t>PRIMERA.</w:t>
      </w:r>
      <w:r w:rsidR="00337909" w:rsidRPr="00FE3E20">
        <w:rPr>
          <w:rFonts w:ascii="Arial" w:hAnsi="Arial" w:cs="Arial"/>
          <w:b/>
          <w:lang w:val="es-MX"/>
        </w:rPr>
        <w:t xml:space="preserve"> </w:t>
      </w:r>
      <w:r w:rsidR="00943B44" w:rsidRPr="00FE3E20">
        <w:rPr>
          <w:rFonts w:ascii="Arial" w:hAnsi="Arial" w:cs="Arial"/>
        </w:rPr>
        <w:t xml:space="preserve">La iniciativa en </w:t>
      </w:r>
      <w:proofErr w:type="gramStart"/>
      <w:r w:rsidR="00943B44" w:rsidRPr="00FE3E20">
        <w:rPr>
          <w:rFonts w:ascii="Arial" w:hAnsi="Arial" w:cs="Arial"/>
        </w:rPr>
        <w:t>estudio,</w:t>
      </w:r>
      <w:proofErr w:type="gramEnd"/>
      <w:r w:rsidR="00943B44" w:rsidRPr="00FE3E20">
        <w:rPr>
          <w:rFonts w:ascii="Arial" w:hAnsi="Arial" w:cs="Arial"/>
        </w:rPr>
        <w:t xml:space="preserve"> fue presentada en ejercicio de la facultad que le concede </w:t>
      </w:r>
      <w:r w:rsidR="00CF4EEB" w:rsidRPr="00FE3E20">
        <w:rPr>
          <w:rFonts w:ascii="Arial" w:hAnsi="Arial" w:cs="Arial"/>
        </w:rPr>
        <w:t xml:space="preserve">el artículo </w:t>
      </w:r>
      <w:r w:rsidR="00CF4EEB" w:rsidRPr="00FE3E20">
        <w:rPr>
          <w:rFonts w:ascii="Arial" w:hAnsi="Arial" w:cs="Arial"/>
          <w:lang w:val="es-MX"/>
        </w:rPr>
        <w:t>35 fracción II de la Constitución Política del Estado de Yucatán</w:t>
      </w:r>
      <w:r w:rsidR="00CF4EEB" w:rsidRPr="00FE3E20">
        <w:rPr>
          <w:rFonts w:ascii="Arial" w:hAnsi="Arial" w:cs="Arial"/>
        </w:rPr>
        <w:t xml:space="preserve"> </w:t>
      </w:r>
      <w:r w:rsidR="00CF4EEB" w:rsidRPr="00FE3E20">
        <w:rPr>
          <w:rFonts w:ascii="Arial" w:hAnsi="Arial" w:cs="Arial"/>
          <w:lang w:val="es-MX"/>
        </w:rPr>
        <w:t>con relación con lo dispuesto por el artículo 30 fracción VI primer párrafo, y en cumplimiento de lo establecido por el artículo 55 fracción XIV primer párrafo del mismo ordenamiento legal</w:t>
      </w:r>
      <w:r w:rsidR="00CF4EEB" w:rsidRPr="00FE3E20">
        <w:rPr>
          <w:rFonts w:ascii="Arial" w:hAnsi="Arial" w:cs="Arial"/>
        </w:rPr>
        <w:t xml:space="preserve"> </w:t>
      </w:r>
      <w:r w:rsidR="00943B44" w:rsidRPr="00FE3E20">
        <w:rPr>
          <w:rFonts w:ascii="Arial" w:hAnsi="Arial" w:cs="Arial"/>
        </w:rPr>
        <w:t>al Poder Ejecutivo del Estado</w:t>
      </w:r>
      <w:r w:rsidR="00CF4EEB" w:rsidRPr="00FE3E20">
        <w:rPr>
          <w:rFonts w:ascii="Arial" w:hAnsi="Arial" w:cs="Arial"/>
          <w:lang w:val="es-MX"/>
        </w:rPr>
        <w:t>.</w:t>
      </w:r>
    </w:p>
    <w:p w14:paraId="5DDFE848" w14:textId="77777777" w:rsidR="00943B44" w:rsidRPr="00FE3E20" w:rsidRDefault="00943B44" w:rsidP="00943B44">
      <w:pPr>
        <w:autoSpaceDN w:val="0"/>
        <w:adjustRightInd w:val="0"/>
        <w:spacing w:line="360" w:lineRule="auto"/>
        <w:ind w:firstLine="709"/>
        <w:jc w:val="both"/>
        <w:rPr>
          <w:rFonts w:ascii="Arial" w:hAnsi="Arial" w:cs="Arial"/>
          <w:b/>
          <w:lang w:val="es-MX"/>
        </w:rPr>
      </w:pPr>
      <w:r w:rsidRPr="00FE3E20">
        <w:rPr>
          <w:rFonts w:ascii="Arial" w:hAnsi="Arial" w:cs="Arial"/>
          <w:lang w:val="es-MX"/>
        </w:rPr>
        <w:t xml:space="preserve"> </w:t>
      </w:r>
    </w:p>
    <w:p w14:paraId="71DEEE3E" w14:textId="364743B1" w:rsidR="00337909" w:rsidRPr="00FE3E20" w:rsidRDefault="009B6552" w:rsidP="000A069E">
      <w:pPr>
        <w:autoSpaceDN w:val="0"/>
        <w:adjustRightInd w:val="0"/>
        <w:spacing w:line="360" w:lineRule="auto"/>
        <w:ind w:firstLine="709"/>
        <w:jc w:val="both"/>
        <w:rPr>
          <w:rFonts w:ascii="Arial" w:hAnsi="Arial" w:cs="Arial"/>
          <w:lang w:val="es-MX"/>
        </w:rPr>
      </w:pPr>
      <w:r w:rsidRPr="00FE3E20">
        <w:rPr>
          <w:rFonts w:ascii="Arial" w:hAnsi="Arial" w:cs="Arial"/>
          <w:lang w:val="es-MX"/>
        </w:rPr>
        <w:t xml:space="preserve">En </w:t>
      </w:r>
      <w:r w:rsidR="00CF4EEB" w:rsidRPr="00FE3E20">
        <w:rPr>
          <w:rFonts w:ascii="Arial" w:hAnsi="Arial" w:cs="Arial"/>
          <w:lang w:val="es-MX"/>
        </w:rPr>
        <w:t>ese</w:t>
      </w:r>
      <w:r w:rsidRPr="00FE3E20">
        <w:rPr>
          <w:rFonts w:ascii="Arial" w:hAnsi="Arial" w:cs="Arial"/>
          <w:lang w:val="es-MX"/>
        </w:rPr>
        <w:t xml:space="preserve"> sentido</w:t>
      </w:r>
      <w:r w:rsidR="00EC5414" w:rsidRPr="00FE3E20">
        <w:rPr>
          <w:rFonts w:ascii="Arial" w:hAnsi="Arial" w:cs="Arial"/>
          <w:lang w:val="es-MX"/>
        </w:rPr>
        <w:t xml:space="preserve">, </w:t>
      </w:r>
      <w:r w:rsidR="00822978" w:rsidRPr="00FE3E20">
        <w:rPr>
          <w:rFonts w:ascii="Arial" w:hAnsi="Arial" w:cs="Arial"/>
          <w:lang w:val="es-MX"/>
        </w:rPr>
        <w:t>el contenido de la iniciativa</w:t>
      </w:r>
      <w:r w:rsidR="00337909" w:rsidRPr="00FE3E20">
        <w:rPr>
          <w:rFonts w:ascii="Arial" w:hAnsi="Arial" w:cs="Arial"/>
          <w:lang w:val="es-MX"/>
        </w:rPr>
        <w:t xml:space="preserve"> en </w:t>
      </w:r>
      <w:r w:rsidR="00DB7DD8" w:rsidRPr="00FE3E20">
        <w:rPr>
          <w:rFonts w:ascii="Arial" w:hAnsi="Arial" w:cs="Arial"/>
          <w:lang w:val="es-MX"/>
        </w:rPr>
        <w:t>turno</w:t>
      </w:r>
      <w:r w:rsidR="00337909" w:rsidRPr="00FE3E20">
        <w:rPr>
          <w:rFonts w:ascii="Arial" w:hAnsi="Arial" w:cs="Arial"/>
          <w:lang w:val="es-MX"/>
        </w:rPr>
        <w:t xml:space="preserve">, se estima que este cuerpo colegiado </w:t>
      </w:r>
      <w:r w:rsidR="00F32270" w:rsidRPr="00FE3E20">
        <w:rPr>
          <w:rFonts w:ascii="Arial" w:hAnsi="Arial" w:cs="Arial"/>
          <w:lang w:val="es-MX"/>
        </w:rPr>
        <w:t>es competente para dictaminarla</w:t>
      </w:r>
      <w:r w:rsidR="00337909" w:rsidRPr="00FE3E20">
        <w:rPr>
          <w:rFonts w:ascii="Arial" w:hAnsi="Arial" w:cs="Arial"/>
          <w:lang w:val="es-MX"/>
        </w:rPr>
        <w:t>, según lo establecido el artículo 43</w:t>
      </w:r>
      <w:r w:rsidR="00746304" w:rsidRPr="00FE3E20">
        <w:rPr>
          <w:rFonts w:ascii="Arial" w:hAnsi="Arial" w:cs="Arial"/>
          <w:lang w:val="es-MX"/>
        </w:rPr>
        <w:t>,</w:t>
      </w:r>
      <w:r w:rsidR="00337909" w:rsidRPr="00FE3E20">
        <w:rPr>
          <w:rFonts w:ascii="Arial" w:hAnsi="Arial" w:cs="Arial"/>
          <w:lang w:val="es-MX"/>
        </w:rPr>
        <w:t xml:space="preserve"> fracción IV</w:t>
      </w:r>
      <w:r w:rsidR="00746304" w:rsidRPr="00FE3E20">
        <w:rPr>
          <w:rFonts w:ascii="Arial" w:hAnsi="Arial" w:cs="Arial"/>
          <w:lang w:val="es-MX"/>
        </w:rPr>
        <w:t>,</w:t>
      </w:r>
      <w:r w:rsidR="00337909" w:rsidRPr="00FE3E20">
        <w:rPr>
          <w:rFonts w:ascii="Arial" w:hAnsi="Arial" w:cs="Arial"/>
          <w:lang w:val="es-MX"/>
        </w:rPr>
        <w:t xml:space="preserve"> inciso a)</w:t>
      </w:r>
      <w:r w:rsidR="00746304" w:rsidRPr="00FE3E20">
        <w:rPr>
          <w:rFonts w:ascii="Arial" w:hAnsi="Arial" w:cs="Arial"/>
          <w:lang w:val="es-MX"/>
        </w:rPr>
        <w:t>,</w:t>
      </w:r>
      <w:r w:rsidR="00337909" w:rsidRPr="00FE3E20">
        <w:rPr>
          <w:rFonts w:ascii="Arial" w:hAnsi="Arial" w:cs="Arial"/>
          <w:lang w:val="es-MX"/>
        </w:rPr>
        <w:t xml:space="preserve"> de la Ley de Gobierno del Poder Legislativo del Estado de Yucatán, toda vez que las adecuaciones legales propuestas versan sobre asuntos relacionados </w:t>
      </w:r>
      <w:r w:rsidR="00060C22" w:rsidRPr="00FE3E20">
        <w:rPr>
          <w:rFonts w:ascii="Arial" w:hAnsi="Arial" w:cs="Arial"/>
          <w:lang w:val="es-MX"/>
        </w:rPr>
        <w:t xml:space="preserve">en </w:t>
      </w:r>
      <w:r w:rsidR="00337909" w:rsidRPr="00FE3E20">
        <w:rPr>
          <w:rFonts w:ascii="Arial" w:hAnsi="Arial" w:cs="Arial"/>
          <w:lang w:val="es-MX"/>
        </w:rPr>
        <w:t xml:space="preserve">materia fiscal y hacendaria. </w:t>
      </w:r>
    </w:p>
    <w:p w14:paraId="1066A36F" w14:textId="77777777" w:rsidR="00337909" w:rsidRPr="00FE3E20" w:rsidRDefault="00337909" w:rsidP="000A069E">
      <w:pPr>
        <w:autoSpaceDN w:val="0"/>
        <w:adjustRightInd w:val="0"/>
        <w:spacing w:line="360" w:lineRule="auto"/>
        <w:ind w:firstLine="709"/>
        <w:jc w:val="both"/>
        <w:rPr>
          <w:rFonts w:ascii="Arial" w:hAnsi="Arial" w:cs="Arial"/>
          <w:lang w:val="es-MX"/>
        </w:rPr>
      </w:pPr>
    </w:p>
    <w:p w14:paraId="4C9883CF" w14:textId="155AD52F" w:rsidR="001D46D3" w:rsidRPr="00FE3E20" w:rsidRDefault="00891E48" w:rsidP="00891E48">
      <w:pPr>
        <w:autoSpaceDN w:val="0"/>
        <w:adjustRightInd w:val="0"/>
        <w:spacing w:line="360" w:lineRule="auto"/>
        <w:ind w:firstLine="709"/>
        <w:jc w:val="both"/>
        <w:rPr>
          <w:rFonts w:ascii="Arial" w:hAnsi="Arial" w:cs="Arial"/>
          <w:lang w:val="es-MX"/>
        </w:rPr>
      </w:pPr>
      <w:r w:rsidRPr="00FE3E20">
        <w:rPr>
          <w:rFonts w:ascii="Arial" w:hAnsi="Arial" w:cs="Arial"/>
          <w:lang w:val="es-MX"/>
        </w:rPr>
        <w:t xml:space="preserve">En </w:t>
      </w:r>
      <w:r w:rsidR="00CF4EEB" w:rsidRPr="00FE3E20">
        <w:rPr>
          <w:rFonts w:ascii="Arial" w:hAnsi="Arial" w:cs="Arial"/>
          <w:lang w:val="es-MX"/>
        </w:rPr>
        <w:t>este aspecto</w:t>
      </w:r>
      <w:r w:rsidRPr="00FE3E20">
        <w:rPr>
          <w:rFonts w:ascii="Arial" w:hAnsi="Arial" w:cs="Arial"/>
          <w:lang w:val="es-MX"/>
        </w:rPr>
        <w:t>, la C</w:t>
      </w:r>
      <w:r w:rsidR="00337909" w:rsidRPr="00FE3E20">
        <w:rPr>
          <w:rFonts w:ascii="Arial" w:hAnsi="Arial" w:cs="Arial"/>
          <w:lang w:val="es-MX"/>
        </w:rPr>
        <w:t xml:space="preserve">omisión dictaminadora se encuentra facultada constitucionalmente </w:t>
      </w:r>
      <w:r w:rsidR="00DB5A80" w:rsidRPr="00FE3E20">
        <w:rPr>
          <w:rFonts w:ascii="Arial" w:hAnsi="Arial" w:cs="Arial"/>
          <w:lang w:val="es-MX"/>
        </w:rPr>
        <w:t>para entrar al estudio</w:t>
      </w:r>
      <w:r w:rsidR="00CF4EEB" w:rsidRPr="00FE3E20">
        <w:rPr>
          <w:rFonts w:ascii="Arial" w:hAnsi="Arial" w:cs="Arial"/>
          <w:lang w:val="es-MX"/>
        </w:rPr>
        <w:t>, análisis y dictamen</w:t>
      </w:r>
      <w:r w:rsidR="00337909" w:rsidRPr="00FE3E20">
        <w:rPr>
          <w:rFonts w:ascii="Arial" w:hAnsi="Arial" w:cs="Arial"/>
          <w:lang w:val="es-MX"/>
        </w:rPr>
        <w:t xml:space="preserve"> en términos del</w:t>
      </w:r>
      <w:r w:rsidR="007F1D07" w:rsidRPr="00FE3E20">
        <w:rPr>
          <w:rFonts w:ascii="Arial" w:hAnsi="Arial" w:cs="Arial"/>
          <w:lang w:val="es-MX"/>
        </w:rPr>
        <w:t xml:space="preserve"> artículo 31</w:t>
      </w:r>
      <w:r w:rsidR="00746304" w:rsidRPr="00FE3E20">
        <w:rPr>
          <w:rFonts w:ascii="Arial" w:hAnsi="Arial" w:cs="Arial"/>
          <w:lang w:val="es-MX"/>
        </w:rPr>
        <w:t>,</w:t>
      </w:r>
      <w:r w:rsidR="007F1D07" w:rsidRPr="00FE3E20">
        <w:rPr>
          <w:rFonts w:ascii="Arial" w:hAnsi="Arial" w:cs="Arial"/>
          <w:lang w:val="es-MX"/>
        </w:rPr>
        <w:t xml:space="preserve"> fracción IV</w:t>
      </w:r>
      <w:r w:rsidR="00746304" w:rsidRPr="00FE3E20">
        <w:rPr>
          <w:rFonts w:ascii="Arial" w:hAnsi="Arial" w:cs="Arial"/>
          <w:lang w:val="es-MX"/>
        </w:rPr>
        <w:t>,</w:t>
      </w:r>
      <w:r w:rsidRPr="00FE3E20">
        <w:rPr>
          <w:rFonts w:ascii="Arial" w:hAnsi="Arial" w:cs="Arial"/>
          <w:lang w:val="es-MX"/>
        </w:rPr>
        <w:t xml:space="preserve"> de la Carta M</w:t>
      </w:r>
      <w:r w:rsidR="00337909" w:rsidRPr="00FE3E20">
        <w:rPr>
          <w:rFonts w:ascii="Arial" w:hAnsi="Arial" w:cs="Arial"/>
          <w:lang w:val="es-MX"/>
        </w:rPr>
        <w:t>agna, cuya esencia señala la obligación de tod</w:t>
      </w:r>
      <w:r w:rsidR="00CF4EEB" w:rsidRPr="00FE3E20">
        <w:rPr>
          <w:rFonts w:ascii="Arial" w:hAnsi="Arial" w:cs="Arial"/>
          <w:lang w:val="es-MX"/>
        </w:rPr>
        <w:t>as la</w:t>
      </w:r>
      <w:r w:rsidR="00337909" w:rsidRPr="00FE3E20">
        <w:rPr>
          <w:rFonts w:ascii="Arial" w:hAnsi="Arial" w:cs="Arial"/>
          <w:lang w:val="es-MX"/>
        </w:rPr>
        <w:t xml:space="preserve">s </w:t>
      </w:r>
      <w:r w:rsidR="00CF4EEB" w:rsidRPr="00FE3E20">
        <w:rPr>
          <w:rFonts w:ascii="Arial" w:hAnsi="Arial" w:cs="Arial"/>
          <w:lang w:val="es-MX"/>
        </w:rPr>
        <w:t xml:space="preserve">y </w:t>
      </w:r>
      <w:r w:rsidR="00337909" w:rsidRPr="00FE3E20">
        <w:rPr>
          <w:rFonts w:ascii="Arial" w:hAnsi="Arial" w:cs="Arial"/>
          <w:lang w:val="es-MX"/>
        </w:rPr>
        <w:t>los mexicanos para contribuir a</w:t>
      </w:r>
      <w:r w:rsidR="00811FD0" w:rsidRPr="00FE3E20">
        <w:rPr>
          <w:rFonts w:ascii="Arial" w:hAnsi="Arial" w:cs="Arial"/>
          <w:lang w:val="es-MX"/>
        </w:rPr>
        <w:t>l gasto público</w:t>
      </w:r>
      <w:r w:rsidR="00337909" w:rsidRPr="00FE3E20">
        <w:rPr>
          <w:rFonts w:ascii="Arial" w:hAnsi="Arial" w:cs="Arial"/>
          <w:lang w:val="es-MX"/>
        </w:rPr>
        <w:t xml:space="preserve"> en los tres órdenes de gobierno de una manera proporcional y equitativa. </w:t>
      </w:r>
    </w:p>
    <w:p w14:paraId="120575AB" w14:textId="77777777" w:rsidR="001D46D3" w:rsidRPr="00FE3E20" w:rsidRDefault="001D46D3" w:rsidP="00332525">
      <w:pPr>
        <w:autoSpaceDN w:val="0"/>
        <w:adjustRightInd w:val="0"/>
        <w:spacing w:line="360" w:lineRule="auto"/>
        <w:ind w:firstLine="709"/>
        <w:jc w:val="both"/>
        <w:rPr>
          <w:rFonts w:ascii="Arial" w:hAnsi="Arial" w:cs="Arial"/>
          <w:lang w:val="es-MX"/>
        </w:rPr>
      </w:pPr>
    </w:p>
    <w:p w14:paraId="767FCFF3" w14:textId="0DE5C1D6" w:rsidR="006F1FC3" w:rsidRPr="00FE3E20" w:rsidRDefault="00337909" w:rsidP="0074066F">
      <w:pPr>
        <w:autoSpaceDN w:val="0"/>
        <w:adjustRightInd w:val="0"/>
        <w:spacing w:line="360" w:lineRule="auto"/>
        <w:jc w:val="both"/>
        <w:rPr>
          <w:rFonts w:ascii="Arial" w:hAnsi="Arial" w:cs="Arial"/>
        </w:rPr>
      </w:pPr>
      <w:r w:rsidRPr="00FE3E20">
        <w:rPr>
          <w:rFonts w:ascii="Arial" w:hAnsi="Arial" w:cs="Arial"/>
          <w:b/>
          <w:lang w:val="es-MX"/>
        </w:rPr>
        <w:t>SEGUNDA.</w:t>
      </w:r>
      <w:r w:rsidR="00A86569" w:rsidRPr="00FE3E20">
        <w:rPr>
          <w:rFonts w:ascii="Arial" w:hAnsi="Arial" w:cs="Arial"/>
          <w:b/>
          <w:lang w:val="es-MX"/>
        </w:rPr>
        <w:t xml:space="preserve"> </w:t>
      </w:r>
      <w:r w:rsidR="00A86569" w:rsidRPr="00FE3E20">
        <w:rPr>
          <w:rFonts w:ascii="Arial" w:hAnsi="Arial" w:cs="Arial"/>
          <w:lang w:val="es-MX"/>
        </w:rPr>
        <w:t>La propuesta de Ley de Ingresos del Estado de Yucat</w:t>
      </w:r>
      <w:r w:rsidR="00463F25" w:rsidRPr="00FE3E20">
        <w:rPr>
          <w:rFonts w:ascii="Arial" w:hAnsi="Arial" w:cs="Arial"/>
          <w:lang w:val="es-MX"/>
        </w:rPr>
        <w:t>án para el Ejercicio Fiscal 202</w:t>
      </w:r>
      <w:r w:rsidR="00C908BD">
        <w:rPr>
          <w:rFonts w:ascii="Arial" w:hAnsi="Arial" w:cs="Arial"/>
          <w:lang w:val="es-MX"/>
        </w:rPr>
        <w:t>6</w:t>
      </w:r>
      <w:r w:rsidR="00A86569" w:rsidRPr="00FE3E20">
        <w:rPr>
          <w:rFonts w:ascii="Arial" w:hAnsi="Arial" w:cs="Arial"/>
          <w:lang w:val="es-MX"/>
        </w:rPr>
        <w:t>,</w:t>
      </w:r>
      <w:r w:rsidR="00A86569" w:rsidRPr="00FE3E20">
        <w:rPr>
          <w:rFonts w:ascii="Arial" w:hAnsi="Arial" w:cs="Arial"/>
          <w:b/>
          <w:lang w:val="es-MX"/>
        </w:rPr>
        <w:t xml:space="preserve"> </w:t>
      </w:r>
      <w:r w:rsidR="00A86569" w:rsidRPr="00FE3E20">
        <w:rPr>
          <w:rFonts w:ascii="Arial" w:hAnsi="Arial" w:cs="Arial"/>
        </w:rPr>
        <w:t xml:space="preserve">que se somete a consideración constituye </w:t>
      </w:r>
      <w:r w:rsidR="00E912AB" w:rsidRPr="00FE3E20">
        <w:rPr>
          <w:rFonts w:ascii="Arial" w:hAnsi="Arial" w:cs="Arial"/>
        </w:rPr>
        <w:t>un instrumento jurídico que</w:t>
      </w:r>
      <w:r w:rsidR="008F49DD">
        <w:rPr>
          <w:rFonts w:ascii="Arial" w:hAnsi="Arial" w:cs="Arial"/>
        </w:rPr>
        <w:t xml:space="preserve">, </w:t>
      </w:r>
      <w:r w:rsidR="00A86569" w:rsidRPr="00FE3E20">
        <w:rPr>
          <w:rFonts w:ascii="Arial" w:hAnsi="Arial" w:cs="Arial"/>
        </w:rPr>
        <w:t>en coordinación con las demás leyes tributarias federales y locales, e</w:t>
      </w:r>
      <w:r w:rsidR="00891E48" w:rsidRPr="00FE3E20">
        <w:rPr>
          <w:rFonts w:ascii="Arial" w:hAnsi="Arial" w:cs="Arial"/>
        </w:rPr>
        <w:t>stablece la forma en la que el E</w:t>
      </w:r>
      <w:r w:rsidR="00A86569" w:rsidRPr="00FE3E20">
        <w:rPr>
          <w:rFonts w:ascii="Arial" w:hAnsi="Arial" w:cs="Arial"/>
        </w:rPr>
        <w:t>stado</w:t>
      </w:r>
      <w:r w:rsidR="0029394A" w:rsidRPr="00FE3E20">
        <w:rPr>
          <w:rFonts w:ascii="Arial" w:hAnsi="Arial" w:cs="Arial"/>
        </w:rPr>
        <w:t xml:space="preserve"> de Yucatán</w:t>
      </w:r>
      <w:r w:rsidR="00A86569" w:rsidRPr="00FE3E20">
        <w:rPr>
          <w:rFonts w:ascii="Arial" w:hAnsi="Arial" w:cs="Arial"/>
        </w:rPr>
        <w:t xml:space="preserve"> percibirá ingresos públicos </w:t>
      </w:r>
      <w:r w:rsidR="00A86569" w:rsidRPr="00FE3E20">
        <w:rPr>
          <w:rFonts w:ascii="Arial" w:hAnsi="Arial" w:cs="Arial"/>
        </w:rPr>
        <w:lastRenderedPageBreak/>
        <w:t xml:space="preserve">durante el año </w:t>
      </w:r>
      <w:r w:rsidR="001B621C" w:rsidRPr="00FE3E20">
        <w:rPr>
          <w:rFonts w:ascii="Arial" w:hAnsi="Arial" w:cs="Arial"/>
        </w:rPr>
        <w:t>previsto</w:t>
      </w:r>
      <w:r w:rsidR="00A86569" w:rsidRPr="00FE3E20">
        <w:rPr>
          <w:rFonts w:ascii="Arial" w:hAnsi="Arial" w:cs="Arial"/>
        </w:rPr>
        <w:t xml:space="preserve">, para cumplir con sus funciones y garantizar la continuación de bienes y servicios necesarios para </w:t>
      </w:r>
      <w:r w:rsidR="0029394A" w:rsidRPr="00FE3E20">
        <w:rPr>
          <w:rFonts w:ascii="Arial" w:hAnsi="Arial" w:cs="Arial"/>
        </w:rPr>
        <w:t>la ciudadanía yucateca</w:t>
      </w:r>
      <w:r w:rsidR="00A86569" w:rsidRPr="00FE3E20">
        <w:rPr>
          <w:rFonts w:ascii="Arial" w:hAnsi="Arial" w:cs="Arial"/>
        </w:rPr>
        <w:t>.</w:t>
      </w:r>
    </w:p>
    <w:p w14:paraId="20598B46" w14:textId="77777777" w:rsidR="006F1FC3" w:rsidRPr="00FE3E20" w:rsidRDefault="006F1FC3" w:rsidP="0011574A">
      <w:pPr>
        <w:autoSpaceDN w:val="0"/>
        <w:adjustRightInd w:val="0"/>
        <w:spacing w:line="360" w:lineRule="auto"/>
        <w:ind w:firstLine="708"/>
        <w:jc w:val="both"/>
        <w:rPr>
          <w:rFonts w:ascii="Arial" w:hAnsi="Arial" w:cs="Arial"/>
        </w:rPr>
      </w:pPr>
    </w:p>
    <w:p w14:paraId="2640C8C9" w14:textId="2AD6A938" w:rsidR="006A3B68" w:rsidRPr="00FE3E20" w:rsidRDefault="000B1028" w:rsidP="009B6552">
      <w:pPr>
        <w:spacing w:line="360" w:lineRule="auto"/>
        <w:ind w:firstLine="708"/>
        <w:jc w:val="both"/>
        <w:rPr>
          <w:rFonts w:ascii="Arial" w:hAnsi="Arial" w:cs="Arial"/>
          <w:lang w:val="es-MX"/>
        </w:rPr>
      </w:pPr>
      <w:r w:rsidRPr="00FE3E20">
        <w:rPr>
          <w:rFonts w:ascii="Arial" w:hAnsi="Arial" w:cs="Arial"/>
        </w:rPr>
        <w:t>Esta L</w:t>
      </w:r>
      <w:r w:rsidR="008F49DD">
        <w:rPr>
          <w:rFonts w:ascii="Arial" w:hAnsi="Arial" w:cs="Arial"/>
        </w:rPr>
        <w:t>ey tiene por objeto</w:t>
      </w:r>
      <w:r w:rsidR="006A3B68" w:rsidRPr="00FE3E20">
        <w:rPr>
          <w:rFonts w:ascii="Arial" w:hAnsi="Arial" w:cs="Arial"/>
        </w:rPr>
        <w:t xml:space="preserve"> </w:t>
      </w:r>
      <w:r w:rsidR="008F49DD">
        <w:rPr>
          <w:rFonts w:ascii="Arial" w:hAnsi="Arial" w:cs="Arial"/>
          <w:lang w:val="es-MX"/>
        </w:rPr>
        <w:t>establecer,</w:t>
      </w:r>
      <w:r w:rsidR="009B6552" w:rsidRPr="00FE3E20">
        <w:rPr>
          <w:rFonts w:ascii="Arial" w:hAnsi="Arial" w:cs="Arial"/>
          <w:lang w:val="es-MX"/>
        </w:rPr>
        <w:t xml:space="preserve"> de manera clara y transparente, los recursos que el Estado proyecta percibir durante el ejercicio fiscal 202</w:t>
      </w:r>
      <w:r w:rsidR="00C908BD">
        <w:rPr>
          <w:rFonts w:ascii="Arial" w:hAnsi="Arial" w:cs="Arial"/>
          <w:lang w:val="es-MX"/>
        </w:rPr>
        <w:t>6</w:t>
      </w:r>
      <w:r w:rsidR="009B6552" w:rsidRPr="00FE3E20">
        <w:rPr>
          <w:rFonts w:ascii="Arial" w:hAnsi="Arial" w:cs="Arial"/>
          <w:lang w:val="es-MX"/>
        </w:rPr>
        <w:t xml:space="preserve"> y los cuales estarán destinados a fortalecer el bienestar colectivo y garantizar la justicia social</w:t>
      </w:r>
      <w:r w:rsidR="0029394A" w:rsidRPr="00FE3E20">
        <w:rPr>
          <w:rFonts w:ascii="Arial" w:hAnsi="Arial" w:cs="Arial"/>
          <w:lang w:val="es-MX"/>
        </w:rPr>
        <w:t>,</w:t>
      </w:r>
      <w:r w:rsidR="009B6552" w:rsidRPr="00FE3E20">
        <w:rPr>
          <w:rFonts w:ascii="Arial" w:hAnsi="Arial" w:cs="Arial"/>
          <w:lang w:val="es-MX"/>
        </w:rPr>
        <w:t xml:space="preserve"> permitiendo al gobierno cumplir con las responsabilidades que tiene hacia la población </w:t>
      </w:r>
      <w:r w:rsidR="0029394A" w:rsidRPr="00FE3E20">
        <w:rPr>
          <w:rFonts w:ascii="Arial" w:hAnsi="Arial" w:cs="Arial"/>
          <w:lang w:val="es-MX"/>
        </w:rPr>
        <w:t>del estado</w:t>
      </w:r>
      <w:r w:rsidR="006A3B68" w:rsidRPr="00FE3E20">
        <w:rPr>
          <w:rFonts w:ascii="Arial" w:hAnsi="Arial" w:cs="Arial"/>
        </w:rPr>
        <w:t>.</w:t>
      </w:r>
    </w:p>
    <w:p w14:paraId="1E637E05" w14:textId="77777777" w:rsidR="006A3B68" w:rsidRPr="00FE3E20" w:rsidRDefault="006A3B68" w:rsidP="006A3B68">
      <w:pPr>
        <w:spacing w:line="360" w:lineRule="auto"/>
        <w:ind w:firstLine="709"/>
        <w:jc w:val="both"/>
        <w:rPr>
          <w:rFonts w:ascii="Arial" w:hAnsi="Arial" w:cs="Arial"/>
        </w:rPr>
      </w:pPr>
    </w:p>
    <w:p w14:paraId="69E645BA" w14:textId="212DA8EF" w:rsidR="006A3B68" w:rsidRPr="00FE3E20" w:rsidRDefault="006A3B68" w:rsidP="006A3B68">
      <w:pPr>
        <w:spacing w:line="360" w:lineRule="auto"/>
        <w:ind w:firstLine="709"/>
        <w:jc w:val="both"/>
        <w:rPr>
          <w:rFonts w:ascii="Arial" w:hAnsi="Arial" w:cs="Arial"/>
        </w:rPr>
      </w:pPr>
      <w:r w:rsidRPr="00FE3E20">
        <w:rPr>
          <w:rFonts w:ascii="Arial" w:hAnsi="Arial" w:cs="Arial"/>
        </w:rPr>
        <w:t xml:space="preserve">De esta forma, es </w:t>
      </w:r>
      <w:r w:rsidR="0029394A" w:rsidRPr="00FE3E20">
        <w:rPr>
          <w:rFonts w:ascii="Arial" w:hAnsi="Arial" w:cs="Arial"/>
        </w:rPr>
        <w:t xml:space="preserve">importante </w:t>
      </w:r>
      <w:r w:rsidRPr="00FE3E20">
        <w:rPr>
          <w:rFonts w:ascii="Arial" w:hAnsi="Arial" w:cs="Arial"/>
        </w:rPr>
        <w:t>destacar que</w:t>
      </w:r>
      <w:r w:rsidR="0029394A" w:rsidRPr="00FE3E20">
        <w:rPr>
          <w:rFonts w:ascii="Arial" w:hAnsi="Arial" w:cs="Arial"/>
        </w:rPr>
        <w:t xml:space="preserve"> en ella se</w:t>
      </w:r>
      <w:r w:rsidRPr="00FE3E20">
        <w:rPr>
          <w:rFonts w:ascii="Arial" w:hAnsi="Arial" w:cs="Arial"/>
        </w:rPr>
        <w:t xml:space="preserve"> </w:t>
      </w:r>
      <w:r w:rsidR="009B6552" w:rsidRPr="00FE3E20">
        <w:rPr>
          <w:rFonts w:ascii="Arial" w:hAnsi="Arial" w:cs="Arial"/>
          <w:lang w:val="es-MX"/>
        </w:rPr>
        <w:t>establece</w:t>
      </w:r>
      <w:r w:rsidR="0029394A" w:rsidRPr="00FE3E20">
        <w:rPr>
          <w:rFonts w:ascii="Arial" w:hAnsi="Arial" w:cs="Arial"/>
          <w:lang w:val="es-MX"/>
        </w:rPr>
        <w:t>n</w:t>
      </w:r>
      <w:r w:rsidR="009B6552" w:rsidRPr="00FE3E20">
        <w:rPr>
          <w:rFonts w:ascii="Arial" w:hAnsi="Arial" w:cs="Arial"/>
          <w:lang w:val="es-MX"/>
        </w:rPr>
        <w:t xml:space="preserve"> los recursos que el Estado estima percibir durante el ejercicio fiscal 202</w:t>
      </w:r>
      <w:r w:rsidR="00C908BD">
        <w:rPr>
          <w:rFonts w:ascii="Arial" w:hAnsi="Arial" w:cs="Arial"/>
          <w:lang w:val="es-MX"/>
        </w:rPr>
        <w:t>6</w:t>
      </w:r>
      <w:r w:rsidR="009B6552" w:rsidRPr="00FE3E20">
        <w:rPr>
          <w:rFonts w:ascii="Arial" w:hAnsi="Arial" w:cs="Arial"/>
          <w:lang w:val="es-MX"/>
        </w:rPr>
        <w:t xml:space="preserve"> y que estarán disponibles para su aplicación conforme al Presupuesto de Egresos del Estado de Yucatán para el mismo ejercicio fiscal. </w:t>
      </w:r>
      <w:r w:rsidR="00AD5A20" w:rsidRPr="00FE3E20">
        <w:rPr>
          <w:rFonts w:ascii="Arial" w:hAnsi="Arial" w:cs="Arial"/>
          <w:lang w:val="es-MX"/>
        </w:rPr>
        <w:t>Además,</w:t>
      </w:r>
      <w:r w:rsidR="009B6552" w:rsidRPr="00FE3E20">
        <w:rPr>
          <w:rFonts w:ascii="Arial" w:hAnsi="Arial" w:cs="Arial"/>
          <w:lang w:val="es-MX"/>
        </w:rPr>
        <w:t xml:space="preserve"> se sustenta en el principio fundamental de balance presupuestario sostenible. De esta forma y relacionado con el Presupuesto de Egresos del Estado de Yucatán para el Ejercicio Fiscal 202</w:t>
      </w:r>
      <w:r w:rsidR="00C908BD">
        <w:rPr>
          <w:rFonts w:ascii="Arial" w:hAnsi="Arial" w:cs="Arial"/>
          <w:lang w:val="es-MX"/>
        </w:rPr>
        <w:t>6</w:t>
      </w:r>
      <w:r w:rsidR="009B6552" w:rsidRPr="00FE3E20">
        <w:rPr>
          <w:rFonts w:ascii="Arial" w:hAnsi="Arial" w:cs="Arial"/>
          <w:lang w:val="es-MX"/>
        </w:rPr>
        <w:t>, el paquete fiscal 202</w:t>
      </w:r>
      <w:r w:rsidR="00C908BD">
        <w:rPr>
          <w:rFonts w:ascii="Arial" w:hAnsi="Arial" w:cs="Arial"/>
          <w:lang w:val="es-MX"/>
        </w:rPr>
        <w:t>6</w:t>
      </w:r>
      <w:r w:rsidR="009B6552" w:rsidRPr="00FE3E20">
        <w:rPr>
          <w:rFonts w:ascii="Arial" w:hAnsi="Arial" w:cs="Arial"/>
          <w:lang w:val="es-MX"/>
        </w:rPr>
        <w:t xml:space="preserve"> se presenta un presupuesto balanceado, sujetando los gastos a la capacidad financiera establecida en esta iniciativa</w:t>
      </w:r>
      <w:r w:rsidR="00591A50">
        <w:rPr>
          <w:rFonts w:ascii="Arial" w:hAnsi="Arial" w:cs="Arial"/>
          <w:lang w:val="es-MX"/>
        </w:rPr>
        <w:t xml:space="preserve"> de Ley</w:t>
      </w:r>
      <w:r w:rsidR="009B6552" w:rsidRPr="00FE3E20">
        <w:rPr>
          <w:rFonts w:ascii="Arial" w:hAnsi="Arial" w:cs="Arial"/>
          <w:lang w:val="es-MX"/>
        </w:rPr>
        <w:t>.</w:t>
      </w:r>
    </w:p>
    <w:p w14:paraId="420DEE73" w14:textId="77777777" w:rsidR="006A3B68" w:rsidRPr="00FE3E20" w:rsidRDefault="006A3B68" w:rsidP="006A3B68">
      <w:pPr>
        <w:spacing w:line="360" w:lineRule="auto"/>
        <w:ind w:firstLine="709"/>
        <w:jc w:val="both"/>
        <w:rPr>
          <w:rFonts w:ascii="Arial" w:hAnsi="Arial" w:cs="Arial"/>
        </w:rPr>
      </w:pPr>
    </w:p>
    <w:p w14:paraId="2B81919D" w14:textId="4FA529EF" w:rsidR="006A3B68" w:rsidRPr="00FE3E20" w:rsidRDefault="0029394A" w:rsidP="006A3B68">
      <w:pPr>
        <w:spacing w:line="360" w:lineRule="auto"/>
        <w:ind w:firstLine="709"/>
        <w:jc w:val="both"/>
        <w:rPr>
          <w:rFonts w:ascii="Arial" w:hAnsi="Arial" w:cs="Arial"/>
          <w:spacing w:val="-4"/>
        </w:rPr>
      </w:pPr>
      <w:r w:rsidRPr="00FE3E20">
        <w:rPr>
          <w:rFonts w:ascii="Arial" w:hAnsi="Arial" w:cs="Arial"/>
        </w:rPr>
        <w:t>Asimismo, es de reconocer que l</w:t>
      </w:r>
      <w:r w:rsidR="006A3B68" w:rsidRPr="00FE3E20">
        <w:rPr>
          <w:rFonts w:ascii="Arial" w:hAnsi="Arial" w:cs="Arial"/>
        </w:rPr>
        <w:t>a acción de mantener una armonía en las finanzas públic</w:t>
      </w:r>
      <w:r w:rsidR="00054B6E" w:rsidRPr="00FE3E20">
        <w:rPr>
          <w:rFonts w:ascii="Arial" w:hAnsi="Arial" w:cs="Arial"/>
        </w:rPr>
        <w:t>as trae al E</w:t>
      </w:r>
      <w:r w:rsidR="006A3B68" w:rsidRPr="00FE3E20">
        <w:rPr>
          <w:rFonts w:ascii="Arial" w:hAnsi="Arial" w:cs="Arial"/>
        </w:rPr>
        <w:t xml:space="preserve">stado el beneficio de contar con un respaldo financiero </w:t>
      </w:r>
      <w:r w:rsidR="00FE3E20">
        <w:rPr>
          <w:rFonts w:ascii="Arial" w:hAnsi="Arial" w:cs="Arial"/>
        </w:rPr>
        <w:t>permitiendo de esta manera</w:t>
      </w:r>
      <w:r w:rsidR="006A3B68" w:rsidRPr="00FE3E20">
        <w:rPr>
          <w:rFonts w:ascii="Arial" w:hAnsi="Arial" w:cs="Arial"/>
        </w:rPr>
        <w:t xml:space="preserve"> responder a</w:t>
      </w:r>
      <w:r w:rsidR="006A3B68" w:rsidRPr="00FE3E20">
        <w:rPr>
          <w:rFonts w:ascii="Arial" w:hAnsi="Arial" w:cs="Arial"/>
          <w:spacing w:val="-4"/>
        </w:rPr>
        <w:t xml:space="preserve"> la creciente demanda social de bienes y servicios públicos, impulsando a servir con mayor capacidad e inteligencia, a fin </w:t>
      </w:r>
      <w:r w:rsidRPr="00FE3E20">
        <w:rPr>
          <w:rFonts w:ascii="Arial" w:hAnsi="Arial" w:cs="Arial"/>
          <w:spacing w:val="-4"/>
        </w:rPr>
        <w:t>de poder</w:t>
      </w:r>
      <w:r w:rsidR="006A3B68" w:rsidRPr="00FE3E20">
        <w:rPr>
          <w:rFonts w:ascii="Arial" w:hAnsi="Arial" w:cs="Arial"/>
          <w:spacing w:val="-4"/>
        </w:rPr>
        <w:t xml:space="preserve"> brindar mejor calidad de vida a tod</w:t>
      </w:r>
      <w:r w:rsidRPr="00FE3E20">
        <w:rPr>
          <w:rFonts w:ascii="Arial" w:hAnsi="Arial" w:cs="Arial"/>
          <w:spacing w:val="-4"/>
        </w:rPr>
        <w:t>as y todos</w:t>
      </w:r>
      <w:r w:rsidR="006A3B68" w:rsidRPr="00FE3E20">
        <w:rPr>
          <w:rFonts w:ascii="Arial" w:hAnsi="Arial" w:cs="Arial"/>
          <w:spacing w:val="-4"/>
        </w:rPr>
        <w:t xml:space="preserve"> sus habitantes.</w:t>
      </w:r>
    </w:p>
    <w:p w14:paraId="24BBF3BA" w14:textId="77777777" w:rsidR="006A3B68" w:rsidRPr="00FE3E20" w:rsidRDefault="006A3B68" w:rsidP="006A3B68">
      <w:pPr>
        <w:spacing w:line="360" w:lineRule="auto"/>
        <w:jc w:val="both"/>
        <w:rPr>
          <w:rFonts w:ascii="Arial" w:hAnsi="Arial" w:cs="Arial"/>
          <w:iCs/>
        </w:rPr>
      </w:pPr>
    </w:p>
    <w:p w14:paraId="5981E92E" w14:textId="54F17027" w:rsidR="006A3B68" w:rsidRPr="00FE3E20" w:rsidRDefault="00FE3E20" w:rsidP="006A3B68">
      <w:pPr>
        <w:spacing w:line="360" w:lineRule="auto"/>
        <w:ind w:firstLine="708"/>
        <w:jc w:val="both"/>
        <w:rPr>
          <w:rFonts w:ascii="Arial" w:hAnsi="Arial" w:cs="Arial"/>
        </w:rPr>
      </w:pPr>
      <w:r>
        <w:rPr>
          <w:rFonts w:ascii="Arial" w:hAnsi="Arial" w:cs="Arial"/>
          <w:iCs/>
        </w:rPr>
        <w:t>E</w:t>
      </w:r>
      <w:r w:rsidR="006A3B68" w:rsidRPr="00FE3E20">
        <w:rPr>
          <w:rFonts w:ascii="Arial" w:hAnsi="Arial" w:cs="Arial"/>
          <w:iCs/>
        </w:rPr>
        <w:t xml:space="preserve">s importante mencionar que lo anterior encuentra fundamento </w:t>
      </w:r>
      <w:r w:rsidR="009E6AD5" w:rsidRPr="00FE3E20">
        <w:rPr>
          <w:rFonts w:ascii="Arial" w:hAnsi="Arial" w:cs="Arial"/>
          <w:iCs/>
        </w:rPr>
        <w:t xml:space="preserve">con lo establecido </w:t>
      </w:r>
      <w:r w:rsidR="006A3B68" w:rsidRPr="00FE3E20">
        <w:rPr>
          <w:rFonts w:ascii="Arial" w:hAnsi="Arial" w:cs="Arial"/>
          <w:iCs/>
        </w:rPr>
        <w:t xml:space="preserve">en el artículo 31 fracción IV de la Constitución Política de los Estados Unidos Mexicanos, así como en el artículo 3 de la Constitución del Estado, en donde se establece </w:t>
      </w:r>
      <w:r w:rsidR="006A3B68" w:rsidRPr="00FE3E20">
        <w:rPr>
          <w:rFonts w:ascii="Arial" w:hAnsi="Arial" w:cs="Arial"/>
        </w:rPr>
        <w:t xml:space="preserve">la obligación de </w:t>
      </w:r>
      <w:r>
        <w:rPr>
          <w:rFonts w:ascii="Arial" w:hAnsi="Arial" w:cs="Arial"/>
        </w:rPr>
        <w:t>todos los habitantes</w:t>
      </w:r>
      <w:r w:rsidR="006A3B68" w:rsidRPr="00FE3E20">
        <w:rPr>
          <w:rFonts w:ascii="Arial" w:hAnsi="Arial" w:cs="Arial"/>
        </w:rPr>
        <w:t xml:space="preserve"> a contribuir para los gastos </w:t>
      </w:r>
      <w:r w:rsidR="006A3B68" w:rsidRPr="00FE3E20">
        <w:rPr>
          <w:rFonts w:ascii="Arial" w:hAnsi="Arial" w:cs="Arial"/>
        </w:rPr>
        <w:lastRenderedPageBreak/>
        <w:t xml:space="preserve">públicos en el </w:t>
      </w:r>
      <w:r w:rsidR="00591A50">
        <w:rPr>
          <w:rFonts w:ascii="Arial" w:hAnsi="Arial" w:cs="Arial"/>
        </w:rPr>
        <w:t>E</w:t>
      </w:r>
      <w:r w:rsidR="006A3B68" w:rsidRPr="00FE3E20">
        <w:rPr>
          <w:rFonts w:ascii="Arial" w:hAnsi="Arial" w:cs="Arial"/>
        </w:rPr>
        <w:t>stado en que residan, de manera proporcional y equitativa que dispongan las leyes respectivas.</w:t>
      </w:r>
    </w:p>
    <w:p w14:paraId="67DB75E8" w14:textId="77777777" w:rsidR="006A3B68" w:rsidRPr="00FE3E20" w:rsidRDefault="006A3B68" w:rsidP="006A3B68">
      <w:pPr>
        <w:spacing w:line="360" w:lineRule="auto"/>
        <w:jc w:val="both"/>
        <w:rPr>
          <w:rFonts w:ascii="Arial" w:hAnsi="Arial" w:cs="Arial"/>
        </w:rPr>
      </w:pPr>
    </w:p>
    <w:p w14:paraId="69472A35" w14:textId="781889CB" w:rsidR="006A3B68" w:rsidRPr="00FE3E20" w:rsidRDefault="009E6AD5" w:rsidP="006A3B68">
      <w:pPr>
        <w:spacing w:line="360" w:lineRule="auto"/>
        <w:ind w:firstLine="709"/>
        <w:jc w:val="both"/>
        <w:rPr>
          <w:rFonts w:ascii="Arial" w:hAnsi="Arial" w:cs="Arial"/>
        </w:rPr>
      </w:pPr>
      <w:r w:rsidRPr="00FE3E20">
        <w:rPr>
          <w:rFonts w:ascii="Arial" w:hAnsi="Arial" w:cs="Arial"/>
        </w:rPr>
        <w:t xml:space="preserve">Es de destacar </w:t>
      </w:r>
      <w:r w:rsidR="00C908BD" w:rsidRPr="00FE3E20">
        <w:rPr>
          <w:rFonts w:ascii="Arial" w:hAnsi="Arial" w:cs="Arial"/>
        </w:rPr>
        <w:t>que,</w:t>
      </w:r>
      <w:r w:rsidRPr="00FE3E20">
        <w:rPr>
          <w:rFonts w:ascii="Arial" w:hAnsi="Arial" w:cs="Arial"/>
        </w:rPr>
        <w:t xml:space="preserve"> </w:t>
      </w:r>
      <w:r w:rsidR="006A3B68" w:rsidRPr="00FE3E20">
        <w:rPr>
          <w:rFonts w:ascii="Arial" w:hAnsi="Arial" w:cs="Arial"/>
        </w:rPr>
        <w:t>de la normatividad expuesta, se derivan fundamentalmente los principios de justicia fiscal o tributaria, mismos que se deben ceñir a todas las contribuciones, teniendo en cuenta los principios de generalidad, obligatoriedad, proporcionalidad, equidad y legalidad tributaria.</w:t>
      </w:r>
    </w:p>
    <w:p w14:paraId="6A2B26CB" w14:textId="77777777" w:rsidR="006A3B68" w:rsidRPr="00FE3E20" w:rsidRDefault="006A3B68" w:rsidP="006A3B68">
      <w:pPr>
        <w:spacing w:line="360" w:lineRule="auto"/>
        <w:ind w:firstLine="709"/>
        <w:jc w:val="both"/>
        <w:rPr>
          <w:rFonts w:ascii="Arial" w:hAnsi="Arial" w:cs="Arial"/>
        </w:rPr>
      </w:pPr>
    </w:p>
    <w:p w14:paraId="147C1709" w14:textId="6F43E111" w:rsidR="006A3B68" w:rsidRPr="00FE3E20" w:rsidRDefault="006A3B68" w:rsidP="006A3B68">
      <w:pPr>
        <w:tabs>
          <w:tab w:val="left" w:pos="2796"/>
        </w:tabs>
        <w:spacing w:line="360" w:lineRule="auto"/>
        <w:ind w:firstLine="709"/>
        <w:jc w:val="both"/>
        <w:rPr>
          <w:rFonts w:ascii="Arial" w:hAnsi="Arial" w:cs="Arial"/>
        </w:rPr>
      </w:pPr>
      <w:r w:rsidRPr="00FE3E20">
        <w:rPr>
          <w:rFonts w:ascii="Arial" w:hAnsi="Arial" w:cs="Arial"/>
        </w:rPr>
        <w:t>Por tanto es en la Ley de Ingresos, el instrumento jurídico a través del cual se establece</w:t>
      </w:r>
      <w:r w:rsidR="009E6AD5" w:rsidRPr="00FE3E20">
        <w:rPr>
          <w:rFonts w:ascii="Arial" w:hAnsi="Arial" w:cs="Arial"/>
        </w:rPr>
        <w:t>n</w:t>
      </w:r>
      <w:r w:rsidRPr="00FE3E20">
        <w:rPr>
          <w:rFonts w:ascii="Arial" w:hAnsi="Arial" w:cs="Arial"/>
        </w:rPr>
        <w:t xml:space="preserve"> </w:t>
      </w:r>
      <w:r w:rsidR="009E6AD5" w:rsidRPr="00FE3E20">
        <w:rPr>
          <w:rFonts w:ascii="Arial" w:hAnsi="Arial" w:cs="Arial"/>
        </w:rPr>
        <w:t xml:space="preserve">de qué manera </w:t>
      </w:r>
      <w:r w:rsidRPr="00FE3E20">
        <w:rPr>
          <w:rFonts w:ascii="Arial" w:hAnsi="Arial" w:cs="Arial"/>
        </w:rPr>
        <w:t xml:space="preserve">el </w:t>
      </w:r>
      <w:r w:rsidR="00054B6E" w:rsidRPr="00FE3E20">
        <w:rPr>
          <w:rFonts w:ascii="Arial" w:hAnsi="Arial" w:cs="Arial"/>
        </w:rPr>
        <w:t>E</w:t>
      </w:r>
      <w:r w:rsidRPr="00FE3E20">
        <w:rPr>
          <w:rFonts w:ascii="Arial" w:hAnsi="Arial" w:cs="Arial"/>
        </w:rPr>
        <w:t xml:space="preserve">stado va a percibir ingresos públicos, al establecer los montos y formas para cobrar impuestos, derechos y todas las diversas formas con las que el gobierno se hace de recursos para </w:t>
      </w:r>
      <w:r w:rsidR="009E6AD5" w:rsidRPr="00FE3E20">
        <w:rPr>
          <w:rFonts w:ascii="Arial" w:hAnsi="Arial" w:cs="Arial"/>
        </w:rPr>
        <w:t>dar cumplimiento a</w:t>
      </w:r>
      <w:r w:rsidRPr="00FE3E20">
        <w:rPr>
          <w:rFonts w:ascii="Arial" w:hAnsi="Arial" w:cs="Arial"/>
        </w:rPr>
        <w:t xml:space="preserve"> sus funciones y garantizar el desarrollo económ</w:t>
      </w:r>
      <w:r w:rsidR="00054B6E" w:rsidRPr="00FE3E20">
        <w:rPr>
          <w:rFonts w:ascii="Arial" w:hAnsi="Arial" w:cs="Arial"/>
        </w:rPr>
        <w:t>ico y funcionamiento del E</w:t>
      </w:r>
      <w:r w:rsidRPr="00FE3E20">
        <w:rPr>
          <w:rFonts w:ascii="Arial" w:hAnsi="Arial" w:cs="Arial"/>
        </w:rPr>
        <w:t>stado, tomando en consideración las circunstancias en las que se encuentra inmersa hoy en día la sociedad yucateca, a efecto de concientizar las entradas económicas, calculando una captación de ingresos con un enfoque moderado así como la racionalización en el gasto público.</w:t>
      </w:r>
    </w:p>
    <w:p w14:paraId="778C6D36" w14:textId="77777777" w:rsidR="006A3B68" w:rsidRPr="00FE3E20" w:rsidRDefault="006A3B68" w:rsidP="003C08DC">
      <w:pPr>
        <w:autoSpaceDN w:val="0"/>
        <w:adjustRightInd w:val="0"/>
        <w:spacing w:line="360" w:lineRule="auto"/>
        <w:ind w:firstLine="708"/>
        <w:jc w:val="both"/>
        <w:rPr>
          <w:rFonts w:ascii="Arial" w:hAnsi="Arial" w:cs="Arial"/>
        </w:rPr>
      </w:pPr>
    </w:p>
    <w:p w14:paraId="5B385CC5" w14:textId="19998D92" w:rsidR="00C908BD" w:rsidRPr="00621E9D" w:rsidRDefault="003912AF" w:rsidP="00621E9D">
      <w:pPr>
        <w:spacing w:line="360" w:lineRule="auto"/>
        <w:jc w:val="both"/>
        <w:rPr>
          <w:rFonts w:ascii="Arial" w:hAnsi="Arial" w:cs="Arial"/>
          <w:szCs w:val="28"/>
        </w:rPr>
      </w:pPr>
      <w:r w:rsidRPr="00FE3E20">
        <w:rPr>
          <w:rFonts w:ascii="Arial" w:hAnsi="Arial" w:cs="Arial"/>
          <w:b/>
        </w:rPr>
        <w:t xml:space="preserve">TERCERA. </w:t>
      </w:r>
      <w:r w:rsidR="00481259" w:rsidRPr="00FE3E20">
        <w:rPr>
          <w:rFonts w:ascii="Arial" w:hAnsi="Arial" w:cs="Arial"/>
        </w:rPr>
        <w:t>Es destacable</w:t>
      </w:r>
      <w:r w:rsidR="003C08DC" w:rsidRPr="00FE3E20">
        <w:rPr>
          <w:rFonts w:ascii="Arial" w:hAnsi="Arial" w:cs="Arial"/>
        </w:rPr>
        <w:t xml:space="preserve"> que</w:t>
      </w:r>
      <w:r w:rsidR="00481259" w:rsidRPr="00FE3E20">
        <w:rPr>
          <w:rFonts w:ascii="Arial" w:hAnsi="Arial" w:cs="Arial"/>
        </w:rPr>
        <w:t>,</w:t>
      </w:r>
      <w:r w:rsidR="003C08DC" w:rsidRPr="00FE3E20">
        <w:rPr>
          <w:rFonts w:ascii="Arial" w:hAnsi="Arial" w:cs="Arial"/>
          <w:b/>
        </w:rPr>
        <w:t xml:space="preserve"> </w:t>
      </w:r>
      <w:r w:rsidR="000F5B13" w:rsidRPr="00FE3E20">
        <w:rPr>
          <w:rFonts w:ascii="Arial" w:hAnsi="Arial" w:cs="Arial"/>
        </w:rPr>
        <w:t xml:space="preserve">la política de ingresos </w:t>
      </w:r>
      <w:r w:rsidR="00481259" w:rsidRPr="00FE3E20">
        <w:rPr>
          <w:rFonts w:ascii="Arial" w:hAnsi="Arial" w:cs="Arial"/>
          <w:szCs w:val="28"/>
        </w:rPr>
        <w:t>para el ejercicio fiscal 202</w:t>
      </w:r>
      <w:r w:rsidR="00C908BD">
        <w:rPr>
          <w:rFonts w:ascii="Arial" w:hAnsi="Arial" w:cs="Arial"/>
          <w:szCs w:val="28"/>
        </w:rPr>
        <w:t>6</w:t>
      </w:r>
      <w:r w:rsidR="00481259" w:rsidRPr="00FE3E20">
        <w:rPr>
          <w:rFonts w:ascii="Arial" w:hAnsi="Arial" w:cs="Arial"/>
          <w:szCs w:val="28"/>
        </w:rPr>
        <w:t xml:space="preserve"> </w:t>
      </w:r>
      <w:r w:rsidR="000F5B13" w:rsidRPr="00FE3E20">
        <w:rPr>
          <w:rFonts w:ascii="Arial" w:hAnsi="Arial" w:cs="Arial"/>
        </w:rPr>
        <w:t xml:space="preserve">está </w:t>
      </w:r>
      <w:r w:rsidR="000F5B13" w:rsidRPr="00FE3E20">
        <w:rPr>
          <w:rFonts w:ascii="Arial" w:hAnsi="Arial" w:cs="Arial"/>
          <w:szCs w:val="28"/>
        </w:rPr>
        <w:t>dirigida</w:t>
      </w:r>
      <w:r w:rsidR="000F5B13" w:rsidRPr="00FE3E20">
        <w:rPr>
          <w:rFonts w:ascii="Arial" w:hAnsi="Arial" w:cs="Arial"/>
        </w:rPr>
        <w:t xml:space="preserve"> a </w:t>
      </w:r>
      <w:r w:rsidR="000F5B13" w:rsidRPr="00FE3E20">
        <w:rPr>
          <w:rFonts w:ascii="Arial" w:hAnsi="Arial" w:cs="Arial"/>
          <w:szCs w:val="28"/>
        </w:rPr>
        <w:t>mantener unas finanzas públicas sanas, y continuar contribuyendo</w:t>
      </w:r>
      <w:r w:rsidR="000F5B13" w:rsidRPr="00FE3E20">
        <w:rPr>
          <w:rFonts w:ascii="Arial" w:hAnsi="Arial" w:cs="Arial"/>
        </w:rPr>
        <w:t xml:space="preserve"> a </w:t>
      </w:r>
      <w:r w:rsidR="000F5B13" w:rsidRPr="00FE3E20">
        <w:rPr>
          <w:rFonts w:ascii="Arial" w:hAnsi="Arial" w:cs="Arial"/>
          <w:szCs w:val="28"/>
        </w:rPr>
        <w:t>la sostenibilidad del espacio fiscal a través de una mayor eficiencia tributaria</w:t>
      </w:r>
      <w:r w:rsidR="000F5B13" w:rsidRPr="00FE3E20">
        <w:rPr>
          <w:rFonts w:ascii="Arial" w:hAnsi="Arial" w:cs="Arial"/>
        </w:rPr>
        <w:t xml:space="preserve"> y </w:t>
      </w:r>
      <w:r w:rsidR="000F5B13" w:rsidRPr="00FE3E20">
        <w:rPr>
          <w:rFonts w:ascii="Arial" w:hAnsi="Arial" w:cs="Arial"/>
          <w:szCs w:val="28"/>
        </w:rPr>
        <w:t>el fortalecimiento de la coordinación fiscal en el marco</w:t>
      </w:r>
      <w:r w:rsidR="000F5B13" w:rsidRPr="00FE3E20">
        <w:rPr>
          <w:rFonts w:ascii="Arial" w:hAnsi="Arial" w:cs="Arial"/>
        </w:rPr>
        <w:t xml:space="preserve"> del </w:t>
      </w:r>
      <w:r w:rsidR="000F5B13" w:rsidRPr="00FE3E20">
        <w:rPr>
          <w:rFonts w:ascii="Arial" w:hAnsi="Arial" w:cs="Arial"/>
          <w:szCs w:val="28"/>
        </w:rPr>
        <w:t>Pacto Fiscal Federal.</w:t>
      </w:r>
      <w:r w:rsidR="00621E9D">
        <w:rPr>
          <w:rFonts w:ascii="Arial" w:hAnsi="Arial" w:cs="Arial"/>
          <w:szCs w:val="28"/>
        </w:rPr>
        <w:t xml:space="preserve"> </w:t>
      </w:r>
      <w:r w:rsidR="00C908BD" w:rsidRPr="00F7316D">
        <w:rPr>
          <w:rFonts w:ascii="Arial" w:hAnsi="Arial" w:cs="Arial"/>
        </w:rPr>
        <w:t>Dentro de los aspectos más relevantes se encuentran:</w:t>
      </w:r>
    </w:p>
    <w:p w14:paraId="1C4BCDCE" w14:textId="77777777" w:rsidR="00C908BD" w:rsidRPr="00F7316D" w:rsidRDefault="00C908BD" w:rsidP="00C908BD">
      <w:pPr>
        <w:jc w:val="both"/>
        <w:rPr>
          <w:rFonts w:ascii="Arial" w:hAnsi="Arial" w:cs="Arial"/>
        </w:rPr>
      </w:pPr>
    </w:p>
    <w:p w14:paraId="23232251" w14:textId="77777777" w:rsidR="00C908BD" w:rsidRDefault="00C908BD" w:rsidP="00A95052">
      <w:pPr>
        <w:pStyle w:val="Prrafodelista"/>
        <w:numPr>
          <w:ilvl w:val="0"/>
          <w:numId w:val="1"/>
        </w:numPr>
        <w:spacing w:before="100" w:beforeAutospacing="1" w:after="100" w:afterAutospacing="1"/>
        <w:jc w:val="both"/>
        <w:rPr>
          <w:rFonts w:ascii="Arial" w:eastAsia="Arial" w:hAnsi="Arial" w:cs="Arial"/>
          <w:b/>
          <w:bCs/>
        </w:rPr>
      </w:pPr>
      <w:r w:rsidRPr="00F7316D">
        <w:rPr>
          <w:rFonts w:ascii="Arial" w:eastAsia="Arial" w:hAnsi="Arial" w:cs="Arial"/>
        </w:rPr>
        <w:t xml:space="preserve">La Iniciativa para expedir la Ley de Ingresos del Estado de Yucatán para el Ejercicio Fiscal 2026 tiene como finalidad definir los recursos que el Estado </w:t>
      </w:r>
      <w:r w:rsidRPr="00F7316D">
        <w:rPr>
          <w:rFonts w:ascii="Arial" w:eastAsia="Arial" w:hAnsi="Arial" w:cs="Arial"/>
          <w:b/>
          <w:bCs/>
        </w:rPr>
        <w:t>prevé percibir durante dicho ejercicio y disponer de ellos conforme al Presupuesto de Egresos correspondiente.</w:t>
      </w:r>
    </w:p>
    <w:p w14:paraId="15E84609" w14:textId="77777777" w:rsidR="00C908BD" w:rsidRDefault="00C908BD" w:rsidP="00C908BD">
      <w:pPr>
        <w:pStyle w:val="Prrafodelista"/>
        <w:spacing w:before="100" w:beforeAutospacing="1" w:after="100" w:afterAutospacing="1"/>
        <w:jc w:val="both"/>
        <w:rPr>
          <w:rFonts w:ascii="Arial" w:eastAsia="Arial" w:hAnsi="Arial" w:cs="Arial"/>
          <w:b/>
          <w:bCs/>
        </w:rPr>
      </w:pPr>
    </w:p>
    <w:p w14:paraId="0AD37B20" w14:textId="77777777" w:rsidR="00C908BD" w:rsidRPr="00F638AB" w:rsidRDefault="00C908BD" w:rsidP="00A95052">
      <w:pPr>
        <w:pStyle w:val="Prrafodelista"/>
        <w:numPr>
          <w:ilvl w:val="0"/>
          <w:numId w:val="1"/>
        </w:numPr>
        <w:spacing w:before="100" w:beforeAutospacing="1" w:after="100" w:afterAutospacing="1"/>
        <w:jc w:val="both"/>
        <w:rPr>
          <w:rFonts w:ascii="Arial" w:eastAsia="Arial" w:hAnsi="Arial" w:cs="Arial"/>
          <w:b/>
        </w:rPr>
      </w:pPr>
      <w:r w:rsidRPr="00F638AB">
        <w:rPr>
          <w:rFonts w:ascii="Arial" w:eastAsia="Arial" w:hAnsi="Arial" w:cs="Arial"/>
          <w:b/>
        </w:rPr>
        <w:lastRenderedPageBreak/>
        <w:t>Estimación de los ingresos para el ejercicio fiscal 2026</w:t>
      </w:r>
      <w:r>
        <w:rPr>
          <w:rFonts w:ascii="Arial" w:eastAsia="Arial" w:hAnsi="Arial" w:cs="Arial"/>
          <w:b/>
        </w:rPr>
        <w:t xml:space="preserve">. </w:t>
      </w:r>
      <w:r w:rsidRPr="00F638AB">
        <w:rPr>
          <w:rFonts w:ascii="Arial" w:hAnsi="Arial" w:cs="Arial"/>
        </w:rPr>
        <w:t>Para el ejercicio fiscal 2026 se estima obtener ingresos para el estado por $</w:t>
      </w:r>
      <w:r w:rsidRPr="00F638AB">
        <w:rPr>
          <w:rFonts w:ascii="Arial" w:eastAsia="Arial" w:hAnsi="Arial" w:cs="Arial"/>
        </w:rPr>
        <w:t>66,408</w:t>
      </w:r>
      <w:r w:rsidRPr="00F638AB">
        <w:rPr>
          <w:rFonts w:ascii="Arial" w:hAnsi="Arial" w:cs="Arial"/>
        </w:rPr>
        <w:t xml:space="preserve"> </w:t>
      </w:r>
      <w:proofErr w:type="spellStart"/>
      <w:r w:rsidRPr="00F638AB">
        <w:rPr>
          <w:rFonts w:ascii="Arial" w:hAnsi="Arial" w:cs="Arial"/>
        </w:rPr>
        <w:t>mdp</w:t>
      </w:r>
      <w:proofErr w:type="spellEnd"/>
      <w:r w:rsidRPr="00F638AB">
        <w:rPr>
          <w:rFonts w:ascii="Arial" w:hAnsi="Arial" w:cs="Arial"/>
        </w:rPr>
        <w:t xml:space="preserve"> excluyendo Financiamiento, la Venta de Bienes y Servicios, así como Cuotas y Aportaciones de Seguridad Social, estos ingresos ascienden a $59,</w:t>
      </w:r>
      <w:r w:rsidRPr="00F638AB">
        <w:rPr>
          <w:rFonts w:ascii="Arial" w:eastAsia="Arial" w:hAnsi="Arial" w:cs="Arial"/>
        </w:rPr>
        <w:t>376</w:t>
      </w:r>
      <w:r w:rsidRPr="00F638AB">
        <w:rPr>
          <w:rFonts w:ascii="Arial" w:hAnsi="Arial" w:cs="Arial"/>
        </w:rPr>
        <w:t xml:space="preserve"> </w:t>
      </w:r>
      <w:proofErr w:type="spellStart"/>
      <w:r w:rsidRPr="00F638AB">
        <w:rPr>
          <w:rFonts w:ascii="Arial" w:hAnsi="Arial" w:cs="Arial"/>
        </w:rPr>
        <w:t>mdp</w:t>
      </w:r>
      <w:proofErr w:type="spellEnd"/>
      <w:r w:rsidRPr="00F638AB">
        <w:rPr>
          <w:rFonts w:ascii="Arial" w:hAnsi="Arial" w:cs="Arial"/>
        </w:rPr>
        <w:t>.</w:t>
      </w:r>
    </w:p>
    <w:p w14:paraId="6E272269" w14:textId="77777777" w:rsidR="00C908BD" w:rsidRPr="00F7316D" w:rsidRDefault="00C908BD" w:rsidP="00C908BD">
      <w:pPr>
        <w:pStyle w:val="Prrafodelista"/>
        <w:spacing w:before="100" w:beforeAutospacing="1" w:after="100" w:afterAutospacing="1"/>
        <w:jc w:val="both"/>
        <w:rPr>
          <w:rFonts w:ascii="Arial" w:eastAsia="Arial" w:hAnsi="Arial" w:cs="Arial"/>
        </w:rPr>
      </w:pPr>
    </w:p>
    <w:p w14:paraId="6E60014A" w14:textId="77777777" w:rsidR="00C908BD" w:rsidRPr="00F7316D" w:rsidRDefault="00C908BD" w:rsidP="00A95052">
      <w:pPr>
        <w:pStyle w:val="Prrafodelista"/>
        <w:numPr>
          <w:ilvl w:val="0"/>
          <w:numId w:val="1"/>
        </w:numPr>
        <w:spacing w:before="100" w:beforeAutospacing="1" w:after="100" w:afterAutospacing="1"/>
        <w:jc w:val="both"/>
        <w:rPr>
          <w:rFonts w:ascii="Arial" w:hAnsi="Arial" w:cs="Arial"/>
        </w:rPr>
      </w:pPr>
      <w:r w:rsidRPr="00F7316D">
        <w:rPr>
          <w:rFonts w:ascii="Arial" w:hAnsi="Arial" w:cs="Arial"/>
          <w:b/>
          <w:bCs/>
        </w:rPr>
        <w:t xml:space="preserve">La iniciativa </w:t>
      </w:r>
      <w:r w:rsidRPr="00F7316D">
        <w:rPr>
          <w:rFonts w:ascii="Arial" w:eastAsia="Arial" w:hAnsi="Arial" w:cs="Arial"/>
          <w:b/>
          <w:bCs/>
        </w:rPr>
        <w:t>busca mantener un balance fiscal sostenible</w:t>
      </w:r>
      <w:r w:rsidRPr="00F7316D">
        <w:rPr>
          <w:rFonts w:ascii="Arial" w:eastAsia="Arial" w:hAnsi="Arial" w:cs="Arial"/>
        </w:rPr>
        <w:t>, optimizando la recaudación y el uso de los recursos públicos. Se</w:t>
      </w:r>
      <w:r w:rsidRPr="00F7316D">
        <w:rPr>
          <w:rFonts w:ascii="Arial" w:hAnsi="Arial" w:cs="Arial"/>
        </w:rPr>
        <w:t xml:space="preserve"> alinea con las estimaciones económicas del Paquete Económico para el Ejercicio Fiscal 2026, con los objetivos del Plan Estatal de Desarrollo Renacimiento Maya 2024-2030 y los Programas de Mediano Plazo, asegurando que los recursos se orienten a cumplir las prioridades estratégicas del estado.</w:t>
      </w:r>
    </w:p>
    <w:p w14:paraId="741E6A7E" w14:textId="77777777" w:rsidR="00C908BD" w:rsidRPr="00F7316D" w:rsidRDefault="00C908BD" w:rsidP="00C908BD">
      <w:pPr>
        <w:pStyle w:val="Prrafodelista"/>
        <w:rPr>
          <w:rFonts w:ascii="Arial" w:hAnsi="Arial" w:cs="Arial"/>
        </w:rPr>
      </w:pPr>
    </w:p>
    <w:p w14:paraId="4DE8524B" w14:textId="77777777" w:rsidR="00C908BD" w:rsidRDefault="00C908BD" w:rsidP="00A95052">
      <w:pPr>
        <w:pStyle w:val="Prrafodelista"/>
        <w:numPr>
          <w:ilvl w:val="0"/>
          <w:numId w:val="1"/>
        </w:numPr>
        <w:spacing w:before="100" w:beforeAutospacing="1" w:after="100" w:afterAutospacing="1"/>
        <w:jc w:val="both"/>
        <w:rPr>
          <w:rFonts w:ascii="Arial" w:hAnsi="Arial" w:cs="Arial"/>
        </w:rPr>
      </w:pPr>
      <w:r w:rsidRPr="00F7316D">
        <w:rPr>
          <w:rFonts w:ascii="Arial" w:hAnsi="Arial" w:cs="Arial"/>
          <w:b/>
          <w:bCs/>
        </w:rPr>
        <w:t>La política de ingresos para el ejercicio fiscal 2026 está enfocada en fortalecer la recaudación y optimizar los recursos públicos, priorizando el bienestar social y garantizando el uso eficiente de los recursos</w:t>
      </w:r>
      <w:r w:rsidRPr="00F7316D">
        <w:rPr>
          <w:rFonts w:ascii="Arial" w:hAnsi="Arial" w:cs="Arial"/>
        </w:rPr>
        <w:t xml:space="preserve">. A través de un enfoque orientado a la justicia distributiva y al fortalecimiento de las capacidades fiscales locales, se busca impulsar un manejo responsable que permita consolidar un modelo de desarrollo incluyente y sostenible en el marco del Pacto Fiscal Federal. </w:t>
      </w:r>
    </w:p>
    <w:p w14:paraId="64A9DE16" w14:textId="77777777" w:rsidR="00C908BD" w:rsidRPr="00F7316D" w:rsidRDefault="00C908BD" w:rsidP="00C908BD">
      <w:pPr>
        <w:pStyle w:val="Prrafodelista"/>
        <w:rPr>
          <w:rFonts w:ascii="Arial" w:hAnsi="Arial" w:cs="Arial"/>
        </w:rPr>
      </w:pPr>
    </w:p>
    <w:p w14:paraId="63B9DFD6" w14:textId="77777777" w:rsidR="00C908BD" w:rsidRPr="00F7316D" w:rsidRDefault="00C908BD" w:rsidP="00A95052">
      <w:pPr>
        <w:pStyle w:val="Prrafodelista"/>
        <w:numPr>
          <w:ilvl w:val="0"/>
          <w:numId w:val="1"/>
        </w:numPr>
        <w:spacing w:before="100" w:beforeAutospacing="1" w:after="100" w:afterAutospacing="1"/>
        <w:jc w:val="both"/>
        <w:rPr>
          <w:rFonts w:ascii="Arial" w:hAnsi="Arial" w:cs="Arial"/>
        </w:rPr>
      </w:pPr>
      <w:r w:rsidRPr="00F7316D">
        <w:rPr>
          <w:rFonts w:ascii="Arial" w:hAnsi="Arial" w:cs="Arial"/>
        </w:rPr>
        <w:t>Para ello, la administración tributaria estatal, en esta ley prevé las siguientes acciones:</w:t>
      </w:r>
    </w:p>
    <w:p w14:paraId="6CCCF985" w14:textId="77777777" w:rsidR="00C908BD" w:rsidRPr="00F7316D" w:rsidRDefault="00C908BD" w:rsidP="00C908BD">
      <w:pPr>
        <w:pStyle w:val="Prrafodelista"/>
        <w:spacing w:before="100" w:beforeAutospacing="1" w:after="100" w:afterAutospacing="1"/>
        <w:ind w:left="0" w:right="49"/>
        <w:jc w:val="both"/>
        <w:rPr>
          <w:rFonts w:ascii="Arial" w:hAnsi="Arial" w:cs="Arial"/>
        </w:rPr>
      </w:pPr>
    </w:p>
    <w:p w14:paraId="0E8D48EC" w14:textId="77777777" w:rsidR="00C908BD" w:rsidRPr="00F7316D" w:rsidRDefault="00C908BD" w:rsidP="00A95052">
      <w:pPr>
        <w:pStyle w:val="Prrafodelista"/>
        <w:numPr>
          <w:ilvl w:val="0"/>
          <w:numId w:val="2"/>
        </w:numPr>
        <w:spacing w:before="100" w:beforeAutospacing="1" w:after="100" w:afterAutospacing="1" w:line="259" w:lineRule="auto"/>
        <w:ind w:right="51"/>
        <w:jc w:val="both"/>
        <w:rPr>
          <w:rFonts w:ascii="Arial" w:hAnsi="Arial" w:cs="Arial"/>
          <w:b/>
          <w:bCs/>
        </w:rPr>
      </w:pPr>
      <w:r w:rsidRPr="00F7316D">
        <w:rPr>
          <w:rFonts w:ascii="Arial" w:hAnsi="Arial" w:cs="Arial"/>
          <w:b/>
          <w:bCs/>
        </w:rPr>
        <w:t xml:space="preserve">Favorecer la consolidación de los ingresos fiscales locales mediante una recaudación de $8,180 </w:t>
      </w:r>
      <w:proofErr w:type="spellStart"/>
      <w:r w:rsidRPr="00F7316D">
        <w:rPr>
          <w:rFonts w:ascii="Arial" w:hAnsi="Arial" w:cs="Arial"/>
          <w:b/>
          <w:bCs/>
        </w:rPr>
        <w:t>mdp</w:t>
      </w:r>
      <w:proofErr w:type="spellEnd"/>
      <w:r w:rsidRPr="00F7316D">
        <w:rPr>
          <w:rFonts w:ascii="Arial" w:hAnsi="Arial" w:cs="Arial"/>
          <w:b/>
          <w:bCs/>
        </w:rPr>
        <w:t>.</w:t>
      </w:r>
    </w:p>
    <w:p w14:paraId="5D3344E6" w14:textId="77777777" w:rsidR="00C908BD" w:rsidRPr="00F7316D" w:rsidRDefault="00C908BD" w:rsidP="00C908BD">
      <w:pPr>
        <w:pStyle w:val="Prrafodelista"/>
        <w:spacing w:before="100" w:beforeAutospacing="1" w:after="100" w:afterAutospacing="1"/>
        <w:ind w:left="1069" w:right="51"/>
        <w:jc w:val="both"/>
        <w:rPr>
          <w:rFonts w:ascii="Arial" w:hAnsi="Arial" w:cs="Arial"/>
        </w:rPr>
      </w:pPr>
    </w:p>
    <w:p w14:paraId="12E70A1E" w14:textId="77777777" w:rsidR="00C908BD" w:rsidRPr="00F7316D" w:rsidRDefault="00C908BD" w:rsidP="00A95052">
      <w:pPr>
        <w:pStyle w:val="Prrafodelista"/>
        <w:numPr>
          <w:ilvl w:val="0"/>
          <w:numId w:val="2"/>
        </w:numPr>
        <w:spacing w:before="100" w:beforeAutospacing="1" w:after="100" w:afterAutospacing="1" w:line="259" w:lineRule="auto"/>
        <w:ind w:right="51"/>
        <w:jc w:val="both"/>
        <w:rPr>
          <w:rFonts w:ascii="Arial" w:hAnsi="Arial" w:cs="Arial"/>
        </w:rPr>
      </w:pPr>
      <w:r w:rsidRPr="00F7316D">
        <w:rPr>
          <w:rFonts w:ascii="Arial" w:hAnsi="Arial" w:cs="Arial"/>
          <w:b/>
          <w:bCs/>
        </w:rPr>
        <w:t xml:space="preserve">Mantener un trabajo coordinado con los diferentes entes de la Administración Pública estatal, </w:t>
      </w:r>
      <w:r w:rsidRPr="00F7316D">
        <w:rPr>
          <w:rFonts w:ascii="Arial" w:hAnsi="Arial" w:cs="Arial"/>
        </w:rPr>
        <w:t>así como facilitar e incentivar al contribuyente a cumplir con sus obligaciones fiscales, ofreciendo más canales de atención de la mano con herramientas tecnológicas.</w:t>
      </w:r>
    </w:p>
    <w:p w14:paraId="447BDD37" w14:textId="77777777" w:rsidR="00C908BD" w:rsidRPr="00F7316D" w:rsidRDefault="00C908BD" w:rsidP="00C908BD">
      <w:pPr>
        <w:pStyle w:val="Prrafodelista"/>
        <w:spacing w:before="100" w:beforeAutospacing="1" w:after="100" w:afterAutospacing="1"/>
        <w:ind w:left="1069" w:right="51"/>
        <w:jc w:val="both"/>
        <w:rPr>
          <w:rFonts w:ascii="Arial" w:hAnsi="Arial" w:cs="Arial"/>
        </w:rPr>
      </w:pPr>
    </w:p>
    <w:p w14:paraId="5EE26949" w14:textId="77777777" w:rsidR="00C908BD" w:rsidRPr="00F7316D" w:rsidRDefault="00C908BD" w:rsidP="00A95052">
      <w:pPr>
        <w:pStyle w:val="Prrafodelista"/>
        <w:numPr>
          <w:ilvl w:val="0"/>
          <w:numId w:val="2"/>
        </w:numPr>
        <w:spacing w:before="100" w:beforeAutospacing="1" w:after="100" w:afterAutospacing="1" w:line="259" w:lineRule="auto"/>
        <w:ind w:right="51"/>
        <w:jc w:val="both"/>
        <w:rPr>
          <w:rFonts w:ascii="Arial" w:hAnsi="Arial" w:cs="Arial"/>
        </w:rPr>
      </w:pPr>
      <w:r w:rsidRPr="00F7316D">
        <w:rPr>
          <w:rFonts w:ascii="Arial" w:hAnsi="Arial" w:cs="Arial"/>
          <w:b/>
          <w:bCs/>
        </w:rPr>
        <w:t xml:space="preserve">Privilegiar el acercamiento y cumplimiento voluntario de los contribuyentes, </w:t>
      </w:r>
      <w:r w:rsidRPr="00F7316D">
        <w:rPr>
          <w:rFonts w:ascii="Arial" w:hAnsi="Arial" w:cs="Arial"/>
        </w:rPr>
        <w:t>sin dejar de lado la vigilancia, control y fiscalización de sus obligaciones fiscales.</w:t>
      </w:r>
    </w:p>
    <w:p w14:paraId="2EEDFB59" w14:textId="77777777" w:rsidR="00C908BD" w:rsidRPr="00F7316D" w:rsidRDefault="00C908BD" w:rsidP="00C908BD">
      <w:pPr>
        <w:pStyle w:val="Prrafodelista"/>
        <w:spacing w:before="100" w:beforeAutospacing="1" w:after="100" w:afterAutospacing="1"/>
        <w:ind w:left="1069" w:right="51"/>
        <w:jc w:val="both"/>
        <w:rPr>
          <w:rFonts w:ascii="Arial" w:hAnsi="Arial" w:cs="Arial"/>
        </w:rPr>
      </w:pPr>
    </w:p>
    <w:p w14:paraId="7AD05966" w14:textId="77777777" w:rsidR="00C908BD" w:rsidRPr="00F7316D" w:rsidRDefault="00C908BD" w:rsidP="00A95052">
      <w:pPr>
        <w:pStyle w:val="Prrafodelista"/>
        <w:numPr>
          <w:ilvl w:val="0"/>
          <w:numId w:val="2"/>
        </w:numPr>
        <w:spacing w:before="100" w:beforeAutospacing="1" w:after="100" w:afterAutospacing="1" w:line="259" w:lineRule="auto"/>
        <w:ind w:right="51"/>
        <w:jc w:val="both"/>
        <w:rPr>
          <w:rFonts w:ascii="Arial" w:hAnsi="Arial" w:cs="Arial"/>
        </w:rPr>
      </w:pPr>
      <w:r w:rsidRPr="00F7316D">
        <w:rPr>
          <w:rFonts w:ascii="Arial" w:hAnsi="Arial" w:cs="Arial"/>
          <w:b/>
          <w:bCs/>
        </w:rPr>
        <w:t>Impulsar acciones coordinadas con todos los órdenes de gobierno para lograr el cumplimiento de los objetivos de fiscalización</w:t>
      </w:r>
      <w:r w:rsidRPr="00F7316D">
        <w:rPr>
          <w:rFonts w:ascii="Arial" w:hAnsi="Arial" w:cs="Arial"/>
        </w:rPr>
        <w:t xml:space="preserve"> a través del Convenio de Colaboración Administrativa en Materia Fiscal Federal.</w:t>
      </w:r>
    </w:p>
    <w:p w14:paraId="2602969E" w14:textId="77777777" w:rsidR="00C908BD" w:rsidRPr="00F7316D" w:rsidRDefault="00C908BD" w:rsidP="00C908BD">
      <w:pPr>
        <w:pStyle w:val="Prrafodelista"/>
        <w:rPr>
          <w:rFonts w:ascii="Arial" w:hAnsi="Arial" w:cs="Arial"/>
        </w:rPr>
      </w:pPr>
    </w:p>
    <w:p w14:paraId="4C58E8EA" w14:textId="77777777" w:rsidR="00C908BD" w:rsidRPr="00F7316D" w:rsidRDefault="00C908BD" w:rsidP="00A95052">
      <w:pPr>
        <w:pStyle w:val="Prrafodelista"/>
        <w:numPr>
          <w:ilvl w:val="0"/>
          <w:numId w:val="2"/>
        </w:numPr>
        <w:spacing w:before="100" w:beforeAutospacing="1" w:after="100" w:afterAutospacing="1" w:line="259" w:lineRule="auto"/>
        <w:ind w:right="51"/>
        <w:jc w:val="both"/>
        <w:rPr>
          <w:rFonts w:ascii="Arial" w:hAnsi="Arial" w:cs="Arial"/>
        </w:rPr>
      </w:pPr>
      <w:r w:rsidRPr="00F7316D">
        <w:rPr>
          <w:rFonts w:ascii="Arial" w:hAnsi="Arial" w:cs="Arial"/>
          <w:b/>
          <w:bCs/>
        </w:rPr>
        <w:t>Generar junto con los municipios las estrategias y mecanismos necesarios que permitan fortalecer la hacienda pública</w:t>
      </w:r>
      <w:r w:rsidRPr="00F7316D">
        <w:rPr>
          <w:rFonts w:ascii="Arial" w:hAnsi="Arial" w:cs="Arial"/>
        </w:rPr>
        <w:t xml:space="preserve">, a través de la </w:t>
      </w:r>
      <w:r w:rsidRPr="00F7316D">
        <w:rPr>
          <w:rFonts w:ascii="Arial" w:hAnsi="Arial" w:cs="Arial"/>
        </w:rPr>
        <w:lastRenderedPageBreak/>
        <w:t xml:space="preserve">recaudación del impuesto predial, sirviendo, además, como un medio para incrementar las participaciones federales. </w:t>
      </w:r>
    </w:p>
    <w:p w14:paraId="09EC37B9" w14:textId="77777777" w:rsidR="00C908BD" w:rsidRPr="00F7316D" w:rsidRDefault="00C908BD" w:rsidP="00C908BD">
      <w:pPr>
        <w:pStyle w:val="Prrafodelista"/>
        <w:rPr>
          <w:rFonts w:ascii="Arial" w:hAnsi="Arial" w:cs="Arial"/>
        </w:rPr>
      </w:pPr>
    </w:p>
    <w:p w14:paraId="46225819" w14:textId="77777777" w:rsidR="00C908BD" w:rsidRDefault="00C908BD" w:rsidP="00A95052">
      <w:pPr>
        <w:pStyle w:val="Prrafodelista"/>
        <w:numPr>
          <w:ilvl w:val="0"/>
          <w:numId w:val="2"/>
        </w:numPr>
        <w:spacing w:before="100" w:beforeAutospacing="1" w:after="100" w:afterAutospacing="1" w:line="259" w:lineRule="auto"/>
        <w:ind w:right="51"/>
        <w:jc w:val="both"/>
        <w:rPr>
          <w:rFonts w:ascii="Arial" w:hAnsi="Arial" w:cs="Arial"/>
        </w:rPr>
      </w:pPr>
      <w:r w:rsidRPr="00F7316D">
        <w:rPr>
          <w:rFonts w:ascii="Arial" w:hAnsi="Arial" w:cs="Arial"/>
          <w:b/>
          <w:bCs/>
        </w:rPr>
        <w:t>Continuar con la estrategia de transitar a un gobierno digital</w:t>
      </w:r>
      <w:r w:rsidRPr="00F7316D">
        <w:rPr>
          <w:rFonts w:ascii="Arial" w:hAnsi="Arial" w:cs="Arial"/>
        </w:rPr>
        <w:t>, con el fortalecimiento de herramientas tecnológicas, mediante las cuales se facilite a las y los ciudadanos el cumplimiento de sus obligaciones fiscales, no siendo una limitante la distancia, reduciendo costos y tiempos.</w:t>
      </w:r>
    </w:p>
    <w:p w14:paraId="2E9A9126" w14:textId="77777777" w:rsidR="00C908BD" w:rsidRPr="00F7316D" w:rsidRDefault="00C908BD" w:rsidP="00C908BD">
      <w:pPr>
        <w:pStyle w:val="Prrafodelista"/>
        <w:rPr>
          <w:rFonts w:ascii="Arial" w:hAnsi="Arial" w:cs="Arial"/>
        </w:rPr>
      </w:pPr>
    </w:p>
    <w:p w14:paraId="7ABF1F04" w14:textId="77777777" w:rsidR="00C908BD" w:rsidRPr="00F7316D" w:rsidRDefault="00C908BD" w:rsidP="00A95052">
      <w:pPr>
        <w:pStyle w:val="Prrafodelista"/>
        <w:numPr>
          <w:ilvl w:val="0"/>
          <w:numId w:val="2"/>
        </w:numPr>
        <w:spacing w:before="100" w:beforeAutospacing="1" w:after="100" w:afterAutospacing="1" w:line="259" w:lineRule="auto"/>
        <w:ind w:right="51"/>
        <w:jc w:val="both"/>
        <w:rPr>
          <w:rFonts w:ascii="Arial" w:hAnsi="Arial" w:cs="Arial"/>
        </w:rPr>
      </w:pPr>
      <w:r w:rsidRPr="00F7316D">
        <w:rPr>
          <w:rFonts w:ascii="Arial" w:hAnsi="Arial" w:cs="Arial"/>
          <w:b/>
          <w:bCs/>
        </w:rPr>
        <w:t>Mantener una presencia fiscal constante en la cual se combatan las acciones tendientes a la evasión y elusión fiscal</w:t>
      </w:r>
      <w:r w:rsidRPr="00F7316D">
        <w:rPr>
          <w:rFonts w:ascii="Arial" w:hAnsi="Arial" w:cs="Arial"/>
        </w:rPr>
        <w:t>, aplicando acciones de ejemplaridad que fortalezcan la hacienda pública.</w:t>
      </w:r>
    </w:p>
    <w:p w14:paraId="0E1B7C18" w14:textId="77777777" w:rsidR="00CA1A57" w:rsidRDefault="00CA1A57" w:rsidP="005754B8">
      <w:pPr>
        <w:spacing w:before="100" w:beforeAutospacing="1" w:after="100" w:afterAutospacing="1" w:line="360" w:lineRule="auto"/>
        <w:ind w:firstLine="709"/>
        <w:jc w:val="both"/>
        <w:rPr>
          <w:rFonts w:ascii="Arial" w:hAnsi="Arial" w:cs="Arial"/>
        </w:rPr>
      </w:pPr>
    </w:p>
    <w:p w14:paraId="1AED3699" w14:textId="2F8EA34D" w:rsidR="00AD5A20" w:rsidRPr="00FE3E20" w:rsidRDefault="003C08DC" w:rsidP="005754B8">
      <w:pPr>
        <w:spacing w:before="100" w:beforeAutospacing="1" w:after="100" w:afterAutospacing="1" w:line="360" w:lineRule="auto"/>
        <w:ind w:firstLine="709"/>
        <w:jc w:val="both"/>
        <w:rPr>
          <w:rFonts w:ascii="Arial" w:hAnsi="Arial" w:cs="Arial"/>
        </w:rPr>
      </w:pPr>
      <w:r w:rsidRPr="00FE3E20">
        <w:rPr>
          <w:rFonts w:ascii="Arial" w:hAnsi="Arial" w:cs="Arial"/>
        </w:rPr>
        <w:t>Para el ejercicio fiscal 202</w:t>
      </w:r>
      <w:r w:rsidR="00621E9D">
        <w:rPr>
          <w:rFonts w:ascii="Arial" w:hAnsi="Arial" w:cs="Arial"/>
        </w:rPr>
        <w:t>6</w:t>
      </w:r>
      <w:r w:rsidRPr="00FE3E20">
        <w:rPr>
          <w:rFonts w:ascii="Arial" w:hAnsi="Arial" w:cs="Arial"/>
        </w:rPr>
        <w:t xml:space="preserve">, el Gobierno del </w:t>
      </w:r>
      <w:r w:rsidR="00481259" w:rsidRPr="00FE3E20">
        <w:rPr>
          <w:rFonts w:ascii="Arial" w:hAnsi="Arial" w:cs="Arial"/>
        </w:rPr>
        <w:t>e</w:t>
      </w:r>
      <w:r w:rsidRPr="00FE3E20">
        <w:rPr>
          <w:rFonts w:ascii="Arial" w:hAnsi="Arial" w:cs="Arial"/>
        </w:rPr>
        <w:t xml:space="preserve">stado, </w:t>
      </w:r>
      <w:r w:rsidR="00AD5A20" w:rsidRPr="00FE3E20">
        <w:rPr>
          <w:rFonts w:ascii="Arial" w:hAnsi="Arial" w:cs="Arial"/>
        </w:rPr>
        <w:t>de conformidad con lo establecido en el artículo 34, fracción I, de la Ley del Presupuesto y Contabilidad Gubernamental del Estado de Yucatán, formul</w:t>
      </w:r>
      <w:r w:rsidR="00481259" w:rsidRPr="00FE3E20">
        <w:rPr>
          <w:rFonts w:ascii="Arial" w:hAnsi="Arial" w:cs="Arial"/>
        </w:rPr>
        <w:t>ó</w:t>
      </w:r>
      <w:r w:rsidR="00AD5A20" w:rsidRPr="00FE3E20">
        <w:rPr>
          <w:rFonts w:ascii="Arial" w:hAnsi="Arial" w:cs="Arial"/>
        </w:rPr>
        <w:t xml:space="preserve"> los Lineamientos de Planeación para el Presupuesto de Egresos 202</w:t>
      </w:r>
      <w:r w:rsidR="00621E9D">
        <w:rPr>
          <w:rFonts w:ascii="Arial" w:hAnsi="Arial" w:cs="Arial"/>
        </w:rPr>
        <w:t>6</w:t>
      </w:r>
      <w:r w:rsidR="00AD5A20" w:rsidRPr="00FE3E20">
        <w:rPr>
          <w:rFonts w:ascii="Arial" w:hAnsi="Arial" w:cs="Arial"/>
        </w:rPr>
        <w:t>, en el que se establecen las directrices y vertientes a partir de las cuales se desarrollan los programas presupuestarios de las dependencias y entidades que contendrán las actividades y proyectos que deberán realizar. Lo anterior, para efectos transicionales, en tanto se concluye y publica el Plan Estatal de Desarrollo 2024-2030</w:t>
      </w:r>
      <w:r w:rsidR="00621E9D">
        <w:rPr>
          <w:rFonts w:ascii="Arial" w:hAnsi="Arial" w:cs="Arial"/>
        </w:rPr>
        <w:t xml:space="preserve">, denominado, Renacimiento Maya. </w:t>
      </w:r>
    </w:p>
    <w:p w14:paraId="19543FA9" w14:textId="5FFF45FF" w:rsidR="00AD5A20" w:rsidRPr="00FE3E20" w:rsidRDefault="00AD5A20" w:rsidP="008F49DD">
      <w:pPr>
        <w:spacing w:before="100" w:beforeAutospacing="1" w:line="360" w:lineRule="auto"/>
        <w:ind w:firstLine="709"/>
        <w:jc w:val="both"/>
        <w:rPr>
          <w:rFonts w:ascii="Arial" w:hAnsi="Arial" w:cs="Arial"/>
        </w:rPr>
      </w:pPr>
      <w:r w:rsidRPr="00FE3E20">
        <w:rPr>
          <w:rFonts w:ascii="Arial" w:hAnsi="Arial" w:cs="Arial"/>
        </w:rPr>
        <w:t xml:space="preserve">Es así </w:t>
      </w:r>
      <w:r w:rsidR="004B7C9D" w:rsidRPr="00FE3E20">
        <w:rPr>
          <w:rFonts w:ascii="Arial" w:hAnsi="Arial" w:cs="Arial"/>
        </w:rPr>
        <w:t>como</w:t>
      </w:r>
      <w:r w:rsidRPr="00FE3E20">
        <w:rPr>
          <w:rFonts w:ascii="Arial" w:hAnsi="Arial" w:cs="Arial"/>
        </w:rPr>
        <w:t>, la estructura programática para el ejercicio 202</w:t>
      </w:r>
      <w:r w:rsidR="00621E9D">
        <w:rPr>
          <w:rFonts w:ascii="Arial" w:hAnsi="Arial" w:cs="Arial"/>
        </w:rPr>
        <w:t>6</w:t>
      </w:r>
      <w:r w:rsidRPr="00FE3E20">
        <w:rPr>
          <w:rFonts w:ascii="Arial" w:hAnsi="Arial" w:cs="Arial"/>
        </w:rPr>
        <w:t xml:space="preserve"> se encuentra alineada a los Lineamientos de Planeación para el Presupuesto de Egresos 202</w:t>
      </w:r>
      <w:r w:rsidR="00621E9D">
        <w:rPr>
          <w:rFonts w:ascii="Arial" w:hAnsi="Arial" w:cs="Arial"/>
        </w:rPr>
        <w:t>6</w:t>
      </w:r>
      <w:r w:rsidRPr="00FE3E20">
        <w:rPr>
          <w:rFonts w:ascii="Arial" w:hAnsi="Arial" w:cs="Arial"/>
        </w:rPr>
        <w:t>, la cual define las acciones que efectúan los ejecutores de gasto para alcanzar las metas de los programas presupuestarios, los cuales son evaluados mediante indicadores de desempeño. Lo anterior, permite abonar al logro de las metas previstas y al cumplimiento pleno de los objetivos de desarrollo sostenible en el ámbito estatal, así como las metas respectivas plasmadas.</w:t>
      </w:r>
    </w:p>
    <w:p w14:paraId="0327D054" w14:textId="501AF316" w:rsidR="000F5B13" w:rsidRPr="00FE3E20" w:rsidRDefault="000F5B13" w:rsidP="003C08DC">
      <w:pPr>
        <w:suppressAutoHyphens/>
        <w:spacing w:line="360" w:lineRule="auto"/>
        <w:ind w:firstLine="708"/>
        <w:jc w:val="both"/>
        <w:rPr>
          <w:rFonts w:ascii="Arial" w:hAnsi="Arial" w:cs="Arial"/>
        </w:rPr>
      </w:pPr>
    </w:p>
    <w:p w14:paraId="296FD3C6" w14:textId="64FF0DBC" w:rsidR="003C08DC" w:rsidRPr="00FE3E20" w:rsidRDefault="004B7C9D" w:rsidP="000F5B13">
      <w:pPr>
        <w:suppressAutoHyphens/>
        <w:spacing w:line="360" w:lineRule="auto"/>
        <w:ind w:firstLine="708"/>
        <w:jc w:val="both"/>
        <w:rPr>
          <w:rFonts w:ascii="Arial" w:hAnsi="Arial" w:cs="Arial"/>
        </w:rPr>
      </w:pPr>
      <w:r w:rsidRPr="00FE3E20">
        <w:rPr>
          <w:rFonts w:ascii="Arial" w:hAnsi="Arial" w:cs="Arial"/>
        </w:rPr>
        <w:t xml:space="preserve">Con lo ya mencionado, se </w:t>
      </w:r>
      <w:r w:rsidR="00B4067E" w:rsidRPr="00FE3E20">
        <w:rPr>
          <w:rFonts w:ascii="Arial" w:hAnsi="Arial" w:cs="Arial"/>
        </w:rPr>
        <w:t>refleja</w:t>
      </w:r>
      <w:r w:rsidR="003C08DC" w:rsidRPr="00FE3E20">
        <w:rPr>
          <w:rFonts w:ascii="Arial" w:hAnsi="Arial" w:cs="Arial"/>
        </w:rPr>
        <w:t xml:space="preserve"> </w:t>
      </w:r>
      <w:r w:rsidR="00B4067E" w:rsidRPr="00FE3E20">
        <w:rPr>
          <w:rFonts w:ascii="Arial" w:hAnsi="Arial" w:cs="Arial"/>
          <w:lang w:val="es-MX"/>
        </w:rPr>
        <w:t xml:space="preserve">un esfuerzo por mantener un balance fiscal responsable, en el que se considera tanto la eficiencia recaudatoria como el uso </w:t>
      </w:r>
      <w:r w:rsidR="00B4067E" w:rsidRPr="00FE3E20">
        <w:rPr>
          <w:rFonts w:ascii="Arial" w:hAnsi="Arial" w:cs="Arial"/>
          <w:lang w:val="es-MX"/>
        </w:rPr>
        <w:lastRenderedPageBreak/>
        <w:t>adecuado de los recursos públicos</w:t>
      </w:r>
      <w:r w:rsidR="008F49DD">
        <w:rPr>
          <w:rFonts w:ascii="Arial" w:hAnsi="Arial" w:cs="Arial"/>
          <w:lang w:val="es-MX"/>
        </w:rPr>
        <w:t>. E</w:t>
      </w:r>
      <w:r w:rsidRPr="00FE3E20">
        <w:rPr>
          <w:rFonts w:ascii="Arial" w:hAnsi="Arial" w:cs="Arial"/>
          <w:lang w:val="es-MX"/>
        </w:rPr>
        <w:t xml:space="preserve">s así </w:t>
      </w:r>
      <w:proofErr w:type="gramStart"/>
      <w:r w:rsidRPr="00FE3E20">
        <w:rPr>
          <w:rFonts w:ascii="Arial" w:hAnsi="Arial" w:cs="Arial"/>
          <w:lang w:val="es-MX"/>
        </w:rPr>
        <w:t>que</w:t>
      </w:r>
      <w:proofErr w:type="gramEnd"/>
      <w:r w:rsidRPr="00FE3E20">
        <w:rPr>
          <w:rFonts w:ascii="Arial" w:hAnsi="Arial" w:cs="Arial"/>
          <w:lang w:val="es-MX"/>
        </w:rPr>
        <w:t>, l</w:t>
      </w:r>
      <w:r w:rsidR="00B4067E" w:rsidRPr="00FE3E20">
        <w:rPr>
          <w:rFonts w:ascii="Arial" w:hAnsi="Arial" w:cs="Arial"/>
          <w:lang w:val="es-MX"/>
        </w:rPr>
        <w:t>a Ley de Ingresos para el Ejercicio Fiscal 202</w:t>
      </w:r>
      <w:r w:rsidR="00621E9D">
        <w:rPr>
          <w:rFonts w:ascii="Arial" w:hAnsi="Arial" w:cs="Arial"/>
          <w:lang w:val="es-MX"/>
        </w:rPr>
        <w:t>6</w:t>
      </w:r>
      <w:r w:rsidR="00B4067E" w:rsidRPr="00FE3E20">
        <w:rPr>
          <w:rFonts w:ascii="Arial" w:hAnsi="Arial" w:cs="Arial"/>
          <w:lang w:val="es-MX"/>
        </w:rPr>
        <w:t xml:space="preserve"> ha sido diseñada para fortalecer la base fiscal con visión estratégica, buscando un crecimiento equitativo, inclusivo y sostenible, esto sin comprometer el desarrollo económico de nuestro Estado, ni nuestro patrimonio natural.</w:t>
      </w:r>
    </w:p>
    <w:p w14:paraId="421C21AF" w14:textId="77777777" w:rsidR="006A3B68" w:rsidRPr="00FE3E20" w:rsidRDefault="006A3B68" w:rsidP="003C08DC">
      <w:pPr>
        <w:autoSpaceDN w:val="0"/>
        <w:adjustRightInd w:val="0"/>
        <w:spacing w:line="360" w:lineRule="auto"/>
        <w:ind w:firstLine="708"/>
        <w:jc w:val="both"/>
        <w:rPr>
          <w:rFonts w:ascii="Arial" w:hAnsi="Arial" w:cs="Arial"/>
        </w:rPr>
      </w:pPr>
    </w:p>
    <w:p w14:paraId="3E67259A" w14:textId="02543458" w:rsidR="00B4067E" w:rsidRDefault="00D41175" w:rsidP="005754B8">
      <w:pPr>
        <w:spacing w:line="360" w:lineRule="auto"/>
        <w:jc w:val="both"/>
        <w:rPr>
          <w:rFonts w:ascii="Arial" w:hAnsi="Arial" w:cs="Arial"/>
          <w:iCs/>
        </w:rPr>
      </w:pPr>
      <w:r w:rsidRPr="00FE3E20">
        <w:rPr>
          <w:rFonts w:ascii="Arial" w:hAnsi="Arial" w:cs="Arial"/>
          <w:b/>
          <w:iCs/>
          <w:color w:val="000000"/>
          <w:spacing w:val="-2"/>
        </w:rPr>
        <w:t xml:space="preserve">CUARTA. </w:t>
      </w:r>
      <w:r w:rsidR="004B7C9D" w:rsidRPr="00FE3E20">
        <w:rPr>
          <w:rFonts w:ascii="Arial" w:hAnsi="Arial" w:cs="Arial"/>
          <w:iCs/>
          <w:color w:val="000000"/>
          <w:spacing w:val="-2"/>
        </w:rPr>
        <w:t>L</w:t>
      </w:r>
      <w:r w:rsidR="003912AF" w:rsidRPr="00FE3E20">
        <w:rPr>
          <w:rFonts w:ascii="Arial" w:hAnsi="Arial" w:cs="Arial"/>
          <w:iCs/>
        </w:rPr>
        <w:t xml:space="preserve">a estimación de los ingresos que se </w:t>
      </w:r>
      <w:r w:rsidR="00877CB6" w:rsidRPr="00FE3E20">
        <w:rPr>
          <w:rFonts w:ascii="Arial" w:hAnsi="Arial" w:cs="Arial"/>
          <w:iCs/>
        </w:rPr>
        <w:t xml:space="preserve">obtendrán en el estado de Yucatán </w:t>
      </w:r>
      <w:r w:rsidR="00621E9D">
        <w:rPr>
          <w:rFonts w:ascii="Arial" w:hAnsi="Arial" w:cs="Arial"/>
          <w:iCs/>
        </w:rPr>
        <w:t xml:space="preserve">para el ejercicio fiscal </w:t>
      </w:r>
      <w:r w:rsidR="00877CB6" w:rsidRPr="00FE3E20">
        <w:rPr>
          <w:rFonts w:ascii="Arial" w:hAnsi="Arial" w:cs="Arial"/>
          <w:iCs/>
        </w:rPr>
        <w:t>202</w:t>
      </w:r>
      <w:r w:rsidR="00621E9D">
        <w:rPr>
          <w:rFonts w:ascii="Arial" w:hAnsi="Arial" w:cs="Arial"/>
          <w:iCs/>
        </w:rPr>
        <w:t xml:space="preserve">6, asciende a </w:t>
      </w:r>
      <w:r w:rsidR="003F2DB2" w:rsidRPr="003F2DB2">
        <w:rPr>
          <w:rFonts w:ascii="Arial" w:hAnsi="Arial" w:cs="Arial"/>
          <w:b/>
          <w:bCs/>
          <w:iCs/>
        </w:rPr>
        <w:t xml:space="preserve">$ </w:t>
      </w:r>
      <w:r w:rsidR="00621E9D" w:rsidRPr="003F2DB2">
        <w:rPr>
          <w:rFonts w:ascii="Arial" w:hAnsi="Arial" w:cs="Arial"/>
          <w:b/>
          <w:bCs/>
          <w:iCs/>
        </w:rPr>
        <w:t>66,407,949,735</w:t>
      </w:r>
      <w:r w:rsidR="003F2DB2">
        <w:rPr>
          <w:rFonts w:ascii="Arial" w:hAnsi="Arial" w:cs="Arial"/>
          <w:b/>
          <w:bCs/>
          <w:iCs/>
        </w:rPr>
        <w:t xml:space="preserve">, </w:t>
      </w:r>
      <w:r w:rsidR="003F2DB2" w:rsidRPr="003F2DB2">
        <w:rPr>
          <w:rFonts w:ascii="Arial" w:hAnsi="Arial" w:cs="Arial"/>
          <w:iCs/>
        </w:rPr>
        <w:t xml:space="preserve">los cuales están distribuidos </w:t>
      </w:r>
      <w:proofErr w:type="gramStart"/>
      <w:r w:rsidR="003F2DB2" w:rsidRPr="003F2DB2">
        <w:rPr>
          <w:rFonts w:ascii="Arial" w:hAnsi="Arial" w:cs="Arial"/>
          <w:iCs/>
        </w:rPr>
        <w:t>de acuerdo a</w:t>
      </w:r>
      <w:proofErr w:type="gramEnd"/>
      <w:r w:rsidR="003F2DB2" w:rsidRPr="003F2DB2">
        <w:rPr>
          <w:rFonts w:ascii="Arial" w:hAnsi="Arial" w:cs="Arial"/>
          <w:iCs/>
        </w:rPr>
        <w:t xml:space="preserve"> los rubros que</w:t>
      </w:r>
      <w:r w:rsidR="00621E9D" w:rsidRPr="003F2DB2">
        <w:rPr>
          <w:rFonts w:ascii="Arial" w:hAnsi="Arial" w:cs="Arial"/>
          <w:iCs/>
        </w:rPr>
        <w:t xml:space="preserve"> </w:t>
      </w:r>
      <w:r w:rsidR="00621E9D">
        <w:rPr>
          <w:rFonts w:ascii="Arial" w:hAnsi="Arial" w:cs="Arial"/>
          <w:iCs/>
        </w:rPr>
        <w:t>se señalan en la siguiente tabla:</w:t>
      </w:r>
    </w:p>
    <w:p w14:paraId="7368D0A8" w14:textId="77777777" w:rsidR="003F2DB2" w:rsidRDefault="003F2DB2" w:rsidP="005754B8">
      <w:pPr>
        <w:spacing w:line="360" w:lineRule="auto"/>
        <w:jc w:val="both"/>
        <w:rPr>
          <w:rFonts w:ascii="Arial" w:hAnsi="Arial" w:cs="Arial"/>
          <w:iCs/>
        </w:rPr>
      </w:pPr>
    </w:p>
    <w:tbl>
      <w:tblPr>
        <w:tblW w:w="5000" w:type="pct"/>
        <w:tblLayout w:type="fixed"/>
        <w:tblCellMar>
          <w:left w:w="70" w:type="dxa"/>
          <w:right w:w="70" w:type="dxa"/>
        </w:tblCellMar>
        <w:tblLook w:val="04A0" w:firstRow="1" w:lastRow="0" w:firstColumn="1" w:lastColumn="0" w:noHBand="0" w:noVBand="1"/>
      </w:tblPr>
      <w:tblGrid>
        <w:gridCol w:w="851"/>
        <w:gridCol w:w="6662"/>
        <w:gridCol w:w="1316"/>
      </w:tblGrid>
      <w:tr w:rsidR="00621E9D" w:rsidRPr="001B6518" w14:paraId="2CBC6E06" w14:textId="77777777" w:rsidTr="00621E9D">
        <w:trPr>
          <w:trHeight w:val="20"/>
          <w:tblHeader/>
        </w:trPr>
        <w:tc>
          <w:tcPr>
            <w:tcW w:w="482" w:type="pct"/>
            <w:tcBorders>
              <w:top w:val="single" w:sz="8" w:space="0" w:color="auto"/>
              <w:left w:val="nil"/>
              <w:bottom w:val="single" w:sz="8" w:space="0" w:color="auto"/>
              <w:right w:val="single" w:sz="8" w:space="0" w:color="auto"/>
            </w:tcBorders>
            <w:shd w:val="clear" w:color="000000" w:fill="000000"/>
            <w:noWrap/>
            <w:vAlign w:val="center"/>
            <w:hideMark/>
          </w:tcPr>
          <w:p w14:paraId="788F6D7F" w14:textId="77777777" w:rsidR="00621E9D" w:rsidRPr="001B6518" w:rsidRDefault="00621E9D" w:rsidP="00621E9D">
            <w:pPr>
              <w:jc w:val="center"/>
              <w:rPr>
                <w:rFonts w:ascii="Arial" w:hAnsi="Arial" w:cs="Arial"/>
                <w:b/>
                <w:bCs/>
                <w:color w:val="FFFFFF"/>
                <w:sz w:val="16"/>
                <w:szCs w:val="16"/>
              </w:rPr>
            </w:pPr>
            <w:r w:rsidRPr="001B6518">
              <w:rPr>
                <w:rFonts w:ascii="Arial" w:hAnsi="Arial" w:cs="Arial"/>
                <w:b/>
                <w:bCs/>
                <w:color w:val="FFFFFF"/>
                <w:sz w:val="16"/>
                <w:szCs w:val="16"/>
              </w:rPr>
              <w:t xml:space="preserve">C.R.I. 2026 </w:t>
            </w:r>
          </w:p>
        </w:tc>
        <w:tc>
          <w:tcPr>
            <w:tcW w:w="3773" w:type="pct"/>
            <w:tcBorders>
              <w:top w:val="single" w:sz="8" w:space="0" w:color="auto"/>
              <w:left w:val="nil"/>
              <w:bottom w:val="single" w:sz="8" w:space="0" w:color="auto"/>
              <w:right w:val="single" w:sz="8" w:space="0" w:color="auto"/>
            </w:tcBorders>
            <w:shd w:val="clear" w:color="000000" w:fill="000000"/>
            <w:noWrap/>
            <w:vAlign w:val="center"/>
            <w:hideMark/>
          </w:tcPr>
          <w:p w14:paraId="3168894A" w14:textId="77777777" w:rsidR="00621E9D" w:rsidRPr="001B6518" w:rsidRDefault="00621E9D" w:rsidP="00621E9D">
            <w:pPr>
              <w:jc w:val="center"/>
              <w:rPr>
                <w:rFonts w:ascii="Arial" w:hAnsi="Arial" w:cs="Arial"/>
                <w:b/>
                <w:bCs/>
                <w:color w:val="FFFFFF"/>
                <w:sz w:val="16"/>
                <w:szCs w:val="16"/>
              </w:rPr>
            </w:pPr>
            <w:r w:rsidRPr="001B6518">
              <w:rPr>
                <w:rFonts w:ascii="Arial" w:hAnsi="Arial" w:cs="Arial"/>
                <w:b/>
                <w:bCs/>
                <w:color w:val="FFFFFF"/>
                <w:sz w:val="16"/>
                <w:szCs w:val="16"/>
              </w:rPr>
              <w:t xml:space="preserve"> CONCEPTO </w:t>
            </w:r>
          </w:p>
        </w:tc>
        <w:tc>
          <w:tcPr>
            <w:tcW w:w="745" w:type="pct"/>
            <w:tcBorders>
              <w:top w:val="single" w:sz="8" w:space="0" w:color="auto"/>
              <w:left w:val="nil"/>
              <w:bottom w:val="single" w:sz="8" w:space="0" w:color="auto"/>
              <w:right w:val="single" w:sz="8" w:space="0" w:color="auto"/>
            </w:tcBorders>
            <w:shd w:val="clear" w:color="000000" w:fill="000000"/>
            <w:noWrap/>
            <w:vAlign w:val="center"/>
            <w:hideMark/>
          </w:tcPr>
          <w:p w14:paraId="1267A1F2" w14:textId="77777777" w:rsidR="00621E9D" w:rsidRPr="001B6518" w:rsidRDefault="00621E9D" w:rsidP="00621E9D">
            <w:pPr>
              <w:jc w:val="center"/>
              <w:rPr>
                <w:rFonts w:ascii="Arial" w:hAnsi="Arial" w:cs="Arial"/>
                <w:b/>
                <w:bCs/>
                <w:color w:val="FFFFFF"/>
                <w:sz w:val="16"/>
                <w:szCs w:val="16"/>
              </w:rPr>
            </w:pPr>
            <w:r w:rsidRPr="001B6518">
              <w:rPr>
                <w:rFonts w:ascii="Arial" w:hAnsi="Arial" w:cs="Arial"/>
                <w:b/>
                <w:bCs/>
                <w:color w:val="FFFFFF"/>
                <w:sz w:val="16"/>
                <w:szCs w:val="16"/>
              </w:rPr>
              <w:t xml:space="preserve"> Totales </w:t>
            </w:r>
          </w:p>
        </w:tc>
      </w:tr>
      <w:tr w:rsidR="00621E9D" w:rsidRPr="001B6518" w14:paraId="641C0DF9" w14:textId="77777777" w:rsidTr="00621E9D">
        <w:trPr>
          <w:trHeight w:val="20"/>
        </w:trPr>
        <w:tc>
          <w:tcPr>
            <w:tcW w:w="482" w:type="pct"/>
            <w:tcBorders>
              <w:top w:val="nil"/>
              <w:left w:val="nil"/>
              <w:bottom w:val="single" w:sz="8" w:space="0" w:color="auto"/>
              <w:right w:val="single" w:sz="8" w:space="0" w:color="auto"/>
            </w:tcBorders>
            <w:shd w:val="clear" w:color="000000" w:fill="F2F2F2"/>
            <w:noWrap/>
            <w:vAlign w:val="center"/>
            <w:hideMark/>
          </w:tcPr>
          <w:p w14:paraId="53D59CFE"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 </w:t>
            </w:r>
          </w:p>
        </w:tc>
        <w:tc>
          <w:tcPr>
            <w:tcW w:w="3773" w:type="pct"/>
            <w:tcBorders>
              <w:top w:val="nil"/>
              <w:left w:val="nil"/>
              <w:bottom w:val="single" w:sz="8" w:space="0" w:color="auto"/>
              <w:right w:val="single" w:sz="8" w:space="0" w:color="auto"/>
            </w:tcBorders>
            <w:shd w:val="clear" w:color="000000" w:fill="F2F2F2"/>
            <w:noWrap/>
            <w:vAlign w:val="center"/>
            <w:hideMark/>
          </w:tcPr>
          <w:p w14:paraId="44F49AAF" w14:textId="77777777" w:rsidR="00621E9D" w:rsidRPr="001B6518" w:rsidRDefault="00621E9D" w:rsidP="00621E9D">
            <w:pPr>
              <w:rPr>
                <w:rFonts w:ascii="Arial" w:hAnsi="Arial" w:cs="Arial"/>
                <w:b/>
                <w:bCs/>
                <w:color w:val="000000"/>
                <w:sz w:val="16"/>
                <w:szCs w:val="16"/>
              </w:rPr>
            </w:pPr>
            <w:proofErr w:type="gramStart"/>
            <w:r w:rsidRPr="001B6518">
              <w:rPr>
                <w:rFonts w:ascii="Arial" w:hAnsi="Arial" w:cs="Arial"/>
                <w:b/>
                <w:bCs/>
                <w:color w:val="000000"/>
                <w:sz w:val="16"/>
                <w:szCs w:val="16"/>
              </w:rPr>
              <w:t>Total</w:t>
            </w:r>
            <w:proofErr w:type="gramEnd"/>
            <w:r w:rsidRPr="001B6518">
              <w:rPr>
                <w:rFonts w:ascii="Arial" w:hAnsi="Arial" w:cs="Arial"/>
                <w:b/>
                <w:bCs/>
                <w:color w:val="000000"/>
                <w:sz w:val="16"/>
                <w:szCs w:val="16"/>
              </w:rPr>
              <w:t xml:space="preserve"> PLIE</w:t>
            </w:r>
          </w:p>
        </w:tc>
        <w:tc>
          <w:tcPr>
            <w:tcW w:w="745" w:type="pct"/>
            <w:tcBorders>
              <w:top w:val="nil"/>
              <w:left w:val="nil"/>
              <w:bottom w:val="single" w:sz="8" w:space="0" w:color="auto"/>
              <w:right w:val="nil"/>
            </w:tcBorders>
            <w:shd w:val="clear" w:color="000000" w:fill="F2F2F2"/>
            <w:noWrap/>
            <w:vAlign w:val="center"/>
            <w:hideMark/>
          </w:tcPr>
          <w:p w14:paraId="76DF0051"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 xml:space="preserve">66,407,949,735 </w:t>
            </w:r>
          </w:p>
        </w:tc>
      </w:tr>
      <w:tr w:rsidR="00621E9D" w:rsidRPr="001B6518" w14:paraId="1548AAFC" w14:textId="77777777" w:rsidTr="00621E9D">
        <w:trPr>
          <w:trHeight w:val="20"/>
        </w:trPr>
        <w:tc>
          <w:tcPr>
            <w:tcW w:w="482" w:type="pct"/>
            <w:tcBorders>
              <w:top w:val="nil"/>
              <w:left w:val="nil"/>
              <w:bottom w:val="single" w:sz="8" w:space="0" w:color="auto"/>
              <w:right w:val="single" w:sz="8" w:space="0" w:color="auto"/>
            </w:tcBorders>
            <w:shd w:val="clear" w:color="000000" w:fill="D9D9D9"/>
            <w:noWrap/>
            <w:vAlign w:val="center"/>
            <w:hideMark/>
          </w:tcPr>
          <w:p w14:paraId="2350EEB0"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1</w:t>
            </w:r>
          </w:p>
        </w:tc>
        <w:tc>
          <w:tcPr>
            <w:tcW w:w="3773" w:type="pct"/>
            <w:tcBorders>
              <w:top w:val="nil"/>
              <w:left w:val="nil"/>
              <w:bottom w:val="single" w:sz="8" w:space="0" w:color="auto"/>
              <w:right w:val="single" w:sz="8" w:space="0" w:color="auto"/>
            </w:tcBorders>
            <w:shd w:val="clear" w:color="000000" w:fill="D9D9D9"/>
            <w:noWrap/>
            <w:vAlign w:val="center"/>
            <w:hideMark/>
          </w:tcPr>
          <w:p w14:paraId="72E1989F" w14:textId="77777777" w:rsidR="00621E9D" w:rsidRPr="001B6518" w:rsidRDefault="00621E9D" w:rsidP="00621E9D">
            <w:pPr>
              <w:rPr>
                <w:rFonts w:ascii="Arial" w:hAnsi="Arial" w:cs="Arial"/>
                <w:b/>
                <w:bCs/>
                <w:color w:val="000000"/>
                <w:sz w:val="16"/>
                <w:szCs w:val="16"/>
              </w:rPr>
            </w:pPr>
            <w:r w:rsidRPr="001B6518">
              <w:rPr>
                <w:rFonts w:ascii="Arial" w:hAnsi="Arial" w:cs="Arial"/>
                <w:b/>
                <w:bCs/>
                <w:color w:val="000000"/>
                <w:sz w:val="16"/>
                <w:szCs w:val="16"/>
              </w:rPr>
              <w:t>Impuestos</w:t>
            </w:r>
          </w:p>
        </w:tc>
        <w:tc>
          <w:tcPr>
            <w:tcW w:w="745" w:type="pct"/>
            <w:tcBorders>
              <w:top w:val="nil"/>
              <w:left w:val="nil"/>
              <w:bottom w:val="single" w:sz="8" w:space="0" w:color="auto"/>
              <w:right w:val="nil"/>
            </w:tcBorders>
            <w:shd w:val="clear" w:color="000000" w:fill="D9D9D9"/>
            <w:vAlign w:val="center"/>
            <w:hideMark/>
          </w:tcPr>
          <w:p w14:paraId="53A8FEED"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 xml:space="preserve">5,214,559,050 </w:t>
            </w:r>
          </w:p>
        </w:tc>
      </w:tr>
      <w:tr w:rsidR="00621E9D" w:rsidRPr="001B6518" w14:paraId="1FA6CA53" w14:textId="77777777" w:rsidTr="00621E9D">
        <w:trPr>
          <w:trHeight w:val="20"/>
        </w:trPr>
        <w:tc>
          <w:tcPr>
            <w:tcW w:w="482" w:type="pct"/>
            <w:tcBorders>
              <w:top w:val="nil"/>
              <w:left w:val="nil"/>
              <w:bottom w:val="single" w:sz="8" w:space="0" w:color="auto"/>
              <w:right w:val="single" w:sz="8" w:space="0" w:color="auto"/>
            </w:tcBorders>
            <w:shd w:val="clear" w:color="000000" w:fill="FFFFFF"/>
            <w:noWrap/>
            <w:vAlign w:val="center"/>
            <w:hideMark/>
          </w:tcPr>
          <w:p w14:paraId="1FD433B4"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1.1</w:t>
            </w:r>
          </w:p>
        </w:tc>
        <w:tc>
          <w:tcPr>
            <w:tcW w:w="3773" w:type="pct"/>
            <w:tcBorders>
              <w:top w:val="nil"/>
              <w:left w:val="nil"/>
              <w:bottom w:val="single" w:sz="8" w:space="0" w:color="auto"/>
              <w:right w:val="single" w:sz="8" w:space="0" w:color="auto"/>
            </w:tcBorders>
            <w:shd w:val="clear" w:color="000000" w:fill="FFFFFF"/>
            <w:noWrap/>
            <w:vAlign w:val="center"/>
            <w:hideMark/>
          </w:tcPr>
          <w:p w14:paraId="2AD05609" w14:textId="77777777" w:rsidR="00621E9D" w:rsidRPr="001B6518" w:rsidRDefault="00621E9D" w:rsidP="00621E9D">
            <w:pPr>
              <w:rPr>
                <w:rFonts w:ascii="Arial" w:hAnsi="Arial" w:cs="Arial"/>
                <w:b/>
                <w:bCs/>
                <w:color w:val="000000"/>
                <w:sz w:val="16"/>
                <w:szCs w:val="16"/>
              </w:rPr>
            </w:pPr>
            <w:r w:rsidRPr="001B6518">
              <w:rPr>
                <w:rFonts w:ascii="Arial" w:hAnsi="Arial" w:cs="Arial"/>
                <w:b/>
                <w:bCs/>
                <w:color w:val="000000"/>
                <w:sz w:val="16"/>
                <w:szCs w:val="16"/>
              </w:rPr>
              <w:t>Impuestos sobre los Ingresos</w:t>
            </w:r>
          </w:p>
        </w:tc>
        <w:tc>
          <w:tcPr>
            <w:tcW w:w="745" w:type="pct"/>
            <w:tcBorders>
              <w:top w:val="nil"/>
              <w:left w:val="nil"/>
              <w:bottom w:val="single" w:sz="8" w:space="0" w:color="auto"/>
              <w:right w:val="nil"/>
            </w:tcBorders>
            <w:shd w:val="clear" w:color="000000" w:fill="FFFFFF"/>
            <w:noWrap/>
            <w:vAlign w:val="center"/>
            <w:hideMark/>
          </w:tcPr>
          <w:p w14:paraId="1581625A"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 xml:space="preserve">493,185,663 </w:t>
            </w:r>
          </w:p>
        </w:tc>
      </w:tr>
      <w:tr w:rsidR="00621E9D" w:rsidRPr="001B6518" w14:paraId="1B98BF5C"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5CAC8B65"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1.1.1</w:t>
            </w:r>
          </w:p>
        </w:tc>
        <w:tc>
          <w:tcPr>
            <w:tcW w:w="3773" w:type="pct"/>
            <w:tcBorders>
              <w:top w:val="nil"/>
              <w:left w:val="nil"/>
              <w:bottom w:val="single" w:sz="8" w:space="0" w:color="auto"/>
              <w:right w:val="single" w:sz="8" w:space="0" w:color="auto"/>
            </w:tcBorders>
            <w:shd w:val="clear" w:color="000000" w:fill="FFFFFF"/>
            <w:noWrap/>
            <w:vAlign w:val="center"/>
            <w:hideMark/>
          </w:tcPr>
          <w:p w14:paraId="626C9933"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Sobre loterías, rifas, sorteos, concursos y juegos con cruce de apuestas legalmente permitidos</w:t>
            </w:r>
          </w:p>
        </w:tc>
        <w:tc>
          <w:tcPr>
            <w:tcW w:w="745" w:type="pct"/>
            <w:tcBorders>
              <w:top w:val="nil"/>
              <w:left w:val="nil"/>
              <w:bottom w:val="single" w:sz="8" w:space="0" w:color="auto"/>
              <w:right w:val="nil"/>
            </w:tcBorders>
            <w:shd w:val="clear" w:color="000000" w:fill="FFFFFF"/>
            <w:vAlign w:val="center"/>
            <w:hideMark/>
          </w:tcPr>
          <w:p w14:paraId="7B3E2EDD"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101,533,123 </w:t>
            </w:r>
          </w:p>
        </w:tc>
      </w:tr>
      <w:tr w:rsidR="00621E9D" w:rsidRPr="001B6518" w14:paraId="61D725E5"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4DF1F5A0"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1.1.2</w:t>
            </w:r>
          </w:p>
        </w:tc>
        <w:tc>
          <w:tcPr>
            <w:tcW w:w="3773" w:type="pct"/>
            <w:tcBorders>
              <w:top w:val="nil"/>
              <w:left w:val="nil"/>
              <w:bottom w:val="single" w:sz="8" w:space="0" w:color="auto"/>
              <w:right w:val="single" w:sz="8" w:space="0" w:color="auto"/>
            </w:tcBorders>
            <w:shd w:val="clear" w:color="000000" w:fill="FFFFFF"/>
            <w:noWrap/>
            <w:vAlign w:val="center"/>
            <w:hideMark/>
          </w:tcPr>
          <w:p w14:paraId="5668E6B9"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Sobre el ejercicio profesional</w:t>
            </w:r>
          </w:p>
        </w:tc>
        <w:tc>
          <w:tcPr>
            <w:tcW w:w="745" w:type="pct"/>
            <w:tcBorders>
              <w:top w:val="nil"/>
              <w:left w:val="nil"/>
              <w:bottom w:val="single" w:sz="8" w:space="0" w:color="auto"/>
              <w:right w:val="nil"/>
            </w:tcBorders>
            <w:shd w:val="clear" w:color="000000" w:fill="FFFFFF"/>
            <w:vAlign w:val="center"/>
            <w:hideMark/>
          </w:tcPr>
          <w:p w14:paraId="11681AC1"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63,482,864 </w:t>
            </w:r>
          </w:p>
        </w:tc>
      </w:tr>
      <w:tr w:rsidR="00621E9D" w:rsidRPr="001B6518" w14:paraId="33A168F9"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15D59C7C"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1.1.3</w:t>
            </w:r>
          </w:p>
        </w:tc>
        <w:tc>
          <w:tcPr>
            <w:tcW w:w="3773" w:type="pct"/>
            <w:tcBorders>
              <w:top w:val="nil"/>
              <w:left w:val="nil"/>
              <w:bottom w:val="single" w:sz="8" w:space="0" w:color="auto"/>
              <w:right w:val="single" w:sz="8" w:space="0" w:color="auto"/>
            </w:tcBorders>
            <w:shd w:val="clear" w:color="000000" w:fill="FFFFFF"/>
            <w:noWrap/>
            <w:vAlign w:val="center"/>
            <w:hideMark/>
          </w:tcPr>
          <w:p w14:paraId="3EE0EFCD"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Cedular sobre la obtención de ingresos por actividades empresariales</w:t>
            </w:r>
          </w:p>
        </w:tc>
        <w:tc>
          <w:tcPr>
            <w:tcW w:w="745" w:type="pct"/>
            <w:tcBorders>
              <w:top w:val="nil"/>
              <w:left w:val="nil"/>
              <w:bottom w:val="single" w:sz="8" w:space="0" w:color="auto"/>
              <w:right w:val="nil"/>
            </w:tcBorders>
            <w:shd w:val="clear" w:color="000000" w:fill="FFFFFF"/>
            <w:vAlign w:val="center"/>
            <w:hideMark/>
          </w:tcPr>
          <w:p w14:paraId="565C727F"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98,089,160 </w:t>
            </w:r>
          </w:p>
        </w:tc>
      </w:tr>
      <w:tr w:rsidR="00621E9D" w:rsidRPr="001B6518" w14:paraId="1DFA7F9A"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5244F571"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1.1.4</w:t>
            </w:r>
          </w:p>
        </w:tc>
        <w:tc>
          <w:tcPr>
            <w:tcW w:w="3773" w:type="pct"/>
            <w:tcBorders>
              <w:top w:val="nil"/>
              <w:left w:val="nil"/>
              <w:bottom w:val="single" w:sz="8" w:space="0" w:color="auto"/>
              <w:right w:val="single" w:sz="8" w:space="0" w:color="auto"/>
            </w:tcBorders>
            <w:shd w:val="clear" w:color="000000" w:fill="FFFFFF"/>
            <w:noWrap/>
            <w:vAlign w:val="center"/>
            <w:hideMark/>
          </w:tcPr>
          <w:p w14:paraId="3A88D9DA"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Cedular por la enajenación de bienes inmuebles</w:t>
            </w:r>
          </w:p>
        </w:tc>
        <w:tc>
          <w:tcPr>
            <w:tcW w:w="745" w:type="pct"/>
            <w:tcBorders>
              <w:top w:val="nil"/>
              <w:left w:val="nil"/>
              <w:bottom w:val="single" w:sz="8" w:space="0" w:color="auto"/>
              <w:right w:val="nil"/>
            </w:tcBorders>
            <w:shd w:val="clear" w:color="000000" w:fill="FFFFFF"/>
            <w:vAlign w:val="center"/>
            <w:hideMark/>
          </w:tcPr>
          <w:p w14:paraId="2F1A45F4"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230,080,516 </w:t>
            </w:r>
          </w:p>
        </w:tc>
      </w:tr>
      <w:tr w:rsidR="00621E9D" w:rsidRPr="001B6518" w14:paraId="02EFE06A" w14:textId="77777777" w:rsidTr="00621E9D">
        <w:trPr>
          <w:trHeight w:val="20"/>
        </w:trPr>
        <w:tc>
          <w:tcPr>
            <w:tcW w:w="482" w:type="pct"/>
            <w:tcBorders>
              <w:top w:val="nil"/>
              <w:left w:val="nil"/>
              <w:bottom w:val="single" w:sz="8" w:space="0" w:color="auto"/>
              <w:right w:val="single" w:sz="8" w:space="0" w:color="auto"/>
            </w:tcBorders>
            <w:shd w:val="clear" w:color="000000" w:fill="FFFFFF"/>
            <w:noWrap/>
            <w:vAlign w:val="center"/>
            <w:hideMark/>
          </w:tcPr>
          <w:p w14:paraId="2DFE083E"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1.2</w:t>
            </w:r>
          </w:p>
        </w:tc>
        <w:tc>
          <w:tcPr>
            <w:tcW w:w="3773" w:type="pct"/>
            <w:tcBorders>
              <w:top w:val="nil"/>
              <w:left w:val="nil"/>
              <w:bottom w:val="single" w:sz="8" w:space="0" w:color="auto"/>
              <w:right w:val="single" w:sz="8" w:space="0" w:color="auto"/>
            </w:tcBorders>
            <w:shd w:val="clear" w:color="000000" w:fill="FFFFFF"/>
            <w:noWrap/>
            <w:vAlign w:val="center"/>
            <w:hideMark/>
          </w:tcPr>
          <w:p w14:paraId="058F0F70" w14:textId="77777777" w:rsidR="00621E9D" w:rsidRPr="001B6518" w:rsidRDefault="00621E9D" w:rsidP="00621E9D">
            <w:pPr>
              <w:rPr>
                <w:rFonts w:ascii="Arial" w:hAnsi="Arial" w:cs="Arial"/>
                <w:b/>
                <w:bCs/>
                <w:color w:val="000000"/>
                <w:sz w:val="16"/>
                <w:szCs w:val="16"/>
              </w:rPr>
            </w:pPr>
            <w:r w:rsidRPr="001B6518">
              <w:rPr>
                <w:rFonts w:ascii="Arial" w:hAnsi="Arial" w:cs="Arial"/>
                <w:b/>
                <w:bCs/>
                <w:color w:val="000000"/>
                <w:sz w:val="16"/>
                <w:szCs w:val="16"/>
              </w:rPr>
              <w:t>Impuestos Sobre el Patrimonio</w:t>
            </w:r>
          </w:p>
        </w:tc>
        <w:tc>
          <w:tcPr>
            <w:tcW w:w="745" w:type="pct"/>
            <w:tcBorders>
              <w:top w:val="nil"/>
              <w:left w:val="nil"/>
              <w:bottom w:val="single" w:sz="8" w:space="0" w:color="auto"/>
              <w:right w:val="nil"/>
            </w:tcBorders>
            <w:shd w:val="clear" w:color="000000" w:fill="FFFFFF"/>
            <w:vAlign w:val="center"/>
            <w:hideMark/>
          </w:tcPr>
          <w:p w14:paraId="5C4FF827"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 xml:space="preserve">0 </w:t>
            </w:r>
          </w:p>
        </w:tc>
      </w:tr>
      <w:tr w:rsidR="00621E9D" w:rsidRPr="001B6518" w14:paraId="32ED0BF5"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4780F9BB"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1.2.1</w:t>
            </w:r>
          </w:p>
        </w:tc>
        <w:tc>
          <w:tcPr>
            <w:tcW w:w="3773" w:type="pct"/>
            <w:tcBorders>
              <w:top w:val="nil"/>
              <w:left w:val="nil"/>
              <w:bottom w:val="single" w:sz="8" w:space="0" w:color="auto"/>
              <w:right w:val="single" w:sz="8" w:space="0" w:color="auto"/>
            </w:tcBorders>
            <w:shd w:val="clear" w:color="000000" w:fill="FFFFFF"/>
            <w:noWrap/>
            <w:vAlign w:val="center"/>
            <w:hideMark/>
          </w:tcPr>
          <w:p w14:paraId="39F94FC1"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Sobre Tenencia o Uso de Vehículos</w:t>
            </w:r>
          </w:p>
        </w:tc>
        <w:tc>
          <w:tcPr>
            <w:tcW w:w="745" w:type="pct"/>
            <w:tcBorders>
              <w:top w:val="nil"/>
              <w:left w:val="nil"/>
              <w:bottom w:val="single" w:sz="8" w:space="0" w:color="auto"/>
              <w:right w:val="nil"/>
            </w:tcBorders>
            <w:shd w:val="clear" w:color="000000" w:fill="FFFFFF"/>
            <w:vAlign w:val="center"/>
            <w:hideMark/>
          </w:tcPr>
          <w:p w14:paraId="2C758145"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621E9D" w:rsidRPr="001B6518" w14:paraId="591F2182" w14:textId="77777777" w:rsidTr="00621E9D">
        <w:trPr>
          <w:trHeight w:val="20"/>
        </w:trPr>
        <w:tc>
          <w:tcPr>
            <w:tcW w:w="482" w:type="pct"/>
            <w:tcBorders>
              <w:top w:val="nil"/>
              <w:left w:val="nil"/>
              <w:bottom w:val="single" w:sz="8" w:space="0" w:color="auto"/>
              <w:right w:val="single" w:sz="8" w:space="0" w:color="auto"/>
            </w:tcBorders>
            <w:shd w:val="clear" w:color="000000" w:fill="FFFFFF"/>
            <w:noWrap/>
            <w:vAlign w:val="center"/>
            <w:hideMark/>
          </w:tcPr>
          <w:p w14:paraId="4AF09251"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1.3</w:t>
            </w:r>
          </w:p>
        </w:tc>
        <w:tc>
          <w:tcPr>
            <w:tcW w:w="3773" w:type="pct"/>
            <w:tcBorders>
              <w:top w:val="nil"/>
              <w:left w:val="nil"/>
              <w:bottom w:val="single" w:sz="8" w:space="0" w:color="auto"/>
              <w:right w:val="single" w:sz="8" w:space="0" w:color="auto"/>
            </w:tcBorders>
            <w:shd w:val="clear" w:color="000000" w:fill="FFFFFF"/>
            <w:noWrap/>
            <w:vAlign w:val="center"/>
            <w:hideMark/>
          </w:tcPr>
          <w:p w14:paraId="0A29FEE0" w14:textId="77777777" w:rsidR="00621E9D" w:rsidRPr="001B6518" w:rsidRDefault="00621E9D" w:rsidP="00621E9D">
            <w:pPr>
              <w:rPr>
                <w:rFonts w:ascii="Arial" w:hAnsi="Arial" w:cs="Arial"/>
                <w:b/>
                <w:bCs/>
                <w:color w:val="000000"/>
                <w:sz w:val="16"/>
                <w:szCs w:val="16"/>
              </w:rPr>
            </w:pPr>
            <w:r w:rsidRPr="001B6518">
              <w:rPr>
                <w:rFonts w:ascii="Arial" w:hAnsi="Arial" w:cs="Arial"/>
                <w:b/>
                <w:bCs/>
                <w:color w:val="000000"/>
                <w:sz w:val="16"/>
                <w:szCs w:val="16"/>
              </w:rPr>
              <w:t>Impuestos Sobre la Producción, el Consumo y las Transacciones</w:t>
            </w:r>
          </w:p>
        </w:tc>
        <w:tc>
          <w:tcPr>
            <w:tcW w:w="745" w:type="pct"/>
            <w:tcBorders>
              <w:top w:val="nil"/>
              <w:left w:val="nil"/>
              <w:bottom w:val="single" w:sz="8" w:space="0" w:color="auto"/>
              <w:right w:val="nil"/>
            </w:tcBorders>
            <w:shd w:val="clear" w:color="000000" w:fill="FFFFFF"/>
            <w:noWrap/>
            <w:vAlign w:val="center"/>
            <w:hideMark/>
          </w:tcPr>
          <w:p w14:paraId="08239BDD"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 xml:space="preserve">737,191,386 </w:t>
            </w:r>
          </w:p>
        </w:tc>
      </w:tr>
      <w:tr w:rsidR="00621E9D" w:rsidRPr="001B6518" w14:paraId="6D14EC96"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1A556939"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1.3.1</w:t>
            </w:r>
          </w:p>
        </w:tc>
        <w:tc>
          <w:tcPr>
            <w:tcW w:w="3773" w:type="pct"/>
            <w:tcBorders>
              <w:top w:val="nil"/>
              <w:left w:val="nil"/>
              <w:bottom w:val="single" w:sz="8" w:space="0" w:color="auto"/>
              <w:right w:val="single" w:sz="8" w:space="0" w:color="auto"/>
            </w:tcBorders>
            <w:shd w:val="clear" w:color="000000" w:fill="FFFFFF"/>
            <w:noWrap/>
            <w:vAlign w:val="center"/>
            <w:hideMark/>
          </w:tcPr>
          <w:p w14:paraId="59B25FE2"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Sobre Hospedaje</w:t>
            </w:r>
          </w:p>
        </w:tc>
        <w:tc>
          <w:tcPr>
            <w:tcW w:w="745" w:type="pct"/>
            <w:tcBorders>
              <w:top w:val="nil"/>
              <w:left w:val="nil"/>
              <w:bottom w:val="single" w:sz="8" w:space="0" w:color="auto"/>
              <w:right w:val="nil"/>
            </w:tcBorders>
            <w:shd w:val="clear" w:color="000000" w:fill="FFFFFF"/>
            <w:vAlign w:val="center"/>
            <w:hideMark/>
          </w:tcPr>
          <w:p w14:paraId="2B155970"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178,767,889 </w:t>
            </w:r>
          </w:p>
        </w:tc>
      </w:tr>
      <w:tr w:rsidR="00621E9D" w:rsidRPr="001B6518" w14:paraId="32AEE10A"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56C51A98"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1.3.2</w:t>
            </w:r>
          </w:p>
        </w:tc>
        <w:tc>
          <w:tcPr>
            <w:tcW w:w="3773" w:type="pct"/>
            <w:tcBorders>
              <w:top w:val="nil"/>
              <w:left w:val="nil"/>
              <w:bottom w:val="single" w:sz="8" w:space="0" w:color="auto"/>
              <w:right w:val="single" w:sz="8" w:space="0" w:color="auto"/>
            </w:tcBorders>
            <w:shd w:val="clear" w:color="000000" w:fill="FFFFFF"/>
            <w:noWrap/>
            <w:vAlign w:val="center"/>
            <w:hideMark/>
          </w:tcPr>
          <w:p w14:paraId="629A2CD5"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Sobre enajenación de vehículos usados</w:t>
            </w:r>
          </w:p>
        </w:tc>
        <w:tc>
          <w:tcPr>
            <w:tcW w:w="745" w:type="pct"/>
            <w:tcBorders>
              <w:top w:val="nil"/>
              <w:left w:val="nil"/>
              <w:bottom w:val="single" w:sz="8" w:space="0" w:color="auto"/>
              <w:right w:val="nil"/>
            </w:tcBorders>
            <w:shd w:val="clear" w:color="000000" w:fill="FFFFFF"/>
            <w:vAlign w:val="center"/>
            <w:hideMark/>
          </w:tcPr>
          <w:p w14:paraId="4FB6CBA2"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50,383,508 </w:t>
            </w:r>
          </w:p>
        </w:tc>
      </w:tr>
      <w:tr w:rsidR="00621E9D" w:rsidRPr="001B6518" w14:paraId="3B0B29B7"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79FC18A4"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1.3.3</w:t>
            </w:r>
          </w:p>
        </w:tc>
        <w:tc>
          <w:tcPr>
            <w:tcW w:w="3773" w:type="pct"/>
            <w:tcBorders>
              <w:top w:val="nil"/>
              <w:left w:val="nil"/>
              <w:bottom w:val="single" w:sz="8" w:space="0" w:color="auto"/>
              <w:right w:val="single" w:sz="8" w:space="0" w:color="auto"/>
            </w:tcBorders>
            <w:shd w:val="clear" w:color="000000" w:fill="FFFFFF"/>
            <w:noWrap/>
            <w:vAlign w:val="center"/>
            <w:hideMark/>
          </w:tcPr>
          <w:p w14:paraId="574A4DE1"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Adicional para la ejecución de obras materiales y asistencia social</w:t>
            </w:r>
          </w:p>
        </w:tc>
        <w:tc>
          <w:tcPr>
            <w:tcW w:w="745" w:type="pct"/>
            <w:tcBorders>
              <w:top w:val="nil"/>
              <w:left w:val="nil"/>
              <w:bottom w:val="single" w:sz="8" w:space="0" w:color="auto"/>
              <w:right w:val="nil"/>
            </w:tcBorders>
            <w:shd w:val="clear" w:color="000000" w:fill="FFFFFF"/>
            <w:vAlign w:val="center"/>
            <w:hideMark/>
          </w:tcPr>
          <w:p w14:paraId="589A85C8"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258,067,232 </w:t>
            </w:r>
          </w:p>
        </w:tc>
      </w:tr>
      <w:tr w:rsidR="00621E9D" w:rsidRPr="001B6518" w14:paraId="0D3A3603"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364C2613"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1.3.4</w:t>
            </w:r>
          </w:p>
        </w:tc>
        <w:tc>
          <w:tcPr>
            <w:tcW w:w="3773" w:type="pct"/>
            <w:tcBorders>
              <w:top w:val="nil"/>
              <w:left w:val="nil"/>
              <w:bottom w:val="single" w:sz="8" w:space="0" w:color="auto"/>
              <w:right w:val="single" w:sz="8" w:space="0" w:color="auto"/>
            </w:tcBorders>
            <w:shd w:val="clear" w:color="000000" w:fill="FFFFFF"/>
            <w:noWrap/>
            <w:vAlign w:val="center"/>
            <w:hideMark/>
          </w:tcPr>
          <w:p w14:paraId="225D8384"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A las erogaciones en juegos y concursos</w:t>
            </w:r>
          </w:p>
        </w:tc>
        <w:tc>
          <w:tcPr>
            <w:tcW w:w="745" w:type="pct"/>
            <w:tcBorders>
              <w:top w:val="nil"/>
              <w:left w:val="nil"/>
              <w:bottom w:val="single" w:sz="8" w:space="0" w:color="auto"/>
              <w:right w:val="nil"/>
            </w:tcBorders>
            <w:shd w:val="clear" w:color="000000" w:fill="FFFFFF"/>
            <w:vAlign w:val="center"/>
            <w:hideMark/>
          </w:tcPr>
          <w:p w14:paraId="788B25E8"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163,662,888 </w:t>
            </w:r>
          </w:p>
        </w:tc>
      </w:tr>
      <w:tr w:rsidR="00621E9D" w:rsidRPr="001B6518" w14:paraId="1ADD60EC"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0D36C6F7"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1.3.5</w:t>
            </w:r>
          </w:p>
        </w:tc>
        <w:tc>
          <w:tcPr>
            <w:tcW w:w="3773" w:type="pct"/>
            <w:tcBorders>
              <w:top w:val="nil"/>
              <w:left w:val="nil"/>
              <w:bottom w:val="single" w:sz="8" w:space="0" w:color="auto"/>
              <w:right w:val="single" w:sz="8" w:space="0" w:color="auto"/>
            </w:tcBorders>
            <w:shd w:val="clear" w:color="000000" w:fill="FFFFFF"/>
            <w:noWrap/>
            <w:vAlign w:val="center"/>
            <w:hideMark/>
          </w:tcPr>
          <w:p w14:paraId="097BBC36"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A Casas de Empeño</w:t>
            </w:r>
          </w:p>
        </w:tc>
        <w:tc>
          <w:tcPr>
            <w:tcW w:w="745" w:type="pct"/>
            <w:tcBorders>
              <w:top w:val="nil"/>
              <w:left w:val="nil"/>
              <w:bottom w:val="single" w:sz="8" w:space="0" w:color="auto"/>
              <w:right w:val="nil"/>
            </w:tcBorders>
            <w:shd w:val="clear" w:color="000000" w:fill="FFFFFF"/>
            <w:vAlign w:val="center"/>
            <w:hideMark/>
          </w:tcPr>
          <w:p w14:paraId="6AF02C38"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707,872 </w:t>
            </w:r>
          </w:p>
        </w:tc>
      </w:tr>
      <w:tr w:rsidR="00621E9D" w:rsidRPr="001B6518" w14:paraId="398CA9D7"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39DC0BE3"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1.3.6</w:t>
            </w:r>
          </w:p>
        </w:tc>
        <w:tc>
          <w:tcPr>
            <w:tcW w:w="3773" w:type="pct"/>
            <w:tcBorders>
              <w:top w:val="nil"/>
              <w:left w:val="nil"/>
              <w:bottom w:val="single" w:sz="8" w:space="0" w:color="auto"/>
              <w:right w:val="single" w:sz="8" w:space="0" w:color="auto"/>
            </w:tcBorders>
            <w:shd w:val="clear" w:color="000000" w:fill="FFFFFF"/>
            <w:noWrap/>
            <w:vAlign w:val="center"/>
            <w:hideMark/>
          </w:tcPr>
          <w:p w14:paraId="49C0C840"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A la venta final de bebidas con contenido alcohólico</w:t>
            </w:r>
          </w:p>
        </w:tc>
        <w:tc>
          <w:tcPr>
            <w:tcW w:w="745" w:type="pct"/>
            <w:tcBorders>
              <w:top w:val="nil"/>
              <w:left w:val="nil"/>
              <w:bottom w:val="single" w:sz="8" w:space="0" w:color="auto"/>
              <w:right w:val="nil"/>
            </w:tcBorders>
            <w:shd w:val="clear" w:color="000000" w:fill="FFFFFF"/>
            <w:vAlign w:val="center"/>
            <w:hideMark/>
          </w:tcPr>
          <w:p w14:paraId="03CF0F5A"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35,201,997 </w:t>
            </w:r>
          </w:p>
        </w:tc>
      </w:tr>
      <w:tr w:rsidR="00621E9D" w:rsidRPr="001B6518" w14:paraId="1B371976"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645C7525"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1.3.7</w:t>
            </w:r>
          </w:p>
        </w:tc>
        <w:tc>
          <w:tcPr>
            <w:tcW w:w="3773" w:type="pct"/>
            <w:tcBorders>
              <w:top w:val="nil"/>
              <w:left w:val="nil"/>
              <w:bottom w:val="single" w:sz="8" w:space="0" w:color="auto"/>
              <w:right w:val="single" w:sz="8" w:space="0" w:color="auto"/>
            </w:tcBorders>
            <w:shd w:val="clear" w:color="000000" w:fill="FFFFFF"/>
            <w:noWrap/>
            <w:vAlign w:val="center"/>
            <w:hideMark/>
          </w:tcPr>
          <w:p w14:paraId="4A06F6B0"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Impuesto tarifas cobradas por empresas de transporte</w:t>
            </w:r>
          </w:p>
        </w:tc>
        <w:tc>
          <w:tcPr>
            <w:tcW w:w="745" w:type="pct"/>
            <w:tcBorders>
              <w:top w:val="nil"/>
              <w:left w:val="nil"/>
              <w:bottom w:val="single" w:sz="8" w:space="0" w:color="auto"/>
              <w:right w:val="nil"/>
            </w:tcBorders>
            <w:shd w:val="clear" w:color="000000" w:fill="FFFFFF"/>
            <w:vAlign w:val="center"/>
            <w:hideMark/>
          </w:tcPr>
          <w:p w14:paraId="0832AD82"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50,400,000 </w:t>
            </w:r>
          </w:p>
        </w:tc>
      </w:tr>
      <w:tr w:rsidR="00621E9D" w:rsidRPr="001B6518" w14:paraId="4FC2671A" w14:textId="77777777" w:rsidTr="00621E9D">
        <w:trPr>
          <w:trHeight w:val="20"/>
        </w:trPr>
        <w:tc>
          <w:tcPr>
            <w:tcW w:w="482" w:type="pct"/>
            <w:tcBorders>
              <w:top w:val="nil"/>
              <w:left w:val="nil"/>
              <w:bottom w:val="single" w:sz="8" w:space="0" w:color="auto"/>
              <w:right w:val="single" w:sz="8" w:space="0" w:color="auto"/>
            </w:tcBorders>
            <w:shd w:val="clear" w:color="000000" w:fill="FFFFFF"/>
            <w:noWrap/>
            <w:vAlign w:val="center"/>
            <w:hideMark/>
          </w:tcPr>
          <w:p w14:paraId="2BD8976A"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1.4</w:t>
            </w:r>
          </w:p>
        </w:tc>
        <w:tc>
          <w:tcPr>
            <w:tcW w:w="3773" w:type="pct"/>
            <w:tcBorders>
              <w:top w:val="nil"/>
              <w:left w:val="nil"/>
              <w:bottom w:val="single" w:sz="8" w:space="0" w:color="auto"/>
              <w:right w:val="single" w:sz="8" w:space="0" w:color="auto"/>
            </w:tcBorders>
            <w:shd w:val="clear" w:color="000000" w:fill="FFFFFF"/>
            <w:noWrap/>
            <w:vAlign w:val="center"/>
            <w:hideMark/>
          </w:tcPr>
          <w:p w14:paraId="2F35854A" w14:textId="77777777" w:rsidR="00621E9D" w:rsidRPr="001B6518" w:rsidRDefault="00621E9D" w:rsidP="00621E9D">
            <w:pPr>
              <w:rPr>
                <w:rFonts w:ascii="Arial" w:hAnsi="Arial" w:cs="Arial"/>
                <w:b/>
                <w:bCs/>
                <w:color w:val="000000"/>
                <w:sz w:val="16"/>
                <w:szCs w:val="16"/>
              </w:rPr>
            </w:pPr>
            <w:r w:rsidRPr="001B6518">
              <w:rPr>
                <w:rFonts w:ascii="Arial" w:hAnsi="Arial" w:cs="Arial"/>
                <w:b/>
                <w:bCs/>
                <w:color w:val="000000"/>
                <w:sz w:val="16"/>
                <w:szCs w:val="16"/>
              </w:rPr>
              <w:t>Impuestos al comercio exterior</w:t>
            </w:r>
          </w:p>
        </w:tc>
        <w:tc>
          <w:tcPr>
            <w:tcW w:w="745" w:type="pct"/>
            <w:tcBorders>
              <w:top w:val="nil"/>
              <w:left w:val="nil"/>
              <w:bottom w:val="single" w:sz="8" w:space="0" w:color="auto"/>
              <w:right w:val="nil"/>
            </w:tcBorders>
            <w:shd w:val="clear" w:color="000000" w:fill="FFFFFF"/>
            <w:vAlign w:val="center"/>
            <w:hideMark/>
          </w:tcPr>
          <w:p w14:paraId="3347422C"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 xml:space="preserve">0 </w:t>
            </w:r>
          </w:p>
        </w:tc>
      </w:tr>
      <w:tr w:rsidR="00621E9D" w:rsidRPr="001B6518" w14:paraId="01C0FA89"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6FFA3778"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1.4.1</w:t>
            </w:r>
          </w:p>
        </w:tc>
        <w:tc>
          <w:tcPr>
            <w:tcW w:w="3773" w:type="pct"/>
            <w:tcBorders>
              <w:top w:val="nil"/>
              <w:left w:val="nil"/>
              <w:bottom w:val="single" w:sz="8" w:space="0" w:color="auto"/>
              <w:right w:val="single" w:sz="8" w:space="0" w:color="auto"/>
            </w:tcBorders>
            <w:shd w:val="clear" w:color="000000" w:fill="FFFFFF"/>
            <w:noWrap/>
            <w:vAlign w:val="center"/>
            <w:hideMark/>
          </w:tcPr>
          <w:p w14:paraId="6D2EED6D"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Al comercio exterior</w:t>
            </w:r>
          </w:p>
        </w:tc>
        <w:tc>
          <w:tcPr>
            <w:tcW w:w="745" w:type="pct"/>
            <w:tcBorders>
              <w:top w:val="nil"/>
              <w:left w:val="nil"/>
              <w:bottom w:val="single" w:sz="8" w:space="0" w:color="auto"/>
              <w:right w:val="nil"/>
            </w:tcBorders>
            <w:shd w:val="clear" w:color="000000" w:fill="FFFFFF"/>
            <w:vAlign w:val="center"/>
            <w:hideMark/>
          </w:tcPr>
          <w:p w14:paraId="3C577219"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621E9D" w:rsidRPr="001B6518" w14:paraId="47A8E457" w14:textId="77777777" w:rsidTr="00621E9D">
        <w:trPr>
          <w:trHeight w:val="20"/>
        </w:trPr>
        <w:tc>
          <w:tcPr>
            <w:tcW w:w="482" w:type="pct"/>
            <w:tcBorders>
              <w:top w:val="nil"/>
              <w:left w:val="nil"/>
              <w:bottom w:val="single" w:sz="8" w:space="0" w:color="auto"/>
              <w:right w:val="single" w:sz="8" w:space="0" w:color="auto"/>
            </w:tcBorders>
            <w:shd w:val="clear" w:color="000000" w:fill="FFFFFF"/>
            <w:noWrap/>
            <w:vAlign w:val="center"/>
            <w:hideMark/>
          </w:tcPr>
          <w:p w14:paraId="6357F7E4"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1.5</w:t>
            </w:r>
          </w:p>
        </w:tc>
        <w:tc>
          <w:tcPr>
            <w:tcW w:w="3773" w:type="pct"/>
            <w:tcBorders>
              <w:top w:val="nil"/>
              <w:left w:val="nil"/>
              <w:bottom w:val="single" w:sz="8" w:space="0" w:color="auto"/>
              <w:right w:val="single" w:sz="8" w:space="0" w:color="auto"/>
            </w:tcBorders>
            <w:shd w:val="clear" w:color="000000" w:fill="FFFFFF"/>
            <w:noWrap/>
            <w:vAlign w:val="center"/>
            <w:hideMark/>
          </w:tcPr>
          <w:p w14:paraId="40CDC06B" w14:textId="77777777" w:rsidR="00621E9D" w:rsidRPr="001B6518" w:rsidRDefault="00621E9D" w:rsidP="00621E9D">
            <w:pPr>
              <w:rPr>
                <w:rFonts w:ascii="Arial" w:hAnsi="Arial" w:cs="Arial"/>
                <w:b/>
                <w:bCs/>
                <w:color w:val="000000"/>
                <w:sz w:val="16"/>
                <w:szCs w:val="16"/>
              </w:rPr>
            </w:pPr>
            <w:r w:rsidRPr="001B6518">
              <w:rPr>
                <w:rFonts w:ascii="Arial" w:hAnsi="Arial" w:cs="Arial"/>
                <w:b/>
                <w:bCs/>
                <w:color w:val="000000"/>
                <w:sz w:val="16"/>
                <w:szCs w:val="16"/>
              </w:rPr>
              <w:t>Impuestos sobre Nóminas y Asimilables</w:t>
            </w:r>
          </w:p>
        </w:tc>
        <w:tc>
          <w:tcPr>
            <w:tcW w:w="745" w:type="pct"/>
            <w:tcBorders>
              <w:top w:val="nil"/>
              <w:left w:val="nil"/>
              <w:bottom w:val="single" w:sz="8" w:space="0" w:color="auto"/>
              <w:right w:val="nil"/>
            </w:tcBorders>
            <w:shd w:val="clear" w:color="000000" w:fill="FFFFFF"/>
            <w:noWrap/>
            <w:vAlign w:val="center"/>
            <w:hideMark/>
          </w:tcPr>
          <w:p w14:paraId="305BAA81"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 xml:space="preserve">3,869,065,522 </w:t>
            </w:r>
          </w:p>
        </w:tc>
      </w:tr>
      <w:tr w:rsidR="00621E9D" w:rsidRPr="001B6518" w14:paraId="24EE6DC5"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354CB067"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1.5.1</w:t>
            </w:r>
          </w:p>
        </w:tc>
        <w:tc>
          <w:tcPr>
            <w:tcW w:w="3773" w:type="pct"/>
            <w:tcBorders>
              <w:top w:val="nil"/>
              <w:left w:val="nil"/>
              <w:bottom w:val="single" w:sz="8" w:space="0" w:color="auto"/>
              <w:right w:val="single" w:sz="8" w:space="0" w:color="auto"/>
            </w:tcBorders>
            <w:shd w:val="clear" w:color="000000" w:fill="FFFFFF"/>
            <w:noWrap/>
            <w:vAlign w:val="center"/>
            <w:hideMark/>
          </w:tcPr>
          <w:p w14:paraId="5A182E3E"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Sobre erogaciones por remuneración al trabajo personal</w:t>
            </w:r>
          </w:p>
        </w:tc>
        <w:tc>
          <w:tcPr>
            <w:tcW w:w="745" w:type="pct"/>
            <w:tcBorders>
              <w:top w:val="nil"/>
              <w:left w:val="nil"/>
              <w:bottom w:val="single" w:sz="8" w:space="0" w:color="auto"/>
              <w:right w:val="nil"/>
            </w:tcBorders>
            <w:shd w:val="clear" w:color="000000" w:fill="FFFFFF"/>
            <w:vAlign w:val="center"/>
            <w:hideMark/>
          </w:tcPr>
          <w:p w14:paraId="6CB2DDA8"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3,869,065,522 </w:t>
            </w:r>
          </w:p>
        </w:tc>
      </w:tr>
      <w:tr w:rsidR="00621E9D" w:rsidRPr="001B6518" w14:paraId="57AE8964" w14:textId="77777777" w:rsidTr="00621E9D">
        <w:trPr>
          <w:trHeight w:val="20"/>
        </w:trPr>
        <w:tc>
          <w:tcPr>
            <w:tcW w:w="482" w:type="pct"/>
            <w:tcBorders>
              <w:top w:val="nil"/>
              <w:left w:val="nil"/>
              <w:bottom w:val="single" w:sz="8" w:space="0" w:color="auto"/>
              <w:right w:val="single" w:sz="8" w:space="0" w:color="auto"/>
            </w:tcBorders>
            <w:noWrap/>
            <w:vAlign w:val="center"/>
            <w:hideMark/>
          </w:tcPr>
          <w:p w14:paraId="69F5DC3B"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1.6</w:t>
            </w:r>
          </w:p>
        </w:tc>
        <w:tc>
          <w:tcPr>
            <w:tcW w:w="3773" w:type="pct"/>
            <w:tcBorders>
              <w:top w:val="nil"/>
              <w:left w:val="nil"/>
              <w:bottom w:val="single" w:sz="8" w:space="0" w:color="auto"/>
              <w:right w:val="single" w:sz="8" w:space="0" w:color="auto"/>
            </w:tcBorders>
            <w:noWrap/>
            <w:vAlign w:val="center"/>
            <w:hideMark/>
          </w:tcPr>
          <w:p w14:paraId="180EB015" w14:textId="77777777" w:rsidR="00621E9D" w:rsidRPr="001B6518" w:rsidRDefault="00621E9D" w:rsidP="00621E9D">
            <w:pPr>
              <w:rPr>
                <w:rFonts w:ascii="Arial" w:hAnsi="Arial" w:cs="Arial"/>
                <w:b/>
                <w:bCs/>
                <w:color w:val="000000"/>
                <w:sz w:val="16"/>
                <w:szCs w:val="16"/>
              </w:rPr>
            </w:pPr>
            <w:r w:rsidRPr="001B6518">
              <w:rPr>
                <w:rFonts w:ascii="Arial" w:hAnsi="Arial" w:cs="Arial"/>
                <w:b/>
                <w:bCs/>
                <w:color w:val="000000"/>
                <w:sz w:val="16"/>
                <w:szCs w:val="16"/>
              </w:rPr>
              <w:t>Impuestos ecológicos</w:t>
            </w:r>
          </w:p>
        </w:tc>
        <w:tc>
          <w:tcPr>
            <w:tcW w:w="745" w:type="pct"/>
            <w:tcBorders>
              <w:top w:val="nil"/>
              <w:left w:val="nil"/>
              <w:bottom w:val="single" w:sz="8" w:space="0" w:color="auto"/>
              <w:right w:val="nil"/>
            </w:tcBorders>
            <w:noWrap/>
            <w:vAlign w:val="center"/>
            <w:hideMark/>
          </w:tcPr>
          <w:p w14:paraId="0685D7A5"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 xml:space="preserve">86,704,390 </w:t>
            </w:r>
          </w:p>
        </w:tc>
      </w:tr>
      <w:tr w:rsidR="00621E9D" w:rsidRPr="001B6518" w14:paraId="0FBFAADB"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5DD9A0DC"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1.6.1</w:t>
            </w:r>
          </w:p>
        </w:tc>
        <w:tc>
          <w:tcPr>
            <w:tcW w:w="3773" w:type="pct"/>
            <w:tcBorders>
              <w:top w:val="nil"/>
              <w:left w:val="nil"/>
              <w:bottom w:val="single" w:sz="8" w:space="0" w:color="auto"/>
              <w:right w:val="single" w:sz="8" w:space="0" w:color="auto"/>
            </w:tcBorders>
            <w:shd w:val="clear" w:color="000000" w:fill="FFFFFF"/>
            <w:noWrap/>
            <w:vAlign w:val="center"/>
            <w:hideMark/>
          </w:tcPr>
          <w:p w14:paraId="00FD0878"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A la Emisión de Contaminantes al Suelo, Subsuelo y Agua</w:t>
            </w:r>
          </w:p>
        </w:tc>
        <w:tc>
          <w:tcPr>
            <w:tcW w:w="745" w:type="pct"/>
            <w:tcBorders>
              <w:top w:val="nil"/>
              <w:left w:val="nil"/>
              <w:bottom w:val="single" w:sz="8" w:space="0" w:color="auto"/>
              <w:right w:val="nil"/>
            </w:tcBorders>
            <w:shd w:val="clear" w:color="000000" w:fill="FFFFFF"/>
            <w:vAlign w:val="center"/>
            <w:hideMark/>
          </w:tcPr>
          <w:p w14:paraId="063A9054"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22,649,144 </w:t>
            </w:r>
          </w:p>
        </w:tc>
      </w:tr>
      <w:tr w:rsidR="00621E9D" w:rsidRPr="001B6518" w14:paraId="4DC5F3C9"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470A4558"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1.6.2</w:t>
            </w:r>
          </w:p>
        </w:tc>
        <w:tc>
          <w:tcPr>
            <w:tcW w:w="3773" w:type="pct"/>
            <w:tcBorders>
              <w:top w:val="nil"/>
              <w:left w:val="nil"/>
              <w:bottom w:val="single" w:sz="8" w:space="0" w:color="auto"/>
              <w:right w:val="single" w:sz="8" w:space="0" w:color="auto"/>
            </w:tcBorders>
            <w:shd w:val="clear" w:color="000000" w:fill="FFFFFF"/>
            <w:noWrap/>
            <w:vAlign w:val="center"/>
            <w:hideMark/>
          </w:tcPr>
          <w:p w14:paraId="70131ADD"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A la Emisión de Gases a la Atmósfera</w:t>
            </w:r>
          </w:p>
        </w:tc>
        <w:tc>
          <w:tcPr>
            <w:tcW w:w="745" w:type="pct"/>
            <w:tcBorders>
              <w:top w:val="nil"/>
              <w:left w:val="nil"/>
              <w:bottom w:val="single" w:sz="8" w:space="0" w:color="auto"/>
              <w:right w:val="nil"/>
            </w:tcBorders>
            <w:shd w:val="clear" w:color="000000" w:fill="FFFFFF"/>
            <w:vAlign w:val="center"/>
            <w:hideMark/>
          </w:tcPr>
          <w:p w14:paraId="27FA70CB"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64,055,246 </w:t>
            </w:r>
          </w:p>
        </w:tc>
      </w:tr>
      <w:tr w:rsidR="00621E9D" w:rsidRPr="001B6518" w14:paraId="336CF74E" w14:textId="77777777" w:rsidTr="00621E9D">
        <w:trPr>
          <w:trHeight w:val="20"/>
        </w:trPr>
        <w:tc>
          <w:tcPr>
            <w:tcW w:w="482" w:type="pct"/>
            <w:tcBorders>
              <w:top w:val="nil"/>
              <w:left w:val="nil"/>
              <w:bottom w:val="single" w:sz="8" w:space="0" w:color="auto"/>
              <w:right w:val="single" w:sz="8" w:space="0" w:color="auto"/>
            </w:tcBorders>
            <w:noWrap/>
            <w:vAlign w:val="center"/>
            <w:hideMark/>
          </w:tcPr>
          <w:p w14:paraId="3E265045"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1.7</w:t>
            </w:r>
          </w:p>
        </w:tc>
        <w:tc>
          <w:tcPr>
            <w:tcW w:w="3773" w:type="pct"/>
            <w:tcBorders>
              <w:top w:val="nil"/>
              <w:left w:val="nil"/>
              <w:bottom w:val="single" w:sz="8" w:space="0" w:color="auto"/>
              <w:right w:val="single" w:sz="8" w:space="0" w:color="auto"/>
            </w:tcBorders>
            <w:noWrap/>
            <w:vAlign w:val="center"/>
            <w:hideMark/>
          </w:tcPr>
          <w:p w14:paraId="5EE23045" w14:textId="77777777" w:rsidR="00621E9D" w:rsidRPr="001B6518" w:rsidRDefault="00621E9D" w:rsidP="00621E9D">
            <w:pPr>
              <w:rPr>
                <w:rFonts w:ascii="Arial" w:hAnsi="Arial" w:cs="Arial"/>
                <w:b/>
                <w:bCs/>
                <w:color w:val="000000"/>
                <w:sz w:val="16"/>
                <w:szCs w:val="16"/>
              </w:rPr>
            </w:pPr>
            <w:r w:rsidRPr="001B6518">
              <w:rPr>
                <w:rFonts w:ascii="Arial" w:hAnsi="Arial" w:cs="Arial"/>
                <w:b/>
                <w:bCs/>
                <w:color w:val="000000"/>
                <w:sz w:val="16"/>
                <w:szCs w:val="16"/>
              </w:rPr>
              <w:t>Accesorios de Impuestos</w:t>
            </w:r>
          </w:p>
        </w:tc>
        <w:tc>
          <w:tcPr>
            <w:tcW w:w="745" w:type="pct"/>
            <w:tcBorders>
              <w:top w:val="nil"/>
              <w:left w:val="nil"/>
              <w:bottom w:val="single" w:sz="8" w:space="0" w:color="auto"/>
              <w:right w:val="nil"/>
            </w:tcBorders>
            <w:noWrap/>
            <w:vAlign w:val="center"/>
            <w:hideMark/>
          </w:tcPr>
          <w:p w14:paraId="2662B2AA"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 xml:space="preserve">28,094,740 </w:t>
            </w:r>
          </w:p>
        </w:tc>
      </w:tr>
      <w:tr w:rsidR="00621E9D" w:rsidRPr="001B6518" w14:paraId="21341C7C"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7658331D"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1.7.1</w:t>
            </w:r>
          </w:p>
        </w:tc>
        <w:tc>
          <w:tcPr>
            <w:tcW w:w="3773" w:type="pct"/>
            <w:tcBorders>
              <w:top w:val="nil"/>
              <w:left w:val="nil"/>
              <w:bottom w:val="single" w:sz="8" w:space="0" w:color="auto"/>
              <w:right w:val="single" w:sz="8" w:space="0" w:color="auto"/>
            </w:tcBorders>
            <w:shd w:val="clear" w:color="000000" w:fill="FFFFFF"/>
            <w:noWrap/>
            <w:vAlign w:val="center"/>
            <w:hideMark/>
          </w:tcPr>
          <w:p w14:paraId="30ADE030"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Multas, recargos, gastos extraordinarios y otros accesorios</w:t>
            </w:r>
          </w:p>
        </w:tc>
        <w:tc>
          <w:tcPr>
            <w:tcW w:w="745" w:type="pct"/>
            <w:tcBorders>
              <w:top w:val="nil"/>
              <w:left w:val="nil"/>
              <w:bottom w:val="single" w:sz="8" w:space="0" w:color="auto"/>
              <w:right w:val="nil"/>
            </w:tcBorders>
            <w:shd w:val="clear" w:color="000000" w:fill="FFFFFF"/>
            <w:vAlign w:val="center"/>
            <w:hideMark/>
          </w:tcPr>
          <w:p w14:paraId="197E66A2"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28,094,740 </w:t>
            </w:r>
          </w:p>
        </w:tc>
      </w:tr>
      <w:tr w:rsidR="00621E9D" w:rsidRPr="001B6518" w14:paraId="36AB3589"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67358D66"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1.7.2</w:t>
            </w:r>
          </w:p>
        </w:tc>
        <w:tc>
          <w:tcPr>
            <w:tcW w:w="3773" w:type="pct"/>
            <w:tcBorders>
              <w:top w:val="nil"/>
              <w:left w:val="nil"/>
              <w:bottom w:val="single" w:sz="8" w:space="0" w:color="auto"/>
              <w:right w:val="single" w:sz="8" w:space="0" w:color="auto"/>
            </w:tcBorders>
            <w:shd w:val="clear" w:color="000000" w:fill="FFFFFF"/>
            <w:noWrap/>
            <w:vAlign w:val="center"/>
            <w:hideMark/>
          </w:tcPr>
          <w:p w14:paraId="0C7E5F6B"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Indemnizaciones de impuestos</w:t>
            </w:r>
          </w:p>
        </w:tc>
        <w:tc>
          <w:tcPr>
            <w:tcW w:w="745" w:type="pct"/>
            <w:tcBorders>
              <w:top w:val="nil"/>
              <w:left w:val="nil"/>
              <w:bottom w:val="single" w:sz="8" w:space="0" w:color="auto"/>
              <w:right w:val="nil"/>
            </w:tcBorders>
            <w:shd w:val="clear" w:color="000000" w:fill="FFFFFF"/>
            <w:vAlign w:val="center"/>
            <w:hideMark/>
          </w:tcPr>
          <w:p w14:paraId="671F4BC8"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621E9D" w:rsidRPr="001B6518" w14:paraId="619C58DE" w14:textId="77777777" w:rsidTr="00621E9D">
        <w:trPr>
          <w:trHeight w:val="20"/>
        </w:trPr>
        <w:tc>
          <w:tcPr>
            <w:tcW w:w="482" w:type="pct"/>
            <w:tcBorders>
              <w:top w:val="nil"/>
              <w:left w:val="nil"/>
              <w:bottom w:val="single" w:sz="8" w:space="0" w:color="auto"/>
              <w:right w:val="single" w:sz="8" w:space="0" w:color="auto"/>
            </w:tcBorders>
            <w:noWrap/>
            <w:vAlign w:val="center"/>
            <w:hideMark/>
          </w:tcPr>
          <w:p w14:paraId="6131A89A"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1.8</w:t>
            </w:r>
          </w:p>
        </w:tc>
        <w:tc>
          <w:tcPr>
            <w:tcW w:w="3773" w:type="pct"/>
            <w:tcBorders>
              <w:top w:val="nil"/>
              <w:left w:val="nil"/>
              <w:bottom w:val="single" w:sz="8" w:space="0" w:color="auto"/>
              <w:right w:val="single" w:sz="8" w:space="0" w:color="auto"/>
            </w:tcBorders>
            <w:noWrap/>
            <w:vAlign w:val="center"/>
            <w:hideMark/>
          </w:tcPr>
          <w:p w14:paraId="491E01FF" w14:textId="77777777" w:rsidR="00621E9D" w:rsidRPr="001B6518" w:rsidRDefault="00621E9D" w:rsidP="00621E9D">
            <w:pPr>
              <w:rPr>
                <w:rFonts w:ascii="Arial" w:hAnsi="Arial" w:cs="Arial"/>
                <w:b/>
                <w:bCs/>
                <w:color w:val="000000"/>
                <w:sz w:val="16"/>
                <w:szCs w:val="16"/>
              </w:rPr>
            </w:pPr>
            <w:r w:rsidRPr="001B6518">
              <w:rPr>
                <w:rFonts w:ascii="Arial" w:hAnsi="Arial" w:cs="Arial"/>
                <w:b/>
                <w:bCs/>
                <w:color w:val="000000"/>
                <w:sz w:val="16"/>
                <w:szCs w:val="16"/>
              </w:rPr>
              <w:t>Otros impuestos</w:t>
            </w:r>
          </w:p>
        </w:tc>
        <w:tc>
          <w:tcPr>
            <w:tcW w:w="745" w:type="pct"/>
            <w:tcBorders>
              <w:top w:val="nil"/>
              <w:left w:val="nil"/>
              <w:bottom w:val="single" w:sz="8" w:space="0" w:color="auto"/>
              <w:right w:val="nil"/>
            </w:tcBorders>
            <w:vAlign w:val="center"/>
            <w:hideMark/>
          </w:tcPr>
          <w:p w14:paraId="1F3F7C9D"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 xml:space="preserve">0 </w:t>
            </w:r>
          </w:p>
        </w:tc>
      </w:tr>
      <w:tr w:rsidR="00621E9D" w:rsidRPr="001B6518" w14:paraId="6316B20D"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460A2194"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1.8.1</w:t>
            </w:r>
          </w:p>
        </w:tc>
        <w:tc>
          <w:tcPr>
            <w:tcW w:w="3773" w:type="pct"/>
            <w:tcBorders>
              <w:top w:val="nil"/>
              <w:left w:val="nil"/>
              <w:bottom w:val="single" w:sz="8" w:space="0" w:color="auto"/>
              <w:right w:val="single" w:sz="8" w:space="0" w:color="auto"/>
            </w:tcBorders>
            <w:shd w:val="clear" w:color="000000" w:fill="FFFFFF"/>
            <w:noWrap/>
            <w:vAlign w:val="center"/>
            <w:hideMark/>
          </w:tcPr>
          <w:p w14:paraId="0DB6F7F2"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Otros impuestos varios</w:t>
            </w:r>
          </w:p>
        </w:tc>
        <w:tc>
          <w:tcPr>
            <w:tcW w:w="745" w:type="pct"/>
            <w:tcBorders>
              <w:top w:val="nil"/>
              <w:left w:val="nil"/>
              <w:bottom w:val="single" w:sz="8" w:space="0" w:color="auto"/>
              <w:right w:val="nil"/>
            </w:tcBorders>
            <w:shd w:val="clear" w:color="000000" w:fill="FFFFFF"/>
            <w:vAlign w:val="center"/>
            <w:hideMark/>
          </w:tcPr>
          <w:p w14:paraId="3F52B5D6"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621E9D" w:rsidRPr="001B6518" w14:paraId="5E4A5118" w14:textId="77777777" w:rsidTr="00621E9D">
        <w:trPr>
          <w:trHeight w:val="20"/>
        </w:trPr>
        <w:tc>
          <w:tcPr>
            <w:tcW w:w="482" w:type="pct"/>
            <w:tcBorders>
              <w:top w:val="nil"/>
              <w:left w:val="nil"/>
              <w:bottom w:val="single" w:sz="8" w:space="0" w:color="auto"/>
              <w:right w:val="single" w:sz="8" w:space="0" w:color="auto"/>
            </w:tcBorders>
            <w:noWrap/>
            <w:vAlign w:val="center"/>
            <w:hideMark/>
          </w:tcPr>
          <w:p w14:paraId="78B9785B"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1.9</w:t>
            </w:r>
          </w:p>
        </w:tc>
        <w:tc>
          <w:tcPr>
            <w:tcW w:w="3773" w:type="pct"/>
            <w:tcBorders>
              <w:top w:val="nil"/>
              <w:left w:val="nil"/>
              <w:bottom w:val="single" w:sz="8" w:space="0" w:color="auto"/>
              <w:right w:val="single" w:sz="8" w:space="0" w:color="auto"/>
            </w:tcBorders>
            <w:noWrap/>
            <w:vAlign w:val="center"/>
            <w:hideMark/>
          </w:tcPr>
          <w:p w14:paraId="7E4B40E1" w14:textId="77777777" w:rsidR="00621E9D" w:rsidRPr="001B6518" w:rsidRDefault="00621E9D" w:rsidP="00621E9D">
            <w:pPr>
              <w:rPr>
                <w:rFonts w:ascii="Arial" w:hAnsi="Arial" w:cs="Arial"/>
                <w:b/>
                <w:bCs/>
                <w:color w:val="000000"/>
                <w:sz w:val="16"/>
                <w:szCs w:val="16"/>
              </w:rPr>
            </w:pPr>
            <w:r w:rsidRPr="001B6518">
              <w:rPr>
                <w:rFonts w:ascii="Arial" w:hAnsi="Arial" w:cs="Arial"/>
                <w:b/>
                <w:bCs/>
                <w:color w:val="000000"/>
                <w:sz w:val="16"/>
                <w:szCs w:val="16"/>
              </w:rPr>
              <w:t>Impuestos no Comprendidos en la Ley de Ingresos Vigente, Causados en Ejercicios Fiscales Anteriores Pendientes de Liquidación o Pago</w:t>
            </w:r>
          </w:p>
        </w:tc>
        <w:tc>
          <w:tcPr>
            <w:tcW w:w="745" w:type="pct"/>
            <w:tcBorders>
              <w:top w:val="nil"/>
              <w:left w:val="nil"/>
              <w:bottom w:val="single" w:sz="8" w:space="0" w:color="auto"/>
              <w:right w:val="nil"/>
            </w:tcBorders>
            <w:vAlign w:val="center"/>
            <w:hideMark/>
          </w:tcPr>
          <w:p w14:paraId="2804E177"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 xml:space="preserve">317,349 </w:t>
            </w:r>
          </w:p>
        </w:tc>
      </w:tr>
      <w:tr w:rsidR="00621E9D" w:rsidRPr="001B6518" w14:paraId="75A2EA8D"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6415EEC4"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1.9.1</w:t>
            </w:r>
          </w:p>
        </w:tc>
        <w:tc>
          <w:tcPr>
            <w:tcW w:w="3773" w:type="pct"/>
            <w:tcBorders>
              <w:top w:val="nil"/>
              <w:left w:val="nil"/>
              <w:bottom w:val="single" w:sz="8" w:space="0" w:color="auto"/>
              <w:right w:val="single" w:sz="8" w:space="0" w:color="auto"/>
            </w:tcBorders>
            <w:shd w:val="clear" w:color="000000" w:fill="FFFFFF"/>
            <w:noWrap/>
            <w:vAlign w:val="center"/>
            <w:hideMark/>
          </w:tcPr>
          <w:p w14:paraId="3875C85E"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Sobre tenencia o uso de vehículos</w:t>
            </w:r>
          </w:p>
        </w:tc>
        <w:tc>
          <w:tcPr>
            <w:tcW w:w="745" w:type="pct"/>
            <w:tcBorders>
              <w:top w:val="nil"/>
              <w:left w:val="nil"/>
              <w:bottom w:val="single" w:sz="8" w:space="0" w:color="auto"/>
              <w:right w:val="nil"/>
            </w:tcBorders>
            <w:shd w:val="clear" w:color="000000" w:fill="FFFFFF"/>
            <w:vAlign w:val="center"/>
            <w:hideMark/>
          </w:tcPr>
          <w:p w14:paraId="19949EF5"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317,349 </w:t>
            </w:r>
          </w:p>
        </w:tc>
      </w:tr>
      <w:tr w:rsidR="00621E9D" w:rsidRPr="001B6518" w14:paraId="6033984E" w14:textId="77777777" w:rsidTr="00621E9D">
        <w:trPr>
          <w:trHeight w:val="20"/>
        </w:trPr>
        <w:tc>
          <w:tcPr>
            <w:tcW w:w="482" w:type="pct"/>
            <w:tcBorders>
              <w:top w:val="nil"/>
              <w:left w:val="nil"/>
              <w:bottom w:val="single" w:sz="8" w:space="0" w:color="auto"/>
              <w:right w:val="single" w:sz="8" w:space="0" w:color="auto"/>
            </w:tcBorders>
            <w:shd w:val="clear" w:color="000000" w:fill="D0CECE"/>
            <w:noWrap/>
            <w:vAlign w:val="center"/>
            <w:hideMark/>
          </w:tcPr>
          <w:p w14:paraId="060D235B"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2</w:t>
            </w:r>
          </w:p>
        </w:tc>
        <w:tc>
          <w:tcPr>
            <w:tcW w:w="3773" w:type="pct"/>
            <w:tcBorders>
              <w:top w:val="nil"/>
              <w:left w:val="nil"/>
              <w:bottom w:val="single" w:sz="8" w:space="0" w:color="auto"/>
              <w:right w:val="single" w:sz="8" w:space="0" w:color="auto"/>
            </w:tcBorders>
            <w:shd w:val="clear" w:color="000000" w:fill="D0CECE"/>
            <w:noWrap/>
            <w:vAlign w:val="center"/>
            <w:hideMark/>
          </w:tcPr>
          <w:p w14:paraId="4111FE8D" w14:textId="77777777" w:rsidR="00621E9D" w:rsidRPr="001B6518" w:rsidRDefault="00621E9D" w:rsidP="00621E9D">
            <w:pPr>
              <w:rPr>
                <w:rFonts w:ascii="Arial" w:hAnsi="Arial" w:cs="Arial"/>
                <w:b/>
                <w:bCs/>
                <w:color w:val="000000"/>
                <w:sz w:val="16"/>
                <w:szCs w:val="16"/>
              </w:rPr>
            </w:pPr>
            <w:r w:rsidRPr="001B6518">
              <w:rPr>
                <w:rFonts w:ascii="Arial" w:hAnsi="Arial" w:cs="Arial"/>
                <w:b/>
                <w:bCs/>
                <w:color w:val="000000"/>
                <w:sz w:val="16"/>
                <w:szCs w:val="16"/>
              </w:rPr>
              <w:t>Cuotas y Aportaciones de Seguridad Social</w:t>
            </w:r>
          </w:p>
        </w:tc>
        <w:tc>
          <w:tcPr>
            <w:tcW w:w="745" w:type="pct"/>
            <w:tcBorders>
              <w:top w:val="nil"/>
              <w:left w:val="nil"/>
              <w:bottom w:val="single" w:sz="8" w:space="0" w:color="auto"/>
              <w:right w:val="nil"/>
            </w:tcBorders>
            <w:shd w:val="clear" w:color="000000" w:fill="D0CECE"/>
            <w:vAlign w:val="center"/>
            <w:hideMark/>
          </w:tcPr>
          <w:p w14:paraId="6A5F2C4E"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 xml:space="preserve">2,427,466,792 </w:t>
            </w:r>
          </w:p>
        </w:tc>
      </w:tr>
      <w:tr w:rsidR="00621E9D" w:rsidRPr="001B6518" w14:paraId="3D8C8BBC" w14:textId="77777777" w:rsidTr="00621E9D">
        <w:trPr>
          <w:trHeight w:val="20"/>
        </w:trPr>
        <w:tc>
          <w:tcPr>
            <w:tcW w:w="482" w:type="pct"/>
            <w:tcBorders>
              <w:top w:val="nil"/>
              <w:left w:val="nil"/>
              <w:bottom w:val="single" w:sz="8" w:space="0" w:color="auto"/>
              <w:right w:val="single" w:sz="8" w:space="0" w:color="auto"/>
            </w:tcBorders>
            <w:noWrap/>
            <w:vAlign w:val="center"/>
            <w:hideMark/>
          </w:tcPr>
          <w:p w14:paraId="3666DEB9" w14:textId="77777777" w:rsidR="00621E9D" w:rsidRPr="001B6518" w:rsidRDefault="00621E9D" w:rsidP="00621E9D">
            <w:pPr>
              <w:jc w:val="right"/>
              <w:rPr>
                <w:rFonts w:ascii="Arial" w:hAnsi="Arial" w:cs="Arial"/>
                <w:color w:val="000000"/>
                <w:sz w:val="16"/>
                <w:szCs w:val="16"/>
              </w:rPr>
            </w:pPr>
            <w:r w:rsidRPr="001B6518">
              <w:rPr>
                <w:rFonts w:ascii="Arial" w:hAnsi="Arial" w:cs="Arial"/>
                <w:color w:val="000000"/>
                <w:sz w:val="16"/>
                <w:szCs w:val="16"/>
              </w:rPr>
              <w:t>2.1</w:t>
            </w:r>
          </w:p>
        </w:tc>
        <w:tc>
          <w:tcPr>
            <w:tcW w:w="3773" w:type="pct"/>
            <w:tcBorders>
              <w:top w:val="nil"/>
              <w:left w:val="nil"/>
              <w:bottom w:val="single" w:sz="8" w:space="0" w:color="auto"/>
              <w:right w:val="single" w:sz="8" w:space="0" w:color="auto"/>
            </w:tcBorders>
            <w:noWrap/>
            <w:vAlign w:val="center"/>
            <w:hideMark/>
          </w:tcPr>
          <w:p w14:paraId="237B38C0" w14:textId="77777777" w:rsidR="00621E9D" w:rsidRPr="001B6518" w:rsidRDefault="00621E9D" w:rsidP="00621E9D">
            <w:pPr>
              <w:rPr>
                <w:rFonts w:ascii="Arial" w:hAnsi="Arial" w:cs="Arial"/>
                <w:b/>
                <w:bCs/>
                <w:color w:val="000000"/>
                <w:sz w:val="16"/>
                <w:szCs w:val="16"/>
              </w:rPr>
            </w:pPr>
            <w:r w:rsidRPr="001B6518">
              <w:rPr>
                <w:rFonts w:ascii="Arial" w:hAnsi="Arial" w:cs="Arial"/>
                <w:b/>
                <w:bCs/>
                <w:color w:val="000000"/>
                <w:sz w:val="16"/>
                <w:szCs w:val="16"/>
              </w:rPr>
              <w:t>Aportaciones para Fondos de Vivienda</w:t>
            </w:r>
          </w:p>
        </w:tc>
        <w:tc>
          <w:tcPr>
            <w:tcW w:w="745" w:type="pct"/>
            <w:tcBorders>
              <w:top w:val="nil"/>
              <w:left w:val="nil"/>
              <w:bottom w:val="single" w:sz="8" w:space="0" w:color="auto"/>
              <w:right w:val="nil"/>
            </w:tcBorders>
            <w:vAlign w:val="center"/>
            <w:hideMark/>
          </w:tcPr>
          <w:p w14:paraId="493CD38C" w14:textId="77777777" w:rsidR="00621E9D" w:rsidRPr="001B6518" w:rsidRDefault="00621E9D" w:rsidP="00621E9D">
            <w:pPr>
              <w:jc w:val="right"/>
              <w:rPr>
                <w:rFonts w:ascii="Arial" w:hAnsi="Arial" w:cs="Arial"/>
                <w:color w:val="000000"/>
                <w:sz w:val="16"/>
                <w:szCs w:val="16"/>
              </w:rPr>
            </w:pPr>
            <w:r w:rsidRPr="001B6518">
              <w:rPr>
                <w:rFonts w:ascii="Arial" w:hAnsi="Arial" w:cs="Arial"/>
                <w:color w:val="000000"/>
                <w:sz w:val="16"/>
                <w:szCs w:val="16"/>
              </w:rPr>
              <w:t xml:space="preserve">0 </w:t>
            </w:r>
          </w:p>
        </w:tc>
      </w:tr>
      <w:tr w:rsidR="00621E9D" w:rsidRPr="001B6518" w14:paraId="081E59CE"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53D97806"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2.1.1</w:t>
            </w:r>
          </w:p>
        </w:tc>
        <w:tc>
          <w:tcPr>
            <w:tcW w:w="3773" w:type="pct"/>
            <w:tcBorders>
              <w:top w:val="nil"/>
              <w:left w:val="nil"/>
              <w:bottom w:val="single" w:sz="8" w:space="0" w:color="auto"/>
              <w:right w:val="single" w:sz="8" w:space="0" w:color="auto"/>
            </w:tcBorders>
            <w:shd w:val="clear" w:color="000000" w:fill="FFFFFF"/>
            <w:noWrap/>
            <w:vAlign w:val="center"/>
            <w:hideMark/>
          </w:tcPr>
          <w:p w14:paraId="58DE5804"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Aportaciones para Fondos de Vivienda</w:t>
            </w:r>
          </w:p>
        </w:tc>
        <w:tc>
          <w:tcPr>
            <w:tcW w:w="745" w:type="pct"/>
            <w:tcBorders>
              <w:top w:val="nil"/>
              <w:left w:val="nil"/>
              <w:bottom w:val="single" w:sz="8" w:space="0" w:color="auto"/>
              <w:right w:val="nil"/>
            </w:tcBorders>
            <w:shd w:val="clear" w:color="000000" w:fill="FFFFFF"/>
            <w:vAlign w:val="center"/>
            <w:hideMark/>
          </w:tcPr>
          <w:p w14:paraId="64E3897C"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621E9D" w:rsidRPr="001B6518" w14:paraId="37A6B0BC" w14:textId="77777777" w:rsidTr="00621E9D">
        <w:trPr>
          <w:trHeight w:val="20"/>
        </w:trPr>
        <w:tc>
          <w:tcPr>
            <w:tcW w:w="482" w:type="pct"/>
            <w:tcBorders>
              <w:top w:val="nil"/>
              <w:left w:val="nil"/>
              <w:bottom w:val="single" w:sz="8" w:space="0" w:color="auto"/>
              <w:right w:val="single" w:sz="8" w:space="0" w:color="auto"/>
            </w:tcBorders>
            <w:noWrap/>
            <w:vAlign w:val="center"/>
            <w:hideMark/>
          </w:tcPr>
          <w:p w14:paraId="0F67DBB3" w14:textId="77777777" w:rsidR="00621E9D" w:rsidRPr="001B6518" w:rsidRDefault="00621E9D" w:rsidP="00621E9D">
            <w:pPr>
              <w:jc w:val="right"/>
              <w:rPr>
                <w:rFonts w:ascii="Arial" w:hAnsi="Arial" w:cs="Arial"/>
                <w:color w:val="000000"/>
                <w:sz w:val="16"/>
                <w:szCs w:val="16"/>
              </w:rPr>
            </w:pPr>
            <w:r w:rsidRPr="001B6518">
              <w:rPr>
                <w:rFonts w:ascii="Arial" w:hAnsi="Arial" w:cs="Arial"/>
                <w:color w:val="000000"/>
                <w:sz w:val="16"/>
                <w:szCs w:val="16"/>
              </w:rPr>
              <w:t>2.2</w:t>
            </w:r>
          </w:p>
        </w:tc>
        <w:tc>
          <w:tcPr>
            <w:tcW w:w="3773" w:type="pct"/>
            <w:tcBorders>
              <w:top w:val="nil"/>
              <w:left w:val="nil"/>
              <w:bottom w:val="single" w:sz="8" w:space="0" w:color="auto"/>
              <w:right w:val="single" w:sz="8" w:space="0" w:color="auto"/>
            </w:tcBorders>
            <w:noWrap/>
            <w:vAlign w:val="center"/>
            <w:hideMark/>
          </w:tcPr>
          <w:p w14:paraId="1E642DC8" w14:textId="77777777" w:rsidR="00621E9D" w:rsidRPr="001B6518" w:rsidRDefault="00621E9D" w:rsidP="00621E9D">
            <w:pPr>
              <w:rPr>
                <w:rFonts w:ascii="Arial" w:hAnsi="Arial" w:cs="Arial"/>
                <w:b/>
                <w:bCs/>
                <w:color w:val="000000"/>
                <w:sz w:val="16"/>
                <w:szCs w:val="16"/>
              </w:rPr>
            </w:pPr>
            <w:r w:rsidRPr="001B6518">
              <w:rPr>
                <w:rFonts w:ascii="Arial" w:hAnsi="Arial" w:cs="Arial"/>
                <w:b/>
                <w:bCs/>
                <w:color w:val="000000"/>
                <w:sz w:val="16"/>
                <w:szCs w:val="16"/>
              </w:rPr>
              <w:t>Cuotas para la Seguridad Social</w:t>
            </w:r>
          </w:p>
        </w:tc>
        <w:tc>
          <w:tcPr>
            <w:tcW w:w="745" w:type="pct"/>
            <w:tcBorders>
              <w:top w:val="nil"/>
              <w:left w:val="nil"/>
              <w:bottom w:val="single" w:sz="8" w:space="0" w:color="auto"/>
              <w:right w:val="nil"/>
            </w:tcBorders>
            <w:vAlign w:val="center"/>
            <w:hideMark/>
          </w:tcPr>
          <w:p w14:paraId="043D1DA3" w14:textId="77777777" w:rsidR="00621E9D" w:rsidRPr="001B6518" w:rsidRDefault="00621E9D" w:rsidP="00621E9D">
            <w:pPr>
              <w:jc w:val="right"/>
              <w:rPr>
                <w:rFonts w:ascii="Arial" w:hAnsi="Arial" w:cs="Arial"/>
                <w:color w:val="000000"/>
                <w:sz w:val="16"/>
                <w:szCs w:val="16"/>
              </w:rPr>
            </w:pPr>
            <w:r w:rsidRPr="001B6518">
              <w:rPr>
                <w:rFonts w:ascii="Arial" w:hAnsi="Arial" w:cs="Arial"/>
                <w:color w:val="000000"/>
                <w:sz w:val="16"/>
                <w:szCs w:val="16"/>
              </w:rPr>
              <w:t xml:space="preserve">2,427,466,792 </w:t>
            </w:r>
          </w:p>
        </w:tc>
      </w:tr>
      <w:tr w:rsidR="00621E9D" w:rsidRPr="001B6518" w14:paraId="335A23E3"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10D6F0D2"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lastRenderedPageBreak/>
              <w:t>2.2.1</w:t>
            </w:r>
          </w:p>
        </w:tc>
        <w:tc>
          <w:tcPr>
            <w:tcW w:w="3773" w:type="pct"/>
            <w:tcBorders>
              <w:top w:val="nil"/>
              <w:left w:val="nil"/>
              <w:bottom w:val="single" w:sz="8" w:space="0" w:color="auto"/>
              <w:right w:val="single" w:sz="8" w:space="0" w:color="auto"/>
            </w:tcBorders>
            <w:shd w:val="clear" w:color="000000" w:fill="FFFFFF"/>
            <w:noWrap/>
            <w:vAlign w:val="center"/>
            <w:hideMark/>
          </w:tcPr>
          <w:p w14:paraId="20E15792"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Cuotas para la Seguridad Social de los Trabajadores del Estado</w:t>
            </w:r>
          </w:p>
        </w:tc>
        <w:tc>
          <w:tcPr>
            <w:tcW w:w="745" w:type="pct"/>
            <w:tcBorders>
              <w:top w:val="nil"/>
              <w:left w:val="nil"/>
              <w:bottom w:val="single" w:sz="8" w:space="0" w:color="auto"/>
              <w:right w:val="nil"/>
            </w:tcBorders>
            <w:shd w:val="clear" w:color="000000" w:fill="FFFFFF"/>
            <w:vAlign w:val="center"/>
            <w:hideMark/>
          </w:tcPr>
          <w:p w14:paraId="7FE9471D"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2,427,466,792 </w:t>
            </w:r>
          </w:p>
        </w:tc>
      </w:tr>
      <w:tr w:rsidR="00621E9D" w:rsidRPr="001B6518" w14:paraId="6FFA8603" w14:textId="77777777" w:rsidTr="00621E9D">
        <w:trPr>
          <w:trHeight w:val="20"/>
        </w:trPr>
        <w:tc>
          <w:tcPr>
            <w:tcW w:w="482" w:type="pct"/>
            <w:tcBorders>
              <w:top w:val="nil"/>
              <w:left w:val="nil"/>
              <w:bottom w:val="single" w:sz="8" w:space="0" w:color="auto"/>
              <w:right w:val="single" w:sz="8" w:space="0" w:color="auto"/>
            </w:tcBorders>
            <w:noWrap/>
            <w:vAlign w:val="center"/>
            <w:hideMark/>
          </w:tcPr>
          <w:p w14:paraId="241F9B26" w14:textId="77777777" w:rsidR="00621E9D" w:rsidRPr="001B6518" w:rsidRDefault="00621E9D" w:rsidP="00621E9D">
            <w:pPr>
              <w:jc w:val="right"/>
              <w:rPr>
                <w:rFonts w:ascii="Arial" w:hAnsi="Arial" w:cs="Arial"/>
                <w:color w:val="000000"/>
                <w:sz w:val="16"/>
                <w:szCs w:val="16"/>
              </w:rPr>
            </w:pPr>
            <w:r w:rsidRPr="001B6518">
              <w:rPr>
                <w:rFonts w:ascii="Arial" w:hAnsi="Arial" w:cs="Arial"/>
                <w:color w:val="000000"/>
                <w:sz w:val="16"/>
                <w:szCs w:val="16"/>
              </w:rPr>
              <w:t>2.3</w:t>
            </w:r>
          </w:p>
        </w:tc>
        <w:tc>
          <w:tcPr>
            <w:tcW w:w="3773" w:type="pct"/>
            <w:tcBorders>
              <w:top w:val="nil"/>
              <w:left w:val="nil"/>
              <w:bottom w:val="single" w:sz="8" w:space="0" w:color="auto"/>
              <w:right w:val="single" w:sz="8" w:space="0" w:color="auto"/>
            </w:tcBorders>
            <w:noWrap/>
            <w:vAlign w:val="center"/>
            <w:hideMark/>
          </w:tcPr>
          <w:p w14:paraId="6B8FD8EB" w14:textId="77777777" w:rsidR="00621E9D" w:rsidRPr="001B6518" w:rsidRDefault="00621E9D" w:rsidP="00621E9D">
            <w:pPr>
              <w:rPr>
                <w:rFonts w:ascii="Arial" w:hAnsi="Arial" w:cs="Arial"/>
                <w:b/>
                <w:bCs/>
                <w:color w:val="000000"/>
                <w:sz w:val="16"/>
                <w:szCs w:val="16"/>
              </w:rPr>
            </w:pPr>
            <w:r w:rsidRPr="001B6518">
              <w:rPr>
                <w:rFonts w:ascii="Arial" w:hAnsi="Arial" w:cs="Arial"/>
                <w:b/>
                <w:bCs/>
                <w:color w:val="000000"/>
                <w:sz w:val="16"/>
                <w:szCs w:val="16"/>
              </w:rPr>
              <w:t>Cuotas de Ahorro para el Retiro</w:t>
            </w:r>
          </w:p>
        </w:tc>
        <w:tc>
          <w:tcPr>
            <w:tcW w:w="745" w:type="pct"/>
            <w:tcBorders>
              <w:top w:val="nil"/>
              <w:left w:val="nil"/>
              <w:bottom w:val="single" w:sz="8" w:space="0" w:color="auto"/>
              <w:right w:val="nil"/>
            </w:tcBorders>
            <w:vAlign w:val="center"/>
            <w:hideMark/>
          </w:tcPr>
          <w:p w14:paraId="0881A097" w14:textId="77777777" w:rsidR="00621E9D" w:rsidRPr="001B6518" w:rsidRDefault="00621E9D" w:rsidP="00621E9D">
            <w:pPr>
              <w:jc w:val="right"/>
              <w:rPr>
                <w:rFonts w:ascii="Arial" w:hAnsi="Arial" w:cs="Arial"/>
                <w:color w:val="000000"/>
                <w:sz w:val="16"/>
                <w:szCs w:val="16"/>
              </w:rPr>
            </w:pPr>
            <w:r w:rsidRPr="001B6518">
              <w:rPr>
                <w:rFonts w:ascii="Arial" w:hAnsi="Arial" w:cs="Arial"/>
                <w:color w:val="000000"/>
                <w:sz w:val="16"/>
                <w:szCs w:val="16"/>
              </w:rPr>
              <w:t xml:space="preserve">0 </w:t>
            </w:r>
          </w:p>
        </w:tc>
      </w:tr>
      <w:tr w:rsidR="00621E9D" w:rsidRPr="001B6518" w14:paraId="7691B9D3"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78F41407"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2.3.1</w:t>
            </w:r>
          </w:p>
        </w:tc>
        <w:tc>
          <w:tcPr>
            <w:tcW w:w="3773" w:type="pct"/>
            <w:tcBorders>
              <w:top w:val="nil"/>
              <w:left w:val="nil"/>
              <w:bottom w:val="single" w:sz="8" w:space="0" w:color="auto"/>
              <w:right w:val="single" w:sz="8" w:space="0" w:color="auto"/>
            </w:tcBorders>
            <w:shd w:val="clear" w:color="000000" w:fill="FFFFFF"/>
            <w:noWrap/>
            <w:vAlign w:val="center"/>
            <w:hideMark/>
          </w:tcPr>
          <w:p w14:paraId="46B142F5"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Cuotas de Ahorro para el Retiro</w:t>
            </w:r>
          </w:p>
        </w:tc>
        <w:tc>
          <w:tcPr>
            <w:tcW w:w="745" w:type="pct"/>
            <w:tcBorders>
              <w:top w:val="nil"/>
              <w:left w:val="nil"/>
              <w:bottom w:val="single" w:sz="8" w:space="0" w:color="auto"/>
              <w:right w:val="nil"/>
            </w:tcBorders>
            <w:shd w:val="clear" w:color="000000" w:fill="FFFFFF"/>
            <w:vAlign w:val="center"/>
            <w:hideMark/>
          </w:tcPr>
          <w:p w14:paraId="196298EF"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621E9D" w:rsidRPr="001B6518" w14:paraId="0BBCAB47" w14:textId="77777777" w:rsidTr="00621E9D">
        <w:trPr>
          <w:trHeight w:val="20"/>
        </w:trPr>
        <w:tc>
          <w:tcPr>
            <w:tcW w:w="482" w:type="pct"/>
            <w:tcBorders>
              <w:top w:val="nil"/>
              <w:left w:val="nil"/>
              <w:bottom w:val="single" w:sz="8" w:space="0" w:color="auto"/>
              <w:right w:val="single" w:sz="8" w:space="0" w:color="auto"/>
            </w:tcBorders>
            <w:noWrap/>
            <w:vAlign w:val="center"/>
            <w:hideMark/>
          </w:tcPr>
          <w:p w14:paraId="4F92CBE9" w14:textId="77777777" w:rsidR="00621E9D" w:rsidRPr="001B6518" w:rsidRDefault="00621E9D" w:rsidP="00621E9D">
            <w:pPr>
              <w:jc w:val="right"/>
              <w:rPr>
                <w:rFonts w:ascii="Arial" w:hAnsi="Arial" w:cs="Arial"/>
                <w:color w:val="000000"/>
                <w:sz w:val="16"/>
                <w:szCs w:val="16"/>
              </w:rPr>
            </w:pPr>
            <w:r w:rsidRPr="001B6518">
              <w:rPr>
                <w:rFonts w:ascii="Arial" w:hAnsi="Arial" w:cs="Arial"/>
                <w:color w:val="000000"/>
                <w:sz w:val="16"/>
                <w:szCs w:val="16"/>
              </w:rPr>
              <w:t>2.4</w:t>
            </w:r>
          </w:p>
        </w:tc>
        <w:tc>
          <w:tcPr>
            <w:tcW w:w="3773" w:type="pct"/>
            <w:tcBorders>
              <w:top w:val="nil"/>
              <w:left w:val="nil"/>
              <w:bottom w:val="single" w:sz="8" w:space="0" w:color="auto"/>
              <w:right w:val="single" w:sz="8" w:space="0" w:color="auto"/>
            </w:tcBorders>
            <w:noWrap/>
            <w:vAlign w:val="center"/>
            <w:hideMark/>
          </w:tcPr>
          <w:p w14:paraId="4DA59803" w14:textId="77777777" w:rsidR="00621E9D" w:rsidRPr="001B6518" w:rsidRDefault="00621E9D" w:rsidP="00621E9D">
            <w:pPr>
              <w:rPr>
                <w:rFonts w:ascii="Arial" w:hAnsi="Arial" w:cs="Arial"/>
                <w:b/>
                <w:bCs/>
                <w:color w:val="000000"/>
                <w:sz w:val="16"/>
                <w:szCs w:val="16"/>
              </w:rPr>
            </w:pPr>
            <w:r w:rsidRPr="001B6518">
              <w:rPr>
                <w:rFonts w:ascii="Arial" w:hAnsi="Arial" w:cs="Arial"/>
                <w:b/>
                <w:bCs/>
                <w:color w:val="000000"/>
                <w:sz w:val="16"/>
                <w:szCs w:val="16"/>
              </w:rPr>
              <w:t>Otras Cuotas y Aportaciones para la Seguridad Social</w:t>
            </w:r>
          </w:p>
        </w:tc>
        <w:tc>
          <w:tcPr>
            <w:tcW w:w="745" w:type="pct"/>
            <w:tcBorders>
              <w:top w:val="nil"/>
              <w:left w:val="nil"/>
              <w:bottom w:val="single" w:sz="8" w:space="0" w:color="auto"/>
              <w:right w:val="nil"/>
            </w:tcBorders>
            <w:vAlign w:val="center"/>
            <w:hideMark/>
          </w:tcPr>
          <w:p w14:paraId="64C59A48" w14:textId="77777777" w:rsidR="00621E9D" w:rsidRPr="001B6518" w:rsidRDefault="00621E9D" w:rsidP="00621E9D">
            <w:pPr>
              <w:jc w:val="right"/>
              <w:rPr>
                <w:rFonts w:ascii="Arial" w:hAnsi="Arial" w:cs="Arial"/>
                <w:color w:val="000000"/>
                <w:sz w:val="16"/>
                <w:szCs w:val="16"/>
              </w:rPr>
            </w:pPr>
            <w:r w:rsidRPr="001B6518">
              <w:rPr>
                <w:rFonts w:ascii="Arial" w:hAnsi="Arial" w:cs="Arial"/>
                <w:color w:val="000000"/>
                <w:sz w:val="16"/>
                <w:szCs w:val="16"/>
              </w:rPr>
              <w:t xml:space="preserve">0 </w:t>
            </w:r>
          </w:p>
        </w:tc>
      </w:tr>
      <w:tr w:rsidR="00621E9D" w:rsidRPr="001B6518" w14:paraId="177349AE"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60038494"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2.4.1</w:t>
            </w:r>
          </w:p>
        </w:tc>
        <w:tc>
          <w:tcPr>
            <w:tcW w:w="3773" w:type="pct"/>
            <w:tcBorders>
              <w:top w:val="nil"/>
              <w:left w:val="nil"/>
              <w:bottom w:val="single" w:sz="8" w:space="0" w:color="auto"/>
              <w:right w:val="single" w:sz="8" w:space="0" w:color="auto"/>
            </w:tcBorders>
            <w:shd w:val="clear" w:color="000000" w:fill="FFFFFF"/>
            <w:noWrap/>
            <w:vAlign w:val="center"/>
            <w:hideMark/>
          </w:tcPr>
          <w:p w14:paraId="02020E0B"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Otras Cuotas y Aportaciones para la Seguridad Social</w:t>
            </w:r>
          </w:p>
        </w:tc>
        <w:tc>
          <w:tcPr>
            <w:tcW w:w="745" w:type="pct"/>
            <w:tcBorders>
              <w:top w:val="nil"/>
              <w:left w:val="nil"/>
              <w:bottom w:val="single" w:sz="8" w:space="0" w:color="auto"/>
              <w:right w:val="nil"/>
            </w:tcBorders>
            <w:shd w:val="clear" w:color="000000" w:fill="FFFFFF"/>
            <w:vAlign w:val="center"/>
            <w:hideMark/>
          </w:tcPr>
          <w:p w14:paraId="23E15B2B"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621E9D" w:rsidRPr="001B6518" w14:paraId="706E5EA0" w14:textId="77777777" w:rsidTr="00621E9D">
        <w:trPr>
          <w:trHeight w:val="20"/>
        </w:trPr>
        <w:tc>
          <w:tcPr>
            <w:tcW w:w="482" w:type="pct"/>
            <w:tcBorders>
              <w:top w:val="nil"/>
              <w:left w:val="nil"/>
              <w:bottom w:val="single" w:sz="8" w:space="0" w:color="auto"/>
              <w:right w:val="single" w:sz="8" w:space="0" w:color="auto"/>
            </w:tcBorders>
            <w:noWrap/>
            <w:vAlign w:val="center"/>
            <w:hideMark/>
          </w:tcPr>
          <w:p w14:paraId="3CDE6683" w14:textId="77777777" w:rsidR="00621E9D" w:rsidRPr="001B6518" w:rsidRDefault="00621E9D" w:rsidP="00621E9D">
            <w:pPr>
              <w:jc w:val="right"/>
              <w:rPr>
                <w:rFonts w:ascii="Arial" w:hAnsi="Arial" w:cs="Arial"/>
                <w:color w:val="000000"/>
                <w:sz w:val="16"/>
                <w:szCs w:val="16"/>
              </w:rPr>
            </w:pPr>
            <w:r w:rsidRPr="001B6518">
              <w:rPr>
                <w:rFonts w:ascii="Arial" w:hAnsi="Arial" w:cs="Arial"/>
                <w:color w:val="000000"/>
                <w:sz w:val="16"/>
                <w:szCs w:val="16"/>
              </w:rPr>
              <w:t>2.5</w:t>
            </w:r>
          </w:p>
        </w:tc>
        <w:tc>
          <w:tcPr>
            <w:tcW w:w="3773" w:type="pct"/>
            <w:tcBorders>
              <w:top w:val="nil"/>
              <w:left w:val="nil"/>
              <w:bottom w:val="single" w:sz="8" w:space="0" w:color="auto"/>
              <w:right w:val="single" w:sz="8" w:space="0" w:color="auto"/>
            </w:tcBorders>
            <w:noWrap/>
            <w:vAlign w:val="center"/>
            <w:hideMark/>
          </w:tcPr>
          <w:p w14:paraId="3B0F8250" w14:textId="77777777" w:rsidR="00621E9D" w:rsidRPr="001B6518" w:rsidRDefault="00621E9D" w:rsidP="00621E9D">
            <w:pPr>
              <w:rPr>
                <w:rFonts w:ascii="Arial" w:hAnsi="Arial" w:cs="Arial"/>
                <w:b/>
                <w:bCs/>
                <w:color w:val="000000"/>
                <w:sz w:val="16"/>
                <w:szCs w:val="16"/>
              </w:rPr>
            </w:pPr>
            <w:r w:rsidRPr="001B6518">
              <w:rPr>
                <w:rFonts w:ascii="Arial" w:hAnsi="Arial" w:cs="Arial"/>
                <w:b/>
                <w:bCs/>
                <w:color w:val="000000"/>
                <w:sz w:val="16"/>
                <w:szCs w:val="16"/>
              </w:rPr>
              <w:t>Accesorios de Cuotas y Aportaciones de Seguridad Social</w:t>
            </w:r>
          </w:p>
        </w:tc>
        <w:tc>
          <w:tcPr>
            <w:tcW w:w="745" w:type="pct"/>
            <w:tcBorders>
              <w:top w:val="nil"/>
              <w:left w:val="nil"/>
              <w:bottom w:val="single" w:sz="8" w:space="0" w:color="auto"/>
              <w:right w:val="nil"/>
            </w:tcBorders>
            <w:vAlign w:val="center"/>
            <w:hideMark/>
          </w:tcPr>
          <w:p w14:paraId="5D06FEEB" w14:textId="77777777" w:rsidR="00621E9D" w:rsidRPr="001B6518" w:rsidRDefault="00621E9D" w:rsidP="00621E9D">
            <w:pPr>
              <w:jc w:val="right"/>
              <w:rPr>
                <w:rFonts w:ascii="Arial" w:hAnsi="Arial" w:cs="Arial"/>
                <w:color w:val="000000"/>
                <w:sz w:val="16"/>
                <w:szCs w:val="16"/>
              </w:rPr>
            </w:pPr>
            <w:r w:rsidRPr="001B6518">
              <w:rPr>
                <w:rFonts w:ascii="Arial" w:hAnsi="Arial" w:cs="Arial"/>
                <w:color w:val="000000"/>
                <w:sz w:val="16"/>
                <w:szCs w:val="16"/>
              </w:rPr>
              <w:t xml:space="preserve">0 </w:t>
            </w:r>
          </w:p>
        </w:tc>
      </w:tr>
      <w:tr w:rsidR="00621E9D" w:rsidRPr="001B6518" w14:paraId="5FB9EF34"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5531177C"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2.5.1</w:t>
            </w:r>
          </w:p>
        </w:tc>
        <w:tc>
          <w:tcPr>
            <w:tcW w:w="3773" w:type="pct"/>
            <w:tcBorders>
              <w:top w:val="nil"/>
              <w:left w:val="nil"/>
              <w:bottom w:val="single" w:sz="8" w:space="0" w:color="auto"/>
              <w:right w:val="single" w:sz="8" w:space="0" w:color="auto"/>
            </w:tcBorders>
            <w:shd w:val="clear" w:color="000000" w:fill="FFFFFF"/>
            <w:noWrap/>
            <w:vAlign w:val="center"/>
            <w:hideMark/>
          </w:tcPr>
          <w:p w14:paraId="575ED786"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Accesorios de Cuotas y Aportaciones de Seguridad Social</w:t>
            </w:r>
          </w:p>
        </w:tc>
        <w:tc>
          <w:tcPr>
            <w:tcW w:w="745" w:type="pct"/>
            <w:tcBorders>
              <w:top w:val="nil"/>
              <w:left w:val="nil"/>
              <w:bottom w:val="single" w:sz="8" w:space="0" w:color="auto"/>
              <w:right w:val="nil"/>
            </w:tcBorders>
            <w:shd w:val="clear" w:color="000000" w:fill="FFFFFF"/>
            <w:vAlign w:val="center"/>
            <w:hideMark/>
          </w:tcPr>
          <w:p w14:paraId="6C7F0399"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621E9D" w:rsidRPr="001B6518" w14:paraId="031EDB79" w14:textId="77777777" w:rsidTr="00621E9D">
        <w:trPr>
          <w:trHeight w:val="20"/>
        </w:trPr>
        <w:tc>
          <w:tcPr>
            <w:tcW w:w="482" w:type="pct"/>
            <w:tcBorders>
              <w:top w:val="nil"/>
              <w:left w:val="nil"/>
              <w:bottom w:val="single" w:sz="8" w:space="0" w:color="auto"/>
              <w:right w:val="single" w:sz="8" w:space="0" w:color="auto"/>
            </w:tcBorders>
            <w:shd w:val="clear" w:color="000000" w:fill="D9D9D9"/>
            <w:noWrap/>
            <w:vAlign w:val="center"/>
            <w:hideMark/>
          </w:tcPr>
          <w:p w14:paraId="7B1A8A02"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3</w:t>
            </w:r>
          </w:p>
        </w:tc>
        <w:tc>
          <w:tcPr>
            <w:tcW w:w="3773" w:type="pct"/>
            <w:tcBorders>
              <w:top w:val="nil"/>
              <w:left w:val="nil"/>
              <w:bottom w:val="single" w:sz="8" w:space="0" w:color="auto"/>
              <w:right w:val="single" w:sz="8" w:space="0" w:color="auto"/>
            </w:tcBorders>
            <w:shd w:val="clear" w:color="000000" w:fill="D9D9D9"/>
            <w:noWrap/>
            <w:vAlign w:val="center"/>
            <w:hideMark/>
          </w:tcPr>
          <w:p w14:paraId="442D730D" w14:textId="77777777" w:rsidR="00621E9D" w:rsidRPr="001B6518" w:rsidRDefault="00621E9D" w:rsidP="00621E9D">
            <w:pPr>
              <w:rPr>
                <w:rFonts w:ascii="Arial" w:hAnsi="Arial" w:cs="Arial"/>
                <w:b/>
                <w:bCs/>
                <w:color w:val="000000"/>
                <w:sz w:val="16"/>
                <w:szCs w:val="16"/>
              </w:rPr>
            </w:pPr>
            <w:r w:rsidRPr="001B6518">
              <w:rPr>
                <w:rFonts w:ascii="Arial" w:hAnsi="Arial" w:cs="Arial"/>
                <w:b/>
                <w:bCs/>
                <w:color w:val="000000"/>
                <w:sz w:val="16"/>
                <w:szCs w:val="16"/>
              </w:rPr>
              <w:t>Contribuciones de Mejoras</w:t>
            </w:r>
          </w:p>
        </w:tc>
        <w:tc>
          <w:tcPr>
            <w:tcW w:w="745" w:type="pct"/>
            <w:tcBorders>
              <w:top w:val="nil"/>
              <w:left w:val="nil"/>
              <w:bottom w:val="single" w:sz="8" w:space="0" w:color="auto"/>
              <w:right w:val="nil"/>
            </w:tcBorders>
            <w:shd w:val="clear" w:color="000000" w:fill="D9D9D9"/>
            <w:vAlign w:val="center"/>
            <w:hideMark/>
          </w:tcPr>
          <w:p w14:paraId="1EA38B2C"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 xml:space="preserve">0 </w:t>
            </w:r>
          </w:p>
        </w:tc>
      </w:tr>
      <w:tr w:rsidR="00621E9D" w:rsidRPr="001B6518" w14:paraId="0DBE8419" w14:textId="77777777" w:rsidTr="00621E9D">
        <w:trPr>
          <w:trHeight w:val="20"/>
        </w:trPr>
        <w:tc>
          <w:tcPr>
            <w:tcW w:w="482" w:type="pct"/>
            <w:tcBorders>
              <w:top w:val="nil"/>
              <w:left w:val="nil"/>
              <w:bottom w:val="single" w:sz="8" w:space="0" w:color="auto"/>
              <w:right w:val="single" w:sz="8" w:space="0" w:color="auto"/>
            </w:tcBorders>
            <w:noWrap/>
            <w:vAlign w:val="center"/>
            <w:hideMark/>
          </w:tcPr>
          <w:p w14:paraId="51D6652E" w14:textId="77777777" w:rsidR="00621E9D" w:rsidRPr="001B6518" w:rsidRDefault="00621E9D" w:rsidP="00621E9D">
            <w:pPr>
              <w:jc w:val="right"/>
              <w:rPr>
                <w:rFonts w:ascii="Arial" w:hAnsi="Arial" w:cs="Arial"/>
                <w:color w:val="000000"/>
                <w:sz w:val="16"/>
                <w:szCs w:val="16"/>
              </w:rPr>
            </w:pPr>
            <w:r w:rsidRPr="001B6518">
              <w:rPr>
                <w:rFonts w:ascii="Arial" w:hAnsi="Arial" w:cs="Arial"/>
                <w:color w:val="000000"/>
                <w:sz w:val="16"/>
                <w:szCs w:val="16"/>
              </w:rPr>
              <w:t>3.1</w:t>
            </w:r>
          </w:p>
        </w:tc>
        <w:tc>
          <w:tcPr>
            <w:tcW w:w="3773" w:type="pct"/>
            <w:tcBorders>
              <w:top w:val="nil"/>
              <w:left w:val="nil"/>
              <w:bottom w:val="single" w:sz="8" w:space="0" w:color="auto"/>
              <w:right w:val="single" w:sz="8" w:space="0" w:color="auto"/>
            </w:tcBorders>
            <w:noWrap/>
            <w:vAlign w:val="center"/>
            <w:hideMark/>
          </w:tcPr>
          <w:p w14:paraId="28F486B5" w14:textId="77777777" w:rsidR="00621E9D" w:rsidRPr="001B6518" w:rsidRDefault="00621E9D" w:rsidP="00621E9D">
            <w:pPr>
              <w:rPr>
                <w:rFonts w:ascii="Arial" w:hAnsi="Arial" w:cs="Arial"/>
                <w:b/>
                <w:bCs/>
                <w:color w:val="000000"/>
                <w:sz w:val="16"/>
                <w:szCs w:val="16"/>
              </w:rPr>
            </w:pPr>
            <w:r w:rsidRPr="001B6518">
              <w:rPr>
                <w:rFonts w:ascii="Arial" w:hAnsi="Arial" w:cs="Arial"/>
                <w:b/>
                <w:bCs/>
                <w:color w:val="000000"/>
                <w:sz w:val="16"/>
                <w:szCs w:val="16"/>
              </w:rPr>
              <w:t>Contribuciones de Mejoras por Obras Públicas</w:t>
            </w:r>
          </w:p>
        </w:tc>
        <w:tc>
          <w:tcPr>
            <w:tcW w:w="745" w:type="pct"/>
            <w:tcBorders>
              <w:top w:val="nil"/>
              <w:left w:val="nil"/>
              <w:bottom w:val="single" w:sz="8" w:space="0" w:color="auto"/>
              <w:right w:val="nil"/>
            </w:tcBorders>
            <w:vAlign w:val="center"/>
            <w:hideMark/>
          </w:tcPr>
          <w:p w14:paraId="47E094F0" w14:textId="77777777" w:rsidR="00621E9D" w:rsidRPr="001B6518" w:rsidRDefault="00621E9D" w:rsidP="00621E9D">
            <w:pPr>
              <w:jc w:val="right"/>
              <w:rPr>
                <w:rFonts w:ascii="Arial" w:hAnsi="Arial" w:cs="Arial"/>
                <w:color w:val="000000"/>
                <w:sz w:val="16"/>
                <w:szCs w:val="16"/>
              </w:rPr>
            </w:pPr>
            <w:r w:rsidRPr="001B6518">
              <w:rPr>
                <w:rFonts w:ascii="Arial" w:hAnsi="Arial" w:cs="Arial"/>
                <w:color w:val="000000"/>
                <w:sz w:val="16"/>
                <w:szCs w:val="16"/>
              </w:rPr>
              <w:t xml:space="preserve">0 </w:t>
            </w:r>
          </w:p>
        </w:tc>
      </w:tr>
      <w:tr w:rsidR="00621E9D" w:rsidRPr="001B6518" w14:paraId="7943A904"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60DE5C71"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3.1.1</w:t>
            </w:r>
          </w:p>
        </w:tc>
        <w:tc>
          <w:tcPr>
            <w:tcW w:w="3773" w:type="pct"/>
            <w:tcBorders>
              <w:top w:val="nil"/>
              <w:left w:val="nil"/>
              <w:bottom w:val="single" w:sz="8" w:space="0" w:color="auto"/>
              <w:right w:val="single" w:sz="8" w:space="0" w:color="auto"/>
            </w:tcBorders>
            <w:shd w:val="clear" w:color="000000" w:fill="FFFFFF"/>
            <w:noWrap/>
            <w:vAlign w:val="center"/>
            <w:hideMark/>
          </w:tcPr>
          <w:p w14:paraId="4D8D3F14"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Otras contribuciones de mejoras por obras públicas</w:t>
            </w:r>
          </w:p>
        </w:tc>
        <w:tc>
          <w:tcPr>
            <w:tcW w:w="745" w:type="pct"/>
            <w:tcBorders>
              <w:top w:val="nil"/>
              <w:left w:val="nil"/>
              <w:bottom w:val="single" w:sz="8" w:space="0" w:color="auto"/>
              <w:right w:val="nil"/>
            </w:tcBorders>
            <w:shd w:val="clear" w:color="000000" w:fill="FFFFFF"/>
            <w:vAlign w:val="center"/>
            <w:hideMark/>
          </w:tcPr>
          <w:p w14:paraId="3EB9CEE9"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621E9D" w:rsidRPr="001B6518" w14:paraId="07108785" w14:textId="77777777" w:rsidTr="00621E9D">
        <w:trPr>
          <w:trHeight w:val="20"/>
        </w:trPr>
        <w:tc>
          <w:tcPr>
            <w:tcW w:w="482" w:type="pct"/>
            <w:tcBorders>
              <w:top w:val="nil"/>
              <w:left w:val="nil"/>
              <w:bottom w:val="single" w:sz="8" w:space="0" w:color="auto"/>
              <w:right w:val="single" w:sz="8" w:space="0" w:color="auto"/>
            </w:tcBorders>
            <w:noWrap/>
            <w:vAlign w:val="center"/>
            <w:hideMark/>
          </w:tcPr>
          <w:p w14:paraId="33B7FFA1" w14:textId="77777777" w:rsidR="00621E9D" w:rsidRPr="001B6518" w:rsidRDefault="00621E9D" w:rsidP="00621E9D">
            <w:pPr>
              <w:jc w:val="right"/>
              <w:rPr>
                <w:rFonts w:ascii="Arial" w:hAnsi="Arial" w:cs="Arial"/>
                <w:color w:val="000000"/>
                <w:sz w:val="16"/>
                <w:szCs w:val="16"/>
              </w:rPr>
            </w:pPr>
            <w:r w:rsidRPr="001B6518">
              <w:rPr>
                <w:rFonts w:ascii="Arial" w:hAnsi="Arial" w:cs="Arial"/>
                <w:color w:val="000000"/>
                <w:sz w:val="16"/>
                <w:szCs w:val="16"/>
              </w:rPr>
              <w:t>3.9</w:t>
            </w:r>
          </w:p>
        </w:tc>
        <w:tc>
          <w:tcPr>
            <w:tcW w:w="3773" w:type="pct"/>
            <w:tcBorders>
              <w:top w:val="nil"/>
              <w:left w:val="nil"/>
              <w:bottom w:val="single" w:sz="8" w:space="0" w:color="auto"/>
              <w:right w:val="single" w:sz="8" w:space="0" w:color="auto"/>
            </w:tcBorders>
            <w:noWrap/>
            <w:vAlign w:val="center"/>
            <w:hideMark/>
          </w:tcPr>
          <w:p w14:paraId="34D6A306" w14:textId="77777777" w:rsidR="00621E9D" w:rsidRPr="001B6518" w:rsidRDefault="00621E9D" w:rsidP="00621E9D">
            <w:pPr>
              <w:rPr>
                <w:rFonts w:ascii="Arial" w:hAnsi="Arial" w:cs="Arial"/>
                <w:b/>
                <w:bCs/>
                <w:color w:val="000000"/>
                <w:sz w:val="16"/>
                <w:szCs w:val="16"/>
              </w:rPr>
            </w:pPr>
            <w:r w:rsidRPr="001B6518">
              <w:rPr>
                <w:rFonts w:ascii="Arial" w:hAnsi="Arial" w:cs="Arial"/>
                <w:b/>
                <w:bCs/>
                <w:color w:val="000000"/>
                <w:sz w:val="16"/>
                <w:szCs w:val="16"/>
              </w:rPr>
              <w:t>Contribuciones de Mejoras no comprendidas en la Ley de Ingresos vigente, causadas en ejercicios fiscales anteriores pendientes de liquidación o pago</w:t>
            </w:r>
          </w:p>
        </w:tc>
        <w:tc>
          <w:tcPr>
            <w:tcW w:w="745" w:type="pct"/>
            <w:tcBorders>
              <w:top w:val="nil"/>
              <w:left w:val="nil"/>
              <w:bottom w:val="single" w:sz="8" w:space="0" w:color="auto"/>
              <w:right w:val="nil"/>
            </w:tcBorders>
            <w:vAlign w:val="center"/>
            <w:hideMark/>
          </w:tcPr>
          <w:p w14:paraId="2938E75C" w14:textId="77777777" w:rsidR="00621E9D" w:rsidRPr="001B6518" w:rsidRDefault="00621E9D" w:rsidP="00621E9D">
            <w:pPr>
              <w:jc w:val="right"/>
              <w:rPr>
                <w:rFonts w:ascii="Arial" w:hAnsi="Arial" w:cs="Arial"/>
                <w:color w:val="000000"/>
                <w:sz w:val="16"/>
                <w:szCs w:val="16"/>
              </w:rPr>
            </w:pPr>
            <w:r w:rsidRPr="001B6518">
              <w:rPr>
                <w:rFonts w:ascii="Arial" w:hAnsi="Arial" w:cs="Arial"/>
                <w:color w:val="000000"/>
                <w:sz w:val="16"/>
                <w:szCs w:val="16"/>
              </w:rPr>
              <w:t xml:space="preserve">0 </w:t>
            </w:r>
          </w:p>
        </w:tc>
      </w:tr>
      <w:tr w:rsidR="00621E9D" w:rsidRPr="001B6518" w14:paraId="6B69B12F"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202BBDA7"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3.9.1</w:t>
            </w:r>
          </w:p>
        </w:tc>
        <w:tc>
          <w:tcPr>
            <w:tcW w:w="3773" w:type="pct"/>
            <w:tcBorders>
              <w:top w:val="nil"/>
              <w:left w:val="nil"/>
              <w:bottom w:val="single" w:sz="8" w:space="0" w:color="auto"/>
              <w:right w:val="single" w:sz="8" w:space="0" w:color="auto"/>
            </w:tcBorders>
            <w:shd w:val="clear" w:color="000000" w:fill="FFFFFF"/>
            <w:noWrap/>
            <w:vAlign w:val="center"/>
            <w:hideMark/>
          </w:tcPr>
          <w:p w14:paraId="49177C52"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Contribuciones de Mejoras no comprendidas en la Ley de Ingresos vigente, causadas en ejercicios fiscales anteriores pendientes de liquidación o pago</w:t>
            </w:r>
          </w:p>
        </w:tc>
        <w:tc>
          <w:tcPr>
            <w:tcW w:w="745" w:type="pct"/>
            <w:tcBorders>
              <w:top w:val="nil"/>
              <w:left w:val="nil"/>
              <w:bottom w:val="single" w:sz="8" w:space="0" w:color="auto"/>
              <w:right w:val="nil"/>
            </w:tcBorders>
            <w:shd w:val="clear" w:color="000000" w:fill="FFFFFF"/>
            <w:vAlign w:val="center"/>
            <w:hideMark/>
          </w:tcPr>
          <w:p w14:paraId="250928A9"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621E9D" w:rsidRPr="001B6518" w14:paraId="591EFAC1" w14:textId="77777777" w:rsidTr="00621E9D">
        <w:trPr>
          <w:trHeight w:val="20"/>
        </w:trPr>
        <w:tc>
          <w:tcPr>
            <w:tcW w:w="482" w:type="pct"/>
            <w:tcBorders>
              <w:top w:val="nil"/>
              <w:left w:val="nil"/>
              <w:bottom w:val="single" w:sz="8" w:space="0" w:color="auto"/>
              <w:right w:val="single" w:sz="8" w:space="0" w:color="auto"/>
            </w:tcBorders>
            <w:shd w:val="clear" w:color="000000" w:fill="D9D9D9"/>
            <w:noWrap/>
            <w:vAlign w:val="center"/>
            <w:hideMark/>
          </w:tcPr>
          <w:p w14:paraId="50BF5774"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4</w:t>
            </w:r>
          </w:p>
        </w:tc>
        <w:tc>
          <w:tcPr>
            <w:tcW w:w="3773" w:type="pct"/>
            <w:tcBorders>
              <w:top w:val="nil"/>
              <w:left w:val="nil"/>
              <w:bottom w:val="single" w:sz="8" w:space="0" w:color="auto"/>
              <w:right w:val="single" w:sz="8" w:space="0" w:color="auto"/>
            </w:tcBorders>
            <w:shd w:val="clear" w:color="000000" w:fill="D9D9D9"/>
            <w:noWrap/>
            <w:vAlign w:val="center"/>
            <w:hideMark/>
          </w:tcPr>
          <w:p w14:paraId="578ACEE3" w14:textId="77777777" w:rsidR="00621E9D" w:rsidRPr="001B6518" w:rsidRDefault="00621E9D" w:rsidP="00621E9D">
            <w:pPr>
              <w:rPr>
                <w:rFonts w:ascii="Arial" w:hAnsi="Arial" w:cs="Arial"/>
                <w:b/>
                <w:bCs/>
                <w:color w:val="000000"/>
                <w:sz w:val="16"/>
                <w:szCs w:val="16"/>
              </w:rPr>
            </w:pPr>
            <w:r w:rsidRPr="001B6518">
              <w:rPr>
                <w:rFonts w:ascii="Arial" w:hAnsi="Arial" w:cs="Arial"/>
                <w:b/>
                <w:bCs/>
                <w:color w:val="000000"/>
                <w:sz w:val="16"/>
                <w:szCs w:val="16"/>
              </w:rPr>
              <w:t>Derechos</w:t>
            </w:r>
          </w:p>
        </w:tc>
        <w:tc>
          <w:tcPr>
            <w:tcW w:w="745" w:type="pct"/>
            <w:tcBorders>
              <w:top w:val="nil"/>
              <w:left w:val="nil"/>
              <w:bottom w:val="single" w:sz="8" w:space="0" w:color="auto"/>
              <w:right w:val="nil"/>
            </w:tcBorders>
            <w:shd w:val="clear" w:color="000000" w:fill="D9D9D9"/>
            <w:noWrap/>
            <w:vAlign w:val="center"/>
            <w:hideMark/>
          </w:tcPr>
          <w:p w14:paraId="032FBAD4"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 xml:space="preserve">2,401,231,235 </w:t>
            </w:r>
          </w:p>
        </w:tc>
      </w:tr>
      <w:tr w:rsidR="00621E9D" w:rsidRPr="001B6518" w14:paraId="0D24E283" w14:textId="77777777" w:rsidTr="00621E9D">
        <w:trPr>
          <w:trHeight w:val="20"/>
        </w:trPr>
        <w:tc>
          <w:tcPr>
            <w:tcW w:w="482" w:type="pct"/>
            <w:tcBorders>
              <w:top w:val="nil"/>
              <w:left w:val="nil"/>
              <w:bottom w:val="single" w:sz="8" w:space="0" w:color="auto"/>
              <w:right w:val="single" w:sz="8" w:space="0" w:color="auto"/>
            </w:tcBorders>
            <w:noWrap/>
            <w:vAlign w:val="center"/>
            <w:hideMark/>
          </w:tcPr>
          <w:p w14:paraId="1486B09C"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4.1</w:t>
            </w:r>
          </w:p>
        </w:tc>
        <w:tc>
          <w:tcPr>
            <w:tcW w:w="3773" w:type="pct"/>
            <w:tcBorders>
              <w:top w:val="nil"/>
              <w:left w:val="nil"/>
              <w:bottom w:val="single" w:sz="8" w:space="0" w:color="auto"/>
              <w:right w:val="single" w:sz="8" w:space="0" w:color="auto"/>
            </w:tcBorders>
            <w:noWrap/>
            <w:vAlign w:val="center"/>
            <w:hideMark/>
          </w:tcPr>
          <w:p w14:paraId="0E3209C5" w14:textId="77777777" w:rsidR="00621E9D" w:rsidRPr="001B6518" w:rsidRDefault="00621E9D" w:rsidP="00621E9D">
            <w:pPr>
              <w:rPr>
                <w:rFonts w:ascii="Arial" w:hAnsi="Arial" w:cs="Arial"/>
                <w:b/>
                <w:bCs/>
                <w:color w:val="000000"/>
                <w:sz w:val="16"/>
                <w:szCs w:val="16"/>
              </w:rPr>
            </w:pPr>
            <w:r w:rsidRPr="001B6518">
              <w:rPr>
                <w:rFonts w:ascii="Arial" w:hAnsi="Arial" w:cs="Arial"/>
                <w:b/>
                <w:bCs/>
                <w:color w:val="000000"/>
                <w:sz w:val="16"/>
                <w:szCs w:val="16"/>
              </w:rPr>
              <w:t>Derechos por el Uso, Goce, Aprovechamiento o Explotación de Bienes de Dominio Público</w:t>
            </w:r>
          </w:p>
        </w:tc>
        <w:tc>
          <w:tcPr>
            <w:tcW w:w="745" w:type="pct"/>
            <w:tcBorders>
              <w:top w:val="nil"/>
              <w:left w:val="nil"/>
              <w:bottom w:val="single" w:sz="8" w:space="0" w:color="auto"/>
              <w:right w:val="nil"/>
            </w:tcBorders>
            <w:noWrap/>
            <w:vAlign w:val="center"/>
            <w:hideMark/>
          </w:tcPr>
          <w:p w14:paraId="30AD8DC7"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 xml:space="preserve">1,016,394,349 </w:t>
            </w:r>
          </w:p>
        </w:tc>
      </w:tr>
      <w:tr w:rsidR="00621E9D" w:rsidRPr="001B6518" w14:paraId="30E69B9E"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5B127F8C"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4.1.1</w:t>
            </w:r>
          </w:p>
        </w:tc>
        <w:tc>
          <w:tcPr>
            <w:tcW w:w="3773" w:type="pct"/>
            <w:tcBorders>
              <w:top w:val="nil"/>
              <w:left w:val="nil"/>
              <w:bottom w:val="single" w:sz="8" w:space="0" w:color="auto"/>
              <w:right w:val="single" w:sz="8" w:space="0" w:color="auto"/>
            </w:tcBorders>
            <w:shd w:val="clear" w:color="000000" w:fill="FFFFFF"/>
            <w:noWrap/>
            <w:vAlign w:val="center"/>
            <w:hideMark/>
          </w:tcPr>
          <w:p w14:paraId="6FB41465"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Por el uso, goce o aprovechamiento de bienes de dominio público del Estado</w:t>
            </w:r>
          </w:p>
        </w:tc>
        <w:tc>
          <w:tcPr>
            <w:tcW w:w="745" w:type="pct"/>
            <w:tcBorders>
              <w:top w:val="nil"/>
              <w:left w:val="nil"/>
              <w:bottom w:val="single" w:sz="8" w:space="0" w:color="auto"/>
              <w:right w:val="nil"/>
            </w:tcBorders>
            <w:shd w:val="clear" w:color="000000" w:fill="FFFFFF"/>
            <w:vAlign w:val="center"/>
            <w:hideMark/>
          </w:tcPr>
          <w:p w14:paraId="6A7F4E2A"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621E9D" w:rsidRPr="001B6518" w14:paraId="4C52FB40"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19ECC7A1"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4.1.2</w:t>
            </w:r>
          </w:p>
        </w:tc>
        <w:tc>
          <w:tcPr>
            <w:tcW w:w="3773" w:type="pct"/>
            <w:tcBorders>
              <w:top w:val="nil"/>
              <w:left w:val="nil"/>
              <w:bottom w:val="single" w:sz="8" w:space="0" w:color="auto"/>
              <w:right w:val="single" w:sz="8" w:space="0" w:color="auto"/>
            </w:tcBorders>
            <w:shd w:val="clear" w:color="000000" w:fill="FFFFFF"/>
            <w:noWrap/>
            <w:vAlign w:val="center"/>
            <w:hideMark/>
          </w:tcPr>
          <w:p w14:paraId="2BB32D0D"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Por el uso de cementerios y prestación de servicios conexos</w:t>
            </w:r>
          </w:p>
        </w:tc>
        <w:tc>
          <w:tcPr>
            <w:tcW w:w="745" w:type="pct"/>
            <w:tcBorders>
              <w:top w:val="nil"/>
              <w:left w:val="nil"/>
              <w:bottom w:val="single" w:sz="8" w:space="0" w:color="auto"/>
              <w:right w:val="nil"/>
            </w:tcBorders>
            <w:shd w:val="clear" w:color="000000" w:fill="FFFFFF"/>
            <w:vAlign w:val="center"/>
            <w:hideMark/>
          </w:tcPr>
          <w:p w14:paraId="13D42318"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621E9D" w:rsidRPr="001B6518" w14:paraId="4709DB68"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267DB48C"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4.1.3</w:t>
            </w:r>
          </w:p>
        </w:tc>
        <w:tc>
          <w:tcPr>
            <w:tcW w:w="3773" w:type="pct"/>
            <w:tcBorders>
              <w:top w:val="nil"/>
              <w:left w:val="nil"/>
              <w:bottom w:val="single" w:sz="8" w:space="0" w:color="auto"/>
              <w:right w:val="single" w:sz="8" w:space="0" w:color="auto"/>
            </w:tcBorders>
            <w:shd w:val="clear" w:color="000000" w:fill="FFFFFF"/>
            <w:noWrap/>
            <w:vAlign w:val="center"/>
            <w:hideMark/>
          </w:tcPr>
          <w:p w14:paraId="3F8420B9"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Por el Uso de Bienes del Dominio Público del Estado de Yucatán que operen como Paradores Turísticos de Zonas Arqueológicas y Turísticas</w:t>
            </w:r>
          </w:p>
        </w:tc>
        <w:tc>
          <w:tcPr>
            <w:tcW w:w="745" w:type="pct"/>
            <w:tcBorders>
              <w:top w:val="nil"/>
              <w:left w:val="nil"/>
              <w:bottom w:val="single" w:sz="8" w:space="0" w:color="auto"/>
              <w:right w:val="nil"/>
            </w:tcBorders>
            <w:shd w:val="clear" w:color="000000" w:fill="FFFFFF"/>
            <w:vAlign w:val="center"/>
            <w:hideMark/>
          </w:tcPr>
          <w:p w14:paraId="4AE82615"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1,016,394,349 </w:t>
            </w:r>
          </w:p>
        </w:tc>
      </w:tr>
      <w:tr w:rsidR="00621E9D" w:rsidRPr="001B6518" w14:paraId="0CDCD04E" w14:textId="77777777" w:rsidTr="00621E9D">
        <w:trPr>
          <w:trHeight w:val="20"/>
        </w:trPr>
        <w:tc>
          <w:tcPr>
            <w:tcW w:w="482" w:type="pct"/>
            <w:tcBorders>
              <w:top w:val="nil"/>
              <w:left w:val="nil"/>
              <w:bottom w:val="single" w:sz="8" w:space="0" w:color="auto"/>
              <w:right w:val="single" w:sz="8" w:space="0" w:color="auto"/>
            </w:tcBorders>
            <w:noWrap/>
            <w:vAlign w:val="center"/>
            <w:hideMark/>
          </w:tcPr>
          <w:p w14:paraId="6032EE36"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4.3</w:t>
            </w:r>
          </w:p>
        </w:tc>
        <w:tc>
          <w:tcPr>
            <w:tcW w:w="3773" w:type="pct"/>
            <w:tcBorders>
              <w:top w:val="nil"/>
              <w:left w:val="nil"/>
              <w:bottom w:val="single" w:sz="8" w:space="0" w:color="auto"/>
              <w:right w:val="single" w:sz="8" w:space="0" w:color="auto"/>
            </w:tcBorders>
            <w:noWrap/>
            <w:vAlign w:val="center"/>
            <w:hideMark/>
          </w:tcPr>
          <w:p w14:paraId="1CE967C2" w14:textId="77777777" w:rsidR="00621E9D" w:rsidRPr="001B6518" w:rsidRDefault="00621E9D" w:rsidP="00621E9D">
            <w:pPr>
              <w:rPr>
                <w:rFonts w:ascii="Arial" w:hAnsi="Arial" w:cs="Arial"/>
                <w:b/>
                <w:bCs/>
                <w:color w:val="000000"/>
                <w:sz w:val="16"/>
                <w:szCs w:val="16"/>
              </w:rPr>
            </w:pPr>
            <w:r w:rsidRPr="001B6518">
              <w:rPr>
                <w:rFonts w:ascii="Arial" w:hAnsi="Arial" w:cs="Arial"/>
                <w:b/>
                <w:bCs/>
                <w:color w:val="000000"/>
                <w:sz w:val="16"/>
                <w:szCs w:val="16"/>
              </w:rPr>
              <w:t>Derechos por prestación de servicios</w:t>
            </w:r>
          </w:p>
        </w:tc>
        <w:tc>
          <w:tcPr>
            <w:tcW w:w="745" w:type="pct"/>
            <w:tcBorders>
              <w:top w:val="nil"/>
              <w:left w:val="nil"/>
              <w:bottom w:val="single" w:sz="8" w:space="0" w:color="auto"/>
              <w:right w:val="nil"/>
            </w:tcBorders>
            <w:noWrap/>
            <w:vAlign w:val="center"/>
            <w:hideMark/>
          </w:tcPr>
          <w:p w14:paraId="413E44A9"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 xml:space="preserve">1,383,305,614 </w:t>
            </w:r>
          </w:p>
        </w:tc>
      </w:tr>
      <w:tr w:rsidR="00621E9D" w:rsidRPr="001B6518" w14:paraId="0AC9334B"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0E2FE9B3"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4.3.1</w:t>
            </w:r>
          </w:p>
        </w:tc>
        <w:tc>
          <w:tcPr>
            <w:tcW w:w="3773" w:type="pct"/>
            <w:tcBorders>
              <w:top w:val="nil"/>
              <w:left w:val="nil"/>
              <w:bottom w:val="single" w:sz="8" w:space="0" w:color="auto"/>
              <w:right w:val="single" w:sz="8" w:space="0" w:color="auto"/>
            </w:tcBorders>
            <w:shd w:val="clear" w:color="000000" w:fill="FFFFFF"/>
            <w:noWrap/>
            <w:vAlign w:val="center"/>
            <w:hideMark/>
          </w:tcPr>
          <w:p w14:paraId="5F2535B1"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Servicios que presta la Administración Pública en general</w:t>
            </w:r>
          </w:p>
        </w:tc>
        <w:tc>
          <w:tcPr>
            <w:tcW w:w="745" w:type="pct"/>
            <w:tcBorders>
              <w:top w:val="nil"/>
              <w:left w:val="nil"/>
              <w:bottom w:val="single" w:sz="8" w:space="0" w:color="auto"/>
              <w:right w:val="nil"/>
            </w:tcBorders>
            <w:shd w:val="clear" w:color="000000" w:fill="FFFFFF"/>
            <w:vAlign w:val="center"/>
            <w:hideMark/>
          </w:tcPr>
          <w:p w14:paraId="3189B3F3"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9,411,662 </w:t>
            </w:r>
          </w:p>
        </w:tc>
      </w:tr>
      <w:tr w:rsidR="00621E9D" w:rsidRPr="001B6518" w14:paraId="72D82CD9" w14:textId="77777777" w:rsidTr="00621E9D">
        <w:trPr>
          <w:trHeight w:val="20"/>
        </w:trPr>
        <w:tc>
          <w:tcPr>
            <w:tcW w:w="482" w:type="pct"/>
            <w:tcBorders>
              <w:top w:val="nil"/>
              <w:left w:val="nil"/>
              <w:bottom w:val="single" w:sz="8" w:space="0" w:color="auto"/>
              <w:right w:val="single" w:sz="8" w:space="0" w:color="auto"/>
            </w:tcBorders>
            <w:vAlign w:val="center"/>
            <w:hideMark/>
          </w:tcPr>
          <w:p w14:paraId="63C178B2" w14:textId="77777777" w:rsidR="00621E9D" w:rsidRPr="001B6518" w:rsidRDefault="00621E9D" w:rsidP="00621E9D">
            <w:pPr>
              <w:jc w:val="right"/>
              <w:rPr>
                <w:rFonts w:ascii="Arial" w:hAnsi="Arial" w:cs="Arial"/>
                <w:color w:val="000000"/>
                <w:sz w:val="16"/>
                <w:szCs w:val="16"/>
              </w:rPr>
            </w:pPr>
            <w:r w:rsidRPr="001B6518">
              <w:rPr>
                <w:rFonts w:ascii="Arial" w:hAnsi="Arial" w:cs="Arial"/>
                <w:color w:val="000000"/>
                <w:sz w:val="16"/>
                <w:szCs w:val="16"/>
              </w:rPr>
              <w:t>4.3.2</w:t>
            </w:r>
          </w:p>
        </w:tc>
        <w:tc>
          <w:tcPr>
            <w:tcW w:w="3773" w:type="pct"/>
            <w:tcBorders>
              <w:top w:val="nil"/>
              <w:left w:val="nil"/>
              <w:bottom w:val="single" w:sz="8" w:space="0" w:color="auto"/>
              <w:right w:val="single" w:sz="8" w:space="0" w:color="auto"/>
            </w:tcBorders>
            <w:noWrap/>
            <w:vAlign w:val="center"/>
            <w:hideMark/>
          </w:tcPr>
          <w:p w14:paraId="10402433" w14:textId="77777777" w:rsidR="00621E9D" w:rsidRPr="001B6518" w:rsidRDefault="00621E9D" w:rsidP="00621E9D">
            <w:pPr>
              <w:rPr>
                <w:rFonts w:ascii="Arial" w:hAnsi="Arial" w:cs="Arial"/>
                <w:b/>
                <w:bCs/>
                <w:color w:val="000000"/>
                <w:sz w:val="16"/>
                <w:szCs w:val="16"/>
              </w:rPr>
            </w:pPr>
            <w:r w:rsidRPr="001B6518">
              <w:rPr>
                <w:rFonts w:ascii="Arial" w:hAnsi="Arial" w:cs="Arial"/>
                <w:b/>
                <w:bCs/>
                <w:color w:val="000000"/>
                <w:sz w:val="16"/>
                <w:szCs w:val="16"/>
              </w:rPr>
              <w:t>Servicios que presta la Secretaría de Seguridad Pública</w:t>
            </w:r>
          </w:p>
        </w:tc>
        <w:tc>
          <w:tcPr>
            <w:tcW w:w="745" w:type="pct"/>
            <w:tcBorders>
              <w:top w:val="nil"/>
              <w:left w:val="nil"/>
              <w:bottom w:val="single" w:sz="8" w:space="0" w:color="auto"/>
              <w:right w:val="nil"/>
            </w:tcBorders>
            <w:noWrap/>
            <w:vAlign w:val="center"/>
            <w:hideMark/>
          </w:tcPr>
          <w:p w14:paraId="07B982B6" w14:textId="77777777" w:rsidR="00621E9D" w:rsidRPr="001B6518" w:rsidRDefault="00621E9D" w:rsidP="00621E9D">
            <w:pPr>
              <w:jc w:val="right"/>
              <w:rPr>
                <w:rFonts w:ascii="Arial" w:hAnsi="Arial" w:cs="Arial"/>
                <w:color w:val="000000"/>
                <w:sz w:val="16"/>
                <w:szCs w:val="16"/>
              </w:rPr>
            </w:pPr>
            <w:r w:rsidRPr="001B6518">
              <w:rPr>
                <w:rFonts w:ascii="Arial" w:hAnsi="Arial" w:cs="Arial"/>
                <w:color w:val="000000"/>
                <w:sz w:val="16"/>
                <w:szCs w:val="16"/>
              </w:rPr>
              <w:t xml:space="preserve">378,643,351 </w:t>
            </w:r>
          </w:p>
        </w:tc>
      </w:tr>
      <w:tr w:rsidR="00621E9D" w:rsidRPr="001B6518" w14:paraId="0A0CDE96"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6A3D6B87"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4.3.2.1</w:t>
            </w:r>
          </w:p>
        </w:tc>
        <w:tc>
          <w:tcPr>
            <w:tcW w:w="3773" w:type="pct"/>
            <w:tcBorders>
              <w:top w:val="nil"/>
              <w:left w:val="nil"/>
              <w:bottom w:val="single" w:sz="8" w:space="0" w:color="auto"/>
              <w:right w:val="single" w:sz="8" w:space="0" w:color="auto"/>
            </w:tcBorders>
            <w:shd w:val="clear" w:color="000000" w:fill="FFFFFF"/>
            <w:noWrap/>
            <w:vAlign w:val="center"/>
            <w:hideMark/>
          </w:tcPr>
          <w:p w14:paraId="51530D0F"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Dotación, canje, reposición y baja de placas</w:t>
            </w:r>
          </w:p>
        </w:tc>
        <w:tc>
          <w:tcPr>
            <w:tcW w:w="745" w:type="pct"/>
            <w:tcBorders>
              <w:top w:val="nil"/>
              <w:left w:val="nil"/>
              <w:bottom w:val="single" w:sz="8" w:space="0" w:color="auto"/>
              <w:right w:val="nil"/>
            </w:tcBorders>
            <w:shd w:val="clear" w:color="000000" w:fill="FFFFFF"/>
            <w:vAlign w:val="center"/>
            <w:hideMark/>
          </w:tcPr>
          <w:p w14:paraId="7A28CB51"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135,655,681 </w:t>
            </w:r>
          </w:p>
        </w:tc>
      </w:tr>
      <w:tr w:rsidR="00621E9D" w:rsidRPr="001B6518" w14:paraId="5E06FD6A"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2AC3D338"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4.3.2.2</w:t>
            </w:r>
          </w:p>
        </w:tc>
        <w:tc>
          <w:tcPr>
            <w:tcW w:w="3773" w:type="pct"/>
            <w:tcBorders>
              <w:top w:val="nil"/>
              <w:left w:val="nil"/>
              <w:bottom w:val="single" w:sz="8" w:space="0" w:color="auto"/>
              <w:right w:val="single" w:sz="8" w:space="0" w:color="auto"/>
            </w:tcBorders>
            <w:shd w:val="clear" w:color="000000" w:fill="FFFFFF"/>
            <w:noWrap/>
            <w:vAlign w:val="center"/>
            <w:hideMark/>
          </w:tcPr>
          <w:p w14:paraId="358AE40F"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Tarjetas de circulación</w:t>
            </w:r>
          </w:p>
        </w:tc>
        <w:tc>
          <w:tcPr>
            <w:tcW w:w="745" w:type="pct"/>
            <w:tcBorders>
              <w:top w:val="nil"/>
              <w:left w:val="nil"/>
              <w:bottom w:val="single" w:sz="8" w:space="0" w:color="auto"/>
              <w:right w:val="nil"/>
            </w:tcBorders>
            <w:shd w:val="clear" w:color="000000" w:fill="FFFFFF"/>
            <w:vAlign w:val="center"/>
            <w:hideMark/>
          </w:tcPr>
          <w:p w14:paraId="2C5BEFB0"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53,014,902 </w:t>
            </w:r>
          </w:p>
        </w:tc>
      </w:tr>
      <w:tr w:rsidR="00621E9D" w:rsidRPr="001B6518" w14:paraId="0FCD5799"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4D34BA7A"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4.3.2.3</w:t>
            </w:r>
          </w:p>
        </w:tc>
        <w:tc>
          <w:tcPr>
            <w:tcW w:w="3773" w:type="pct"/>
            <w:tcBorders>
              <w:top w:val="nil"/>
              <w:left w:val="nil"/>
              <w:bottom w:val="single" w:sz="8" w:space="0" w:color="auto"/>
              <w:right w:val="single" w:sz="8" w:space="0" w:color="auto"/>
            </w:tcBorders>
            <w:shd w:val="clear" w:color="000000" w:fill="FFFFFF"/>
            <w:noWrap/>
            <w:vAlign w:val="center"/>
            <w:hideMark/>
          </w:tcPr>
          <w:p w14:paraId="7AE2B488"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Expedición de licencias de manejo</w:t>
            </w:r>
          </w:p>
        </w:tc>
        <w:tc>
          <w:tcPr>
            <w:tcW w:w="745" w:type="pct"/>
            <w:tcBorders>
              <w:top w:val="nil"/>
              <w:left w:val="nil"/>
              <w:bottom w:val="single" w:sz="8" w:space="0" w:color="auto"/>
              <w:right w:val="nil"/>
            </w:tcBorders>
            <w:shd w:val="clear" w:color="000000" w:fill="FFFFFF"/>
            <w:vAlign w:val="center"/>
            <w:hideMark/>
          </w:tcPr>
          <w:p w14:paraId="6634B9EB"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135,192,419 </w:t>
            </w:r>
          </w:p>
        </w:tc>
      </w:tr>
      <w:tr w:rsidR="00621E9D" w:rsidRPr="001B6518" w14:paraId="11AD8865"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53A63949"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4.3.2.4</w:t>
            </w:r>
          </w:p>
        </w:tc>
        <w:tc>
          <w:tcPr>
            <w:tcW w:w="3773" w:type="pct"/>
            <w:tcBorders>
              <w:top w:val="nil"/>
              <w:left w:val="nil"/>
              <w:bottom w:val="single" w:sz="8" w:space="0" w:color="auto"/>
              <w:right w:val="single" w:sz="8" w:space="0" w:color="auto"/>
            </w:tcBorders>
            <w:shd w:val="clear" w:color="000000" w:fill="FFFFFF"/>
            <w:noWrap/>
            <w:vAlign w:val="center"/>
            <w:hideMark/>
          </w:tcPr>
          <w:p w14:paraId="2AF081E8"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Otros servicios</w:t>
            </w:r>
          </w:p>
        </w:tc>
        <w:tc>
          <w:tcPr>
            <w:tcW w:w="745" w:type="pct"/>
            <w:tcBorders>
              <w:top w:val="nil"/>
              <w:left w:val="nil"/>
              <w:bottom w:val="single" w:sz="8" w:space="0" w:color="auto"/>
              <w:right w:val="nil"/>
            </w:tcBorders>
            <w:shd w:val="clear" w:color="000000" w:fill="FFFFFF"/>
            <w:vAlign w:val="center"/>
            <w:hideMark/>
          </w:tcPr>
          <w:p w14:paraId="67B479B2"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11,402,086 </w:t>
            </w:r>
          </w:p>
        </w:tc>
      </w:tr>
      <w:tr w:rsidR="00621E9D" w:rsidRPr="001B6518" w14:paraId="1857BD7C"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49563F4A"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4.3.2.5</w:t>
            </w:r>
          </w:p>
        </w:tc>
        <w:tc>
          <w:tcPr>
            <w:tcW w:w="3773" w:type="pct"/>
            <w:tcBorders>
              <w:top w:val="nil"/>
              <w:left w:val="nil"/>
              <w:bottom w:val="single" w:sz="8" w:space="0" w:color="auto"/>
              <w:right w:val="single" w:sz="8" w:space="0" w:color="auto"/>
            </w:tcBorders>
            <w:shd w:val="clear" w:color="000000" w:fill="FFFFFF"/>
            <w:noWrap/>
            <w:vAlign w:val="center"/>
            <w:hideMark/>
          </w:tcPr>
          <w:p w14:paraId="0CC6E75B"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Relacionados con vialidad de vehículos de carga</w:t>
            </w:r>
          </w:p>
        </w:tc>
        <w:tc>
          <w:tcPr>
            <w:tcW w:w="745" w:type="pct"/>
            <w:tcBorders>
              <w:top w:val="nil"/>
              <w:left w:val="nil"/>
              <w:bottom w:val="single" w:sz="8" w:space="0" w:color="auto"/>
              <w:right w:val="nil"/>
            </w:tcBorders>
            <w:shd w:val="clear" w:color="000000" w:fill="FFFFFF"/>
            <w:vAlign w:val="center"/>
            <w:hideMark/>
          </w:tcPr>
          <w:p w14:paraId="45A64FFF"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38,847,833 </w:t>
            </w:r>
          </w:p>
        </w:tc>
      </w:tr>
      <w:tr w:rsidR="00621E9D" w:rsidRPr="001B6518" w14:paraId="59A08DA7"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790CFB56"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4.3.2.6</w:t>
            </w:r>
          </w:p>
        </w:tc>
        <w:tc>
          <w:tcPr>
            <w:tcW w:w="3773" w:type="pct"/>
            <w:tcBorders>
              <w:top w:val="nil"/>
              <w:left w:val="nil"/>
              <w:bottom w:val="single" w:sz="8" w:space="0" w:color="auto"/>
              <w:right w:val="single" w:sz="8" w:space="0" w:color="auto"/>
            </w:tcBorders>
            <w:shd w:val="clear" w:color="000000" w:fill="FFFFFF"/>
            <w:noWrap/>
            <w:vAlign w:val="center"/>
            <w:hideMark/>
          </w:tcPr>
          <w:p w14:paraId="0213026A"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Relacionados con la policía auxiliar y la policía bancaria, industrial y comercial</w:t>
            </w:r>
          </w:p>
        </w:tc>
        <w:tc>
          <w:tcPr>
            <w:tcW w:w="745" w:type="pct"/>
            <w:tcBorders>
              <w:top w:val="nil"/>
              <w:left w:val="nil"/>
              <w:bottom w:val="single" w:sz="8" w:space="0" w:color="auto"/>
              <w:right w:val="nil"/>
            </w:tcBorders>
            <w:shd w:val="clear" w:color="000000" w:fill="FFFFFF"/>
            <w:vAlign w:val="center"/>
            <w:hideMark/>
          </w:tcPr>
          <w:p w14:paraId="2E504CD7"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3,460,933 </w:t>
            </w:r>
          </w:p>
        </w:tc>
      </w:tr>
      <w:tr w:rsidR="00621E9D" w:rsidRPr="001B6518" w14:paraId="257B255A"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7F671D53"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4.3.2.7</w:t>
            </w:r>
          </w:p>
        </w:tc>
        <w:tc>
          <w:tcPr>
            <w:tcW w:w="3773" w:type="pct"/>
            <w:tcBorders>
              <w:top w:val="nil"/>
              <w:left w:val="nil"/>
              <w:bottom w:val="single" w:sz="8" w:space="0" w:color="auto"/>
              <w:right w:val="single" w:sz="8" w:space="0" w:color="auto"/>
            </w:tcBorders>
            <w:shd w:val="clear" w:color="000000" w:fill="FFFFFF"/>
            <w:noWrap/>
            <w:vAlign w:val="center"/>
            <w:hideMark/>
          </w:tcPr>
          <w:p w14:paraId="31DCFB4E"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Seguridad externa en las vialidades y espacios públicos adyacentes en los que se lleven a cabo exposiciones, asambleas, espectáculos públicos, eventos artísticos y demás eventos análogos en general, de conformidad con el aforo de cada uno de ellos</w:t>
            </w:r>
          </w:p>
        </w:tc>
        <w:tc>
          <w:tcPr>
            <w:tcW w:w="745" w:type="pct"/>
            <w:tcBorders>
              <w:top w:val="nil"/>
              <w:left w:val="nil"/>
              <w:bottom w:val="single" w:sz="8" w:space="0" w:color="auto"/>
              <w:right w:val="nil"/>
            </w:tcBorders>
            <w:shd w:val="clear" w:color="000000" w:fill="FFFFFF"/>
            <w:vAlign w:val="center"/>
            <w:hideMark/>
          </w:tcPr>
          <w:p w14:paraId="05A1A672"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622,832 </w:t>
            </w:r>
          </w:p>
        </w:tc>
      </w:tr>
      <w:tr w:rsidR="00621E9D" w:rsidRPr="001B6518" w14:paraId="6DCA2770"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0054C18B"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4.3.2.8</w:t>
            </w:r>
          </w:p>
        </w:tc>
        <w:tc>
          <w:tcPr>
            <w:tcW w:w="3773" w:type="pct"/>
            <w:tcBorders>
              <w:top w:val="nil"/>
              <w:left w:val="nil"/>
              <w:bottom w:val="single" w:sz="8" w:space="0" w:color="auto"/>
              <w:right w:val="single" w:sz="8" w:space="0" w:color="auto"/>
            </w:tcBorders>
            <w:shd w:val="clear" w:color="000000" w:fill="FFFFFF"/>
            <w:noWrap/>
            <w:vAlign w:val="center"/>
            <w:hideMark/>
          </w:tcPr>
          <w:p w14:paraId="4E91AEC9"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Seguridad Privada</w:t>
            </w:r>
          </w:p>
        </w:tc>
        <w:tc>
          <w:tcPr>
            <w:tcW w:w="745" w:type="pct"/>
            <w:tcBorders>
              <w:top w:val="nil"/>
              <w:left w:val="nil"/>
              <w:bottom w:val="single" w:sz="8" w:space="0" w:color="auto"/>
              <w:right w:val="nil"/>
            </w:tcBorders>
            <w:shd w:val="clear" w:color="000000" w:fill="FFFFFF"/>
            <w:vAlign w:val="center"/>
            <w:hideMark/>
          </w:tcPr>
          <w:p w14:paraId="45EB4530"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446,665 </w:t>
            </w:r>
          </w:p>
        </w:tc>
      </w:tr>
      <w:tr w:rsidR="00621E9D" w:rsidRPr="001B6518" w14:paraId="31FC997B" w14:textId="77777777" w:rsidTr="00621E9D">
        <w:trPr>
          <w:trHeight w:val="20"/>
        </w:trPr>
        <w:tc>
          <w:tcPr>
            <w:tcW w:w="482" w:type="pct"/>
            <w:tcBorders>
              <w:top w:val="nil"/>
              <w:left w:val="nil"/>
              <w:bottom w:val="single" w:sz="8" w:space="0" w:color="auto"/>
              <w:right w:val="single" w:sz="8" w:space="0" w:color="auto"/>
            </w:tcBorders>
            <w:vAlign w:val="center"/>
            <w:hideMark/>
          </w:tcPr>
          <w:p w14:paraId="7F57EE31" w14:textId="77777777" w:rsidR="00621E9D" w:rsidRPr="001B6518" w:rsidRDefault="00621E9D" w:rsidP="00621E9D">
            <w:pPr>
              <w:jc w:val="right"/>
              <w:rPr>
                <w:rFonts w:ascii="Arial" w:hAnsi="Arial" w:cs="Arial"/>
                <w:color w:val="000000"/>
                <w:sz w:val="16"/>
                <w:szCs w:val="16"/>
              </w:rPr>
            </w:pPr>
            <w:r w:rsidRPr="001B6518">
              <w:rPr>
                <w:rFonts w:ascii="Arial" w:hAnsi="Arial" w:cs="Arial"/>
                <w:color w:val="000000"/>
                <w:sz w:val="16"/>
                <w:szCs w:val="16"/>
              </w:rPr>
              <w:t>4.3.3</w:t>
            </w:r>
          </w:p>
        </w:tc>
        <w:tc>
          <w:tcPr>
            <w:tcW w:w="3773" w:type="pct"/>
            <w:tcBorders>
              <w:top w:val="nil"/>
              <w:left w:val="nil"/>
              <w:bottom w:val="single" w:sz="8" w:space="0" w:color="auto"/>
              <w:right w:val="single" w:sz="8" w:space="0" w:color="auto"/>
            </w:tcBorders>
            <w:noWrap/>
            <w:vAlign w:val="center"/>
            <w:hideMark/>
          </w:tcPr>
          <w:p w14:paraId="6B59CD67" w14:textId="77777777" w:rsidR="00621E9D" w:rsidRPr="001B6518" w:rsidRDefault="00621E9D" w:rsidP="00621E9D">
            <w:pPr>
              <w:rPr>
                <w:rFonts w:ascii="Arial" w:hAnsi="Arial" w:cs="Arial"/>
                <w:b/>
                <w:bCs/>
                <w:color w:val="000000"/>
                <w:sz w:val="16"/>
                <w:szCs w:val="16"/>
              </w:rPr>
            </w:pPr>
            <w:r w:rsidRPr="001B6518">
              <w:rPr>
                <w:rFonts w:ascii="Arial" w:hAnsi="Arial" w:cs="Arial"/>
                <w:b/>
                <w:bCs/>
                <w:color w:val="000000"/>
                <w:sz w:val="16"/>
                <w:szCs w:val="16"/>
              </w:rPr>
              <w:t>Derechos por los servicios que presta la Consejería Jurídica</w:t>
            </w:r>
          </w:p>
        </w:tc>
        <w:tc>
          <w:tcPr>
            <w:tcW w:w="745" w:type="pct"/>
            <w:tcBorders>
              <w:top w:val="nil"/>
              <w:left w:val="nil"/>
              <w:bottom w:val="single" w:sz="8" w:space="0" w:color="auto"/>
              <w:right w:val="nil"/>
            </w:tcBorders>
            <w:vAlign w:val="center"/>
            <w:hideMark/>
          </w:tcPr>
          <w:p w14:paraId="6F29CF24" w14:textId="77777777" w:rsidR="00621E9D" w:rsidRPr="001B6518" w:rsidRDefault="00621E9D" w:rsidP="00621E9D">
            <w:pPr>
              <w:jc w:val="right"/>
              <w:rPr>
                <w:rFonts w:ascii="Arial" w:hAnsi="Arial" w:cs="Arial"/>
                <w:color w:val="000000"/>
                <w:sz w:val="16"/>
                <w:szCs w:val="16"/>
              </w:rPr>
            </w:pPr>
            <w:r w:rsidRPr="001B6518">
              <w:rPr>
                <w:rFonts w:ascii="Arial" w:hAnsi="Arial" w:cs="Arial"/>
                <w:color w:val="000000"/>
                <w:sz w:val="16"/>
                <w:szCs w:val="16"/>
              </w:rPr>
              <w:t xml:space="preserve">95,902,100 </w:t>
            </w:r>
          </w:p>
        </w:tc>
      </w:tr>
      <w:tr w:rsidR="00621E9D" w:rsidRPr="001B6518" w14:paraId="6B2B5FA9"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4298D1D5"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4.3.3.1</w:t>
            </w:r>
          </w:p>
        </w:tc>
        <w:tc>
          <w:tcPr>
            <w:tcW w:w="3773" w:type="pct"/>
            <w:tcBorders>
              <w:top w:val="nil"/>
              <w:left w:val="nil"/>
              <w:bottom w:val="single" w:sz="8" w:space="0" w:color="auto"/>
              <w:right w:val="single" w:sz="8" w:space="0" w:color="auto"/>
            </w:tcBorders>
            <w:shd w:val="clear" w:color="000000" w:fill="FFFFFF"/>
            <w:noWrap/>
            <w:vAlign w:val="center"/>
            <w:hideMark/>
          </w:tcPr>
          <w:p w14:paraId="7BB6C386"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Dirección del Registro Civil</w:t>
            </w:r>
          </w:p>
        </w:tc>
        <w:tc>
          <w:tcPr>
            <w:tcW w:w="745" w:type="pct"/>
            <w:tcBorders>
              <w:top w:val="nil"/>
              <w:left w:val="nil"/>
              <w:bottom w:val="single" w:sz="8" w:space="0" w:color="auto"/>
              <w:right w:val="nil"/>
            </w:tcBorders>
            <w:shd w:val="clear" w:color="000000" w:fill="FFFFFF"/>
            <w:vAlign w:val="center"/>
            <w:hideMark/>
          </w:tcPr>
          <w:p w14:paraId="2D77E225"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82,581,049 </w:t>
            </w:r>
          </w:p>
        </w:tc>
      </w:tr>
      <w:tr w:rsidR="00621E9D" w:rsidRPr="001B6518" w14:paraId="7EED0AA1"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7A01B566"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4.3.3.2</w:t>
            </w:r>
          </w:p>
        </w:tc>
        <w:tc>
          <w:tcPr>
            <w:tcW w:w="3773" w:type="pct"/>
            <w:tcBorders>
              <w:top w:val="nil"/>
              <w:left w:val="nil"/>
              <w:bottom w:val="single" w:sz="8" w:space="0" w:color="auto"/>
              <w:right w:val="single" w:sz="8" w:space="0" w:color="auto"/>
            </w:tcBorders>
            <w:shd w:val="clear" w:color="000000" w:fill="FFFFFF"/>
            <w:noWrap/>
            <w:vAlign w:val="center"/>
            <w:hideMark/>
          </w:tcPr>
          <w:p w14:paraId="2E99168C"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Diario Oficial del Gobierno del Estado de Yucatán</w:t>
            </w:r>
          </w:p>
        </w:tc>
        <w:tc>
          <w:tcPr>
            <w:tcW w:w="745" w:type="pct"/>
            <w:tcBorders>
              <w:top w:val="nil"/>
              <w:left w:val="nil"/>
              <w:bottom w:val="single" w:sz="8" w:space="0" w:color="auto"/>
              <w:right w:val="nil"/>
            </w:tcBorders>
            <w:shd w:val="clear" w:color="000000" w:fill="FFFFFF"/>
            <w:vAlign w:val="center"/>
            <w:hideMark/>
          </w:tcPr>
          <w:p w14:paraId="4202C284"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2,881,365 </w:t>
            </w:r>
          </w:p>
        </w:tc>
      </w:tr>
      <w:tr w:rsidR="00621E9D" w:rsidRPr="001B6518" w14:paraId="0D5C6ED3"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66BDCA08"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4.3.3.3</w:t>
            </w:r>
          </w:p>
        </w:tc>
        <w:tc>
          <w:tcPr>
            <w:tcW w:w="3773" w:type="pct"/>
            <w:tcBorders>
              <w:top w:val="nil"/>
              <w:left w:val="nil"/>
              <w:bottom w:val="single" w:sz="8" w:space="0" w:color="auto"/>
              <w:right w:val="single" w:sz="8" w:space="0" w:color="auto"/>
            </w:tcBorders>
            <w:shd w:val="clear" w:color="000000" w:fill="FFFFFF"/>
            <w:noWrap/>
            <w:vAlign w:val="center"/>
            <w:hideMark/>
          </w:tcPr>
          <w:p w14:paraId="19FC8560"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Otros Servicios que presta la Consejería Jurídica</w:t>
            </w:r>
          </w:p>
        </w:tc>
        <w:tc>
          <w:tcPr>
            <w:tcW w:w="745" w:type="pct"/>
            <w:tcBorders>
              <w:top w:val="nil"/>
              <w:left w:val="nil"/>
              <w:bottom w:val="single" w:sz="8" w:space="0" w:color="auto"/>
              <w:right w:val="nil"/>
            </w:tcBorders>
            <w:shd w:val="clear" w:color="000000" w:fill="FFFFFF"/>
            <w:vAlign w:val="center"/>
            <w:hideMark/>
          </w:tcPr>
          <w:p w14:paraId="07958002"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6,956,396 </w:t>
            </w:r>
          </w:p>
        </w:tc>
      </w:tr>
      <w:tr w:rsidR="00621E9D" w:rsidRPr="001B6518" w14:paraId="3F2AB78B"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2E143A91"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4.3.3.4</w:t>
            </w:r>
          </w:p>
        </w:tc>
        <w:tc>
          <w:tcPr>
            <w:tcW w:w="3773" w:type="pct"/>
            <w:tcBorders>
              <w:top w:val="nil"/>
              <w:left w:val="nil"/>
              <w:bottom w:val="single" w:sz="8" w:space="0" w:color="auto"/>
              <w:right w:val="single" w:sz="8" w:space="0" w:color="auto"/>
            </w:tcBorders>
            <w:shd w:val="clear" w:color="000000" w:fill="FFFFFF"/>
            <w:noWrap/>
            <w:vAlign w:val="center"/>
            <w:hideMark/>
          </w:tcPr>
          <w:p w14:paraId="5917A311"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Dirección del Archivo Notarial</w:t>
            </w:r>
          </w:p>
        </w:tc>
        <w:tc>
          <w:tcPr>
            <w:tcW w:w="745" w:type="pct"/>
            <w:tcBorders>
              <w:top w:val="nil"/>
              <w:left w:val="nil"/>
              <w:bottom w:val="single" w:sz="8" w:space="0" w:color="auto"/>
              <w:right w:val="nil"/>
            </w:tcBorders>
            <w:shd w:val="clear" w:color="000000" w:fill="FFFFFF"/>
            <w:vAlign w:val="center"/>
            <w:hideMark/>
          </w:tcPr>
          <w:p w14:paraId="7AD7AD92"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3,483,290 </w:t>
            </w:r>
          </w:p>
        </w:tc>
      </w:tr>
      <w:tr w:rsidR="00621E9D" w:rsidRPr="001B6518" w14:paraId="2E93543C" w14:textId="77777777" w:rsidTr="00621E9D">
        <w:trPr>
          <w:trHeight w:val="20"/>
        </w:trPr>
        <w:tc>
          <w:tcPr>
            <w:tcW w:w="482" w:type="pct"/>
            <w:tcBorders>
              <w:top w:val="nil"/>
              <w:left w:val="nil"/>
              <w:bottom w:val="single" w:sz="8" w:space="0" w:color="auto"/>
              <w:right w:val="single" w:sz="8" w:space="0" w:color="auto"/>
            </w:tcBorders>
            <w:vAlign w:val="center"/>
            <w:hideMark/>
          </w:tcPr>
          <w:p w14:paraId="64D032ED" w14:textId="77777777" w:rsidR="00621E9D" w:rsidRPr="001B6518" w:rsidRDefault="00621E9D" w:rsidP="00621E9D">
            <w:pPr>
              <w:jc w:val="right"/>
              <w:rPr>
                <w:rFonts w:ascii="Arial" w:hAnsi="Arial" w:cs="Arial"/>
                <w:color w:val="000000"/>
                <w:sz w:val="16"/>
                <w:szCs w:val="16"/>
              </w:rPr>
            </w:pPr>
            <w:r w:rsidRPr="001B6518">
              <w:rPr>
                <w:rFonts w:ascii="Arial" w:hAnsi="Arial" w:cs="Arial"/>
                <w:color w:val="000000"/>
                <w:sz w:val="16"/>
                <w:szCs w:val="16"/>
              </w:rPr>
              <w:t>4.3.4</w:t>
            </w:r>
          </w:p>
        </w:tc>
        <w:tc>
          <w:tcPr>
            <w:tcW w:w="3773" w:type="pct"/>
            <w:tcBorders>
              <w:top w:val="nil"/>
              <w:left w:val="nil"/>
              <w:bottom w:val="single" w:sz="8" w:space="0" w:color="auto"/>
              <w:right w:val="single" w:sz="8" w:space="0" w:color="auto"/>
            </w:tcBorders>
            <w:noWrap/>
            <w:vAlign w:val="center"/>
            <w:hideMark/>
          </w:tcPr>
          <w:p w14:paraId="223E895D" w14:textId="77777777" w:rsidR="00621E9D" w:rsidRPr="001B6518" w:rsidRDefault="00621E9D" w:rsidP="00621E9D">
            <w:pPr>
              <w:rPr>
                <w:rFonts w:ascii="Arial" w:hAnsi="Arial" w:cs="Arial"/>
                <w:b/>
                <w:bCs/>
                <w:color w:val="000000"/>
                <w:sz w:val="16"/>
                <w:szCs w:val="16"/>
              </w:rPr>
            </w:pPr>
            <w:r w:rsidRPr="001B6518">
              <w:rPr>
                <w:rFonts w:ascii="Arial" w:hAnsi="Arial" w:cs="Arial"/>
                <w:b/>
                <w:bCs/>
                <w:color w:val="000000"/>
                <w:sz w:val="16"/>
                <w:szCs w:val="16"/>
              </w:rPr>
              <w:t>Servicios que presta el Instituto de Seguridad Jurídica Patrimonial de Yucatán</w:t>
            </w:r>
          </w:p>
        </w:tc>
        <w:tc>
          <w:tcPr>
            <w:tcW w:w="745" w:type="pct"/>
            <w:tcBorders>
              <w:top w:val="nil"/>
              <w:left w:val="nil"/>
              <w:bottom w:val="single" w:sz="8" w:space="0" w:color="auto"/>
              <w:right w:val="nil"/>
            </w:tcBorders>
            <w:vAlign w:val="center"/>
            <w:hideMark/>
          </w:tcPr>
          <w:p w14:paraId="54287167" w14:textId="77777777" w:rsidR="00621E9D" w:rsidRPr="001B6518" w:rsidRDefault="00621E9D" w:rsidP="00621E9D">
            <w:pPr>
              <w:jc w:val="right"/>
              <w:rPr>
                <w:rFonts w:ascii="Arial" w:hAnsi="Arial" w:cs="Arial"/>
                <w:color w:val="000000"/>
                <w:sz w:val="16"/>
                <w:szCs w:val="16"/>
              </w:rPr>
            </w:pPr>
            <w:r w:rsidRPr="001B6518">
              <w:rPr>
                <w:rFonts w:ascii="Arial" w:hAnsi="Arial" w:cs="Arial"/>
                <w:color w:val="000000"/>
                <w:sz w:val="16"/>
                <w:szCs w:val="16"/>
              </w:rPr>
              <w:t xml:space="preserve">592,430,553 </w:t>
            </w:r>
          </w:p>
        </w:tc>
      </w:tr>
      <w:tr w:rsidR="00621E9D" w:rsidRPr="001B6518" w14:paraId="549B919E"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65135723"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4.3.4.1</w:t>
            </w:r>
          </w:p>
        </w:tc>
        <w:tc>
          <w:tcPr>
            <w:tcW w:w="3773" w:type="pct"/>
            <w:tcBorders>
              <w:top w:val="nil"/>
              <w:left w:val="nil"/>
              <w:bottom w:val="single" w:sz="8" w:space="0" w:color="auto"/>
              <w:right w:val="single" w:sz="8" w:space="0" w:color="auto"/>
            </w:tcBorders>
            <w:shd w:val="clear" w:color="000000" w:fill="FFFFFF"/>
            <w:noWrap/>
            <w:vAlign w:val="center"/>
            <w:hideMark/>
          </w:tcPr>
          <w:p w14:paraId="3202D5A6"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Dirección del Registro Público de la Propiedad y del Comercio</w:t>
            </w:r>
          </w:p>
        </w:tc>
        <w:tc>
          <w:tcPr>
            <w:tcW w:w="745" w:type="pct"/>
            <w:tcBorders>
              <w:top w:val="nil"/>
              <w:left w:val="nil"/>
              <w:bottom w:val="single" w:sz="8" w:space="0" w:color="auto"/>
              <w:right w:val="nil"/>
            </w:tcBorders>
            <w:shd w:val="clear" w:color="000000" w:fill="FFFFFF"/>
            <w:vAlign w:val="center"/>
            <w:hideMark/>
          </w:tcPr>
          <w:p w14:paraId="31CB056A"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356,124,229 </w:t>
            </w:r>
          </w:p>
        </w:tc>
      </w:tr>
      <w:tr w:rsidR="00621E9D" w:rsidRPr="001B6518" w14:paraId="72A73721"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6F2E39A1"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4.3.4.2</w:t>
            </w:r>
          </w:p>
        </w:tc>
        <w:tc>
          <w:tcPr>
            <w:tcW w:w="3773" w:type="pct"/>
            <w:tcBorders>
              <w:top w:val="nil"/>
              <w:left w:val="nil"/>
              <w:bottom w:val="single" w:sz="8" w:space="0" w:color="auto"/>
              <w:right w:val="single" w:sz="8" w:space="0" w:color="auto"/>
            </w:tcBorders>
            <w:shd w:val="clear" w:color="000000" w:fill="FFFFFF"/>
            <w:noWrap/>
            <w:vAlign w:val="center"/>
            <w:hideMark/>
          </w:tcPr>
          <w:p w14:paraId="5B65D085"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Servicios que prestan los Fedatarios a quienes el Estado les haya concedido Fe Pública</w:t>
            </w:r>
          </w:p>
        </w:tc>
        <w:tc>
          <w:tcPr>
            <w:tcW w:w="745" w:type="pct"/>
            <w:tcBorders>
              <w:top w:val="nil"/>
              <w:left w:val="nil"/>
              <w:bottom w:val="single" w:sz="8" w:space="0" w:color="auto"/>
              <w:right w:val="nil"/>
            </w:tcBorders>
            <w:shd w:val="clear" w:color="000000" w:fill="FFFFFF"/>
            <w:vAlign w:val="center"/>
            <w:hideMark/>
          </w:tcPr>
          <w:p w14:paraId="6BFD620B"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193,222,873 </w:t>
            </w:r>
          </w:p>
        </w:tc>
      </w:tr>
      <w:tr w:rsidR="00621E9D" w:rsidRPr="001B6518" w14:paraId="406D7BFC"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13FAE600"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4.3.4.3</w:t>
            </w:r>
          </w:p>
        </w:tc>
        <w:tc>
          <w:tcPr>
            <w:tcW w:w="3773" w:type="pct"/>
            <w:tcBorders>
              <w:top w:val="nil"/>
              <w:left w:val="nil"/>
              <w:bottom w:val="single" w:sz="8" w:space="0" w:color="auto"/>
              <w:right w:val="single" w:sz="8" w:space="0" w:color="auto"/>
            </w:tcBorders>
            <w:shd w:val="clear" w:color="000000" w:fill="FFFFFF"/>
            <w:noWrap/>
            <w:vAlign w:val="center"/>
            <w:hideMark/>
          </w:tcPr>
          <w:p w14:paraId="1B564EF7"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Dirección de Catastro</w:t>
            </w:r>
          </w:p>
        </w:tc>
        <w:tc>
          <w:tcPr>
            <w:tcW w:w="745" w:type="pct"/>
            <w:tcBorders>
              <w:top w:val="nil"/>
              <w:left w:val="nil"/>
              <w:bottom w:val="single" w:sz="8" w:space="0" w:color="auto"/>
              <w:right w:val="nil"/>
            </w:tcBorders>
            <w:shd w:val="clear" w:color="000000" w:fill="FFFFFF"/>
            <w:vAlign w:val="center"/>
            <w:hideMark/>
          </w:tcPr>
          <w:p w14:paraId="59201FB6"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43,083,451 </w:t>
            </w:r>
          </w:p>
        </w:tc>
      </w:tr>
      <w:tr w:rsidR="00621E9D" w:rsidRPr="001B6518" w14:paraId="336BA8F7"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433A377B"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4.3.5</w:t>
            </w:r>
          </w:p>
        </w:tc>
        <w:tc>
          <w:tcPr>
            <w:tcW w:w="3773" w:type="pct"/>
            <w:tcBorders>
              <w:top w:val="nil"/>
              <w:left w:val="nil"/>
              <w:bottom w:val="single" w:sz="8" w:space="0" w:color="auto"/>
              <w:right w:val="single" w:sz="8" w:space="0" w:color="auto"/>
            </w:tcBorders>
            <w:shd w:val="clear" w:color="000000" w:fill="FFFFFF"/>
            <w:noWrap/>
            <w:vAlign w:val="center"/>
            <w:hideMark/>
          </w:tcPr>
          <w:p w14:paraId="2B6F47B8"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 xml:space="preserve">Servicios que presta la </w:t>
            </w:r>
            <w:proofErr w:type="gramStart"/>
            <w:r w:rsidRPr="001B6518">
              <w:rPr>
                <w:rFonts w:ascii="Arial" w:hAnsi="Arial" w:cs="Arial"/>
                <w:b/>
                <w:bCs/>
                <w:i/>
                <w:iCs/>
                <w:color w:val="000000"/>
                <w:sz w:val="16"/>
                <w:szCs w:val="16"/>
              </w:rPr>
              <w:t>Fiscalía General</w:t>
            </w:r>
            <w:proofErr w:type="gramEnd"/>
            <w:r w:rsidRPr="001B6518">
              <w:rPr>
                <w:rFonts w:ascii="Arial" w:hAnsi="Arial" w:cs="Arial"/>
                <w:b/>
                <w:bCs/>
                <w:i/>
                <w:iCs/>
                <w:color w:val="000000"/>
                <w:sz w:val="16"/>
                <w:szCs w:val="16"/>
              </w:rPr>
              <w:t xml:space="preserve"> del Estado</w:t>
            </w:r>
          </w:p>
        </w:tc>
        <w:tc>
          <w:tcPr>
            <w:tcW w:w="745" w:type="pct"/>
            <w:tcBorders>
              <w:top w:val="nil"/>
              <w:left w:val="nil"/>
              <w:bottom w:val="single" w:sz="8" w:space="0" w:color="auto"/>
              <w:right w:val="nil"/>
            </w:tcBorders>
            <w:shd w:val="clear" w:color="000000" w:fill="FFFFFF"/>
            <w:vAlign w:val="center"/>
            <w:hideMark/>
          </w:tcPr>
          <w:p w14:paraId="671F361B"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6,938,988 </w:t>
            </w:r>
          </w:p>
        </w:tc>
      </w:tr>
      <w:tr w:rsidR="00621E9D" w:rsidRPr="001B6518" w14:paraId="19B588FC"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443DC893"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4.3.6</w:t>
            </w:r>
          </w:p>
        </w:tc>
        <w:tc>
          <w:tcPr>
            <w:tcW w:w="3773" w:type="pct"/>
            <w:tcBorders>
              <w:top w:val="nil"/>
              <w:left w:val="nil"/>
              <w:bottom w:val="single" w:sz="8" w:space="0" w:color="auto"/>
              <w:right w:val="single" w:sz="8" w:space="0" w:color="auto"/>
            </w:tcBorders>
            <w:shd w:val="clear" w:color="000000" w:fill="FFFFFF"/>
            <w:noWrap/>
            <w:vAlign w:val="center"/>
            <w:hideMark/>
          </w:tcPr>
          <w:p w14:paraId="114475C3"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Servicios que presta la Secretaría de Educación</w:t>
            </w:r>
          </w:p>
        </w:tc>
        <w:tc>
          <w:tcPr>
            <w:tcW w:w="745" w:type="pct"/>
            <w:tcBorders>
              <w:top w:val="nil"/>
              <w:left w:val="nil"/>
              <w:bottom w:val="single" w:sz="8" w:space="0" w:color="auto"/>
              <w:right w:val="nil"/>
            </w:tcBorders>
            <w:shd w:val="clear" w:color="000000" w:fill="FFFFFF"/>
            <w:vAlign w:val="center"/>
            <w:hideMark/>
          </w:tcPr>
          <w:p w14:paraId="0A6682D3"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8,948,312 </w:t>
            </w:r>
          </w:p>
        </w:tc>
      </w:tr>
      <w:tr w:rsidR="00621E9D" w:rsidRPr="001B6518" w14:paraId="3F29A724"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6454E517"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4.3.7</w:t>
            </w:r>
          </w:p>
        </w:tc>
        <w:tc>
          <w:tcPr>
            <w:tcW w:w="3773" w:type="pct"/>
            <w:tcBorders>
              <w:top w:val="nil"/>
              <w:left w:val="nil"/>
              <w:bottom w:val="single" w:sz="8" w:space="0" w:color="auto"/>
              <w:right w:val="single" w:sz="8" w:space="0" w:color="auto"/>
            </w:tcBorders>
            <w:shd w:val="clear" w:color="000000" w:fill="FFFFFF"/>
            <w:noWrap/>
            <w:vAlign w:val="center"/>
            <w:hideMark/>
          </w:tcPr>
          <w:p w14:paraId="27E59061"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Servicios que presta la Secretaría de Desarrollo Sustentable</w:t>
            </w:r>
          </w:p>
        </w:tc>
        <w:tc>
          <w:tcPr>
            <w:tcW w:w="745" w:type="pct"/>
            <w:tcBorders>
              <w:top w:val="nil"/>
              <w:left w:val="nil"/>
              <w:bottom w:val="single" w:sz="8" w:space="0" w:color="auto"/>
              <w:right w:val="nil"/>
            </w:tcBorders>
            <w:shd w:val="clear" w:color="000000" w:fill="FFFFFF"/>
            <w:vAlign w:val="center"/>
            <w:hideMark/>
          </w:tcPr>
          <w:p w14:paraId="2CE097BB"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101,046,752 </w:t>
            </w:r>
          </w:p>
        </w:tc>
      </w:tr>
      <w:tr w:rsidR="00621E9D" w:rsidRPr="001B6518" w14:paraId="7EAF09AA"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3BFDF17C"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4.3.8</w:t>
            </w:r>
          </w:p>
        </w:tc>
        <w:tc>
          <w:tcPr>
            <w:tcW w:w="3773" w:type="pct"/>
            <w:tcBorders>
              <w:top w:val="nil"/>
              <w:left w:val="nil"/>
              <w:bottom w:val="single" w:sz="8" w:space="0" w:color="auto"/>
              <w:right w:val="single" w:sz="8" w:space="0" w:color="auto"/>
            </w:tcBorders>
            <w:shd w:val="clear" w:color="000000" w:fill="FFFFFF"/>
            <w:noWrap/>
            <w:vAlign w:val="center"/>
            <w:hideMark/>
          </w:tcPr>
          <w:p w14:paraId="182600FC"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Servicios que presta la Secretaría de Salud</w:t>
            </w:r>
          </w:p>
        </w:tc>
        <w:tc>
          <w:tcPr>
            <w:tcW w:w="745" w:type="pct"/>
            <w:tcBorders>
              <w:top w:val="nil"/>
              <w:left w:val="nil"/>
              <w:bottom w:val="single" w:sz="8" w:space="0" w:color="auto"/>
              <w:right w:val="nil"/>
            </w:tcBorders>
            <w:shd w:val="clear" w:color="000000" w:fill="FFFFFF"/>
            <w:vAlign w:val="center"/>
            <w:hideMark/>
          </w:tcPr>
          <w:p w14:paraId="05007C59"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81,443,467 </w:t>
            </w:r>
          </w:p>
        </w:tc>
      </w:tr>
      <w:tr w:rsidR="00621E9D" w:rsidRPr="001B6518" w14:paraId="56A31BEA"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1C12CCD3"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4.3.9</w:t>
            </w:r>
          </w:p>
        </w:tc>
        <w:tc>
          <w:tcPr>
            <w:tcW w:w="3773" w:type="pct"/>
            <w:tcBorders>
              <w:top w:val="nil"/>
              <w:left w:val="nil"/>
              <w:bottom w:val="single" w:sz="8" w:space="0" w:color="auto"/>
              <w:right w:val="single" w:sz="8" w:space="0" w:color="auto"/>
            </w:tcBorders>
            <w:shd w:val="clear" w:color="000000" w:fill="FFFFFF"/>
            <w:noWrap/>
            <w:vAlign w:val="center"/>
            <w:hideMark/>
          </w:tcPr>
          <w:p w14:paraId="18487D1E"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Servicios que presta la Coordinación Estatal de Protección Civil</w:t>
            </w:r>
          </w:p>
        </w:tc>
        <w:tc>
          <w:tcPr>
            <w:tcW w:w="745" w:type="pct"/>
            <w:tcBorders>
              <w:top w:val="nil"/>
              <w:left w:val="nil"/>
              <w:bottom w:val="single" w:sz="8" w:space="0" w:color="auto"/>
              <w:right w:val="nil"/>
            </w:tcBorders>
            <w:shd w:val="clear" w:color="000000" w:fill="FFFFFF"/>
            <w:vAlign w:val="center"/>
            <w:hideMark/>
          </w:tcPr>
          <w:p w14:paraId="2FF49FCC"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2,021,339 </w:t>
            </w:r>
          </w:p>
        </w:tc>
      </w:tr>
      <w:tr w:rsidR="00621E9D" w:rsidRPr="001B6518" w14:paraId="0FBBB85D"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4A72D2CC"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4.3.10</w:t>
            </w:r>
          </w:p>
        </w:tc>
        <w:tc>
          <w:tcPr>
            <w:tcW w:w="3773" w:type="pct"/>
            <w:tcBorders>
              <w:top w:val="nil"/>
              <w:left w:val="nil"/>
              <w:bottom w:val="single" w:sz="8" w:space="0" w:color="auto"/>
              <w:right w:val="single" w:sz="8" w:space="0" w:color="auto"/>
            </w:tcBorders>
            <w:shd w:val="clear" w:color="000000" w:fill="FFFFFF"/>
            <w:noWrap/>
            <w:vAlign w:val="center"/>
            <w:hideMark/>
          </w:tcPr>
          <w:p w14:paraId="320DC071"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Servicios que presta el Instituto de Movilidad y Desarrollo Urbano Territorial</w:t>
            </w:r>
          </w:p>
        </w:tc>
        <w:tc>
          <w:tcPr>
            <w:tcW w:w="745" w:type="pct"/>
            <w:tcBorders>
              <w:top w:val="nil"/>
              <w:left w:val="nil"/>
              <w:bottom w:val="single" w:sz="8" w:space="0" w:color="auto"/>
              <w:right w:val="nil"/>
            </w:tcBorders>
            <w:shd w:val="clear" w:color="000000" w:fill="FFFFFF"/>
            <w:vAlign w:val="center"/>
            <w:hideMark/>
          </w:tcPr>
          <w:p w14:paraId="549C6AD8"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3,259,934 </w:t>
            </w:r>
          </w:p>
        </w:tc>
      </w:tr>
      <w:tr w:rsidR="00621E9D" w:rsidRPr="001B6518" w14:paraId="2D97529A"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2F9C7DBC"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4.3.11</w:t>
            </w:r>
          </w:p>
        </w:tc>
        <w:tc>
          <w:tcPr>
            <w:tcW w:w="3773" w:type="pct"/>
            <w:tcBorders>
              <w:top w:val="nil"/>
              <w:left w:val="nil"/>
              <w:bottom w:val="single" w:sz="8" w:space="0" w:color="auto"/>
              <w:right w:val="single" w:sz="8" w:space="0" w:color="auto"/>
            </w:tcBorders>
            <w:shd w:val="clear" w:color="000000" w:fill="FFFFFF"/>
            <w:noWrap/>
            <w:vAlign w:val="center"/>
            <w:hideMark/>
          </w:tcPr>
          <w:p w14:paraId="219066BF"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Acceso a la información</w:t>
            </w:r>
          </w:p>
        </w:tc>
        <w:tc>
          <w:tcPr>
            <w:tcW w:w="745" w:type="pct"/>
            <w:tcBorders>
              <w:top w:val="nil"/>
              <w:left w:val="nil"/>
              <w:bottom w:val="single" w:sz="8" w:space="0" w:color="auto"/>
              <w:right w:val="nil"/>
            </w:tcBorders>
            <w:shd w:val="clear" w:color="000000" w:fill="FFFFFF"/>
            <w:vAlign w:val="center"/>
            <w:hideMark/>
          </w:tcPr>
          <w:p w14:paraId="3BC271DF"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646 </w:t>
            </w:r>
          </w:p>
        </w:tc>
      </w:tr>
      <w:tr w:rsidR="00621E9D" w:rsidRPr="001B6518" w14:paraId="15554184"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2148A893"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4.3.12</w:t>
            </w:r>
          </w:p>
        </w:tc>
        <w:tc>
          <w:tcPr>
            <w:tcW w:w="3773" w:type="pct"/>
            <w:tcBorders>
              <w:top w:val="nil"/>
              <w:left w:val="nil"/>
              <w:bottom w:val="single" w:sz="8" w:space="0" w:color="auto"/>
              <w:right w:val="single" w:sz="8" w:space="0" w:color="auto"/>
            </w:tcBorders>
            <w:shd w:val="clear" w:color="000000" w:fill="FFFFFF"/>
            <w:noWrap/>
            <w:vAlign w:val="center"/>
            <w:hideMark/>
          </w:tcPr>
          <w:p w14:paraId="7B77E5F1"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Por los servicios de inspección, control y fiscalización que realiza la Secretaría Anticorrupción y Buen Gobierno</w:t>
            </w:r>
          </w:p>
        </w:tc>
        <w:tc>
          <w:tcPr>
            <w:tcW w:w="745" w:type="pct"/>
            <w:tcBorders>
              <w:top w:val="nil"/>
              <w:left w:val="nil"/>
              <w:bottom w:val="single" w:sz="8" w:space="0" w:color="auto"/>
              <w:right w:val="nil"/>
            </w:tcBorders>
            <w:shd w:val="clear" w:color="000000" w:fill="FFFFFF"/>
            <w:vAlign w:val="center"/>
            <w:hideMark/>
          </w:tcPr>
          <w:p w14:paraId="41BD46E3"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8,000,049 </w:t>
            </w:r>
          </w:p>
        </w:tc>
      </w:tr>
      <w:tr w:rsidR="00621E9D" w:rsidRPr="001B6518" w14:paraId="22F1EE52"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02BF30A3"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4.3.13</w:t>
            </w:r>
          </w:p>
        </w:tc>
        <w:tc>
          <w:tcPr>
            <w:tcW w:w="3773" w:type="pct"/>
            <w:tcBorders>
              <w:top w:val="nil"/>
              <w:left w:val="nil"/>
              <w:bottom w:val="single" w:sz="8" w:space="0" w:color="auto"/>
              <w:right w:val="single" w:sz="8" w:space="0" w:color="auto"/>
            </w:tcBorders>
            <w:shd w:val="clear" w:color="000000" w:fill="FFFFFF"/>
            <w:noWrap/>
            <w:vAlign w:val="center"/>
            <w:hideMark/>
          </w:tcPr>
          <w:p w14:paraId="7BB97BDB"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Por los servicios de supervisión, vigilancia y registro de máquinas de juegos y apuestas</w:t>
            </w:r>
          </w:p>
        </w:tc>
        <w:tc>
          <w:tcPr>
            <w:tcW w:w="745" w:type="pct"/>
            <w:tcBorders>
              <w:top w:val="nil"/>
              <w:left w:val="nil"/>
              <w:bottom w:val="single" w:sz="8" w:space="0" w:color="auto"/>
              <w:right w:val="nil"/>
            </w:tcBorders>
            <w:shd w:val="clear" w:color="000000" w:fill="FFFFFF"/>
            <w:vAlign w:val="center"/>
            <w:hideMark/>
          </w:tcPr>
          <w:p w14:paraId="15D18BEE"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61,737,642 </w:t>
            </w:r>
          </w:p>
        </w:tc>
      </w:tr>
      <w:tr w:rsidR="00621E9D" w:rsidRPr="001B6518" w14:paraId="0F716C3F"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365096DB"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lastRenderedPageBreak/>
              <w:t>4.3.14</w:t>
            </w:r>
          </w:p>
        </w:tc>
        <w:tc>
          <w:tcPr>
            <w:tcW w:w="3773" w:type="pct"/>
            <w:tcBorders>
              <w:top w:val="nil"/>
              <w:left w:val="nil"/>
              <w:bottom w:val="single" w:sz="8" w:space="0" w:color="auto"/>
              <w:right w:val="single" w:sz="8" w:space="0" w:color="auto"/>
            </w:tcBorders>
            <w:shd w:val="clear" w:color="000000" w:fill="FFFFFF"/>
            <w:noWrap/>
            <w:vAlign w:val="center"/>
            <w:hideMark/>
          </w:tcPr>
          <w:p w14:paraId="4CB82BF2"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Por los servicios que presta el Poder Judicial del Estado</w:t>
            </w:r>
          </w:p>
        </w:tc>
        <w:tc>
          <w:tcPr>
            <w:tcW w:w="745" w:type="pct"/>
            <w:tcBorders>
              <w:top w:val="nil"/>
              <w:left w:val="nil"/>
              <w:bottom w:val="single" w:sz="8" w:space="0" w:color="auto"/>
              <w:right w:val="nil"/>
            </w:tcBorders>
            <w:shd w:val="clear" w:color="000000" w:fill="FFFFFF"/>
            <w:vAlign w:val="center"/>
            <w:hideMark/>
          </w:tcPr>
          <w:p w14:paraId="507ABB54"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1 </w:t>
            </w:r>
          </w:p>
        </w:tc>
      </w:tr>
      <w:tr w:rsidR="00621E9D" w:rsidRPr="001B6518" w14:paraId="6E317875"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0D52617D"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4.3.15</w:t>
            </w:r>
          </w:p>
        </w:tc>
        <w:tc>
          <w:tcPr>
            <w:tcW w:w="3773" w:type="pct"/>
            <w:tcBorders>
              <w:top w:val="nil"/>
              <w:left w:val="nil"/>
              <w:bottom w:val="single" w:sz="8" w:space="0" w:color="auto"/>
              <w:right w:val="single" w:sz="8" w:space="0" w:color="auto"/>
            </w:tcBorders>
            <w:shd w:val="clear" w:color="000000" w:fill="FFFFFF"/>
            <w:noWrap/>
            <w:vAlign w:val="center"/>
            <w:hideMark/>
          </w:tcPr>
          <w:p w14:paraId="2C72BF85"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Por los servicios de permiso, registro y supervisión para la instalación y operación de casas de empeño</w:t>
            </w:r>
          </w:p>
        </w:tc>
        <w:tc>
          <w:tcPr>
            <w:tcW w:w="745" w:type="pct"/>
            <w:tcBorders>
              <w:top w:val="nil"/>
              <w:left w:val="nil"/>
              <w:bottom w:val="single" w:sz="8" w:space="0" w:color="auto"/>
              <w:right w:val="nil"/>
            </w:tcBorders>
            <w:shd w:val="clear" w:color="000000" w:fill="FFFFFF"/>
            <w:vAlign w:val="center"/>
            <w:hideMark/>
          </w:tcPr>
          <w:p w14:paraId="492A1341"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917,667 </w:t>
            </w:r>
          </w:p>
        </w:tc>
      </w:tr>
      <w:tr w:rsidR="00621E9D" w:rsidRPr="001B6518" w14:paraId="33699D89"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7AE70428"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4.3.16</w:t>
            </w:r>
          </w:p>
        </w:tc>
        <w:tc>
          <w:tcPr>
            <w:tcW w:w="3773" w:type="pct"/>
            <w:tcBorders>
              <w:top w:val="nil"/>
              <w:left w:val="nil"/>
              <w:bottom w:val="single" w:sz="8" w:space="0" w:color="auto"/>
              <w:right w:val="single" w:sz="8" w:space="0" w:color="auto"/>
            </w:tcBorders>
            <w:shd w:val="clear" w:color="000000" w:fill="FFFFFF"/>
            <w:noWrap/>
            <w:vAlign w:val="center"/>
            <w:hideMark/>
          </w:tcPr>
          <w:p w14:paraId="0B9762DA"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Por los servicios que presta la Subsecretaría de Educación Superior de la Secretaría de Educación</w:t>
            </w:r>
          </w:p>
        </w:tc>
        <w:tc>
          <w:tcPr>
            <w:tcW w:w="745" w:type="pct"/>
            <w:tcBorders>
              <w:top w:val="nil"/>
              <w:left w:val="nil"/>
              <w:bottom w:val="single" w:sz="8" w:space="0" w:color="auto"/>
              <w:right w:val="nil"/>
            </w:tcBorders>
            <w:shd w:val="clear" w:color="000000" w:fill="FFFFFF"/>
            <w:vAlign w:val="center"/>
            <w:hideMark/>
          </w:tcPr>
          <w:p w14:paraId="49B80376"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28,545,441 </w:t>
            </w:r>
          </w:p>
        </w:tc>
      </w:tr>
      <w:tr w:rsidR="00621E9D" w:rsidRPr="001B6518" w14:paraId="21B91EC5"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75CD582C"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4.3.17</w:t>
            </w:r>
          </w:p>
        </w:tc>
        <w:tc>
          <w:tcPr>
            <w:tcW w:w="3773" w:type="pct"/>
            <w:tcBorders>
              <w:top w:val="nil"/>
              <w:left w:val="nil"/>
              <w:bottom w:val="single" w:sz="8" w:space="0" w:color="auto"/>
              <w:right w:val="single" w:sz="8" w:space="0" w:color="auto"/>
            </w:tcBorders>
            <w:shd w:val="clear" w:color="000000" w:fill="FFFFFF"/>
            <w:noWrap/>
            <w:vAlign w:val="center"/>
            <w:hideMark/>
          </w:tcPr>
          <w:p w14:paraId="61BC9428"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Por los servicios que presta la Agencia de Transporte de Yucatán</w:t>
            </w:r>
          </w:p>
        </w:tc>
        <w:tc>
          <w:tcPr>
            <w:tcW w:w="745" w:type="pct"/>
            <w:tcBorders>
              <w:top w:val="nil"/>
              <w:left w:val="nil"/>
              <w:bottom w:val="single" w:sz="8" w:space="0" w:color="auto"/>
              <w:right w:val="nil"/>
            </w:tcBorders>
            <w:shd w:val="clear" w:color="000000" w:fill="FFFFFF"/>
            <w:vAlign w:val="center"/>
            <w:hideMark/>
          </w:tcPr>
          <w:p w14:paraId="1A8CAC42"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4,057,710 </w:t>
            </w:r>
          </w:p>
        </w:tc>
      </w:tr>
      <w:tr w:rsidR="00621E9D" w:rsidRPr="001B6518" w14:paraId="109FE51F" w14:textId="77777777" w:rsidTr="00621E9D">
        <w:trPr>
          <w:trHeight w:val="20"/>
        </w:trPr>
        <w:tc>
          <w:tcPr>
            <w:tcW w:w="482" w:type="pct"/>
            <w:tcBorders>
              <w:top w:val="nil"/>
              <w:left w:val="nil"/>
              <w:bottom w:val="single" w:sz="8" w:space="0" w:color="auto"/>
              <w:right w:val="single" w:sz="8" w:space="0" w:color="auto"/>
            </w:tcBorders>
            <w:noWrap/>
            <w:vAlign w:val="center"/>
            <w:hideMark/>
          </w:tcPr>
          <w:p w14:paraId="55DE2749"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4.4</w:t>
            </w:r>
          </w:p>
        </w:tc>
        <w:tc>
          <w:tcPr>
            <w:tcW w:w="3773" w:type="pct"/>
            <w:tcBorders>
              <w:top w:val="nil"/>
              <w:left w:val="nil"/>
              <w:bottom w:val="single" w:sz="8" w:space="0" w:color="auto"/>
              <w:right w:val="single" w:sz="8" w:space="0" w:color="auto"/>
            </w:tcBorders>
            <w:noWrap/>
            <w:vAlign w:val="center"/>
            <w:hideMark/>
          </w:tcPr>
          <w:p w14:paraId="4695EC71" w14:textId="77777777" w:rsidR="00621E9D" w:rsidRPr="001B6518" w:rsidRDefault="00621E9D" w:rsidP="00621E9D">
            <w:pPr>
              <w:rPr>
                <w:rFonts w:ascii="Arial" w:hAnsi="Arial" w:cs="Arial"/>
                <w:b/>
                <w:bCs/>
                <w:color w:val="000000"/>
                <w:sz w:val="16"/>
                <w:szCs w:val="16"/>
              </w:rPr>
            </w:pPr>
            <w:r w:rsidRPr="001B6518">
              <w:rPr>
                <w:rFonts w:ascii="Arial" w:hAnsi="Arial" w:cs="Arial"/>
                <w:b/>
                <w:bCs/>
                <w:color w:val="000000"/>
                <w:sz w:val="16"/>
                <w:szCs w:val="16"/>
              </w:rPr>
              <w:t>Otros Derechos</w:t>
            </w:r>
          </w:p>
        </w:tc>
        <w:tc>
          <w:tcPr>
            <w:tcW w:w="745" w:type="pct"/>
            <w:tcBorders>
              <w:top w:val="nil"/>
              <w:left w:val="nil"/>
              <w:bottom w:val="single" w:sz="8" w:space="0" w:color="auto"/>
              <w:right w:val="nil"/>
            </w:tcBorders>
            <w:vAlign w:val="center"/>
            <w:hideMark/>
          </w:tcPr>
          <w:p w14:paraId="009C8B7D"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 xml:space="preserve">0 </w:t>
            </w:r>
          </w:p>
        </w:tc>
      </w:tr>
      <w:tr w:rsidR="00621E9D" w:rsidRPr="001B6518" w14:paraId="19307A49"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61259E44"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4.4.1</w:t>
            </w:r>
          </w:p>
        </w:tc>
        <w:tc>
          <w:tcPr>
            <w:tcW w:w="3773" w:type="pct"/>
            <w:tcBorders>
              <w:top w:val="nil"/>
              <w:left w:val="nil"/>
              <w:bottom w:val="single" w:sz="8" w:space="0" w:color="auto"/>
              <w:right w:val="single" w:sz="8" w:space="0" w:color="auto"/>
            </w:tcBorders>
            <w:shd w:val="clear" w:color="000000" w:fill="FFFFFF"/>
            <w:noWrap/>
            <w:vAlign w:val="center"/>
            <w:hideMark/>
          </w:tcPr>
          <w:p w14:paraId="7B359165"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Otros Derechos no contemplados</w:t>
            </w:r>
          </w:p>
        </w:tc>
        <w:tc>
          <w:tcPr>
            <w:tcW w:w="745" w:type="pct"/>
            <w:tcBorders>
              <w:top w:val="nil"/>
              <w:left w:val="nil"/>
              <w:bottom w:val="single" w:sz="8" w:space="0" w:color="auto"/>
              <w:right w:val="nil"/>
            </w:tcBorders>
            <w:shd w:val="clear" w:color="000000" w:fill="FFFFFF"/>
            <w:vAlign w:val="center"/>
            <w:hideMark/>
          </w:tcPr>
          <w:p w14:paraId="5117CD6C"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621E9D" w:rsidRPr="001B6518" w14:paraId="17CF86B5" w14:textId="77777777" w:rsidTr="00621E9D">
        <w:trPr>
          <w:trHeight w:val="20"/>
        </w:trPr>
        <w:tc>
          <w:tcPr>
            <w:tcW w:w="482" w:type="pct"/>
            <w:tcBorders>
              <w:top w:val="nil"/>
              <w:left w:val="nil"/>
              <w:bottom w:val="single" w:sz="8" w:space="0" w:color="auto"/>
              <w:right w:val="single" w:sz="8" w:space="0" w:color="auto"/>
            </w:tcBorders>
            <w:noWrap/>
            <w:vAlign w:val="center"/>
            <w:hideMark/>
          </w:tcPr>
          <w:p w14:paraId="73CFF205"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4.5</w:t>
            </w:r>
          </w:p>
        </w:tc>
        <w:tc>
          <w:tcPr>
            <w:tcW w:w="3773" w:type="pct"/>
            <w:tcBorders>
              <w:top w:val="nil"/>
              <w:left w:val="nil"/>
              <w:bottom w:val="single" w:sz="8" w:space="0" w:color="auto"/>
              <w:right w:val="single" w:sz="8" w:space="0" w:color="auto"/>
            </w:tcBorders>
            <w:noWrap/>
            <w:vAlign w:val="center"/>
            <w:hideMark/>
          </w:tcPr>
          <w:p w14:paraId="0B84B02B" w14:textId="77777777" w:rsidR="00621E9D" w:rsidRPr="001B6518" w:rsidRDefault="00621E9D" w:rsidP="00621E9D">
            <w:pPr>
              <w:rPr>
                <w:rFonts w:ascii="Arial" w:hAnsi="Arial" w:cs="Arial"/>
                <w:b/>
                <w:bCs/>
                <w:color w:val="000000"/>
                <w:sz w:val="16"/>
                <w:szCs w:val="16"/>
              </w:rPr>
            </w:pPr>
            <w:r w:rsidRPr="001B6518">
              <w:rPr>
                <w:rFonts w:ascii="Arial" w:hAnsi="Arial" w:cs="Arial"/>
                <w:b/>
                <w:bCs/>
                <w:color w:val="000000"/>
                <w:sz w:val="16"/>
                <w:szCs w:val="16"/>
              </w:rPr>
              <w:t>Accesorios de Derechos</w:t>
            </w:r>
          </w:p>
        </w:tc>
        <w:tc>
          <w:tcPr>
            <w:tcW w:w="745" w:type="pct"/>
            <w:tcBorders>
              <w:top w:val="nil"/>
              <w:left w:val="nil"/>
              <w:bottom w:val="single" w:sz="8" w:space="0" w:color="auto"/>
              <w:right w:val="nil"/>
            </w:tcBorders>
            <w:vAlign w:val="center"/>
            <w:hideMark/>
          </w:tcPr>
          <w:p w14:paraId="7C6708F5"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 xml:space="preserve">1,531,272 </w:t>
            </w:r>
          </w:p>
        </w:tc>
      </w:tr>
      <w:tr w:rsidR="00621E9D" w:rsidRPr="001B6518" w14:paraId="1B90824F"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0F6F9038"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4.5.1</w:t>
            </w:r>
          </w:p>
        </w:tc>
        <w:tc>
          <w:tcPr>
            <w:tcW w:w="3773" w:type="pct"/>
            <w:tcBorders>
              <w:top w:val="nil"/>
              <w:left w:val="nil"/>
              <w:bottom w:val="single" w:sz="8" w:space="0" w:color="auto"/>
              <w:right w:val="single" w:sz="8" w:space="0" w:color="auto"/>
            </w:tcBorders>
            <w:shd w:val="clear" w:color="000000" w:fill="FFFFFF"/>
            <w:noWrap/>
            <w:vAlign w:val="center"/>
            <w:hideMark/>
          </w:tcPr>
          <w:p w14:paraId="45FC6C3D"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Multas, recargos, gastos extraordinarios y otros accesorios de derechos</w:t>
            </w:r>
          </w:p>
        </w:tc>
        <w:tc>
          <w:tcPr>
            <w:tcW w:w="745" w:type="pct"/>
            <w:tcBorders>
              <w:top w:val="nil"/>
              <w:left w:val="nil"/>
              <w:bottom w:val="single" w:sz="8" w:space="0" w:color="auto"/>
              <w:right w:val="nil"/>
            </w:tcBorders>
            <w:shd w:val="clear" w:color="000000" w:fill="FFFFFF"/>
            <w:vAlign w:val="center"/>
            <w:hideMark/>
          </w:tcPr>
          <w:p w14:paraId="7FD14D54"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1,531,272 </w:t>
            </w:r>
          </w:p>
        </w:tc>
      </w:tr>
      <w:tr w:rsidR="00621E9D" w:rsidRPr="001B6518" w14:paraId="3BB614F1"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11E3CEAB"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4.5.2</w:t>
            </w:r>
          </w:p>
        </w:tc>
        <w:tc>
          <w:tcPr>
            <w:tcW w:w="3773" w:type="pct"/>
            <w:tcBorders>
              <w:top w:val="nil"/>
              <w:left w:val="nil"/>
              <w:bottom w:val="single" w:sz="8" w:space="0" w:color="auto"/>
              <w:right w:val="single" w:sz="8" w:space="0" w:color="auto"/>
            </w:tcBorders>
            <w:shd w:val="clear" w:color="000000" w:fill="FFFFFF"/>
            <w:noWrap/>
            <w:vAlign w:val="center"/>
            <w:hideMark/>
          </w:tcPr>
          <w:p w14:paraId="6B7C31E9"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Indemnizaciones de Derechos</w:t>
            </w:r>
          </w:p>
        </w:tc>
        <w:tc>
          <w:tcPr>
            <w:tcW w:w="745" w:type="pct"/>
            <w:tcBorders>
              <w:top w:val="nil"/>
              <w:left w:val="nil"/>
              <w:bottom w:val="single" w:sz="8" w:space="0" w:color="auto"/>
              <w:right w:val="nil"/>
            </w:tcBorders>
            <w:shd w:val="clear" w:color="000000" w:fill="FFFFFF"/>
            <w:vAlign w:val="center"/>
            <w:hideMark/>
          </w:tcPr>
          <w:p w14:paraId="1693B5E7"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621E9D" w:rsidRPr="001B6518" w14:paraId="79DC90D9" w14:textId="77777777" w:rsidTr="00621E9D">
        <w:trPr>
          <w:trHeight w:val="20"/>
        </w:trPr>
        <w:tc>
          <w:tcPr>
            <w:tcW w:w="482" w:type="pct"/>
            <w:tcBorders>
              <w:top w:val="nil"/>
              <w:left w:val="nil"/>
              <w:bottom w:val="single" w:sz="8" w:space="0" w:color="auto"/>
              <w:right w:val="single" w:sz="8" w:space="0" w:color="auto"/>
            </w:tcBorders>
            <w:noWrap/>
            <w:vAlign w:val="center"/>
            <w:hideMark/>
          </w:tcPr>
          <w:p w14:paraId="534E39F7"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4.9</w:t>
            </w:r>
          </w:p>
        </w:tc>
        <w:tc>
          <w:tcPr>
            <w:tcW w:w="3773" w:type="pct"/>
            <w:tcBorders>
              <w:top w:val="nil"/>
              <w:left w:val="nil"/>
              <w:bottom w:val="single" w:sz="8" w:space="0" w:color="auto"/>
              <w:right w:val="single" w:sz="8" w:space="0" w:color="auto"/>
            </w:tcBorders>
            <w:noWrap/>
            <w:vAlign w:val="center"/>
            <w:hideMark/>
          </w:tcPr>
          <w:p w14:paraId="7B129F74" w14:textId="77777777" w:rsidR="00621E9D" w:rsidRPr="001B6518" w:rsidRDefault="00621E9D" w:rsidP="00621E9D">
            <w:pPr>
              <w:rPr>
                <w:rFonts w:ascii="Arial" w:hAnsi="Arial" w:cs="Arial"/>
                <w:b/>
                <w:bCs/>
                <w:color w:val="000000"/>
                <w:sz w:val="16"/>
                <w:szCs w:val="16"/>
              </w:rPr>
            </w:pPr>
            <w:r w:rsidRPr="001B6518">
              <w:rPr>
                <w:rFonts w:ascii="Arial" w:hAnsi="Arial" w:cs="Arial"/>
                <w:b/>
                <w:bCs/>
                <w:color w:val="000000"/>
                <w:sz w:val="16"/>
                <w:szCs w:val="16"/>
              </w:rPr>
              <w:t>Derechos no Comprendidos en la Ley de Ingresos Vigente, Causados en Ejercicios Fiscales Anteriores Pendientes de Liquidación o Pago</w:t>
            </w:r>
          </w:p>
        </w:tc>
        <w:tc>
          <w:tcPr>
            <w:tcW w:w="745" w:type="pct"/>
            <w:tcBorders>
              <w:top w:val="nil"/>
              <w:left w:val="nil"/>
              <w:bottom w:val="single" w:sz="8" w:space="0" w:color="auto"/>
              <w:right w:val="nil"/>
            </w:tcBorders>
            <w:vAlign w:val="center"/>
            <w:hideMark/>
          </w:tcPr>
          <w:p w14:paraId="147C2678"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 xml:space="preserve">0 </w:t>
            </w:r>
          </w:p>
        </w:tc>
      </w:tr>
      <w:tr w:rsidR="00621E9D" w:rsidRPr="001B6518" w14:paraId="61539596"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1DADCB12"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4.9.1</w:t>
            </w:r>
          </w:p>
        </w:tc>
        <w:tc>
          <w:tcPr>
            <w:tcW w:w="3773" w:type="pct"/>
            <w:tcBorders>
              <w:top w:val="nil"/>
              <w:left w:val="nil"/>
              <w:bottom w:val="single" w:sz="8" w:space="0" w:color="auto"/>
              <w:right w:val="single" w:sz="8" w:space="0" w:color="auto"/>
            </w:tcBorders>
            <w:shd w:val="clear" w:color="000000" w:fill="FFFFFF"/>
            <w:noWrap/>
            <w:vAlign w:val="center"/>
            <w:hideMark/>
          </w:tcPr>
          <w:p w14:paraId="2F543D4B"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Derechos no comprendidos en la Ley de Ingresos Vigente, causadas en ejercicios fiscales anteriores pendientes de liquidación o pago</w:t>
            </w:r>
          </w:p>
        </w:tc>
        <w:tc>
          <w:tcPr>
            <w:tcW w:w="745" w:type="pct"/>
            <w:tcBorders>
              <w:top w:val="nil"/>
              <w:left w:val="nil"/>
              <w:bottom w:val="single" w:sz="8" w:space="0" w:color="auto"/>
              <w:right w:val="nil"/>
            </w:tcBorders>
            <w:shd w:val="clear" w:color="000000" w:fill="FFFFFF"/>
            <w:vAlign w:val="center"/>
            <w:hideMark/>
          </w:tcPr>
          <w:p w14:paraId="4DC03239"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621E9D" w:rsidRPr="001B6518" w14:paraId="5A7517AE" w14:textId="77777777" w:rsidTr="00621E9D">
        <w:trPr>
          <w:trHeight w:val="20"/>
        </w:trPr>
        <w:tc>
          <w:tcPr>
            <w:tcW w:w="482" w:type="pct"/>
            <w:tcBorders>
              <w:top w:val="nil"/>
              <w:left w:val="nil"/>
              <w:bottom w:val="single" w:sz="8" w:space="0" w:color="auto"/>
              <w:right w:val="single" w:sz="8" w:space="0" w:color="auto"/>
            </w:tcBorders>
            <w:shd w:val="clear" w:color="000000" w:fill="D9D9D9"/>
            <w:noWrap/>
            <w:vAlign w:val="center"/>
            <w:hideMark/>
          </w:tcPr>
          <w:p w14:paraId="5E9E965F"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5</w:t>
            </w:r>
          </w:p>
        </w:tc>
        <w:tc>
          <w:tcPr>
            <w:tcW w:w="3773" w:type="pct"/>
            <w:tcBorders>
              <w:top w:val="nil"/>
              <w:left w:val="nil"/>
              <w:bottom w:val="single" w:sz="8" w:space="0" w:color="auto"/>
              <w:right w:val="single" w:sz="8" w:space="0" w:color="auto"/>
            </w:tcBorders>
            <w:shd w:val="clear" w:color="000000" w:fill="D9D9D9"/>
            <w:noWrap/>
            <w:vAlign w:val="center"/>
            <w:hideMark/>
          </w:tcPr>
          <w:p w14:paraId="04FBB686" w14:textId="77777777" w:rsidR="00621E9D" w:rsidRPr="001B6518" w:rsidRDefault="00621E9D" w:rsidP="00621E9D">
            <w:pPr>
              <w:rPr>
                <w:rFonts w:ascii="Arial" w:hAnsi="Arial" w:cs="Arial"/>
                <w:b/>
                <w:bCs/>
                <w:color w:val="000000"/>
                <w:sz w:val="16"/>
                <w:szCs w:val="16"/>
              </w:rPr>
            </w:pPr>
            <w:r w:rsidRPr="001B6518">
              <w:rPr>
                <w:rFonts w:ascii="Arial" w:hAnsi="Arial" w:cs="Arial"/>
                <w:b/>
                <w:bCs/>
                <w:color w:val="000000"/>
                <w:sz w:val="16"/>
                <w:szCs w:val="16"/>
              </w:rPr>
              <w:t>Productos</w:t>
            </w:r>
          </w:p>
        </w:tc>
        <w:tc>
          <w:tcPr>
            <w:tcW w:w="745" w:type="pct"/>
            <w:tcBorders>
              <w:top w:val="nil"/>
              <w:left w:val="nil"/>
              <w:bottom w:val="single" w:sz="8" w:space="0" w:color="auto"/>
              <w:right w:val="nil"/>
            </w:tcBorders>
            <w:shd w:val="clear" w:color="000000" w:fill="D9D9D9"/>
            <w:vAlign w:val="center"/>
            <w:hideMark/>
          </w:tcPr>
          <w:p w14:paraId="4795D765"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 xml:space="preserve">185,605,884 </w:t>
            </w:r>
          </w:p>
        </w:tc>
      </w:tr>
      <w:tr w:rsidR="00621E9D" w:rsidRPr="001B6518" w14:paraId="18A5EB78" w14:textId="77777777" w:rsidTr="00621E9D">
        <w:trPr>
          <w:trHeight w:val="20"/>
        </w:trPr>
        <w:tc>
          <w:tcPr>
            <w:tcW w:w="482" w:type="pct"/>
            <w:tcBorders>
              <w:top w:val="nil"/>
              <w:left w:val="nil"/>
              <w:bottom w:val="single" w:sz="8" w:space="0" w:color="auto"/>
              <w:right w:val="single" w:sz="8" w:space="0" w:color="auto"/>
            </w:tcBorders>
            <w:shd w:val="clear" w:color="000000" w:fill="FFFFFF"/>
            <w:noWrap/>
            <w:vAlign w:val="center"/>
            <w:hideMark/>
          </w:tcPr>
          <w:p w14:paraId="591A4DD1"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5.1</w:t>
            </w:r>
          </w:p>
        </w:tc>
        <w:tc>
          <w:tcPr>
            <w:tcW w:w="3773" w:type="pct"/>
            <w:tcBorders>
              <w:top w:val="nil"/>
              <w:left w:val="nil"/>
              <w:bottom w:val="single" w:sz="8" w:space="0" w:color="auto"/>
              <w:right w:val="single" w:sz="8" w:space="0" w:color="auto"/>
            </w:tcBorders>
            <w:shd w:val="clear" w:color="000000" w:fill="FFFFFF"/>
            <w:noWrap/>
            <w:vAlign w:val="center"/>
            <w:hideMark/>
          </w:tcPr>
          <w:p w14:paraId="6128426F" w14:textId="77777777" w:rsidR="00621E9D" w:rsidRPr="001B6518" w:rsidRDefault="00621E9D" w:rsidP="00621E9D">
            <w:pPr>
              <w:rPr>
                <w:rFonts w:ascii="Arial" w:hAnsi="Arial" w:cs="Arial"/>
                <w:b/>
                <w:bCs/>
                <w:color w:val="000000"/>
                <w:sz w:val="16"/>
                <w:szCs w:val="16"/>
              </w:rPr>
            </w:pPr>
            <w:r w:rsidRPr="001B6518">
              <w:rPr>
                <w:rFonts w:ascii="Arial" w:hAnsi="Arial" w:cs="Arial"/>
                <w:b/>
                <w:bCs/>
                <w:color w:val="000000"/>
                <w:sz w:val="16"/>
                <w:szCs w:val="16"/>
              </w:rPr>
              <w:t>Productos</w:t>
            </w:r>
          </w:p>
        </w:tc>
        <w:tc>
          <w:tcPr>
            <w:tcW w:w="745" w:type="pct"/>
            <w:tcBorders>
              <w:top w:val="nil"/>
              <w:left w:val="nil"/>
              <w:bottom w:val="single" w:sz="8" w:space="0" w:color="auto"/>
              <w:right w:val="nil"/>
            </w:tcBorders>
            <w:shd w:val="clear" w:color="000000" w:fill="FFFFFF"/>
            <w:vAlign w:val="center"/>
            <w:hideMark/>
          </w:tcPr>
          <w:p w14:paraId="608991A9"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 xml:space="preserve">185,605,884 </w:t>
            </w:r>
          </w:p>
        </w:tc>
      </w:tr>
      <w:tr w:rsidR="00621E9D" w:rsidRPr="001B6518" w14:paraId="748B1C8C"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304723BA"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5.1.1</w:t>
            </w:r>
          </w:p>
        </w:tc>
        <w:tc>
          <w:tcPr>
            <w:tcW w:w="3773" w:type="pct"/>
            <w:tcBorders>
              <w:top w:val="nil"/>
              <w:left w:val="nil"/>
              <w:bottom w:val="single" w:sz="8" w:space="0" w:color="auto"/>
              <w:right w:val="single" w:sz="8" w:space="0" w:color="auto"/>
            </w:tcBorders>
            <w:shd w:val="clear" w:color="000000" w:fill="FFFFFF"/>
            <w:noWrap/>
            <w:vAlign w:val="center"/>
            <w:hideMark/>
          </w:tcPr>
          <w:p w14:paraId="343254D6"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Uso, aprovechamiento o enajenación de bienes de dominio privado del Estado</w:t>
            </w:r>
          </w:p>
        </w:tc>
        <w:tc>
          <w:tcPr>
            <w:tcW w:w="745" w:type="pct"/>
            <w:tcBorders>
              <w:top w:val="nil"/>
              <w:left w:val="nil"/>
              <w:bottom w:val="single" w:sz="8" w:space="0" w:color="auto"/>
              <w:right w:val="nil"/>
            </w:tcBorders>
            <w:shd w:val="clear" w:color="000000" w:fill="FFFFFF"/>
            <w:vAlign w:val="center"/>
            <w:hideMark/>
          </w:tcPr>
          <w:p w14:paraId="09ED6D69"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12,451,297 </w:t>
            </w:r>
          </w:p>
        </w:tc>
      </w:tr>
      <w:tr w:rsidR="00621E9D" w:rsidRPr="001B6518" w14:paraId="64CE19A8"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17D32B09"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5.1.2</w:t>
            </w:r>
          </w:p>
        </w:tc>
        <w:tc>
          <w:tcPr>
            <w:tcW w:w="3773" w:type="pct"/>
            <w:tcBorders>
              <w:top w:val="nil"/>
              <w:left w:val="nil"/>
              <w:bottom w:val="single" w:sz="8" w:space="0" w:color="auto"/>
              <w:right w:val="single" w:sz="8" w:space="0" w:color="auto"/>
            </w:tcBorders>
            <w:shd w:val="clear" w:color="000000" w:fill="FFFFFF"/>
            <w:noWrap/>
            <w:vAlign w:val="center"/>
            <w:hideMark/>
          </w:tcPr>
          <w:p w14:paraId="1B26BBA2"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Enajenación de bienes muebles no sujetos a ser inventariados</w:t>
            </w:r>
          </w:p>
        </w:tc>
        <w:tc>
          <w:tcPr>
            <w:tcW w:w="745" w:type="pct"/>
            <w:tcBorders>
              <w:top w:val="nil"/>
              <w:left w:val="nil"/>
              <w:bottom w:val="single" w:sz="8" w:space="0" w:color="auto"/>
              <w:right w:val="nil"/>
            </w:tcBorders>
            <w:shd w:val="clear" w:color="000000" w:fill="FFFFFF"/>
            <w:vAlign w:val="center"/>
            <w:hideMark/>
          </w:tcPr>
          <w:p w14:paraId="37F8F4A4"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621E9D" w:rsidRPr="001B6518" w14:paraId="198F1EA5"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51BB3951"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5.1.3</w:t>
            </w:r>
          </w:p>
        </w:tc>
        <w:tc>
          <w:tcPr>
            <w:tcW w:w="3773" w:type="pct"/>
            <w:tcBorders>
              <w:top w:val="nil"/>
              <w:left w:val="nil"/>
              <w:bottom w:val="single" w:sz="8" w:space="0" w:color="auto"/>
              <w:right w:val="single" w:sz="8" w:space="0" w:color="auto"/>
            </w:tcBorders>
            <w:shd w:val="clear" w:color="000000" w:fill="FFFFFF"/>
            <w:noWrap/>
            <w:vAlign w:val="center"/>
            <w:hideMark/>
          </w:tcPr>
          <w:p w14:paraId="1692B8DD"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Accesorios de los Productos</w:t>
            </w:r>
          </w:p>
        </w:tc>
        <w:tc>
          <w:tcPr>
            <w:tcW w:w="745" w:type="pct"/>
            <w:tcBorders>
              <w:top w:val="nil"/>
              <w:left w:val="nil"/>
              <w:bottom w:val="single" w:sz="8" w:space="0" w:color="auto"/>
              <w:right w:val="nil"/>
            </w:tcBorders>
            <w:shd w:val="clear" w:color="000000" w:fill="FFFFFF"/>
            <w:vAlign w:val="center"/>
            <w:hideMark/>
          </w:tcPr>
          <w:p w14:paraId="15CAA0FF"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621E9D" w:rsidRPr="001B6518" w14:paraId="2D73BE7B"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229768C6" w14:textId="77777777" w:rsidR="00621E9D" w:rsidRPr="001B6518" w:rsidRDefault="00621E9D" w:rsidP="00621E9D">
            <w:pPr>
              <w:jc w:val="right"/>
              <w:rPr>
                <w:rFonts w:ascii="Arial" w:hAnsi="Arial" w:cs="Arial"/>
                <w:color w:val="000000"/>
                <w:sz w:val="16"/>
                <w:szCs w:val="16"/>
              </w:rPr>
            </w:pPr>
            <w:r w:rsidRPr="001B6518">
              <w:rPr>
                <w:rFonts w:ascii="Arial" w:hAnsi="Arial" w:cs="Arial"/>
                <w:color w:val="000000"/>
                <w:sz w:val="16"/>
                <w:szCs w:val="16"/>
              </w:rPr>
              <w:t>5.1.4</w:t>
            </w:r>
          </w:p>
        </w:tc>
        <w:tc>
          <w:tcPr>
            <w:tcW w:w="3773" w:type="pct"/>
            <w:tcBorders>
              <w:top w:val="nil"/>
              <w:left w:val="nil"/>
              <w:bottom w:val="single" w:sz="8" w:space="0" w:color="auto"/>
              <w:right w:val="single" w:sz="8" w:space="0" w:color="auto"/>
            </w:tcBorders>
            <w:shd w:val="clear" w:color="000000" w:fill="FFFFFF"/>
            <w:noWrap/>
            <w:vAlign w:val="center"/>
            <w:hideMark/>
          </w:tcPr>
          <w:p w14:paraId="259B3CB0" w14:textId="77777777" w:rsidR="00621E9D" w:rsidRPr="001B6518" w:rsidRDefault="00621E9D" w:rsidP="00621E9D">
            <w:pPr>
              <w:rPr>
                <w:rFonts w:ascii="Arial" w:hAnsi="Arial" w:cs="Arial"/>
                <w:b/>
                <w:bCs/>
                <w:color w:val="000000"/>
                <w:sz w:val="16"/>
                <w:szCs w:val="16"/>
              </w:rPr>
            </w:pPr>
            <w:r w:rsidRPr="001B6518">
              <w:rPr>
                <w:rFonts w:ascii="Arial" w:hAnsi="Arial" w:cs="Arial"/>
                <w:b/>
                <w:bCs/>
                <w:color w:val="000000"/>
                <w:sz w:val="16"/>
                <w:szCs w:val="16"/>
              </w:rPr>
              <w:t>Rendimientos de capitales y valores del Estado</w:t>
            </w:r>
          </w:p>
        </w:tc>
        <w:tc>
          <w:tcPr>
            <w:tcW w:w="745" w:type="pct"/>
            <w:tcBorders>
              <w:top w:val="nil"/>
              <w:left w:val="nil"/>
              <w:bottom w:val="single" w:sz="8" w:space="0" w:color="auto"/>
              <w:right w:val="nil"/>
            </w:tcBorders>
            <w:shd w:val="clear" w:color="000000" w:fill="FFFFFF"/>
            <w:vAlign w:val="center"/>
            <w:hideMark/>
          </w:tcPr>
          <w:p w14:paraId="4F73EDB9" w14:textId="77777777" w:rsidR="00621E9D" w:rsidRPr="001B6518" w:rsidRDefault="00621E9D" w:rsidP="00621E9D">
            <w:pPr>
              <w:jc w:val="right"/>
              <w:rPr>
                <w:rFonts w:ascii="Arial" w:hAnsi="Arial" w:cs="Arial"/>
                <w:color w:val="000000"/>
                <w:sz w:val="16"/>
                <w:szCs w:val="16"/>
              </w:rPr>
            </w:pPr>
            <w:r w:rsidRPr="001B6518">
              <w:rPr>
                <w:rFonts w:ascii="Arial" w:hAnsi="Arial" w:cs="Arial"/>
                <w:color w:val="000000"/>
                <w:sz w:val="16"/>
                <w:szCs w:val="16"/>
              </w:rPr>
              <w:t xml:space="preserve">172,800,000 </w:t>
            </w:r>
          </w:p>
        </w:tc>
      </w:tr>
      <w:tr w:rsidR="00621E9D" w:rsidRPr="001B6518" w14:paraId="4C0B8D6B"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4C5F3A37"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5.1.4.1</w:t>
            </w:r>
          </w:p>
        </w:tc>
        <w:tc>
          <w:tcPr>
            <w:tcW w:w="3773" w:type="pct"/>
            <w:tcBorders>
              <w:top w:val="nil"/>
              <w:left w:val="nil"/>
              <w:bottom w:val="single" w:sz="8" w:space="0" w:color="auto"/>
              <w:right w:val="single" w:sz="8" w:space="0" w:color="auto"/>
            </w:tcBorders>
            <w:shd w:val="clear" w:color="000000" w:fill="FFFFFF"/>
            <w:noWrap/>
            <w:vAlign w:val="center"/>
            <w:hideMark/>
          </w:tcPr>
          <w:p w14:paraId="7C493F65"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Rendimientos Propios</w:t>
            </w:r>
          </w:p>
        </w:tc>
        <w:tc>
          <w:tcPr>
            <w:tcW w:w="745" w:type="pct"/>
            <w:tcBorders>
              <w:top w:val="nil"/>
              <w:left w:val="nil"/>
              <w:bottom w:val="single" w:sz="8" w:space="0" w:color="auto"/>
              <w:right w:val="nil"/>
            </w:tcBorders>
            <w:shd w:val="clear" w:color="000000" w:fill="FFFFFF"/>
            <w:vAlign w:val="center"/>
            <w:hideMark/>
          </w:tcPr>
          <w:p w14:paraId="211209B8"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172,800,000 </w:t>
            </w:r>
          </w:p>
        </w:tc>
      </w:tr>
      <w:tr w:rsidR="00621E9D" w:rsidRPr="001B6518" w14:paraId="57A978D8"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723D16D6"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5.1.4.2</w:t>
            </w:r>
          </w:p>
        </w:tc>
        <w:tc>
          <w:tcPr>
            <w:tcW w:w="3773" w:type="pct"/>
            <w:tcBorders>
              <w:top w:val="nil"/>
              <w:left w:val="nil"/>
              <w:bottom w:val="single" w:sz="8" w:space="0" w:color="auto"/>
              <w:right w:val="single" w:sz="8" w:space="0" w:color="auto"/>
            </w:tcBorders>
            <w:shd w:val="clear" w:color="000000" w:fill="FFFFFF"/>
            <w:noWrap/>
            <w:vAlign w:val="center"/>
            <w:hideMark/>
          </w:tcPr>
          <w:p w14:paraId="2CA20F32"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Rendimientos Federales</w:t>
            </w:r>
          </w:p>
        </w:tc>
        <w:tc>
          <w:tcPr>
            <w:tcW w:w="745" w:type="pct"/>
            <w:tcBorders>
              <w:top w:val="nil"/>
              <w:left w:val="nil"/>
              <w:bottom w:val="single" w:sz="8" w:space="0" w:color="auto"/>
              <w:right w:val="nil"/>
            </w:tcBorders>
            <w:shd w:val="clear" w:color="000000" w:fill="FFFFFF"/>
            <w:vAlign w:val="center"/>
            <w:hideMark/>
          </w:tcPr>
          <w:p w14:paraId="602DC9F4"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621E9D" w:rsidRPr="001B6518" w14:paraId="4EEBF83D"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1B8DE331"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5.1.9</w:t>
            </w:r>
          </w:p>
        </w:tc>
        <w:tc>
          <w:tcPr>
            <w:tcW w:w="3773" w:type="pct"/>
            <w:tcBorders>
              <w:top w:val="nil"/>
              <w:left w:val="nil"/>
              <w:bottom w:val="single" w:sz="8" w:space="0" w:color="auto"/>
              <w:right w:val="single" w:sz="8" w:space="0" w:color="auto"/>
            </w:tcBorders>
            <w:shd w:val="clear" w:color="000000" w:fill="FFFFFF"/>
            <w:noWrap/>
            <w:vAlign w:val="center"/>
            <w:hideMark/>
          </w:tcPr>
          <w:p w14:paraId="2D5197C8"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Otros productos</w:t>
            </w:r>
          </w:p>
        </w:tc>
        <w:tc>
          <w:tcPr>
            <w:tcW w:w="745" w:type="pct"/>
            <w:tcBorders>
              <w:top w:val="nil"/>
              <w:left w:val="nil"/>
              <w:bottom w:val="single" w:sz="8" w:space="0" w:color="auto"/>
              <w:right w:val="nil"/>
            </w:tcBorders>
            <w:shd w:val="clear" w:color="000000" w:fill="FFFFFF"/>
            <w:vAlign w:val="center"/>
            <w:hideMark/>
          </w:tcPr>
          <w:p w14:paraId="2E38AA5A"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354,587 </w:t>
            </w:r>
          </w:p>
        </w:tc>
      </w:tr>
      <w:tr w:rsidR="00621E9D" w:rsidRPr="001B6518" w14:paraId="11C8DD96" w14:textId="77777777" w:rsidTr="00621E9D">
        <w:trPr>
          <w:trHeight w:val="20"/>
        </w:trPr>
        <w:tc>
          <w:tcPr>
            <w:tcW w:w="482" w:type="pct"/>
            <w:tcBorders>
              <w:top w:val="nil"/>
              <w:left w:val="nil"/>
              <w:bottom w:val="single" w:sz="8" w:space="0" w:color="auto"/>
              <w:right w:val="single" w:sz="8" w:space="0" w:color="auto"/>
            </w:tcBorders>
            <w:noWrap/>
            <w:vAlign w:val="center"/>
            <w:hideMark/>
          </w:tcPr>
          <w:p w14:paraId="4D9F292E"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5.9</w:t>
            </w:r>
          </w:p>
        </w:tc>
        <w:tc>
          <w:tcPr>
            <w:tcW w:w="3773" w:type="pct"/>
            <w:tcBorders>
              <w:top w:val="nil"/>
              <w:left w:val="nil"/>
              <w:bottom w:val="single" w:sz="8" w:space="0" w:color="auto"/>
              <w:right w:val="single" w:sz="8" w:space="0" w:color="auto"/>
            </w:tcBorders>
            <w:noWrap/>
            <w:vAlign w:val="center"/>
            <w:hideMark/>
          </w:tcPr>
          <w:p w14:paraId="6DFBAE90" w14:textId="77777777" w:rsidR="00621E9D" w:rsidRPr="001B6518" w:rsidRDefault="00621E9D" w:rsidP="00621E9D">
            <w:pPr>
              <w:rPr>
                <w:rFonts w:ascii="Arial" w:hAnsi="Arial" w:cs="Arial"/>
                <w:b/>
                <w:bCs/>
                <w:color w:val="000000"/>
                <w:sz w:val="16"/>
                <w:szCs w:val="16"/>
              </w:rPr>
            </w:pPr>
            <w:r w:rsidRPr="001B6518">
              <w:rPr>
                <w:rFonts w:ascii="Arial" w:hAnsi="Arial" w:cs="Arial"/>
                <w:b/>
                <w:bCs/>
                <w:color w:val="000000"/>
                <w:sz w:val="16"/>
                <w:szCs w:val="16"/>
              </w:rPr>
              <w:t>Productos no Comprendidos en la Ley de Ingresos Vigente, Causados en Ejercicios Fiscales Anteriores Pendientes de Liquidación o Pago</w:t>
            </w:r>
          </w:p>
        </w:tc>
        <w:tc>
          <w:tcPr>
            <w:tcW w:w="745" w:type="pct"/>
            <w:tcBorders>
              <w:top w:val="nil"/>
              <w:left w:val="nil"/>
              <w:bottom w:val="single" w:sz="8" w:space="0" w:color="auto"/>
              <w:right w:val="nil"/>
            </w:tcBorders>
            <w:vAlign w:val="center"/>
            <w:hideMark/>
          </w:tcPr>
          <w:p w14:paraId="6B64B6E2"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 xml:space="preserve">0 </w:t>
            </w:r>
          </w:p>
        </w:tc>
      </w:tr>
      <w:tr w:rsidR="00621E9D" w:rsidRPr="001B6518" w14:paraId="69610F4A"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61E9831B"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5.9.1</w:t>
            </w:r>
          </w:p>
        </w:tc>
        <w:tc>
          <w:tcPr>
            <w:tcW w:w="3773" w:type="pct"/>
            <w:tcBorders>
              <w:top w:val="nil"/>
              <w:left w:val="nil"/>
              <w:bottom w:val="single" w:sz="8" w:space="0" w:color="auto"/>
              <w:right w:val="single" w:sz="8" w:space="0" w:color="auto"/>
            </w:tcBorders>
            <w:shd w:val="clear" w:color="000000" w:fill="FFFFFF"/>
            <w:noWrap/>
            <w:vAlign w:val="center"/>
            <w:hideMark/>
          </w:tcPr>
          <w:p w14:paraId="565784D0"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Productos no comprendidos en la Ley de Ingresos Vigente, causadas en ejercicios fiscales anteriores pendientes de liquidación o pago</w:t>
            </w:r>
          </w:p>
        </w:tc>
        <w:tc>
          <w:tcPr>
            <w:tcW w:w="745" w:type="pct"/>
            <w:tcBorders>
              <w:top w:val="nil"/>
              <w:left w:val="nil"/>
              <w:bottom w:val="single" w:sz="8" w:space="0" w:color="auto"/>
              <w:right w:val="nil"/>
            </w:tcBorders>
            <w:shd w:val="clear" w:color="000000" w:fill="FFFFFF"/>
            <w:vAlign w:val="center"/>
            <w:hideMark/>
          </w:tcPr>
          <w:p w14:paraId="768F0FE1"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621E9D" w:rsidRPr="001B6518" w14:paraId="285185B3" w14:textId="77777777" w:rsidTr="00621E9D">
        <w:trPr>
          <w:trHeight w:val="20"/>
        </w:trPr>
        <w:tc>
          <w:tcPr>
            <w:tcW w:w="482" w:type="pct"/>
            <w:tcBorders>
              <w:top w:val="nil"/>
              <w:left w:val="nil"/>
              <w:bottom w:val="single" w:sz="8" w:space="0" w:color="auto"/>
              <w:right w:val="single" w:sz="8" w:space="0" w:color="auto"/>
            </w:tcBorders>
            <w:shd w:val="clear" w:color="000000" w:fill="D9D9D9"/>
            <w:noWrap/>
            <w:vAlign w:val="center"/>
            <w:hideMark/>
          </w:tcPr>
          <w:p w14:paraId="4B948118"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6</w:t>
            </w:r>
          </w:p>
        </w:tc>
        <w:tc>
          <w:tcPr>
            <w:tcW w:w="3773" w:type="pct"/>
            <w:tcBorders>
              <w:top w:val="nil"/>
              <w:left w:val="nil"/>
              <w:bottom w:val="single" w:sz="8" w:space="0" w:color="auto"/>
              <w:right w:val="single" w:sz="8" w:space="0" w:color="auto"/>
            </w:tcBorders>
            <w:shd w:val="clear" w:color="000000" w:fill="D9D9D9"/>
            <w:noWrap/>
            <w:vAlign w:val="center"/>
            <w:hideMark/>
          </w:tcPr>
          <w:p w14:paraId="1B294F30" w14:textId="77777777" w:rsidR="00621E9D" w:rsidRPr="001B6518" w:rsidRDefault="00621E9D" w:rsidP="00621E9D">
            <w:pPr>
              <w:rPr>
                <w:rFonts w:ascii="Arial" w:hAnsi="Arial" w:cs="Arial"/>
                <w:b/>
                <w:bCs/>
                <w:color w:val="000000"/>
                <w:sz w:val="16"/>
                <w:szCs w:val="16"/>
              </w:rPr>
            </w:pPr>
            <w:r w:rsidRPr="001B6518">
              <w:rPr>
                <w:rFonts w:ascii="Arial" w:hAnsi="Arial" w:cs="Arial"/>
                <w:b/>
                <w:bCs/>
                <w:color w:val="000000"/>
                <w:sz w:val="16"/>
                <w:szCs w:val="16"/>
              </w:rPr>
              <w:t>Aprovechamientos</w:t>
            </w:r>
          </w:p>
        </w:tc>
        <w:tc>
          <w:tcPr>
            <w:tcW w:w="745" w:type="pct"/>
            <w:tcBorders>
              <w:top w:val="nil"/>
              <w:left w:val="nil"/>
              <w:bottom w:val="single" w:sz="8" w:space="0" w:color="auto"/>
              <w:right w:val="nil"/>
            </w:tcBorders>
            <w:shd w:val="clear" w:color="000000" w:fill="D9D9D9"/>
            <w:noWrap/>
            <w:vAlign w:val="center"/>
            <w:hideMark/>
          </w:tcPr>
          <w:p w14:paraId="1ACF9345"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 xml:space="preserve">378,556,158 </w:t>
            </w:r>
          </w:p>
        </w:tc>
      </w:tr>
      <w:tr w:rsidR="00621E9D" w:rsidRPr="001B6518" w14:paraId="45633C83" w14:textId="77777777" w:rsidTr="00621E9D">
        <w:trPr>
          <w:trHeight w:val="20"/>
        </w:trPr>
        <w:tc>
          <w:tcPr>
            <w:tcW w:w="482" w:type="pct"/>
            <w:tcBorders>
              <w:top w:val="nil"/>
              <w:left w:val="nil"/>
              <w:bottom w:val="single" w:sz="8" w:space="0" w:color="auto"/>
              <w:right w:val="single" w:sz="8" w:space="0" w:color="auto"/>
            </w:tcBorders>
            <w:noWrap/>
            <w:vAlign w:val="center"/>
            <w:hideMark/>
          </w:tcPr>
          <w:p w14:paraId="5A82F061"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6.1</w:t>
            </w:r>
          </w:p>
        </w:tc>
        <w:tc>
          <w:tcPr>
            <w:tcW w:w="3773" w:type="pct"/>
            <w:tcBorders>
              <w:top w:val="nil"/>
              <w:left w:val="nil"/>
              <w:bottom w:val="single" w:sz="8" w:space="0" w:color="auto"/>
              <w:right w:val="single" w:sz="8" w:space="0" w:color="auto"/>
            </w:tcBorders>
            <w:noWrap/>
            <w:vAlign w:val="center"/>
            <w:hideMark/>
          </w:tcPr>
          <w:p w14:paraId="6C4C9699" w14:textId="77777777" w:rsidR="00621E9D" w:rsidRPr="001B6518" w:rsidRDefault="00621E9D" w:rsidP="00621E9D">
            <w:pPr>
              <w:rPr>
                <w:rFonts w:ascii="Arial" w:hAnsi="Arial" w:cs="Arial"/>
                <w:b/>
                <w:bCs/>
                <w:color w:val="000000"/>
                <w:sz w:val="16"/>
                <w:szCs w:val="16"/>
              </w:rPr>
            </w:pPr>
            <w:r w:rsidRPr="001B6518">
              <w:rPr>
                <w:rFonts w:ascii="Arial" w:hAnsi="Arial" w:cs="Arial"/>
                <w:b/>
                <w:bCs/>
                <w:color w:val="000000"/>
                <w:sz w:val="16"/>
                <w:szCs w:val="16"/>
              </w:rPr>
              <w:t>Aprovechamientos</w:t>
            </w:r>
          </w:p>
        </w:tc>
        <w:tc>
          <w:tcPr>
            <w:tcW w:w="745" w:type="pct"/>
            <w:tcBorders>
              <w:top w:val="nil"/>
              <w:left w:val="nil"/>
              <w:bottom w:val="single" w:sz="8" w:space="0" w:color="auto"/>
              <w:right w:val="nil"/>
            </w:tcBorders>
            <w:noWrap/>
            <w:vAlign w:val="center"/>
            <w:hideMark/>
          </w:tcPr>
          <w:p w14:paraId="513A51DC"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 xml:space="preserve">377,655,940 </w:t>
            </w:r>
          </w:p>
        </w:tc>
      </w:tr>
      <w:tr w:rsidR="00621E9D" w:rsidRPr="001B6518" w14:paraId="6FA1C3D3"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0B155465"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6.1.1</w:t>
            </w:r>
          </w:p>
        </w:tc>
        <w:tc>
          <w:tcPr>
            <w:tcW w:w="3773" w:type="pct"/>
            <w:tcBorders>
              <w:top w:val="nil"/>
              <w:left w:val="nil"/>
              <w:bottom w:val="single" w:sz="8" w:space="0" w:color="auto"/>
              <w:right w:val="single" w:sz="8" w:space="0" w:color="auto"/>
            </w:tcBorders>
            <w:shd w:val="clear" w:color="000000" w:fill="FFFFFF"/>
            <w:noWrap/>
            <w:vAlign w:val="center"/>
            <w:hideMark/>
          </w:tcPr>
          <w:p w14:paraId="4C536242"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Recargos</w:t>
            </w:r>
          </w:p>
        </w:tc>
        <w:tc>
          <w:tcPr>
            <w:tcW w:w="745" w:type="pct"/>
            <w:tcBorders>
              <w:top w:val="nil"/>
              <w:left w:val="nil"/>
              <w:bottom w:val="single" w:sz="8" w:space="0" w:color="auto"/>
              <w:right w:val="nil"/>
            </w:tcBorders>
            <w:shd w:val="clear" w:color="000000" w:fill="FFFFFF"/>
            <w:vAlign w:val="center"/>
            <w:hideMark/>
          </w:tcPr>
          <w:p w14:paraId="35ED6754"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1 </w:t>
            </w:r>
          </w:p>
        </w:tc>
      </w:tr>
      <w:tr w:rsidR="00621E9D" w:rsidRPr="001B6518" w14:paraId="6251D720"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2BE26C57"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6.1.2</w:t>
            </w:r>
          </w:p>
        </w:tc>
        <w:tc>
          <w:tcPr>
            <w:tcW w:w="3773" w:type="pct"/>
            <w:tcBorders>
              <w:top w:val="nil"/>
              <w:left w:val="nil"/>
              <w:bottom w:val="single" w:sz="8" w:space="0" w:color="auto"/>
              <w:right w:val="single" w:sz="8" w:space="0" w:color="auto"/>
            </w:tcBorders>
            <w:shd w:val="clear" w:color="000000" w:fill="FFFFFF"/>
            <w:noWrap/>
            <w:vAlign w:val="center"/>
            <w:hideMark/>
          </w:tcPr>
          <w:p w14:paraId="286314A8"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Indemnizaciones de Aprovechamientos</w:t>
            </w:r>
          </w:p>
        </w:tc>
        <w:tc>
          <w:tcPr>
            <w:tcW w:w="745" w:type="pct"/>
            <w:tcBorders>
              <w:top w:val="nil"/>
              <w:left w:val="nil"/>
              <w:bottom w:val="single" w:sz="8" w:space="0" w:color="auto"/>
              <w:right w:val="nil"/>
            </w:tcBorders>
            <w:shd w:val="clear" w:color="000000" w:fill="FFFFFF"/>
            <w:vAlign w:val="center"/>
            <w:hideMark/>
          </w:tcPr>
          <w:p w14:paraId="7C1C3CB5"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621E9D" w:rsidRPr="001B6518" w14:paraId="1CE7F457"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78B6CBB3"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6.1.3</w:t>
            </w:r>
          </w:p>
        </w:tc>
        <w:tc>
          <w:tcPr>
            <w:tcW w:w="3773" w:type="pct"/>
            <w:tcBorders>
              <w:top w:val="nil"/>
              <w:left w:val="nil"/>
              <w:bottom w:val="single" w:sz="8" w:space="0" w:color="auto"/>
              <w:right w:val="single" w:sz="8" w:space="0" w:color="auto"/>
            </w:tcBorders>
            <w:shd w:val="clear" w:color="000000" w:fill="FFFFFF"/>
            <w:noWrap/>
            <w:vAlign w:val="center"/>
            <w:hideMark/>
          </w:tcPr>
          <w:p w14:paraId="17B19382"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Multas administrativas y multas impuestas por autoridades judiciales</w:t>
            </w:r>
          </w:p>
        </w:tc>
        <w:tc>
          <w:tcPr>
            <w:tcW w:w="745" w:type="pct"/>
            <w:tcBorders>
              <w:top w:val="nil"/>
              <w:left w:val="nil"/>
              <w:bottom w:val="single" w:sz="8" w:space="0" w:color="auto"/>
              <w:right w:val="nil"/>
            </w:tcBorders>
            <w:shd w:val="clear" w:color="000000" w:fill="FFFFFF"/>
            <w:vAlign w:val="center"/>
            <w:hideMark/>
          </w:tcPr>
          <w:p w14:paraId="127490E9"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82,698,394 </w:t>
            </w:r>
          </w:p>
        </w:tc>
      </w:tr>
      <w:tr w:rsidR="00621E9D" w:rsidRPr="001B6518" w14:paraId="6C0202A1" w14:textId="77777777" w:rsidTr="00621E9D">
        <w:trPr>
          <w:trHeight w:val="20"/>
        </w:trPr>
        <w:tc>
          <w:tcPr>
            <w:tcW w:w="482" w:type="pct"/>
            <w:tcBorders>
              <w:top w:val="nil"/>
              <w:left w:val="nil"/>
              <w:bottom w:val="single" w:sz="8" w:space="0" w:color="auto"/>
              <w:right w:val="single" w:sz="8" w:space="0" w:color="auto"/>
            </w:tcBorders>
            <w:vAlign w:val="center"/>
            <w:hideMark/>
          </w:tcPr>
          <w:p w14:paraId="09958234" w14:textId="77777777" w:rsidR="00621E9D" w:rsidRPr="001B6518" w:rsidRDefault="00621E9D" w:rsidP="00621E9D">
            <w:pPr>
              <w:jc w:val="right"/>
              <w:rPr>
                <w:rFonts w:ascii="Arial" w:hAnsi="Arial" w:cs="Arial"/>
                <w:color w:val="000000"/>
                <w:sz w:val="16"/>
                <w:szCs w:val="16"/>
              </w:rPr>
            </w:pPr>
            <w:r w:rsidRPr="001B6518">
              <w:rPr>
                <w:rFonts w:ascii="Arial" w:hAnsi="Arial" w:cs="Arial"/>
                <w:color w:val="000000"/>
                <w:sz w:val="16"/>
                <w:szCs w:val="16"/>
              </w:rPr>
              <w:t>6.1.4</w:t>
            </w:r>
          </w:p>
        </w:tc>
        <w:tc>
          <w:tcPr>
            <w:tcW w:w="3773" w:type="pct"/>
            <w:tcBorders>
              <w:top w:val="nil"/>
              <w:left w:val="nil"/>
              <w:bottom w:val="single" w:sz="8" w:space="0" w:color="auto"/>
              <w:right w:val="single" w:sz="8" w:space="0" w:color="auto"/>
            </w:tcBorders>
            <w:noWrap/>
            <w:vAlign w:val="center"/>
            <w:hideMark/>
          </w:tcPr>
          <w:p w14:paraId="47B0BB23" w14:textId="77777777" w:rsidR="00621E9D" w:rsidRPr="001B6518" w:rsidRDefault="00621E9D" w:rsidP="00621E9D">
            <w:pPr>
              <w:rPr>
                <w:rFonts w:ascii="Arial" w:hAnsi="Arial" w:cs="Arial"/>
                <w:b/>
                <w:bCs/>
                <w:color w:val="000000"/>
                <w:sz w:val="16"/>
                <w:szCs w:val="16"/>
              </w:rPr>
            </w:pPr>
            <w:r w:rsidRPr="001B6518">
              <w:rPr>
                <w:rFonts w:ascii="Arial" w:hAnsi="Arial" w:cs="Arial"/>
                <w:b/>
                <w:bCs/>
                <w:color w:val="000000"/>
                <w:sz w:val="16"/>
                <w:szCs w:val="16"/>
              </w:rPr>
              <w:t>Otros aprovechamientos</w:t>
            </w:r>
          </w:p>
        </w:tc>
        <w:tc>
          <w:tcPr>
            <w:tcW w:w="745" w:type="pct"/>
            <w:tcBorders>
              <w:top w:val="nil"/>
              <w:left w:val="nil"/>
              <w:bottom w:val="single" w:sz="8" w:space="0" w:color="auto"/>
              <w:right w:val="nil"/>
            </w:tcBorders>
            <w:noWrap/>
            <w:vAlign w:val="center"/>
            <w:hideMark/>
          </w:tcPr>
          <w:p w14:paraId="62081B09" w14:textId="77777777" w:rsidR="00621E9D" w:rsidRPr="001B6518" w:rsidRDefault="00621E9D" w:rsidP="00621E9D">
            <w:pPr>
              <w:jc w:val="right"/>
              <w:rPr>
                <w:rFonts w:ascii="Arial" w:hAnsi="Arial" w:cs="Arial"/>
                <w:color w:val="000000"/>
                <w:sz w:val="16"/>
                <w:szCs w:val="16"/>
              </w:rPr>
            </w:pPr>
            <w:r w:rsidRPr="001B6518">
              <w:rPr>
                <w:rFonts w:ascii="Arial" w:hAnsi="Arial" w:cs="Arial"/>
                <w:color w:val="000000"/>
                <w:sz w:val="16"/>
                <w:szCs w:val="16"/>
              </w:rPr>
              <w:t xml:space="preserve">294,957,545 </w:t>
            </w:r>
          </w:p>
        </w:tc>
      </w:tr>
      <w:tr w:rsidR="00621E9D" w:rsidRPr="001B6518" w14:paraId="2AFD9908"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242BDCF1"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6.1.4.1</w:t>
            </w:r>
          </w:p>
        </w:tc>
        <w:tc>
          <w:tcPr>
            <w:tcW w:w="3773" w:type="pct"/>
            <w:tcBorders>
              <w:top w:val="nil"/>
              <w:left w:val="nil"/>
              <w:bottom w:val="single" w:sz="8" w:space="0" w:color="auto"/>
              <w:right w:val="single" w:sz="8" w:space="0" w:color="auto"/>
            </w:tcBorders>
            <w:shd w:val="clear" w:color="000000" w:fill="FFFFFF"/>
            <w:noWrap/>
            <w:vAlign w:val="center"/>
            <w:hideMark/>
          </w:tcPr>
          <w:p w14:paraId="41C7C62B"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Otros</w:t>
            </w:r>
          </w:p>
        </w:tc>
        <w:tc>
          <w:tcPr>
            <w:tcW w:w="745" w:type="pct"/>
            <w:tcBorders>
              <w:top w:val="nil"/>
              <w:left w:val="nil"/>
              <w:bottom w:val="single" w:sz="8" w:space="0" w:color="auto"/>
              <w:right w:val="nil"/>
            </w:tcBorders>
            <w:shd w:val="clear" w:color="000000" w:fill="FFFFFF"/>
            <w:vAlign w:val="center"/>
            <w:hideMark/>
          </w:tcPr>
          <w:p w14:paraId="280A3770"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294,957,545 </w:t>
            </w:r>
          </w:p>
        </w:tc>
      </w:tr>
      <w:tr w:rsidR="00621E9D" w:rsidRPr="001B6518" w14:paraId="5270C0C6" w14:textId="77777777" w:rsidTr="00621E9D">
        <w:trPr>
          <w:trHeight w:val="20"/>
        </w:trPr>
        <w:tc>
          <w:tcPr>
            <w:tcW w:w="482" w:type="pct"/>
            <w:tcBorders>
              <w:top w:val="nil"/>
              <w:left w:val="nil"/>
              <w:bottom w:val="single" w:sz="8" w:space="0" w:color="auto"/>
              <w:right w:val="single" w:sz="8" w:space="0" w:color="auto"/>
            </w:tcBorders>
            <w:noWrap/>
            <w:vAlign w:val="center"/>
            <w:hideMark/>
          </w:tcPr>
          <w:p w14:paraId="5DE49D79"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6.2</w:t>
            </w:r>
          </w:p>
        </w:tc>
        <w:tc>
          <w:tcPr>
            <w:tcW w:w="3773" w:type="pct"/>
            <w:tcBorders>
              <w:top w:val="nil"/>
              <w:left w:val="nil"/>
              <w:bottom w:val="single" w:sz="8" w:space="0" w:color="auto"/>
              <w:right w:val="single" w:sz="8" w:space="0" w:color="auto"/>
            </w:tcBorders>
            <w:noWrap/>
            <w:vAlign w:val="center"/>
            <w:hideMark/>
          </w:tcPr>
          <w:p w14:paraId="267A156F" w14:textId="77777777" w:rsidR="00621E9D" w:rsidRPr="001B6518" w:rsidRDefault="00621E9D" w:rsidP="00621E9D">
            <w:pPr>
              <w:rPr>
                <w:rFonts w:ascii="Arial" w:hAnsi="Arial" w:cs="Arial"/>
                <w:b/>
                <w:bCs/>
                <w:color w:val="000000"/>
                <w:sz w:val="16"/>
                <w:szCs w:val="16"/>
              </w:rPr>
            </w:pPr>
            <w:r w:rsidRPr="001B6518">
              <w:rPr>
                <w:rFonts w:ascii="Arial" w:hAnsi="Arial" w:cs="Arial"/>
                <w:b/>
                <w:bCs/>
                <w:color w:val="000000"/>
                <w:sz w:val="16"/>
                <w:szCs w:val="16"/>
              </w:rPr>
              <w:t>Aprovechamientos Patrimoniales</w:t>
            </w:r>
          </w:p>
        </w:tc>
        <w:tc>
          <w:tcPr>
            <w:tcW w:w="745" w:type="pct"/>
            <w:tcBorders>
              <w:top w:val="nil"/>
              <w:left w:val="nil"/>
              <w:bottom w:val="single" w:sz="8" w:space="0" w:color="auto"/>
              <w:right w:val="nil"/>
            </w:tcBorders>
            <w:vAlign w:val="center"/>
            <w:hideMark/>
          </w:tcPr>
          <w:p w14:paraId="3494FB12"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 xml:space="preserve">0 </w:t>
            </w:r>
          </w:p>
        </w:tc>
      </w:tr>
      <w:tr w:rsidR="00621E9D" w:rsidRPr="001B6518" w14:paraId="5B9DE275"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4AA04099"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6.2.1</w:t>
            </w:r>
          </w:p>
        </w:tc>
        <w:tc>
          <w:tcPr>
            <w:tcW w:w="3773" w:type="pct"/>
            <w:tcBorders>
              <w:top w:val="nil"/>
              <w:left w:val="nil"/>
              <w:bottom w:val="single" w:sz="8" w:space="0" w:color="auto"/>
              <w:right w:val="single" w:sz="8" w:space="0" w:color="auto"/>
            </w:tcBorders>
            <w:shd w:val="clear" w:color="000000" w:fill="FFFFFF"/>
            <w:noWrap/>
            <w:vAlign w:val="center"/>
            <w:hideMark/>
          </w:tcPr>
          <w:p w14:paraId="00DB112A"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Herencias, legados y donaciones que se hagan a favor del estado o instituciones que dependan de él</w:t>
            </w:r>
          </w:p>
        </w:tc>
        <w:tc>
          <w:tcPr>
            <w:tcW w:w="745" w:type="pct"/>
            <w:tcBorders>
              <w:top w:val="nil"/>
              <w:left w:val="nil"/>
              <w:bottom w:val="single" w:sz="8" w:space="0" w:color="auto"/>
              <w:right w:val="nil"/>
            </w:tcBorders>
            <w:shd w:val="clear" w:color="000000" w:fill="FFFFFF"/>
            <w:vAlign w:val="center"/>
            <w:hideMark/>
          </w:tcPr>
          <w:p w14:paraId="6F2E3B17"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621E9D" w:rsidRPr="001B6518" w14:paraId="2218A54E" w14:textId="77777777" w:rsidTr="00621E9D">
        <w:trPr>
          <w:trHeight w:val="20"/>
        </w:trPr>
        <w:tc>
          <w:tcPr>
            <w:tcW w:w="482" w:type="pct"/>
            <w:tcBorders>
              <w:top w:val="nil"/>
              <w:left w:val="nil"/>
              <w:bottom w:val="single" w:sz="8" w:space="0" w:color="auto"/>
              <w:right w:val="single" w:sz="8" w:space="0" w:color="auto"/>
            </w:tcBorders>
            <w:noWrap/>
            <w:vAlign w:val="center"/>
            <w:hideMark/>
          </w:tcPr>
          <w:p w14:paraId="530586AF"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6.3</w:t>
            </w:r>
          </w:p>
        </w:tc>
        <w:tc>
          <w:tcPr>
            <w:tcW w:w="3773" w:type="pct"/>
            <w:tcBorders>
              <w:top w:val="nil"/>
              <w:left w:val="nil"/>
              <w:bottom w:val="single" w:sz="8" w:space="0" w:color="auto"/>
              <w:right w:val="single" w:sz="8" w:space="0" w:color="auto"/>
            </w:tcBorders>
            <w:noWrap/>
            <w:vAlign w:val="center"/>
            <w:hideMark/>
          </w:tcPr>
          <w:p w14:paraId="160CBBCC" w14:textId="77777777" w:rsidR="00621E9D" w:rsidRPr="001B6518" w:rsidRDefault="00621E9D" w:rsidP="00621E9D">
            <w:pPr>
              <w:rPr>
                <w:rFonts w:ascii="Arial" w:hAnsi="Arial" w:cs="Arial"/>
                <w:b/>
                <w:bCs/>
                <w:color w:val="000000"/>
                <w:sz w:val="16"/>
                <w:szCs w:val="16"/>
              </w:rPr>
            </w:pPr>
            <w:r w:rsidRPr="001B6518">
              <w:rPr>
                <w:rFonts w:ascii="Arial" w:hAnsi="Arial" w:cs="Arial"/>
                <w:b/>
                <w:bCs/>
                <w:color w:val="000000"/>
                <w:sz w:val="16"/>
                <w:szCs w:val="16"/>
              </w:rPr>
              <w:t>Accesorios de Aprovechamientos</w:t>
            </w:r>
          </w:p>
        </w:tc>
        <w:tc>
          <w:tcPr>
            <w:tcW w:w="745" w:type="pct"/>
            <w:tcBorders>
              <w:top w:val="nil"/>
              <w:left w:val="nil"/>
              <w:bottom w:val="single" w:sz="8" w:space="0" w:color="auto"/>
              <w:right w:val="nil"/>
            </w:tcBorders>
            <w:noWrap/>
            <w:vAlign w:val="center"/>
            <w:hideMark/>
          </w:tcPr>
          <w:p w14:paraId="018D3AE2" w14:textId="77777777" w:rsidR="00621E9D" w:rsidRPr="001B6518" w:rsidRDefault="00621E9D" w:rsidP="00621E9D">
            <w:pPr>
              <w:jc w:val="right"/>
              <w:rPr>
                <w:rFonts w:ascii="Arial" w:hAnsi="Arial" w:cs="Arial"/>
                <w:color w:val="000000"/>
                <w:sz w:val="16"/>
                <w:szCs w:val="16"/>
              </w:rPr>
            </w:pPr>
            <w:r w:rsidRPr="001B6518">
              <w:rPr>
                <w:rFonts w:ascii="Arial" w:hAnsi="Arial" w:cs="Arial"/>
                <w:color w:val="000000"/>
                <w:sz w:val="16"/>
                <w:szCs w:val="16"/>
              </w:rPr>
              <w:t xml:space="preserve">900,218 </w:t>
            </w:r>
          </w:p>
        </w:tc>
      </w:tr>
      <w:tr w:rsidR="00621E9D" w:rsidRPr="001B6518" w14:paraId="346E3E3B"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268A5377"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6.3.1</w:t>
            </w:r>
          </w:p>
        </w:tc>
        <w:tc>
          <w:tcPr>
            <w:tcW w:w="3773" w:type="pct"/>
            <w:tcBorders>
              <w:top w:val="nil"/>
              <w:left w:val="nil"/>
              <w:bottom w:val="single" w:sz="8" w:space="0" w:color="auto"/>
              <w:right w:val="single" w:sz="8" w:space="0" w:color="auto"/>
            </w:tcBorders>
            <w:shd w:val="clear" w:color="000000" w:fill="FFFFFF"/>
            <w:noWrap/>
            <w:vAlign w:val="center"/>
            <w:hideMark/>
          </w:tcPr>
          <w:p w14:paraId="23B0CF11"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Multas, recargos, gastos extraordinarios y otros accesorios de aprovechamientos</w:t>
            </w:r>
          </w:p>
        </w:tc>
        <w:tc>
          <w:tcPr>
            <w:tcW w:w="745" w:type="pct"/>
            <w:tcBorders>
              <w:top w:val="nil"/>
              <w:left w:val="nil"/>
              <w:bottom w:val="single" w:sz="8" w:space="0" w:color="auto"/>
              <w:right w:val="nil"/>
            </w:tcBorders>
            <w:shd w:val="clear" w:color="000000" w:fill="FFFFFF"/>
            <w:vAlign w:val="center"/>
            <w:hideMark/>
          </w:tcPr>
          <w:p w14:paraId="51047E4D"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900,217 </w:t>
            </w:r>
          </w:p>
        </w:tc>
      </w:tr>
      <w:tr w:rsidR="00621E9D" w:rsidRPr="001B6518" w14:paraId="2FA6399D"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04562EF6"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6.3.2</w:t>
            </w:r>
          </w:p>
        </w:tc>
        <w:tc>
          <w:tcPr>
            <w:tcW w:w="3773" w:type="pct"/>
            <w:tcBorders>
              <w:top w:val="nil"/>
              <w:left w:val="nil"/>
              <w:bottom w:val="single" w:sz="8" w:space="0" w:color="auto"/>
              <w:right w:val="single" w:sz="8" w:space="0" w:color="auto"/>
            </w:tcBorders>
            <w:shd w:val="clear" w:color="000000" w:fill="FFFFFF"/>
            <w:noWrap/>
            <w:vAlign w:val="center"/>
            <w:hideMark/>
          </w:tcPr>
          <w:p w14:paraId="79543874"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Indemnizaciones</w:t>
            </w:r>
          </w:p>
        </w:tc>
        <w:tc>
          <w:tcPr>
            <w:tcW w:w="745" w:type="pct"/>
            <w:tcBorders>
              <w:top w:val="nil"/>
              <w:left w:val="nil"/>
              <w:bottom w:val="single" w:sz="8" w:space="0" w:color="auto"/>
              <w:right w:val="nil"/>
            </w:tcBorders>
            <w:shd w:val="clear" w:color="000000" w:fill="FFFFFF"/>
            <w:vAlign w:val="center"/>
            <w:hideMark/>
          </w:tcPr>
          <w:p w14:paraId="2F06B6F9"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1 </w:t>
            </w:r>
          </w:p>
        </w:tc>
      </w:tr>
      <w:tr w:rsidR="00621E9D" w:rsidRPr="001B6518" w14:paraId="2A87046D" w14:textId="77777777" w:rsidTr="00621E9D">
        <w:trPr>
          <w:trHeight w:val="20"/>
        </w:trPr>
        <w:tc>
          <w:tcPr>
            <w:tcW w:w="482" w:type="pct"/>
            <w:tcBorders>
              <w:top w:val="nil"/>
              <w:left w:val="nil"/>
              <w:bottom w:val="single" w:sz="8" w:space="0" w:color="auto"/>
              <w:right w:val="single" w:sz="8" w:space="0" w:color="auto"/>
            </w:tcBorders>
            <w:noWrap/>
            <w:vAlign w:val="center"/>
            <w:hideMark/>
          </w:tcPr>
          <w:p w14:paraId="16FCF6A2"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6.9</w:t>
            </w:r>
          </w:p>
        </w:tc>
        <w:tc>
          <w:tcPr>
            <w:tcW w:w="3773" w:type="pct"/>
            <w:tcBorders>
              <w:top w:val="nil"/>
              <w:left w:val="nil"/>
              <w:bottom w:val="single" w:sz="8" w:space="0" w:color="auto"/>
              <w:right w:val="single" w:sz="8" w:space="0" w:color="auto"/>
            </w:tcBorders>
            <w:noWrap/>
            <w:vAlign w:val="center"/>
            <w:hideMark/>
          </w:tcPr>
          <w:p w14:paraId="018E59FB" w14:textId="77777777" w:rsidR="00621E9D" w:rsidRPr="001B6518" w:rsidRDefault="00621E9D" w:rsidP="00621E9D">
            <w:pPr>
              <w:rPr>
                <w:rFonts w:ascii="Arial" w:hAnsi="Arial" w:cs="Arial"/>
                <w:b/>
                <w:bCs/>
                <w:color w:val="000000"/>
                <w:sz w:val="16"/>
                <w:szCs w:val="16"/>
              </w:rPr>
            </w:pPr>
            <w:r w:rsidRPr="001B6518">
              <w:rPr>
                <w:rFonts w:ascii="Arial" w:hAnsi="Arial" w:cs="Arial"/>
                <w:b/>
                <w:bCs/>
                <w:color w:val="000000"/>
                <w:sz w:val="16"/>
                <w:szCs w:val="16"/>
              </w:rPr>
              <w:t>Aprovechamientos no Comprendidos en la Ley de Ingresos Vigente, Causados en Ejercicios Fiscales Anteriores Pendientes de Liquidación o Pago</w:t>
            </w:r>
          </w:p>
        </w:tc>
        <w:tc>
          <w:tcPr>
            <w:tcW w:w="745" w:type="pct"/>
            <w:tcBorders>
              <w:top w:val="nil"/>
              <w:left w:val="nil"/>
              <w:bottom w:val="single" w:sz="8" w:space="0" w:color="auto"/>
              <w:right w:val="nil"/>
            </w:tcBorders>
            <w:vAlign w:val="center"/>
            <w:hideMark/>
          </w:tcPr>
          <w:p w14:paraId="4D1E9D58"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 xml:space="preserve">0 </w:t>
            </w:r>
          </w:p>
        </w:tc>
      </w:tr>
      <w:tr w:rsidR="00621E9D" w:rsidRPr="001B6518" w14:paraId="5A865ADE"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18C1852B"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6.9.1</w:t>
            </w:r>
          </w:p>
        </w:tc>
        <w:tc>
          <w:tcPr>
            <w:tcW w:w="3773" w:type="pct"/>
            <w:tcBorders>
              <w:top w:val="nil"/>
              <w:left w:val="nil"/>
              <w:bottom w:val="single" w:sz="8" w:space="0" w:color="auto"/>
              <w:right w:val="single" w:sz="8" w:space="0" w:color="auto"/>
            </w:tcBorders>
            <w:shd w:val="clear" w:color="000000" w:fill="FFFFFF"/>
            <w:noWrap/>
            <w:vAlign w:val="center"/>
            <w:hideMark/>
          </w:tcPr>
          <w:p w14:paraId="531E859B"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Aprovechamientos no comprendidos en las fracciones de la Ley de Ingresos vigente, causadas en ejercicios fiscales anteriores pendientes de liquidación o pago</w:t>
            </w:r>
          </w:p>
        </w:tc>
        <w:tc>
          <w:tcPr>
            <w:tcW w:w="745" w:type="pct"/>
            <w:tcBorders>
              <w:top w:val="nil"/>
              <w:left w:val="nil"/>
              <w:bottom w:val="single" w:sz="8" w:space="0" w:color="auto"/>
              <w:right w:val="nil"/>
            </w:tcBorders>
            <w:shd w:val="clear" w:color="000000" w:fill="FFFFFF"/>
            <w:vAlign w:val="center"/>
            <w:hideMark/>
          </w:tcPr>
          <w:p w14:paraId="54F873FC"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621E9D" w:rsidRPr="001B6518" w14:paraId="568B0066" w14:textId="77777777" w:rsidTr="00621E9D">
        <w:trPr>
          <w:trHeight w:val="20"/>
        </w:trPr>
        <w:tc>
          <w:tcPr>
            <w:tcW w:w="482" w:type="pct"/>
            <w:tcBorders>
              <w:top w:val="nil"/>
              <w:left w:val="nil"/>
              <w:bottom w:val="single" w:sz="8" w:space="0" w:color="auto"/>
              <w:right w:val="single" w:sz="8" w:space="0" w:color="auto"/>
            </w:tcBorders>
            <w:shd w:val="clear" w:color="000000" w:fill="D9D9D9"/>
            <w:noWrap/>
            <w:vAlign w:val="center"/>
            <w:hideMark/>
          </w:tcPr>
          <w:p w14:paraId="6F58EC0F"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7</w:t>
            </w:r>
          </w:p>
        </w:tc>
        <w:tc>
          <w:tcPr>
            <w:tcW w:w="3773" w:type="pct"/>
            <w:tcBorders>
              <w:top w:val="nil"/>
              <w:left w:val="nil"/>
              <w:bottom w:val="single" w:sz="8" w:space="0" w:color="auto"/>
              <w:right w:val="single" w:sz="8" w:space="0" w:color="auto"/>
            </w:tcBorders>
            <w:shd w:val="clear" w:color="000000" w:fill="D9D9D9"/>
            <w:noWrap/>
            <w:vAlign w:val="center"/>
            <w:hideMark/>
          </w:tcPr>
          <w:p w14:paraId="4164ED7E" w14:textId="77777777" w:rsidR="00621E9D" w:rsidRPr="001B6518" w:rsidRDefault="00621E9D" w:rsidP="00621E9D">
            <w:pPr>
              <w:rPr>
                <w:rFonts w:ascii="Arial" w:hAnsi="Arial" w:cs="Arial"/>
                <w:b/>
                <w:bCs/>
                <w:color w:val="000000"/>
                <w:sz w:val="16"/>
                <w:szCs w:val="16"/>
              </w:rPr>
            </w:pPr>
            <w:r w:rsidRPr="001B6518">
              <w:rPr>
                <w:rFonts w:ascii="Arial" w:hAnsi="Arial" w:cs="Arial"/>
                <w:b/>
                <w:bCs/>
                <w:color w:val="000000"/>
                <w:sz w:val="16"/>
                <w:szCs w:val="16"/>
              </w:rPr>
              <w:t>Ingresos por Venta de Bienes, Prestación de Servicios y Otros Ingresos</w:t>
            </w:r>
          </w:p>
        </w:tc>
        <w:tc>
          <w:tcPr>
            <w:tcW w:w="745" w:type="pct"/>
            <w:tcBorders>
              <w:top w:val="nil"/>
              <w:left w:val="nil"/>
              <w:bottom w:val="single" w:sz="8" w:space="0" w:color="auto"/>
              <w:right w:val="nil"/>
            </w:tcBorders>
            <w:shd w:val="clear" w:color="000000" w:fill="D9D9D9"/>
            <w:vAlign w:val="center"/>
            <w:hideMark/>
          </w:tcPr>
          <w:p w14:paraId="57F7BFEE"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 xml:space="preserve">3,074,349,341 </w:t>
            </w:r>
          </w:p>
        </w:tc>
      </w:tr>
      <w:tr w:rsidR="00621E9D" w:rsidRPr="001B6518" w14:paraId="1F64F42D" w14:textId="77777777" w:rsidTr="00621E9D">
        <w:trPr>
          <w:trHeight w:val="20"/>
        </w:trPr>
        <w:tc>
          <w:tcPr>
            <w:tcW w:w="482" w:type="pct"/>
            <w:tcBorders>
              <w:top w:val="nil"/>
              <w:left w:val="nil"/>
              <w:bottom w:val="single" w:sz="8" w:space="0" w:color="auto"/>
              <w:right w:val="single" w:sz="8" w:space="0" w:color="auto"/>
            </w:tcBorders>
            <w:noWrap/>
            <w:vAlign w:val="center"/>
            <w:hideMark/>
          </w:tcPr>
          <w:p w14:paraId="2D9B3B52"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7.1</w:t>
            </w:r>
          </w:p>
        </w:tc>
        <w:tc>
          <w:tcPr>
            <w:tcW w:w="3773" w:type="pct"/>
            <w:tcBorders>
              <w:top w:val="nil"/>
              <w:left w:val="nil"/>
              <w:bottom w:val="single" w:sz="8" w:space="0" w:color="auto"/>
              <w:right w:val="single" w:sz="8" w:space="0" w:color="auto"/>
            </w:tcBorders>
            <w:noWrap/>
            <w:vAlign w:val="center"/>
            <w:hideMark/>
          </w:tcPr>
          <w:p w14:paraId="373F92B4" w14:textId="77777777" w:rsidR="00621E9D" w:rsidRPr="001B6518" w:rsidRDefault="00621E9D" w:rsidP="00621E9D">
            <w:pPr>
              <w:rPr>
                <w:rFonts w:ascii="Arial" w:hAnsi="Arial" w:cs="Arial"/>
                <w:b/>
                <w:bCs/>
                <w:color w:val="000000"/>
                <w:sz w:val="16"/>
                <w:szCs w:val="16"/>
              </w:rPr>
            </w:pPr>
            <w:r w:rsidRPr="001B6518">
              <w:rPr>
                <w:rFonts w:ascii="Arial" w:hAnsi="Arial" w:cs="Arial"/>
                <w:b/>
                <w:bCs/>
                <w:color w:val="000000"/>
                <w:sz w:val="16"/>
                <w:szCs w:val="16"/>
              </w:rPr>
              <w:t>Ingresos por Venta de Bienes y Prestación de Servicios de Instituciones Públicas de Seguridad Social</w:t>
            </w:r>
          </w:p>
        </w:tc>
        <w:tc>
          <w:tcPr>
            <w:tcW w:w="745" w:type="pct"/>
            <w:tcBorders>
              <w:top w:val="nil"/>
              <w:left w:val="nil"/>
              <w:bottom w:val="single" w:sz="8" w:space="0" w:color="auto"/>
              <w:right w:val="nil"/>
            </w:tcBorders>
            <w:vAlign w:val="center"/>
            <w:hideMark/>
          </w:tcPr>
          <w:p w14:paraId="1CEBDC09"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 xml:space="preserve">126,505,753 </w:t>
            </w:r>
          </w:p>
        </w:tc>
      </w:tr>
      <w:tr w:rsidR="00621E9D" w:rsidRPr="001B6518" w14:paraId="2CE4EA20"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7EF830F2"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7.1.1</w:t>
            </w:r>
          </w:p>
        </w:tc>
        <w:tc>
          <w:tcPr>
            <w:tcW w:w="3773" w:type="pct"/>
            <w:tcBorders>
              <w:top w:val="nil"/>
              <w:left w:val="nil"/>
              <w:bottom w:val="single" w:sz="8" w:space="0" w:color="auto"/>
              <w:right w:val="single" w:sz="8" w:space="0" w:color="auto"/>
            </w:tcBorders>
            <w:shd w:val="clear" w:color="000000" w:fill="FFFFFF"/>
            <w:noWrap/>
            <w:vAlign w:val="center"/>
            <w:hideMark/>
          </w:tcPr>
          <w:p w14:paraId="127AA283"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Instituto de Seguridad Social de los Trabajadores del Estado de Yucatán</w:t>
            </w:r>
          </w:p>
        </w:tc>
        <w:tc>
          <w:tcPr>
            <w:tcW w:w="745" w:type="pct"/>
            <w:tcBorders>
              <w:top w:val="nil"/>
              <w:left w:val="nil"/>
              <w:bottom w:val="single" w:sz="8" w:space="0" w:color="auto"/>
              <w:right w:val="nil"/>
            </w:tcBorders>
            <w:shd w:val="clear" w:color="000000" w:fill="FFFFFF"/>
            <w:vAlign w:val="center"/>
            <w:hideMark/>
          </w:tcPr>
          <w:p w14:paraId="05B932F7"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126,505,753 </w:t>
            </w:r>
          </w:p>
        </w:tc>
      </w:tr>
      <w:tr w:rsidR="00621E9D" w:rsidRPr="001B6518" w14:paraId="2BB09AE1"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64F69089"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7.1.2</w:t>
            </w:r>
          </w:p>
        </w:tc>
        <w:tc>
          <w:tcPr>
            <w:tcW w:w="3773" w:type="pct"/>
            <w:tcBorders>
              <w:top w:val="nil"/>
              <w:left w:val="nil"/>
              <w:bottom w:val="single" w:sz="8" w:space="0" w:color="auto"/>
              <w:right w:val="single" w:sz="8" w:space="0" w:color="auto"/>
            </w:tcBorders>
            <w:shd w:val="clear" w:color="000000" w:fill="FFFFFF"/>
            <w:noWrap/>
            <w:vAlign w:val="center"/>
            <w:hideMark/>
          </w:tcPr>
          <w:p w14:paraId="6213B979"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Aplicación de reservas del Instituto de Seguridad Social de los Trabajadores del Estado de Yucatán</w:t>
            </w:r>
          </w:p>
        </w:tc>
        <w:tc>
          <w:tcPr>
            <w:tcW w:w="745" w:type="pct"/>
            <w:tcBorders>
              <w:top w:val="nil"/>
              <w:left w:val="nil"/>
              <w:bottom w:val="single" w:sz="8" w:space="0" w:color="auto"/>
              <w:right w:val="nil"/>
            </w:tcBorders>
            <w:shd w:val="clear" w:color="000000" w:fill="FFFFFF"/>
            <w:vAlign w:val="center"/>
            <w:hideMark/>
          </w:tcPr>
          <w:p w14:paraId="29BF51C4"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621E9D" w:rsidRPr="001B6518" w14:paraId="519CF0C6" w14:textId="77777777" w:rsidTr="00621E9D">
        <w:trPr>
          <w:trHeight w:val="20"/>
        </w:trPr>
        <w:tc>
          <w:tcPr>
            <w:tcW w:w="482" w:type="pct"/>
            <w:tcBorders>
              <w:top w:val="nil"/>
              <w:left w:val="nil"/>
              <w:bottom w:val="single" w:sz="8" w:space="0" w:color="auto"/>
              <w:right w:val="single" w:sz="8" w:space="0" w:color="auto"/>
            </w:tcBorders>
            <w:noWrap/>
            <w:vAlign w:val="center"/>
            <w:hideMark/>
          </w:tcPr>
          <w:p w14:paraId="313278F0"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7.2</w:t>
            </w:r>
          </w:p>
        </w:tc>
        <w:tc>
          <w:tcPr>
            <w:tcW w:w="3773" w:type="pct"/>
            <w:tcBorders>
              <w:top w:val="nil"/>
              <w:left w:val="nil"/>
              <w:bottom w:val="single" w:sz="8" w:space="0" w:color="auto"/>
              <w:right w:val="single" w:sz="8" w:space="0" w:color="auto"/>
            </w:tcBorders>
            <w:noWrap/>
            <w:vAlign w:val="center"/>
            <w:hideMark/>
          </w:tcPr>
          <w:p w14:paraId="785668CC" w14:textId="77777777" w:rsidR="00621E9D" w:rsidRPr="001B6518" w:rsidRDefault="00621E9D" w:rsidP="00621E9D">
            <w:pPr>
              <w:rPr>
                <w:rFonts w:ascii="Arial" w:hAnsi="Arial" w:cs="Arial"/>
                <w:b/>
                <w:bCs/>
                <w:color w:val="000000"/>
                <w:sz w:val="16"/>
                <w:szCs w:val="16"/>
              </w:rPr>
            </w:pPr>
            <w:r w:rsidRPr="001B6518">
              <w:rPr>
                <w:rFonts w:ascii="Arial" w:hAnsi="Arial" w:cs="Arial"/>
                <w:b/>
                <w:bCs/>
                <w:color w:val="000000"/>
                <w:sz w:val="16"/>
                <w:szCs w:val="16"/>
              </w:rPr>
              <w:t>Ingresos por Venta de Bienes y Prestación de Servicios de Empresas Productivas del Estado</w:t>
            </w:r>
          </w:p>
        </w:tc>
        <w:tc>
          <w:tcPr>
            <w:tcW w:w="745" w:type="pct"/>
            <w:tcBorders>
              <w:top w:val="nil"/>
              <w:left w:val="nil"/>
              <w:bottom w:val="single" w:sz="8" w:space="0" w:color="auto"/>
              <w:right w:val="nil"/>
            </w:tcBorders>
            <w:vAlign w:val="center"/>
            <w:hideMark/>
          </w:tcPr>
          <w:p w14:paraId="25FF639B"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 xml:space="preserve">0 </w:t>
            </w:r>
          </w:p>
        </w:tc>
      </w:tr>
      <w:tr w:rsidR="00621E9D" w:rsidRPr="001B6518" w14:paraId="5B9E90D5"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0CCDB001"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7.2.1</w:t>
            </w:r>
          </w:p>
        </w:tc>
        <w:tc>
          <w:tcPr>
            <w:tcW w:w="3773" w:type="pct"/>
            <w:tcBorders>
              <w:top w:val="nil"/>
              <w:left w:val="nil"/>
              <w:bottom w:val="single" w:sz="8" w:space="0" w:color="auto"/>
              <w:right w:val="single" w:sz="8" w:space="0" w:color="auto"/>
            </w:tcBorders>
            <w:shd w:val="clear" w:color="000000" w:fill="FFFFFF"/>
            <w:noWrap/>
            <w:vAlign w:val="center"/>
            <w:hideMark/>
          </w:tcPr>
          <w:p w14:paraId="49E5C232"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Ingresos por Venta de Bienes de Empresas Productivas del Estado</w:t>
            </w:r>
          </w:p>
        </w:tc>
        <w:tc>
          <w:tcPr>
            <w:tcW w:w="745" w:type="pct"/>
            <w:tcBorders>
              <w:top w:val="nil"/>
              <w:left w:val="nil"/>
              <w:bottom w:val="single" w:sz="8" w:space="0" w:color="auto"/>
              <w:right w:val="nil"/>
            </w:tcBorders>
            <w:shd w:val="clear" w:color="000000" w:fill="FFFFFF"/>
            <w:vAlign w:val="center"/>
            <w:hideMark/>
          </w:tcPr>
          <w:p w14:paraId="0E57DBF9"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621E9D" w:rsidRPr="001B6518" w14:paraId="3DB3BE5C"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6D27301D"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7.2.2</w:t>
            </w:r>
          </w:p>
        </w:tc>
        <w:tc>
          <w:tcPr>
            <w:tcW w:w="3773" w:type="pct"/>
            <w:tcBorders>
              <w:top w:val="nil"/>
              <w:left w:val="nil"/>
              <w:bottom w:val="single" w:sz="8" w:space="0" w:color="auto"/>
              <w:right w:val="single" w:sz="8" w:space="0" w:color="auto"/>
            </w:tcBorders>
            <w:shd w:val="clear" w:color="000000" w:fill="FFFFFF"/>
            <w:noWrap/>
            <w:vAlign w:val="center"/>
            <w:hideMark/>
          </w:tcPr>
          <w:p w14:paraId="136DC897"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Ingresos por Prestación de Servicios de Empresas Productivas del Estado</w:t>
            </w:r>
          </w:p>
        </w:tc>
        <w:tc>
          <w:tcPr>
            <w:tcW w:w="745" w:type="pct"/>
            <w:tcBorders>
              <w:top w:val="nil"/>
              <w:left w:val="nil"/>
              <w:bottom w:val="single" w:sz="8" w:space="0" w:color="auto"/>
              <w:right w:val="nil"/>
            </w:tcBorders>
            <w:shd w:val="clear" w:color="000000" w:fill="FFFFFF"/>
            <w:vAlign w:val="center"/>
            <w:hideMark/>
          </w:tcPr>
          <w:p w14:paraId="75B50CAA"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621E9D" w:rsidRPr="001B6518" w14:paraId="7D12F54C" w14:textId="77777777" w:rsidTr="00621E9D">
        <w:trPr>
          <w:trHeight w:val="20"/>
        </w:trPr>
        <w:tc>
          <w:tcPr>
            <w:tcW w:w="482" w:type="pct"/>
            <w:tcBorders>
              <w:top w:val="nil"/>
              <w:left w:val="nil"/>
              <w:bottom w:val="single" w:sz="8" w:space="0" w:color="auto"/>
              <w:right w:val="single" w:sz="8" w:space="0" w:color="auto"/>
            </w:tcBorders>
            <w:noWrap/>
            <w:vAlign w:val="center"/>
            <w:hideMark/>
          </w:tcPr>
          <w:p w14:paraId="339A98C7"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lastRenderedPageBreak/>
              <w:t>7.3</w:t>
            </w:r>
          </w:p>
        </w:tc>
        <w:tc>
          <w:tcPr>
            <w:tcW w:w="3773" w:type="pct"/>
            <w:tcBorders>
              <w:top w:val="nil"/>
              <w:left w:val="nil"/>
              <w:bottom w:val="single" w:sz="8" w:space="0" w:color="auto"/>
              <w:right w:val="single" w:sz="8" w:space="0" w:color="auto"/>
            </w:tcBorders>
            <w:noWrap/>
            <w:vAlign w:val="center"/>
            <w:hideMark/>
          </w:tcPr>
          <w:p w14:paraId="4CE3DD77" w14:textId="77777777" w:rsidR="00621E9D" w:rsidRPr="001B6518" w:rsidRDefault="00621E9D" w:rsidP="00621E9D">
            <w:pPr>
              <w:rPr>
                <w:rFonts w:ascii="Arial" w:hAnsi="Arial" w:cs="Arial"/>
                <w:b/>
                <w:bCs/>
                <w:color w:val="000000"/>
                <w:sz w:val="16"/>
                <w:szCs w:val="16"/>
              </w:rPr>
            </w:pPr>
            <w:r w:rsidRPr="001B6518">
              <w:rPr>
                <w:rFonts w:ascii="Arial" w:hAnsi="Arial" w:cs="Arial"/>
                <w:b/>
                <w:bCs/>
                <w:color w:val="000000"/>
                <w:sz w:val="16"/>
                <w:szCs w:val="16"/>
              </w:rPr>
              <w:t>Ingresos por Venta de Bienes y Prestación de Servicios de Entidades Paraestatales y Fideicomisos No Empresariales y No Financieros</w:t>
            </w:r>
          </w:p>
        </w:tc>
        <w:tc>
          <w:tcPr>
            <w:tcW w:w="745" w:type="pct"/>
            <w:tcBorders>
              <w:top w:val="nil"/>
              <w:left w:val="nil"/>
              <w:bottom w:val="single" w:sz="8" w:space="0" w:color="auto"/>
              <w:right w:val="nil"/>
            </w:tcBorders>
            <w:vAlign w:val="center"/>
            <w:hideMark/>
          </w:tcPr>
          <w:p w14:paraId="5CB3E988"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 xml:space="preserve">1,289,699,685 </w:t>
            </w:r>
          </w:p>
        </w:tc>
      </w:tr>
      <w:tr w:rsidR="00621E9D" w:rsidRPr="001B6518" w14:paraId="19298BB6"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5B595E37"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7.3.1</w:t>
            </w:r>
          </w:p>
        </w:tc>
        <w:tc>
          <w:tcPr>
            <w:tcW w:w="3773" w:type="pct"/>
            <w:tcBorders>
              <w:top w:val="nil"/>
              <w:left w:val="nil"/>
              <w:bottom w:val="single" w:sz="8" w:space="0" w:color="auto"/>
              <w:right w:val="single" w:sz="8" w:space="0" w:color="auto"/>
            </w:tcBorders>
            <w:shd w:val="clear" w:color="000000" w:fill="FFFFFF"/>
            <w:noWrap/>
            <w:vAlign w:val="center"/>
            <w:hideMark/>
          </w:tcPr>
          <w:p w14:paraId="0E805CB1"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Instituto para el Desarrollo de la Cultura Maya del Estado de Yucatán</w:t>
            </w:r>
          </w:p>
        </w:tc>
        <w:tc>
          <w:tcPr>
            <w:tcW w:w="745" w:type="pct"/>
            <w:tcBorders>
              <w:top w:val="nil"/>
              <w:left w:val="nil"/>
              <w:bottom w:val="single" w:sz="8" w:space="0" w:color="auto"/>
              <w:right w:val="nil"/>
            </w:tcBorders>
            <w:shd w:val="clear" w:color="000000" w:fill="FFFFFF"/>
            <w:vAlign w:val="center"/>
            <w:hideMark/>
          </w:tcPr>
          <w:p w14:paraId="6D70BDAD"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621E9D" w:rsidRPr="001B6518" w14:paraId="575F4197"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69E19450"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7.3.2</w:t>
            </w:r>
          </w:p>
        </w:tc>
        <w:tc>
          <w:tcPr>
            <w:tcW w:w="3773" w:type="pct"/>
            <w:tcBorders>
              <w:top w:val="nil"/>
              <w:left w:val="nil"/>
              <w:bottom w:val="single" w:sz="8" w:space="0" w:color="auto"/>
              <w:right w:val="single" w:sz="8" w:space="0" w:color="auto"/>
            </w:tcBorders>
            <w:shd w:val="clear" w:color="000000" w:fill="FFFFFF"/>
            <w:noWrap/>
            <w:vAlign w:val="center"/>
            <w:hideMark/>
          </w:tcPr>
          <w:p w14:paraId="0E03C10B"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Comisión Ejecutiva Estatal de Atención a Víctimas</w:t>
            </w:r>
          </w:p>
        </w:tc>
        <w:tc>
          <w:tcPr>
            <w:tcW w:w="745" w:type="pct"/>
            <w:tcBorders>
              <w:top w:val="nil"/>
              <w:left w:val="nil"/>
              <w:bottom w:val="single" w:sz="8" w:space="0" w:color="auto"/>
              <w:right w:val="nil"/>
            </w:tcBorders>
            <w:shd w:val="clear" w:color="000000" w:fill="FFFFFF"/>
            <w:vAlign w:val="center"/>
            <w:hideMark/>
          </w:tcPr>
          <w:p w14:paraId="41117FC3"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2,360,000 </w:t>
            </w:r>
          </w:p>
        </w:tc>
      </w:tr>
      <w:tr w:rsidR="00621E9D" w:rsidRPr="001B6518" w14:paraId="3E4DE76C"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7C643151"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7.3.3</w:t>
            </w:r>
          </w:p>
        </w:tc>
        <w:tc>
          <w:tcPr>
            <w:tcW w:w="3773" w:type="pct"/>
            <w:tcBorders>
              <w:top w:val="nil"/>
              <w:left w:val="nil"/>
              <w:bottom w:val="single" w:sz="8" w:space="0" w:color="auto"/>
              <w:right w:val="single" w:sz="8" w:space="0" w:color="auto"/>
            </w:tcBorders>
            <w:shd w:val="clear" w:color="000000" w:fill="FFFFFF"/>
            <w:noWrap/>
            <w:vAlign w:val="center"/>
            <w:hideMark/>
          </w:tcPr>
          <w:p w14:paraId="2AC4ED1C"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Instituto para el Desarrollo y Certificación de la Infraestructura Física Educativa y Eléctrica de Yucatán</w:t>
            </w:r>
          </w:p>
        </w:tc>
        <w:tc>
          <w:tcPr>
            <w:tcW w:w="745" w:type="pct"/>
            <w:tcBorders>
              <w:top w:val="nil"/>
              <w:left w:val="nil"/>
              <w:bottom w:val="single" w:sz="8" w:space="0" w:color="auto"/>
              <w:right w:val="nil"/>
            </w:tcBorders>
            <w:shd w:val="clear" w:color="000000" w:fill="FFFFFF"/>
            <w:vAlign w:val="center"/>
            <w:hideMark/>
          </w:tcPr>
          <w:p w14:paraId="5FC9083D"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600,000 </w:t>
            </w:r>
          </w:p>
        </w:tc>
      </w:tr>
      <w:tr w:rsidR="00621E9D" w:rsidRPr="001B6518" w14:paraId="136710B6"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4DB3FD37"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7.3.4</w:t>
            </w:r>
          </w:p>
        </w:tc>
        <w:tc>
          <w:tcPr>
            <w:tcW w:w="3773" w:type="pct"/>
            <w:tcBorders>
              <w:top w:val="nil"/>
              <w:left w:val="nil"/>
              <w:bottom w:val="single" w:sz="8" w:space="0" w:color="auto"/>
              <w:right w:val="single" w:sz="8" w:space="0" w:color="auto"/>
            </w:tcBorders>
            <w:shd w:val="clear" w:color="000000" w:fill="FFFFFF"/>
            <w:noWrap/>
            <w:vAlign w:val="center"/>
            <w:hideMark/>
          </w:tcPr>
          <w:p w14:paraId="0D05FECD"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Instituto de Infraestructura Carretera de Yucatán</w:t>
            </w:r>
          </w:p>
        </w:tc>
        <w:tc>
          <w:tcPr>
            <w:tcW w:w="745" w:type="pct"/>
            <w:tcBorders>
              <w:top w:val="nil"/>
              <w:left w:val="nil"/>
              <w:bottom w:val="single" w:sz="8" w:space="0" w:color="auto"/>
              <w:right w:val="nil"/>
            </w:tcBorders>
            <w:shd w:val="clear" w:color="000000" w:fill="FFFFFF"/>
            <w:vAlign w:val="center"/>
            <w:hideMark/>
          </w:tcPr>
          <w:p w14:paraId="3A0CAD74"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14,344,001 </w:t>
            </w:r>
          </w:p>
        </w:tc>
      </w:tr>
      <w:tr w:rsidR="00621E9D" w:rsidRPr="001B6518" w14:paraId="1BFD7896"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73F8DA39"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7.3.5</w:t>
            </w:r>
          </w:p>
        </w:tc>
        <w:tc>
          <w:tcPr>
            <w:tcW w:w="3773" w:type="pct"/>
            <w:tcBorders>
              <w:top w:val="nil"/>
              <w:left w:val="nil"/>
              <w:bottom w:val="single" w:sz="8" w:space="0" w:color="auto"/>
              <w:right w:val="single" w:sz="8" w:space="0" w:color="auto"/>
            </w:tcBorders>
            <w:shd w:val="clear" w:color="000000" w:fill="FFFFFF"/>
            <w:noWrap/>
            <w:vAlign w:val="center"/>
            <w:hideMark/>
          </w:tcPr>
          <w:p w14:paraId="2CD8C12F"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Junta de Agua Potable y Alcantarillado de Yucatán</w:t>
            </w:r>
          </w:p>
        </w:tc>
        <w:tc>
          <w:tcPr>
            <w:tcW w:w="745" w:type="pct"/>
            <w:tcBorders>
              <w:top w:val="nil"/>
              <w:left w:val="nil"/>
              <w:bottom w:val="single" w:sz="8" w:space="0" w:color="auto"/>
              <w:right w:val="nil"/>
            </w:tcBorders>
            <w:shd w:val="clear" w:color="000000" w:fill="FFFFFF"/>
            <w:vAlign w:val="center"/>
            <w:hideMark/>
          </w:tcPr>
          <w:p w14:paraId="1277E0F3"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668,722,896 </w:t>
            </w:r>
          </w:p>
        </w:tc>
      </w:tr>
      <w:tr w:rsidR="00621E9D" w:rsidRPr="001B6518" w14:paraId="5F2693CD"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6607CFB5"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7.3.6</w:t>
            </w:r>
          </w:p>
        </w:tc>
        <w:tc>
          <w:tcPr>
            <w:tcW w:w="3773" w:type="pct"/>
            <w:tcBorders>
              <w:top w:val="nil"/>
              <w:left w:val="nil"/>
              <w:bottom w:val="single" w:sz="8" w:space="0" w:color="auto"/>
              <w:right w:val="single" w:sz="8" w:space="0" w:color="auto"/>
            </w:tcBorders>
            <w:shd w:val="clear" w:color="000000" w:fill="FFFFFF"/>
            <w:noWrap/>
            <w:vAlign w:val="center"/>
            <w:hideMark/>
          </w:tcPr>
          <w:p w14:paraId="54B83BF4"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Instituto para la Construcción y Conservación de Obra Pública en Yucatán</w:t>
            </w:r>
          </w:p>
        </w:tc>
        <w:tc>
          <w:tcPr>
            <w:tcW w:w="745" w:type="pct"/>
            <w:tcBorders>
              <w:top w:val="nil"/>
              <w:left w:val="nil"/>
              <w:bottom w:val="single" w:sz="8" w:space="0" w:color="auto"/>
              <w:right w:val="nil"/>
            </w:tcBorders>
            <w:shd w:val="clear" w:color="000000" w:fill="FFFFFF"/>
            <w:vAlign w:val="center"/>
            <w:hideMark/>
          </w:tcPr>
          <w:p w14:paraId="3AE0DA61"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180,000 </w:t>
            </w:r>
          </w:p>
        </w:tc>
      </w:tr>
      <w:tr w:rsidR="00621E9D" w:rsidRPr="001B6518" w14:paraId="70A0C2C0"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66011422"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7.3.7</w:t>
            </w:r>
          </w:p>
        </w:tc>
        <w:tc>
          <w:tcPr>
            <w:tcW w:w="3773" w:type="pct"/>
            <w:tcBorders>
              <w:top w:val="nil"/>
              <w:left w:val="nil"/>
              <w:bottom w:val="single" w:sz="8" w:space="0" w:color="auto"/>
              <w:right w:val="single" w:sz="8" w:space="0" w:color="auto"/>
            </w:tcBorders>
            <w:shd w:val="clear" w:color="000000" w:fill="FFFFFF"/>
            <w:noWrap/>
            <w:vAlign w:val="center"/>
            <w:hideMark/>
          </w:tcPr>
          <w:p w14:paraId="526E556F"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Instituto de Vivienda del Estado de Yucatán</w:t>
            </w:r>
          </w:p>
        </w:tc>
        <w:tc>
          <w:tcPr>
            <w:tcW w:w="745" w:type="pct"/>
            <w:tcBorders>
              <w:top w:val="nil"/>
              <w:left w:val="nil"/>
              <w:bottom w:val="single" w:sz="8" w:space="0" w:color="auto"/>
              <w:right w:val="nil"/>
            </w:tcBorders>
            <w:shd w:val="clear" w:color="000000" w:fill="FFFFFF"/>
            <w:vAlign w:val="center"/>
            <w:hideMark/>
          </w:tcPr>
          <w:p w14:paraId="6DD0718B"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174,039,346 </w:t>
            </w:r>
          </w:p>
        </w:tc>
      </w:tr>
      <w:tr w:rsidR="00621E9D" w:rsidRPr="001B6518" w14:paraId="69BF2DBC"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625C3742"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7.3.8</w:t>
            </w:r>
          </w:p>
        </w:tc>
        <w:tc>
          <w:tcPr>
            <w:tcW w:w="3773" w:type="pct"/>
            <w:tcBorders>
              <w:top w:val="nil"/>
              <w:left w:val="nil"/>
              <w:bottom w:val="single" w:sz="8" w:space="0" w:color="auto"/>
              <w:right w:val="single" w:sz="8" w:space="0" w:color="auto"/>
            </w:tcBorders>
            <w:shd w:val="clear" w:color="000000" w:fill="FFFFFF"/>
            <w:noWrap/>
            <w:vAlign w:val="center"/>
            <w:hideMark/>
          </w:tcPr>
          <w:p w14:paraId="06C0D465"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Instituto del Deporte del Estado de Yucatán</w:t>
            </w:r>
          </w:p>
        </w:tc>
        <w:tc>
          <w:tcPr>
            <w:tcW w:w="745" w:type="pct"/>
            <w:tcBorders>
              <w:top w:val="nil"/>
              <w:left w:val="nil"/>
              <w:bottom w:val="single" w:sz="8" w:space="0" w:color="auto"/>
              <w:right w:val="nil"/>
            </w:tcBorders>
            <w:shd w:val="clear" w:color="000000" w:fill="FFFFFF"/>
            <w:vAlign w:val="center"/>
            <w:hideMark/>
          </w:tcPr>
          <w:p w14:paraId="2EA0CC02"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16,755,490 </w:t>
            </w:r>
          </w:p>
        </w:tc>
      </w:tr>
      <w:tr w:rsidR="00621E9D" w:rsidRPr="001B6518" w14:paraId="69381D7E"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664A6A4C"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7.3.9</w:t>
            </w:r>
          </w:p>
        </w:tc>
        <w:tc>
          <w:tcPr>
            <w:tcW w:w="3773" w:type="pct"/>
            <w:tcBorders>
              <w:top w:val="nil"/>
              <w:left w:val="nil"/>
              <w:bottom w:val="single" w:sz="8" w:space="0" w:color="auto"/>
              <w:right w:val="single" w:sz="8" w:space="0" w:color="auto"/>
            </w:tcBorders>
            <w:shd w:val="clear" w:color="000000" w:fill="FFFFFF"/>
            <w:noWrap/>
            <w:vAlign w:val="center"/>
            <w:hideMark/>
          </w:tcPr>
          <w:p w14:paraId="4FDCE01E"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Colegio de Bachilleres del Estado de Yucatán</w:t>
            </w:r>
          </w:p>
        </w:tc>
        <w:tc>
          <w:tcPr>
            <w:tcW w:w="745" w:type="pct"/>
            <w:tcBorders>
              <w:top w:val="nil"/>
              <w:left w:val="nil"/>
              <w:bottom w:val="single" w:sz="8" w:space="0" w:color="auto"/>
              <w:right w:val="nil"/>
            </w:tcBorders>
            <w:shd w:val="clear" w:color="000000" w:fill="FFFFFF"/>
            <w:vAlign w:val="center"/>
            <w:hideMark/>
          </w:tcPr>
          <w:p w14:paraId="678EB810"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43,298,080 </w:t>
            </w:r>
          </w:p>
        </w:tc>
      </w:tr>
      <w:tr w:rsidR="00621E9D" w:rsidRPr="001B6518" w14:paraId="0E056DD3"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28D06941"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7.3.10</w:t>
            </w:r>
          </w:p>
        </w:tc>
        <w:tc>
          <w:tcPr>
            <w:tcW w:w="3773" w:type="pct"/>
            <w:tcBorders>
              <w:top w:val="nil"/>
              <w:left w:val="nil"/>
              <w:bottom w:val="single" w:sz="8" w:space="0" w:color="auto"/>
              <w:right w:val="single" w:sz="8" w:space="0" w:color="auto"/>
            </w:tcBorders>
            <w:shd w:val="clear" w:color="000000" w:fill="FFFFFF"/>
            <w:noWrap/>
            <w:vAlign w:val="center"/>
            <w:hideMark/>
          </w:tcPr>
          <w:p w14:paraId="5E62AD77"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Colegio de Estudios Científicos y Tecnológicos del Estado de Yucatán</w:t>
            </w:r>
          </w:p>
        </w:tc>
        <w:tc>
          <w:tcPr>
            <w:tcW w:w="745" w:type="pct"/>
            <w:tcBorders>
              <w:top w:val="nil"/>
              <w:left w:val="nil"/>
              <w:bottom w:val="single" w:sz="8" w:space="0" w:color="auto"/>
              <w:right w:val="nil"/>
            </w:tcBorders>
            <w:shd w:val="clear" w:color="000000" w:fill="FFFFFF"/>
            <w:vAlign w:val="center"/>
            <w:hideMark/>
          </w:tcPr>
          <w:p w14:paraId="0AA599AE"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4,435,610 </w:t>
            </w:r>
          </w:p>
        </w:tc>
      </w:tr>
      <w:tr w:rsidR="00621E9D" w:rsidRPr="001B6518" w14:paraId="4CA39C25"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0152E151"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7.3.11</w:t>
            </w:r>
          </w:p>
        </w:tc>
        <w:tc>
          <w:tcPr>
            <w:tcW w:w="3773" w:type="pct"/>
            <w:tcBorders>
              <w:top w:val="nil"/>
              <w:left w:val="nil"/>
              <w:bottom w:val="single" w:sz="8" w:space="0" w:color="auto"/>
              <w:right w:val="single" w:sz="8" w:space="0" w:color="auto"/>
            </w:tcBorders>
            <w:shd w:val="clear" w:color="000000" w:fill="FFFFFF"/>
            <w:noWrap/>
            <w:vAlign w:val="center"/>
            <w:hideMark/>
          </w:tcPr>
          <w:p w14:paraId="639A939A"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Colegio de Educación Profesional Técnica del Estado de Yucatán</w:t>
            </w:r>
          </w:p>
        </w:tc>
        <w:tc>
          <w:tcPr>
            <w:tcW w:w="745" w:type="pct"/>
            <w:tcBorders>
              <w:top w:val="nil"/>
              <w:left w:val="nil"/>
              <w:bottom w:val="single" w:sz="8" w:space="0" w:color="auto"/>
              <w:right w:val="nil"/>
            </w:tcBorders>
            <w:shd w:val="clear" w:color="000000" w:fill="FFFFFF"/>
            <w:vAlign w:val="center"/>
            <w:hideMark/>
          </w:tcPr>
          <w:p w14:paraId="3C1D571C"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17,976,000 </w:t>
            </w:r>
          </w:p>
        </w:tc>
      </w:tr>
      <w:tr w:rsidR="00621E9D" w:rsidRPr="001B6518" w14:paraId="72E7E0A4"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3BAA2284"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7.3.12</w:t>
            </w:r>
          </w:p>
        </w:tc>
        <w:tc>
          <w:tcPr>
            <w:tcW w:w="3773" w:type="pct"/>
            <w:tcBorders>
              <w:top w:val="nil"/>
              <w:left w:val="nil"/>
              <w:bottom w:val="single" w:sz="8" w:space="0" w:color="auto"/>
              <w:right w:val="single" w:sz="8" w:space="0" w:color="auto"/>
            </w:tcBorders>
            <w:shd w:val="clear" w:color="000000" w:fill="FFFFFF"/>
            <w:noWrap/>
            <w:vAlign w:val="center"/>
            <w:hideMark/>
          </w:tcPr>
          <w:p w14:paraId="08FAEB16"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Instituto de Educación para Adultos del Estado de Yucatán</w:t>
            </w:r>
          </w:p>
        </w:tc>
        <w:tc>
          <w:tcPr>
            <w:tcW w:w="745" w:type="pct"/>
            <w:tcBorders>
              <w:top w:val="nil"/>
              <w:left w:val="nil"/>
              <w:bottom w:val="single" w:sz="8" w:space="0" w:color="auto"/>
              <w:right w:val="nil"/>
            </w:tcBorders>
            <w:shd w:val="clear" w:color="000000" w:fill="FFFFFF"/>
            <w:vAlign w:val="center"/>
            <w:hideMark/>
          </w:tcPr>
          <w:p w14:paraId="1D196943"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621E9D" w:rsidRPr="001B6518" w14:paraId="44949684"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44A1E159"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7.3.13</w:t>
            </w:r>
          </w:p>
        </w:tc>
        <w:tc>
          <w:tcPr>
            <w:tcW w:w="3773" w:type="pct"/>
            <w:tcBorders>
              <w:top w:val="nil"/>
              <w:left w:val="nil"/>
              <w:bottom w:val="single" w:sz="8" w:space="0" w:color="auto"/>
              <w:right w:val="single" w:sz="8" w:space="0" w:color="auto"/>
            </w:tcBorders>
            <w:shd w:val="clear" w:color="000000" w:fill="FFFFFF"/>
            <w:noWrap/>
            <w:vAlign w:val="center"/>
            <w:hideMark/>
          </w:tcPr>
          <w:p w14:paraId="114EF138"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Instituto Yucateco de Emprendedores</w:t>
            </w:r>
          </w:p>
        </w:tc>
        <w:tc>
          <w:tcPr>
            <w:tcW w:w="745" w:type="pct"/>
            <w:tcBorders>
              <w:top w:val="nil"/>
              <w:left w:val="nil"/>
              <w:bottom w:val="single" w:sz="8" w:space="0" w:color="auto"/>
              <w:right w:val="nil"/>
            </w:tcBorders>
            <w:shd w:val="clear" w:color="000000" w:fill="FFFFFF"/>
            <w:vAlign w:val="center"/>
            <w:hideMark/>
          </w:tcPr>
          <w:p w14:paraId="1C88BBAD"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4,619,726 </w:t>
            </w:r>
          </w:p>
        </w:tc>
      </w:tr>
      <w:tr w:rsidR="00621E9D" w:rsidRPr="001B6518" w14:paraId="3B7879E2"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135F2869"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7.3.14</w:t>
            </w:r>
          </w:p>
        </w:tc>
        <w:tc>
          <w:tcPr>
            <w:tcW w:w="3773" w:type="pct"/>
            <w:tcBorders>
              <w:top w:val="nil"/>
              <w:left w:val="nil"/>
              <w:bottom w:val="single" w:sz="8" w:space="0" w:color="auto"/>
              <w:right w:val="single" w:sz="8" w:space="0" w:color="auto"/>
            </w:tcBorders>
            <w:shd w:val="clear" w:color="000000" w:fill="FFFFFF"/>
            <w:noWrap/>
            <w:vAlign w:val="center"/>
            <w:hideMark/>
          </w:tcPr>
          <w:p w14:paraId="449E118C"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Instituto Promotor de Ferias de Yucatán</w:t>
            </w:r>
          </w:p>
        </w:tc>
        <w:tc>
          <w:tcPr>
            <w:tcW w:w="745" w:type="pct"/>
            <w:tcBorders>
              <w:top w:val="nil"/>
              <w:left w:val="nil"/>
              <w:bottom w:val="single" w:sz="8" w:space="0" w:color="auto"/>
              <w:right w:val="nil"/>
            </w:tcBorders>
            <w:shd w:val="clear" w:color="000000" w:fill="FFFFFF"/>
            <w:vAlign w:val="center"/>
            <w:hideMark/>
          </w:tcPr>
          <w:p w14:paraId="7F13F3AF"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91,623,924 </w:t>
            </w:r>
          </w:p>
        </w:tc>
      </w:tr>
      <w:tr w:rsidR="00621E9D" w:rsidRPr="001B6518" w14:paraId="6F646C6A"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17E8AFF1"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7.3.15</w:t>
            </w:r>
          </w:p>
        </w:tc>
        <w:tc>
          <w:tcPr>
            <w:tcW w:w="3773" w:type="pct"/>
            <w:tcBorders>
              <w:top w:val="nil"/>
              <w:left w:val="nil"/>
              <w:bottom w:val="single" w:sz="8" w:space="0" w:color="auto"/>
              <w:right w:val="single" w:sz="8" w:space="0" w:color="auto"/>
            </w:tcBorders>
            <w:shd w:val="clear" w:color="000000" w:fill="FFFFFF"/>
            <w:noWrap/>
            <w:vAlign w:val="center"/>
            <w:hideMark/>
          </w:tcPr>
          <w:p w14:paraId="54B2660C"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Patronato de las Unidades de Servicios Culturales y Turísticos del Estado de Yucatán</w:t>
            </w:r>
          </w:p>
        </w:tc>
        <w:tc>
          <w:tcPr>
            <w:tcW w:w="745" w:type="pct"/>
            <w:tcBorders>
              <w:top w:val="nil"/>
              <w:left w:val="nil"/>
              <w:bottom w:val="single" w:sz="8" w:space="0" w:color="auto"/>
              <w:right w:val="nil"/>
            </w:tcBorders>
            <w:shd w:val="clear" w:color="000000" w:fill="FFFFFF"/>
            <w:vAlign w:val="center"/>
            <w:hideMark/>
          </w:tcPr>
          <w:p w14:paraId="5B01CEB9"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90,746,148 </w:t>
            </w:r>
          </w:p>
        </w:tc>
      </w:tr>
      <w:tr w:rsidR="00621E9D" w:rsidRPr="001B6518" w14:paraId="57A10AEF"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7AA01D35"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7.3.16</w:t>
            </w:r>
          </w:p>
        </w:tc>
        <w:tc>
          <w:tcPr>
            <w:tcW w:w="3773" w:type="pct"/>
            <w:tcBorders>
              <w:top w:val="nil"/>
              <w:left w:val="nil"/>
              <w:bottom w:val="single" w:sz="8" w:space="0" w:color="auto"/>
              <w:right w:val="single" w:sz="8" w:space="0" w:color="auto"/>
            </w:tcBorders>
            <w:shd w:val="clear" w:color="000000" w:fill="FFFFFF"/>
            <w:noWrap/>
            <w:vAlign w:val="center"/>
            <w:hideMark/>
          </w:tcPr>
          <w:p w14:paraId="6B8D8073"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Fideicomiso para el Desarrollo del Turismo de Reuniones en Yucatán</w:t>
            </w:r>
          </w:p>
        </w:tc>
        <w:tc>
          <w:tcPr>
            <w:tcW w:w="745" w:type="pct"/>
            <w:tcBorders>
              <w:top w:val="nil"/>
              <w:left w:val="nil"/>
              <w:bottom w:val="single" w:sz="8" w:space="0" w:color="auto"/>
              <w:right w:val="nil"/>
            </w:tcBorders>
            <w:shd w:val="clear" w:color="000000" w:fill="FFFFFF"/>
            <w:vAlign w:val="center"/>
            <w:hideMark/>
          </w:tcPr>
          <w:p w14:paraId="2E85A1E8"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37,367,086 </w:t>
            </w:r>
          </w:p>
        </w:tc>
      </w:tr>
      <w:tr w:rsidR="00621E9D" w:rsidRPr="001B6518" w14:paraId="406F344E"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582D61DE"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7.3.17</w:t>
            </w:r>
          </w:p>
        </w:tc>
        <w:tc>
          <w:tcPr>
            <w:tcW w:w="3773" w:type="pct"/>
            <w:tcBorders>
              <w:top w:val="nil"/>
              <w:left w:val="nil"/>
              <w:bottom w:val="single" w:sz="8" w:space="0" w:color="auto"/>
              <w:right w:val="single" w:sz="8" w:space="0" w:color="auto"/>
            </w:tcBorders>
            <w:shd w:val="clear" w:color="000000" w:fill="FFFFFF"/>
            <w:noWrap/>
            <w:vAlign w:val="center"/>
            <w:hideMark/>
          </w:tcPr>
          <w:p w14:paraId="601062D4"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Instituto de Movilidad y Desarrollo Urbano Territorial</w:t>
            </w:r>
          </w:p>
        </w:tc>
        <w:tc>
          <w:tcPr>
            <w:tcW w:w="745" w:type="pct"/>
            <w:tcBorders>
              <w:top w:val="nil"/>
              <w:left w:val="nil"/>
              <w:bottom w:val="single" w:sz="8" w:space="0" w:color="auto"/>
              <w:right w:val="nil"/>
            </w:tcBorders>
            <w:shd w:val="clear" w:color="000000" w:fill="FFFFFF"/>
            <w:vAlign w:val="center"/>
            <w:hideMark/>
          </w:tcPr>
          <w:p w14:paraId="6FAC4F68"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621E9D" w:rsidRPr="001B6518" w14:paraId="1CF066CB"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053660FE"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7.3.18</w:t>
            </w:r>
          </w:p>
        </w:tc>
        <w:tc>
          <w:tcPr>
            <w:tcW w:w="3773" w:type="pct"/>
            <w:tcBorders>
              <w:top w:val="nil"/>
              <w:left w:val="nil"/>
              <w:bottom w:val="single" w:sz="8" w:space="0" w:color="auto"/>
              <w:right w:val="single" w:sz="8" w:space="0" w:color="auto"/>
            </w:tcBorders>
            <w:shd w:val="clear" w:color="000000" w:fill="FFFFFF"/>
            <w:noWrap/>
            <w:vAlign w:val="center"/>
            <w:hideMark/>
          </w:tcPr>
          <w:p w14:paraId="12339CC9"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Sistema para el Desarrollo Integral de la Familia en Yucatán</w:t>
            </w:r>
          </w:p>
        </w:tc>
        <w:tc>
          <w:tcPr>
            <w:tcW w:w="745" w:type="pct"/>
            <w:tcBorders>
              <w:top w:val="nil"/>
              <w:left w:val="nil"/>
              <w:bottom w:val="single" w:sz="8" w:space="0" w:color="auto"/>
              <w:right w:val="nil"/>
            </w:tcBorders>
            <w:shd w:val="clear" w:color="000000" w:fill="FFFFFF"/>
            <w:vAlign w:val="center"/>
            <w:hideMark/>
          </w:tcPr>
          <w:p w14:paraId="61127A73"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9,730,970 </w:t>
            </w:r>
          </w:p>
        </w:tc>
      </w:tr>
      <w:tr w:rsidR="00621E9D" w:rsidRPr="001B6518" w14:paraId="442037A2"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4DA44B7E"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7.3.19</w:t>
            </w:r>
          </w:p>
        </w:tc>
        <w:tc>
          <w:tcPr>
            <w:tcW w:w="3773" w:type="pct"/>
            <w:tcBorders>
              <w:top w:val="nil"/>
              <w:left w:val="nil"/>
              <w:bottom w:val="single" w:sz="8" w:space="0" w:color="auto"/>
              <w:right w:val="single" w:sz="8" w:space="0" w:color="auto"/>
            </w:tcBorders>
            <w:shd w:val="clear" w:color="000000" w:fill="FFFFFF"/>
            <w:noWrap/>
            <w:vAlign w:val="center"/>
            <w:hideMark/>
          </w:tcPr>
          <w:p w14:paraId="32F10122"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Junta de Asistencia Privada del Estado de Yucatán</w:t>
            </w:r>
          </w:p>
        </w:tc>
        <w:tc>
          <w:tcPr>
            <w:tcW w:w="745" w:type="pct"/>
            <w:tcBorders>
              <w:top w:val="nil"/>
              <w:left w:val="nil"/>
              <w:bottom w:val="single" w:sz="8" w:space="0" w:color="auto"/>
              <w:right w:val="nil"/>
            </w:tcBorders>
            <w:shd w:val="clear" w:color="000000" w:fill="FFFFFF"/>
            <w:vAlign w:val="center"/>
            <w:hideMark/>
          </w:tcPr>
          <w:p w14:paraId="62C53F74"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621E9D" w:rsidRPr="001B6518" w14:paraId="14995F05"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23030A4F"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7.3.20</w:t>
            </w:r>
          </w:p>
        </w:tc>
        <w:tc>
          <w:tcPr>
            <w:tcW w:w="3773" w:type="pct"/>
            <w:tcBorders>
              <w:top w:val="nil"/>
              <w:left w:val="nil"/>
              <w:bottom w:val="single" w:sz="8" w:space="0" w:color="auto"/>
              <w:right w:val="single" w:sz="8" w:space="0" w:color="auto"/>
            </w:tcBorders>
            <w:shd w:val="clear" w:color="000000" w:fill="FFFFFF"/>
            <w:noWrap/>
            <w:vAlign w:val="center"/>
            <w:hideMark/>
          </w:tcPr>
          <w:p w14:paraId="46AF44FA"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Servicios de Salud de Yucatán</w:t>
            </w:r>
          </w:p>
        </w:tc>
        <w:tc>
          <w:tcPr>
            <w:tcW w:w="745" w:type="pct"/>
            <w:tcBorders>
              <w:top w:val="nil"/>
              <w:left w:val="nil"/>
              <w:bottom w:val="single" w:sz="8" w:space="0" w:color="auto"/>
              <w:right w:val="nil"/>
            </w:tcBorders>
            <w:shd w:val="clear" w:color="000000" w:fill="FFFFFF"/>
            <w:vAlign w:val="center"/>
            <w:hideMark/>
          </w:tcPr>
          <w:p w14:paraId="4CF60136"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18,352,704 </w:t>
            </w:r>
          </w:p>
        </w:tc>
      </w:tr>
      <w:tr w:rsidR="00621E9D" w:rsidRPr="001B6518" w14:paraId="5A085BC4"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5ADEF398"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7.3.21</w:t>
            </w:r>
          </w:p>
        </w:tc>
        <w:tc>
          <w:tcPr>
            <w:tcW w:w="3773" w:type="pct"/>
            <w:tcBorders>
              <w:top w:val="nil"/>
              <w:left w:val="nil"/>
              <w:bottom w:val="single" w:sz="8" w:space="0" w:color="auto"/>
              <w:right w:val="single" w:sz="8" w:space="0" w:color="auto"/>
            </w:tcBorders>
            <w:shd w:val="clear" w:color="000000" w:fill="FFFFFF"/>
            <w:noWrap/>
            <w:vAlign w:val="center"/>
            <w:hideMark/>
          </w:tcPr>
          <w:p w14:paraId="3633F193"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Administración del Patrimonio de la Beneficencia Pública del Estado de Yucatán</w:t>
            </w:r>
          </w:p>
        </w:tc>
        <w:tc>
          <w:tcPr>
            <w:tcW w:w="745" w:type="pct"/>
            <w:tcBorders>
              <w:top w:val="nil"/>
              <w:left w:val="nil"/>
              <w:bottom w:val="single" w:sz="8" w:space="0" w:color="auto"/>
              <w:right w:val="nil"/>
            </w:tcBorders>
            <w:shd w:val="clear" w:color="000000" w:fill="FFFFFF"/>
            <w:vAlign w:val="center"/>
            <w:hideMark/>
          </w:tcPr>
          <w:p w14:paraId="01C768B3"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6,230,960 </w:t>
            </w:r>
          </w:p>
        </w:tc>
      </w:tr>
      <w:tr w:rsidR="00621E9D" w:rsidRPr="001B6518" w14:paraId="74F831C2"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0DB545A6"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7.3.22</w:t>
            </w:r>
          </w:p>
        </w:tc>
        <w:tc>
          <w:tcPr>
            <w:tcW w:w="3773" w:type="pct"/>
            <w:tcBorders>
              <w:top w:val="nil"/>
              <w:left w:val="nil"/>
              <w:bottom w:val="single" w:sz="8" w:space="0" w:color="auto"/>
              <w:right w:val="single" w:sz="8" w:space="0" w:color="auto"/>
            </w:tcBorders>
            <w:shd w:val="clear" w:color="000000" w:fill="FFFFFF"/>
            <w:noWrap/>
            <w:vAlign w:val="center"/>
            <w:hideMark/>
          </w:tcPr>
          <w:p w14:paraId="7E3DBACE"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Hospital de la Amistad</w:t>
            </w:r>
          </w:p>
        </w:tc>
        <w:tc>
          <w:tcPr>
            <w:tcW w:w="745" w:type="pct"/>
            <w:tcBorders>
              <w:top w:val="nil"/>
              <w:left w:val="nil"/>
              <w:bottom w:val="single" w:sz="8" w:space="0" w:color="auto"/>
              <w:right w:val="nil"/>
            </w:tcBorders>
            <w:shd w:val="clear" w:color="000000" w:fill="FFFFFF"/>
            <w:vAlign w:val="center"/>
            <w:hideMark/>
          </w:tcPr>
          <w:p w14:paraId="2134784F"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1,200,000 </w:t>
            </w:r>
          </w:p>
        </w:tc>
      </w:tr>
      <w:tr w:rsidR="00621E9D" w:rsidRPr="001B6518" w14:paraId="480700D7"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7099CF1E"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7.3.23</w:t>
            </w:r>
          </w:p>
        </w:tc>
        <w:tc>
          <w:tcPr>
            <w:tcW w:w="3773" w:type="pct"/>
            <w:tcBorders>
              <w:top w:val="nil"/>
              <w:left w:val="nil"/>
              <w:bottom w:val="single" w:sz="8" w:space="0" w:color="auto"/>
              <w:right w:val="single" w:sz="8" w:space="0" w:color="auto"/>
            </w:tcBorders>
            <w:shd w:val="clear" w:color="000000" w:fill="FFFFFF"/>
            <w:noWrap/>
            <w:vAlign w:val="center"/>
            <w:hideMark/>
          </w:tcPr>
          <w:p w14:paraId="57ABA49D"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Hospital Comunitario de Ticul Yucatán</w:t>
            </w:r>
          </w:p>
        </w:tc>
        <w:tc>
          <w:tcPr>
            <w:tcW w:w="745" w:type="pct"/>
            <w:tcBorders>
              <w:top w:val="nil"/>
              <w:left w:val="nil"/>
              <w:bottom w:val="single" w:sz="8" w:space="0" w:color="auto"/>
              <w:right w:val="nil"/>
            </w:tcBorders>
            <w:shd w:val="clear" w:color="000000" w:fill="FFFFFF"/>
            <w:vAlign w:val="center"/>
            <w:hideMark/>
          </w:tcPr>
          <w:p w14:paraId="6ED6F878"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400,332 </w:t>
            </w:r>
          </w:p>
        </w:tc>
      </w:tr>
      <w:tr w:rsidR="00621E9D" w:rsidRPr="001B6518" w14:paraId="4036544B"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4FB80BA6"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7.3.24</w:t>
            </w:r>
          </w:p>
        </w:tc>
        <w:tc>
          <w:tcPr>
            <w:tcW w:w="3773" w:type="pct"/>
            <w:tcBorders>
              <w:top w:val="nil"/>
              <w:left w:val="nil"/>
              <w:bottom w:val="single" w:sz="8" w:space="0" w:color="auto"/>
              <w:right w:val="single" w:sz="8" w:space="0" w:color="auto"/>
            </w:tcBorders>
            <w:shd w:val="clear" w:color="000000" w:fill="FFFFFF"/>
            <w:noWrap/>
            <w:vAlign w:val="center"/>
            <w:hideMark/>
          </w:tcPr>
          <w:p w14:paraId="62A3CD73"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Hospital Comunitario de Peto Yucatán</w:t>
            </w:r>
          </w:p>
        </w:tc>
        <w:tc>
          <w:tcPr>
            <w:tcW w:w="745" w:type="pct"/>
            <w:tcBorders>
              <w:top w:val="nil"/>
              <w:left w:val="nil"/>
              <w:bottom w:val="single" w:sz="8" w:space="0" w:color="auto"/>
              <w:right w:val="nil"/>
            </w:tcBorders>
            <w:shd w:val="clear" w:color="000000" w:fill="FFFFFF"/>
            <w:vAlign w:val="center"/>
            <w:hideMark/>
          </w:tcPr>
          <w:p w14:paraId="410D8F11"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500,000 </w:t>
            </w:r>
          </w:p>
        </w:tc>
      </w:tr>
      <w:tr w:rsidR="00621E9D" w:rsidRPr="001B6518" w14:paraId="4B745675"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7F4CA845"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7.3.25</w:t>
            </w:r>
          </w:p>
        </w:tc>
        <w:tc>
          <w:tcPr>
            <w:tcW w:w="3773" w:type="pct"/>
            <w:tcBorders>
              <w:top w:val="nil"/>
              <w:left w:val="nil"/>
              <w:bottom w:val="single" w:sz="8" w:space="0" w:color="auto"/>
              <w:right w:val="single" w:sz="8" w:space="0" w:color="auto"/>
            </w:tcBorders>
            <w:shd w:val="clear" w:color="000000" w:fill="FFFFFF"/>
            <w:noWrap/>
            <w:vAlign w:val="center"/>
            <w:hideMark/>
          </w:tcPr>
          <w:p w14:paraId="3AE055E7"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Centro Estatal de Trasplantes de Yucatán</w:t>
            </w:r>
          </w:p>
        </w:tc>
        <w:tc>
          <w:tcPr>
            <w:tcW w:w="745" w:type="pct"/>
            <w:tcBorders>
              <w:top w:val="nil"/>
              <w:left w:val="nil"/>
              <w:bottom w:val="single" w:sz="8" w:space="0" w:color="auto"/>
              <w:right w:val="nil"/>
            </w:tcBorders>
            <w:shd w:val="clear" w:color="000000" w:fill="FFFFFF"/>
            <w:vAlign w:val="center"/>
            <w:hideMark/>
          </w:tcPr>
          <w:p w14:paraId="4B4C5C0E"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621E9D" w:rsidRPr="001B6518" w14:paraId="2BA8187E"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4925AA62"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7.3.26</w:t>
            </w:r>
          </w:p>
        </w:tc>
        <w:tc>
          <w:tcPr>
            <w:tcW w:w="3773" w:type="pct"/>
            <w:tcBorders>
              <w:top w:val="nil"/>
              <w:left w:val="nil"/>
              <w:bottom w:val="single" w:sz="8" w:space="0" w:color="auto"/>
              <w:right w:val="single" w:sz="8" w:space="0" w:color="auto"/>
            </w:tcBorders>
            <w:shd w:val="clear" w:color="000000" w:fill="FFFFFF"/>
            <w:noWrap/>
            <w:vAlign w:val="center"/>
            <w:hideMark/>
          </w:tcPr>
          <w:p w14:paraId="45065050"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Instituto de Seguridad Jurídica Patrimonial de Yucatán</w:t>
            </w:r>
          </w:p>
        </w:tc>
        <w:tc>
          <w:tcPr>
            <w:tcW w:w="745" w:type="pct"/>
            <w:tcBorders>
              <w:top w:val="nil"/>
              <w:left w:val="nil"/>
              <w:bottom w:val="single" w:sz="8" w:space="0" w:color="auto"/>
              <w:right w:val="nil"/>
            </w:tcBorders>
            <w:shd w:val="clear" w:color="000000" w:fill="FFFFFF"/>
            <w:vAlign w:val="center"/>
            <w:hideMark/>
          </w:tcPr>
          <w:p w14:paraId="1E43D752"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621E9D" w:rsidRPr="001B6518" w14:paraId="04B60066"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6AC059FC"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7.3.27</w:t>
            </w:r>
          </w:p>
        </w:tc>
        <w:tc>
          <w:tcPr>
            <w:tcW w:w="3773" w:type="pct"/>
            <w:tcBorders>
              <w:top w:val="nil"/>
              <w:left w:val="nil"/>
              <w:bottom w:val="single" w:sz="8" w:space="0" w:color="auto"/>
              <w:right w:val="single" w:sz="8" w:space="0" w:color="auto"/>
            </w:tcBorders>
            <w:shd w:val="clear" w:color="000000" w:fill="FFFFFF"/>
            <w:noWrap/>
            <w:vAlign w:val="center"/>
            <w:hideMark/>
          </w:tcPr>
          <w:p w14:paraId="70490BEF"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Fideicomiso Garante de la Orquesta Sinfónica de Yucatán</w:t>
            </w:r>
          </w:p>
        </w:tc>
        <w:tc>
          <w:tcPr>
            <w:tcW w:w="745" w:type="pct"/>
            <w:tcBorders>
              <w:top w:val="nil"/>
              <w:left w:val="nil"/>
              <w:bottom w:val="single" w:sz="8" w:space="0" w:color="auto"/>
              <w:right w:val="nil"/>
            </w:tcBorders>
            <w:shd w:val="clear" w:color="000000" w:fill="FFFFFF"/>
            <w:vAlign w:val="center"/>
            <w:hideMark/>
          </w:tcPr>
          <w:p w14:paraId="3D5BC589"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9,550,000 </w:t>
            </w:r>
          </w:p>
        </w:tc>
      </w:tr>
      <w:tr w:rsidR="00621E9D" w:rsidRPr="001B6518" w14:paraId="3296EFF4"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553A048C"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7.3.28</w:t>
            </w:r>
          </w:p>
        </w:tc>
        <w:tc>
          <w:tcPr>
            <w:tcW w:w="3773" w:type="pct"/>
            <w:tcBorders>
              <w:top w:val="nil"/>
              <w:left w:val="nil"/>
              <w:bottom w:val="single" w:sz="8" w:space="0" w:color="auto"/>
              <w:right w:val="single" w:sz="8" w:space="0" w:color="auto"/>
            </w:tcBorders>
            <w:shd w:val="clear" w:color="000000" w:fill="FFFFFF"/>
            <w:noWrap/>
            <w:vAlign w:val="center"/>
            <w:hideMark/>
          </w:tcPr>
          <w:p w14:paraId="2DCD513E"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Secretaría Técnica de Planeación y Evaluación</w:t>
            </w:r>
          </w:p>
        </w:tc>
        <w:tc>
          <w:tcPr>
            <w:tcW w:w="745" w:type="pct"/>
            <w:tcBorders>
              <w:top w:val="nil"/>
              <w:left w:val="nil"/>
              <w:bottom w:val="single" w:sz="8" w:space="0" w:color="auto"/>
              <w:right w:val="nil"/>
            </w:tcBorders>
            <w:shd w:val="clear" w:color="000000" w:fill="FFFFFF"/>
            <w:vAlign w:val="center"/>
            <w:hideMark/>
          </w:tcPr>
          <w:p w14:paraId="38B27DF5"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621E9D" w:rsidRPr="001B6518" w14:paraId="282D2356"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63803636"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7.3.29</w:t>
            </w:r>
          </w:p>
        </w:tc>
        <w:tc>
          <w:tcPr>
            <w:tcW w:w="3773" w:type="pct"/>
            <w:tcBorders>
              <w:top w:val="nil"/>
              <w:left w:val="nil"/>
              <w:bottom w:val="single" w:sz="8" w:space="0" w:color="auto"/>
              <w:right w:val="single" w:sz="8" w:space="0" w:color="auto"/>
            </w:tcBorders>
            <w:shd w:val="clear" w:color="000000" w:fill="FFFFFF"/>
            <w:noWrap/>
            <w:vAlign w:val="center"/>
            <w:hideMark/>
          </w:tcPr>
          <w:p w14:paraId="48AC95E6"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 xml:space="preserve">Fideicomiso Público para la Administración de la Reserva Territorial de </w:t>
            </w:r>
            <w:proofErr w:type="spellStart"/>
            <w:r w:rsidRPr="001B6518">
              <w:rPr>
                <w:rFonts w:ascii="Arial" w:hAnsi="Arial" w:cs="Arial"/>
                <w:b/>
                <w:bCs/>
                <w:i/>
                <w:iCs/>
                <w:color w:val="000000"/>
                <w:sz w:val="16"/>
                <w:szCs w:val="16"/>
              </w:rPr>
              <w:t>Ucú</w:t>
            </w:r>
            <w:proofErr w:type="spellEnd"/>
          </w:p>
        </w:tc>
        <w:tc>
          <w:tcPr>
            <w:tcW w:w="745" w:type="pct"/>
            <w:tcBorders>
              <w:top w:val="nil"/>
              <w:left w:val="nil"/>
              <w:bottom w:val="single" w:sz="8" w:space="0" w:color="auto"/>
              <w:right w:val="nil"/>
            </w:tcBorders>
            <w:shd w:val="clear" w:color="000000" w:fill="FFFFFF"/>
            <w:vAlign w:val="center"/>
            <w:hideMark/>
          </w:tcPr>
          <w:p w14:paraId="1FFF820E"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621E9D" w:rsidRPr="001B6518" w14:paraId="15FDA7F5"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66B16252"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7.3.30</w:t>
            </w:r>
          </w:p>
        </w:tc>
        <w:tc>
          <w:tcPr>
            <w:tcW w:w="3773" w:type="pct"/>
            <w:tcBorders>
              <w:top w:val="nil"/>
              <w:left w:val="nil"/>
              <w:bottom w:val="single" w:sz="8" w:space="0" w:color="auto"/>
              <w:right w:val="single" w:sz="8" w:space="0" w:color="auto"/>
            </w:tcBorders>
            <w:shd w:val="clear" w:color="000000" w:fill="FFFFFF"/>
            <w:noWrap/>
            <w:vAlign w:val="center"/>
            <w:hideMark/>
          </w:tcPr>
          <w:p w14:paraId="3E15D9F4"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Universidad de las Artes de Yucatán</w:t>
            </w:r>
          </w:p>
        </w:tc>
        <w:tc>
          <w:tcPr>
            <w:tcW w:w="745" w:type="pct"/>
            <w:tcBorders>
              <w:top w:val="nil"/>
              <w:left w:val="nil"/>
              <w:bottom w:val="single" w:sz="8" w:space="0" w:color="auto"/>
              <w:right w:val="nil"/>
            </w:tcBorders>
            <w:shd w:val="clear" w:color="000000" w:fill="FFFFFF"/>
            <w:vAlign w:val="center"/>
            <w:hideMark/>
          </w:tcPr>
          <w:p w14:paraId="67572A46"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11,077,415 </w:t>
            </w:r>
          </w:p>
        </w:tc>
      </w:tr>
      <w:tr w:rsidR="00621E9D" w:rsidRPr="001B6518" w14:paraId="734E175A"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3F212464"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7.3.31</w:t>
            </w:r>
          </w:p>
        </w:tc>
        <w:tc>
          <w:tcPr>
            <w:tcW w:w="3773" w:type="pct"/>
            <w:tcBorders>
              <w:top w:val="nil"/>
              <w:left w:val="nil"/>
              <w:bottom w:val="single" w:sz="8" w:space="0" w:color="auto"/>
              <w:right w:val="single" w:sz="8" w:space="0" w:color="auto"/>
            </w:tcBorders>
            <w:shd w:val="clear" w:color="000000" w:fill="FFFFFF"/>
            <w:noWrap/>
            <w:vAlign w:val="center"/>
            <w:hideMark/>
          </w:tcPr>
          <w:p w14:paraId="757DE79E"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Universidad Tecnológica Metropolitana</w:t>
            </w:r>
          </w:p>
        </w:tc>
        <w:tc>
          <w:tcPr>
            <w:tcW w:w="745" w:type="pct"/>
            <w:tcBorders>
              <w:top w:val="nil"/>
              <w:left w:val="nil"/>
              <w:bottom w:val="single" w:sz="8" w:space="0" w:color="auto"/>
              <w:right w:val="nil"/>
            </w:tcBorders>
            <w:shd w:val="clear" w:color="000000" w:fill="FFFFFF"/>
            <w:vAlign w:val="center"/>
            <w:hideMark/>
          </w:tcPr>
          <w:p w14:paraId="7A2B89B0"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18,532,194 </w:t>
            </w:r>
          </w:p>
        </w:tc>
      </w:tr>
      <w:tr w:rsidR="00621E9D" w:rsidRPr="001B6518" w14:paraId="788A0B49"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15E2BFA0"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7.3.32</w:t>
            </w:r>
          </w:p>
        </w:tc>
        <w:tc>
          <w:tcPr>
            <w:tcW w:w="3773" w:type="pct"/>
            <w:tcBorders>
              <w:top w:val="nil"/>
              <w:left w:val="nil"/>
              <w:bottom w:val="single" w:sz="8" w:space="0" w:color="auto"/>
              <w:right w:val="single" w:sz="8" w:space="0" w:color="auto"/>
            </w:tcBorders>
            <w:shd w:val="clear" w:color="000000" w:fill="FFFFFF"/>
            <w:noWrap/>
            <w:vAlign w:val="center"/>
            <w:hideMark/>
          </w:tcPr>
          <w:p w14:paraId="36DE0E34"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Instituto Tecnológico Superior de Valladolid</w:t>
            </w:r>
          </w:p>
        </w:tc>
        <w:tc>
          <w:tcPr>
            <w:tcW w:w="745" w:type="pct"/>
            <w:tcBorders>
              <w:top w:val="nil"/>
              <w:left w:val="nil"/>
              <w:bottom w:val="single" w:sz="8" w:space="0" w:color="auto"/>
              <w:right w:val="nil"/>
            </w:tcBorders>
            <w:shd w:val="clear" w:color="000000" w:fill="FFFFFF"/>
            <w:vAlign w:val="center"/>
            <w:hideMark/>
          </w:tcPr>
          <w:p w14:paraId="7FD3B9C1"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6,600,410 </w:t>
            </w:r>
          </w:p>
        </w:tc>
      </w:tr>
      <w:tr w:rsidR="00621E9D" w:rsidRPr="001B6518" w14:paraId="5BFC7C6F"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62DFD831"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7.3.33</w:t>
            </w:r>
          </w:p>
        </w:tc>
        <w:tc>
          <w:tcPr>
            <w:tcW w:w="3773" w:type="pct"/>
            <w:tcBorders>
              <w:top w:val="nil"/>
              <w:left w:val="nil"/>
              <w:bottom w:val="single" w:sz="8" w:space="0" w:color="auto"/>
              <w:right w:val="single" w:sz="8" w:space="0" w:color="auto"/>
            </w:tcBorders>
            <w:shd w:val="clear" w:color="000000" w:fill="FFFFFF"/>
            <w:noWrap/>
            <w:vAlign w:val="center"/>
            <w:hideMark/>
          </w:tcPr>
          <w:p w14:paraId="4075C690"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Universidad Tecnológica del Centro</w:t>
            </w:r>
          </w:p>
        </w:tc>
        <w:tc>
          <w:tcPr>
            <w:tcW w:w="745" w:type="pct"/>
            <w:tcBorders>
              <w:top w:val="nil"/>
              <w:left w:val="nil"/>
              <w:bottom w:val="single" w:sz="8" w:space="0" w:color="auto"/>
              <w:right w:val="nil"/>
            </w:tcBorders>
            <w:shd w:val="clear" w:color="000000" w:fill="FFFFFF"/>
            <w:vAlign w:val="center"/>
            <w:hideMark/>
          </w:tcPr>
          <w:p w14:paraId="014F5856"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3,072,500 </w:t>
            </w:r>
          </w:p>
        </w:tc>
      </w:tr>
      <w:tr w:rsidR="00621E9D" w:rsidRPr="001B6518" w14:paraId="60B8EC9D"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003E9A14"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7.3.34</w:t>
            </w:r>
          </w:p>
        </w:tc>
        <w:tc>
          <w:tcPr>
            <w:tcW w:w="3773" w:type="pct"/>
            <w:tcBorders>
              <w:top w:val="nil"/>
              <w:left w:val="nil"/>
              <w:bottom w:val="single" w:sz="8" w:space="0" w:color="auto"/>
              <w:right w:val="single" w:sz="8" w:space="0" w:color="auto"/>
            </w:tcBorders>
            <w:shd w:val="clear" w:color="000000" w:fill="FFFFFF"/>
            <w:noWrap/>
            <w:vAlign w:val="center"/>
            <w:hideMark/>
          </w:tcPr>
          <w:p w14:paraId="7CA9917B"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Universidad Tecnológica del Mayab</w:t>
            </w:r>
          </w:p>
        </w:tc>
        <w:tc>
          <w:tcPr>
            <w:tcW w:w="745" w:type="pct"/>
            <w:tcBorders>
              <w:top w:val="nil"/>
              <w:left w:val="nil"/>
              <w:bottom w:val="single" w:sz="8" w:space="0" w:color="auto"/>
              <w:right w:val="nil"/>
            </w:tcBorders>
            <w:shd w:val="clear" w:color="000000" w:fill="FFFFFF"/>
            <w:vAlign w:val="center"/>
            <w:hideMark/>
          </w:tcPr>
          <w:p w14:paraId="103F1FF0"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1,080,300 </w:t>
            </w:r>
          </w:p>
        </w:tc>
      </w:tr>
      <w:tr w:rsidR="00621E9D" w:rsidRPr="001B6518" w14:paraId="1C61F553"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315A263E"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7.3.35</w:t>
            </w:r>
          </w:p>
        </w:tc>
        <w:tc>
          <w:tcPr>
            <w:tcW w:w="3773" w:type="pct"/>
            <w:tcBorders>
              <w:top w:val="nil"/>
              <w:left w:val="nil"/>
              <w:bottom w:val="single" w:sz="8" w:space="0" w:color="auto"/>
              <w:right w:val="single" w:sz="8" w:space="0" w:color="auto"/>
            </w:tcBorders>
            <w:shd w:val="clear" w:color="000000" w:fill="FFFFFF"/>
            <w:noWrap/>
            <w:vAlign w:val="center"/>
            <w:hideMark/>
          </w:tcPr>
          <w:p w14:paraId="6A79DEE1"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Universidad Tecnológica del Poniente</w:t>
            </w:r>
          </w:p>
        </w:tc>
        <w:tc>
          <w:tcPr>
            <w:tcW w:w="745" w:type="pct"/>
            <w:tcBorders>
              <w:top w:val="nil"/>
              <w:left w:val="nil"/>
              <w:bottom w:val="single" w:sz="8" w:space="0" w:color="auto"/>
              <w:right w:val="nil"/>
            </w:tcBorders>
            <w:shd w:val="clear" w:color="000000" w:fill="FFFFFF"/>
            <w:vAlign w:val="center"/>
            <w:hideMark/>
          </w:tcPr>
          <w:p w14:paraId="60684D14"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980,000 </w:t>
            </w:r>
          </w:p>
        </w:tc>
      </w:tr>
      <w:tr w:rsidR="00621E9D" w:rsidRPr="001B6518" w14:paraId="2BE7FB0A"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750D2AB2"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7.3.36</w:t>
            </w:r>
          </w:p>
        </w:tc>
        <w:tc>
          <w:tcPr>
            <w:tcW w:w="3773" w:type="pct"/>
            <w:tcBorders>
              <w:top w:val="nil"/>
              <w:left w:val="nil"/>
              <w:bottom w:val="single" w:sz="8" w:space="0" w:color="auto"/>
              <w:right w:val="single" w:sz="8" w:space="0" w:color="auto"/>
            </w:tcBorders>
            <w:shd w:val="clear" w:color="000000" w:fill="FFFFFF"/>
            <w:noWrap/>
            <w:vAlign w:val="center"/>
            <w:hideMark/>
          </w:tcPr>
          <w:p w14:paraId="152BDBB0"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Instituto Tecnológico Superior del Sur del Estado de Yucatán</w:t>
            </w:r>
          </w:p>
        </w:tc>
        <w:tc>
          <w:tcPr>
            <w:tcW w:w="745" w:type="pct"/>
            <w:tcBorders>
              <w:top w:val="nil"/>
              <w:left w:val="nil"/>
              <w:bottom w:val="single" w:sz="8" w:space="0" w:color="auto"/>
              <w:right w:val="nil"/>
            </w:tcBorders>
            <w:shd w:val="clear" w:color="000000" w:fill="FFFFFF"/>
            <w:vAlign w:val="center"/>
            <w:hideMark/>
          </w:tcPr>
          <w:p w14:paraId="4E97AD81"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4,286,500 </w:t>
            </w:r>
          </w:p>
        </w:tc>
      </w:tr>
      <w:tr w:rsidR="00621E9D" w:rsidRPr="001B6518" w14:paraId="242DD74B"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7D968BEA"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7.3.37</w:t>
            </w:r>
          </w:p>
        </w:tc>
        <w:tc>
          <w:tcPr>
            <w:tcW w:w="3773" w:type="pct"/>
            <w:tcBorders>
              <w:top w:val="nil"/>
              <w:left w:val="nil"/>
              <w:bottom w:val="single" w:sz="8" w:space="0" w:color="auto"/>
              <w:right w:val="single" w:sz="8" w:space="0" w:color="auto"/>
            </w:tcBorders>
            <w:shd w:val="clear" w:color="000000" w:fill="FFFFFF"/>
            <w:noWrap/>
            <w:vAlign w:val="center"/>
            <w:hideMark/>
          </w:tcPr>
          <w:p w14:paraId="138295AF"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Instituto Tecnológico Superior de Motul</w:t>
            </w:r>
          </w:p>
        </w:tc>
        <w:tc>
          <w:tcPr>
            <w:tcW w:w="745" w:type="pct"/>
            <w:tcBorders>
              <w:top w:val="nil"/>
              <w:left w:val="nil"/>
              <w:bottom w:val="single" w:sz="8" w:space="0" w:color="auto"/>
              <w:right w:val="nil"/>
            </w:tcBorders>
            <w:shd w:val="clear" w:color="000000" w:fill="FFFFFF"/>
            <w:vAlign w:val="center"/>
            <w:hideMark/>
          </w:tcPr>
          <w:p w14:paraId="13B50FDA"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4,316,062 </w:t>
            </w:r>
          </w:p>
        </w:tc>
      </w:tr>
      <w:tr w:rsidR="00621E9D" w:rsidRPr="001B6518" w14:paraId="35B7C8CC"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0DA91B76"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7.3.38</w:t>
            </w:r>
          </w:p>
        </w:tc>
        <w:tc>
          <w:tcPr>
            <w:tcW w:w="3773" w:type="pct"/>
            <w:tcBorders>
              <w:top w:val="nil"/>
              <w:left w:val="nil"/>
              <w:bottom w:val="single" w:sz="8" w:space="0" w:color="auto"/>
              <w:right w:val="single" w:sz="8" w:space="0" w:color="auto"/>
            </w:tcBorders>
            <w:shd w:val="clear" w:color="000000" w:fill="FFFFFF"/>
            <w:noWrap/>
            <w:vAlign w:val="center"/>
            <w:hideMark/>
          </w:tcPr>
          <w:p w14:paraId="2B8F2EB9"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Instituto Tecnológico Superior Progreso</w:t>
            </w:r>
          </w:p>
        </w:tc>
        <w:tc>
          <w:tcPr>
            <w:tcW w:w="745" w:type="pct"/>
            <w:tcBorders>
              <w:top w:val="nil"/>
              <w:left w:val="nil"/>
              <w:bottom w:val="single" w:sz="8" w:space="0" w:color="auto"/>
              <w:right w:val="nil"/>
            </w:tcBorders>
            <w:shd w:val="clear" w:color="000000" w:fill="FFFFFF"/>
            <w:vAlign w:val="center"/>
            <w:hideMark/>
          </w:tcPr>
          <w:p w14:paraId="2F00332B"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4,898,068 </w:t>
            </w:r>
          </w:p>
        </w:tc>
      </w:tr>
      <w:tr w:rsidR="00621E9D" w:rsidRPr="001B6518" w14:paraId="33C81482"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669EFB38"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7.3.39</w:t>
            </w:r>
          </w:p>
        </w:tc>
        <w:tc>
          <w:tcPr>
            <w:tcW w:w="3773" w:type="pct"/>
            <w:tcBorders>
              <w:top w:val="nil"/>
              <w:left w:val="nil"/>
              <w:bottom w:val="single" w:sz="8" w:space="0" w:color="auto"/>
              <w:right w:val="single" w:sz="8" w:space="0" w:color="auto"/>
            </w:tcBorders>
            <w:shd w:val="clear" w:color="000000" w:fill="FFFFFF"/>
            <w:noWrap/>
            <w:vAlign w:val="center"/>
            <w:hideMark/>
          </w:tcPr>
          <w:p w14:paraId="7C188DA0"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Universidad de Oriente</w:t>
            </w:r>
          </w:p>
        </w:tc>
        <w:tc>
          <w:tcPr>
            <w:tcW w:w="745" w:type="pct"/>
            <w:tcBorders>
              <w:top w:val="nil"/>
              <w:left w:val="nil"/>
              <w:bottom w:val="single" w:sz="8" w:space="0" w:color="auto"/>
              <w:right w:val="nil"/>
            </w:tcBorders>
            <w:shd w:val="clear" w:color="000000" w:fill="FFFFFF"/>
            <w:vAlign w:val="center"/>
            <w:hideMark/>
          </w:tcPr>
          <w:p w14:paraId="54FE1DBF"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6,900,911 </w:t>
            </w:r>
          </w:p>
        </w:tc>
      </w:tr>
      <w:tr w:rsidR="00621E9D" w:rsidRPr="001B6518" w14:paraId="0510BC17"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1DC79D30"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7.3.40</w:t>
            </w:r>
          </w:p>
        </w:tc>
        <w:tc>
          <w:tcPr>
            <w:tcW w:w="3773" w:type="pct"/>
            <w:tcBorders>
              <w:top w:val="nil"/>
              <w:left w:val="nil"/>
              <w:bottom w:val="single" w:sz="8" w:space="0" w:color="auto"/>
              <w:right w:val="single" w:sz="8" w:space="0" w:color="auto"/>
            </w:tcBorders>
            <w:shd w:val="clear" w:color="000000" w:fill="FFFFFF"/>
            <w:noWrap/>
            <w:vAlign w:val="center"/>
            <w:hideMark/>
          </w:tcPr>
          <w:p w14:paraId="0DE60BBD"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Universidad Tecnológica Regional del Sur</w:t>
            </w:r>
          </w:p>
        </w:tc>
        <w:tc>
          <w:tcPr>
            <w:tcW w:w="745" w:type="pct"/>
            <w:tcBorders>
              <w:top w:val="nil"/>
              <w:left w:val="nil"/>
              <w:bottom w:val="single" w:sz="8" w:space="0" w:color="auto"/>
              <w:right w:val="nil"/>
            </w:tcBorders>
            <w:shd w:val="clear" w:color="000000" w:fill="FFFFFF"/>
            <w:vAlign w:val="center"/>
            <w:hideMark/>
          </w:tcPr>
          <w:p w14:paraId="4D5D0835"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1,200,000 </w:t>
            </w:r>
          </w:p>
        </w:tc>
      </w:tr>
      <w:tr w:rsidR="00621E9D" w:rsidRPr="001B6518" w14:paraId="456D0184"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6E0C61DE"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7.3.41</w:t>
            </w:r>
          </w:p>
        </w:tc>
        <w:tc>
          <w:tcPr>
            <w:tcW w:w="3773" w:type="pct"/>
            <w:tcBorders>
              <w:top w:val="nil"/>
              <w:left w:val="nil"/>
              <w:bottom w:val="single" w:sz="8" w:space="0" w:color="auto"/>
              <w:right w:val="single" w:sz="8" w:space="0" w:color="auto"/>
            </w:tcBorders>
            <w:shd w:val="clear" w:color="000000" w:fill="FFFFFF"/>
            <w:noWrap/>
            <w:vAlign w:val="center"/>
            <w:hideMark/>
          </w:tcPr>
          <w:p w14:paraId="6C138598"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Universidad Politécnica de Yucatán</w:t>
            </w:r>
          </w:p>
        </w:tc>
        <w:tc>
          <w:tcPr>
            <w:tcW w:w="745" w:type="pct"/>
            <w:tcBorders>
              <w:top w:val="nil"/>
              <w:left w:val="nil"/>
              <w:bottom w:val="single" w:sz="8" w:space="0" w:color="auto"/>
              <w:right w:val="nil"/>
            </w:tcBorders>
            <w:shd w:val="clear" w:color="000000" w:fill="FFFFFF"/>
            <w:vAlign w:val="center"/>
            <w:hideMark/>
          </w:tcPr>
          <w:p w14:paraId="43F9137A"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6,462,676 </w:t>
            </w:r>
          </w:p>
        </w:tc>
      </w:tr>
      <w:tr w:rsidR="00621E9D" w:rsidRPr="001B6518" w14:paraId="1A928F87"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01E008C3"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7.3.42</w:t>
            </w:r>
          </w:p>
        </w:tc>
        <w:tc>
          <w:tcPr>
            <w:tcW w:w="3773" w:type="pct"/>
            <w:tcBorders>
              <w:top w:val="nil"/>
              <w:left w:val="nil"/>
              <w:bottom w:val="single" w:sz="8" w:space="0" w:color="auto"/>
              <w:right w:val="single" w:sz="8" w:space="0" w:color="auto"/>
            </w:tcBorders>
            <w:shd w:val="clear" w:color="000000" w:fill="FFFFFF"/>
            <w:noWrap/>
            <w:vAlign w:val="center"/>
            <w:hideMark/>
          </w:tcPr>
          <w:p w14:paraId="0ABCD239"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Agencia para el Desarrollo de Yucatán</w:t>
            </w:r>
          </w:p>
        </w:tc>
        <w:tc>
          <w:tcPr>
            <w:tcW w:w="745" w:type="pct"/>
            <w:tcBorders>
              <w:top w:val="nil"/>
              <w:left w:val="nil"/>
              <w:bottom w:val="single" w:sz="8" w:space="0" w:color="auto"/>
              <w:right w:val="nil"/>
            </w:tcBorders>
            <w:shd w:val="clear" w:color="000000" w:fill="FFFFFF"/>
            <w:vAlign w:val="center"/>
            <w:hideMark/>
          </w:tcPr>
          <w:p w14:paraId="08D97CBA"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621E9D" w:rsidRPr="001B6518" w14:paraId="286C886E"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0398FFD2"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7.3.43</w:t>
            </w:r>
          </w:p>
        </w:tc>
        <w:tc>
          <w:tcPr>
            <w:tcW w:w="3773" w:type="pct"/>
            <w:tcBorders>
              <w:top w:val="nil"/>
              <w:left w:val="nil"/>
              <w:bottom w:val="single" w:sz="8" w:space="0" w:color="auto"/>
              <w:right w:val="single" w:sz="8" w:space="0" w:color="auto"/>
            </w:tcBorders>
            <w:shd w:val="clear" w:color="000000" w:fill="FFFFFF"/>
            <w:noWrap/>
            <w:vAlign w:val="center"/>
            <w:hideMark/>
          </w:tcPr>
          <w:p w14:paraId="1F9ADCB4"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Instituto de Capacitación para el Trabajo del Estado de Yucatán</w:t>
            </w:r>
          </w:p>
        </w:tc>
        <w:tc>
          <w:tcPr>
            <w:tcW w:w="745" w:type="pct"/>
            <w:tcBorders>
              <w:top w:val="nil"/>
              <w:left w:val="nil"/>
              <w:bottom w:val="single" w:sz="8" w:space="0" w:color="auto"/>
              <w:right w:val="nil"/>
            </w:tcBorders>
            <w:shd w:val="clear" w:color="000000" w:fill="FFFFFF"/>
            <w:vAlign w:val="center"/>
            <w:hideMark/>
          </w:tcPr>
          <w:p w14:paraId="1311AED3"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1,384,525 </w:t>
            </w:r>
          </w:p>
        </w:tc>
      </w:tr>
      <w:tr w:rsidR="00621E9D" w:rsidRPr="001B6518" w14:paraId="12D8161E"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66BAAB24"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7.3.44</w:t>
            </w:r>
          </w:p>
        </w:tc>
        <w:tc>
          <w:tcPr>
            <w:tcW w:w="3773" w:type="pct"/>
            <w:tcBorders>
              <w:top w:val="nil"/>
              <w:left w:val="nil"/>
              <w:bottom w:val="single" w:sz="8" w:space="0" w:color="auto"/>
              <w:right w:val="single" w:sz="8" w:space="0" w:color="auto"/>
            </w:tcBorders>
            <w:shd w:val="clear" w:color="000000" w:fill="FFFFFF"/>
            <w:noWrap/>
            <w:vAlign w:val="center"/>
            <w:hideMark/>
          </w:tcPr>
          <w:p w14:paraId="22447359"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Fideicomiso Público para la Administración del Palacio de la Música</w:t>
            </w:r>
          </w:p>
        </w:tc>
        <w:tc>
          <w:tcPr>
            <w:tcW w:w="745" w:type="pct"/>
            <w:tcBorders>
              <w:top w:val="nil"/>
              <w:left w:val="nil"/>
              <w:bottom w:val="single" w:sz="8" w:space="0" w:color="auto"/>
              <w:right w:val="nil"/>
            </w:tcBorders>
            <w:shd w:val="clear" w:color="000000" w:fill="FFFFFF"/>
            <w:vAlign w:val="center"/>
            <w:hideMark/>
          </w:tcPr>
          <w:p w14:paraId="3709ED0E"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4,000,000 </w:t>
            </w:r>
          </w:p>
        </w:tc>
      </w:tr>
      <w:tr w:rsidR="00621E9D" w:rsidRPr="001B6518" w14:paraId="2114D05F"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06D5432F"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7.3.45</w:t>
            </w:r>
          </w:p>
        </w:tc>
        <w:tc>
          <w:tcPr>
            <w:tcW w:w="3773" w:type="pct"/>
            <w:tcBorders>
              <w:top w:val="nil"/>
              <w:left w:val="nil"/>
              <w:bottom w:val="single" w:sz="8" w:space="0" w:color="auto"/>
              <w:right w:val="single" w:sz="8" w:space="0" w:color="auto"/>
            </w:tcBorders>
            <w:shd w:val="clear" w:color="000000" w:fill="FFFFFF"/>
            <w:noWrap/>
            <w:vAlign w:val="center"/>
            <w:hideMark/>
          </w:tcPr>
          <w:p w14:paraId="3E7F2416"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Instituto para la Inclusión de las Personas con Discapacidad del Estado de Yucatán</w:t>
            </w:r>
          </w:p>
        </w:tc>
        <w:tc>
          <w:tcPr>
            <w:tcW w:w="745" w:type="pct"/>
            <w:tcBorders>
              <w:top w:val="nil"/>
              <w:left w:val="nil"/>
              <w:bottom w:val="single" w:sz="8" w:space="0" w:color="auto"/>
              <w:right w:val="nil"/>
            </w:tcBorders>
            <w:shd w:val="clear" w:color="000000" w:fill="FFFFFF"/>
            <w:vAlign w:val="center"/>
            <w:hideMark/>
          </w:tcPr>
          <w:p w14:paraId="2E983ACF"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621E9D" w:rsidRPr="001B6518" w14:paraId="5BB950FA"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368A96B1"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7.3.46</w:t>
            </w:r>
          </w:p>
        </w:tc>
        <w:tc>
          <w:tcPr>
            <w:tcW w:w="3773" w:type="pct"/>
            <w:tcBorders>
              <w:top w:val="nil"/>
              <w:left w:val="nil"/>
              <w:bottom w:val="single" w:sz="8" w:space="0" w:color="auto"/>
              <w:right w:val="single" w:sz="8" w:space="0" w:color="auto"/>
            </w:tcBorders>
            <w:shd w:val="clear" w:color="000000" w:fill="FFFFFF"/>
            <w:noWrap/>
            <w:vAlign w:val="center"/>
            <w:hideMark/>
          </w:tcPr>
          <w:p w14:paraId="7DC3D765"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Parque Científico y Tecnológico de Yucatán</w:t>
            </w:r>
          </w:p>
        </w:tc>
        <w:tc>
          <w:tcPr>
            <w:tcW w:w="745" w:type="pct"/>
            <w:tcBorders>
              <w:top w:val="nil"/>
              <w:left w:val="nil"/>
              <w:bottom w:val="single" w:sz="8" w:space="0" w:color="auto"/>
              <w:right w:val="nil"/>
            </w:tcBorders>
            <w:shd w:val="clear" w:color="000000" w:fill="FFFFFF"/>
            <w:vAlign w:val="center"/>
            <w:hideMark/>
          </w:tcPr>
          <w:p w14:paraId="5D2B2863"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1,874,851 </w:t>
            </w:r>
          </w:p>
        </w:tc>
      </w:tr>
      <w:tr w:rsidR="00621E9D" w:rsidRPr="001B6518" w14:paraId="6BDC4BCE"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6F64800D"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7.3.47</w:t>
            </w:r>
          </w:p>
        </w:tc>
        <w:tc>
          <w:tcPr>
            <w:tcW w:w="3773" w:type="pct"/>
            <w:tcBorders>
              <w:top w:val="nil"/>
              <w:left w:val="nil"/>
              <w:bottom w:val="single" w:sz="8" w:space="0" w:color="auto"/>
              <w:right w:val="single" w:sz="8" w:space="0" w:color="auto"/>
            </w:tcBorders>
            <w:shd w:val="clear" w:color="000000" w:fill="FFFFFF"/>
            <w:noWrap/>
            <w:vAlign w:val="center"/>
            <w:hideMark/>
          </w:tcPr>
          <w:p w14:paraId="7D916EE0"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Agencia de Energía de Yucatán</w:t>
            </w:r>
          </w:p>
        </w:tc>
        <w:tc>
          <w:tcPr>
            <w:tcW w:w="745" w:type="pct"/>
            <w:tcBorders>
              <w:top w:val="nil"/>
              <w:left w:val="nil"/>
              <w:bottom w:val="single" w:sz="8" w:space="0" w:color="auto"/>
              <w:right w:val="nil"/>
            </w:tcBorders>
            <w:shd w:val="clear" w:color="000000" w:fill="FFFFFF"/>
            <w:vAlign w:val="center"/>
            <w:hideMark/>
          </w:tcPr>
          <w:p w14:paraId="4F5786D4"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621E9D" w:rsidRPr="001B6518" w14:paraId="06324333"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7D55010A"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7.3.48</w:t>
            </w:r>
          </w:p>
        </w:tc>
        <w:tc>
          <w:tcPr>
            <w:tcW w:w="3773" w:type="pct"/>
            <w:tcBorders>
              <w:top w:val="nil"/>
              <w:left w:val="nil"/>
              <w:bottom w:val="single" w:sz="8" w:space="0" w:color="auto"/>
              <w:right w:val="single" w:sz="8" w:space="0" w:color="auto"/>
            </w:tcBorders>
            <w:shd w:val="clear" w:color="000000" w:fill="FFFFFF"/>
            <w:noWrap/>
            <w:vAlign w:val="center"/>
            <w:hideMark/>
          </w:tcPr>
          <w:p w14:paraId="4115C95B"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Universidad Tecnológica del Mar</w:t>
            </w:r>
          </w:p>
        </w:tc>
        <w:tc>
          <w:tcPr>
            <w:tcW w:w="745" w:type="pct"/>
            <w:tcBorders>
              <w:top w:val="nil"/>
              <w:left w:val="nil"/>
              <w:bottom w:val="single" w:sz="8" w:space="0" w:color="auto"/>
              <w:right w:val="nil"/>
            </w:tcBorders>
            <w:shd w:val="clear" w:color="000000" w:fill="FFFFFF"/>
            <w:vAlign w:val="center"/>
            <w:hideMark/>
          </w:tcPr>
          <w:p w14:paraId="7BDA711C"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621E9D" w:rsidRPr="001B6518" w14:paraId="5B7D345F" w14:textId="77777777" w:rsidTr="00621E9D">
        <w:trPr>
          <w:trHeight w:val="20"/>
        </w:trPr>
        <w:tc>
          <w:tcPr>
            <w:tcW w:w="482" w:type="pct"/>
            <w:tcBorders>
              <w:top w:val="nil"/>
              <w:left w:val="nil"/>
              <w:bottom w:val="single" w:sz="8" w:space="0" w:color="auto"/>
              <w:right w:val="single" w:sz="8" w:space="0" w:color="auto"/>
            </w:tcBorders>
            <w:noWrap/>
            <w:vAlign w:val="center"/>
            <w:hideMark/>
          </w:tcPr>
          <w:p w14:paraId="5148B11A"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7.4</w:t>
            </w:r>
          </w:p>
        </w:tc>
        <w:tc>
          <w:tcPr>
            <w:tcW w:w="3773" w:type="pct"/>
            <w:tcBorders>
              <w:top w:val="nil"/>
              <w:left w:val="nil"/>
              <w:bottom w:val="single" w:sz="8" w:space="0" w:color="auto"/>
              <w:right w:val="single" w:sz="8" w:space="0" w:color="auto"/>
            </w:tcBorders>
            <w:noWrap/>
            <w:vAlign w:val="center"/>
            <w:hideMark/>
          </w:tcPr>
          <w:p w14:paraId="6CBF0769" w14:textId="77777777" w:rsidR="00621E9D" w:rsidRPr="001B6518" w:rsidRDefault="00621E9D" w:rsidP="00621E9D">
            <w:pPr>
              <w:rPr>
                <w:rFonts w:ascii="Arial" w:hAnsi="Arial" w:cs="Arial"/>
                <w:b/>
                <w:bCs/>
                <w:color w:val="000000"/>
                <w:sz w:val="16"/>
                <w:szCs w:val="16"/>
              </w:rPr>
            </w:pPr>
            <w:r w:rsidRPr="001B6518">
              <w:rPr>
                <w:rFonts w:ascii="Arial" w:hAnsi="Arial" w:cs="Arial"/>
                <w:b/>
                <w:bCs/>
                <w:color w:val="000000"/>
                <w:sz w:val="16"/>
                <w:szCs w:val="16"/>
              </w:rPr>
              <w:t>Ingresos por Venta de Bienes y Prestación de Servicios de Entidades Paraestatales Empresariales No Financieras con Participación Estatal Mayoritaria</w:t>
            </w:r>
          </w:p>
        </w:tc>
        <w:tc>
          <w:tcPr>
            <w:tcW w:w="745" w:type="pct"/>
            <w:tcBorders>
              <w:top w:val="nil"/>
              <w:left w:val="nil"/>
              <w:bottom w:val="single" w:sz="8" w:space="0" w:color="auto"/>
              <w:right w:val="nil"/>
            </w:tcBorders>
            <w:vAlign w:val="center"/>
            <w:hideMark/>
          </w:tcPr>
          <w:p w14:paraId="778C4698"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 xml:space="preserve">23,762,006 </w:t>
            </w:r>
          </w:p>
        </w:tc>
      </w:tr>
      <w:tr w:rsidR="00621E9D" w:rsidRPr="001B6518" w14:paraId="5C0BE8E8"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6D4F03CA"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7.4.1</w:t>
            </w:r>
          </w:p>
        </w:tc>
        <w:tc>
          <w:tcPr>
            <w:tcW w:w="3773" w:type="pct"/>
            <w:tcBorders>
              <w:top w:val="nil"/>
              <w:left w:val="nil"/>
              <w:bottom w:val="single" w:sz="8" w:space="0" w:color="auto"/>
              <w:right w:val="single" w:sz="8" w:space="0" w:color="auto"/>
            </w:tcBorders>
            <w:shd w:val="clear" w:color="000000" w:fill="FFFFFF"/>
            <w:noWrap/>
            <w:vAlign w:val="center"/>
            <w:hideMark/>
          </w:tcPr>
          <w:p w14:paraId="0B515013"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Sistema Tele Yucatán S.A. de C.V.</w:t>
            </w:r>
          </w:p>
        </w:tc>
        <w:tc>
          <w:tcPr>
            <w:tcW w:w="745" w:type="pct"/>
            <w:tcBorders>
              <w:top w:val="nil"/>
              <w:left w:val="nil"/>
              <w:bottom w:val="single" w:sz="8" w:space="0" w:color="auto"/>
              <w:right w:val="nil"/>
            </w:tcBorders>
            <w:shd w:val="clear" w:color="000000" w:fill="FFFFFF"/>
            <w:vAlign w:val="center"/>
            <w:hideMark/>
          </w:tcPr>
          <w:p w14:paraId="4979ADC3"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21,721,380 </w:t>
            </w:r>
          </w:p>
        </w:tc>
      </w:tr>
      <w:tr w:rsidR="00621E9D" w:rsidRPr="001B6518" w14:paraId="3963991A"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4FF2E8AB"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7.4.2</w:t>
            </w:r>
          </w:p>
        </w:tc>
        <w:tc>
          <w:tcPr>
            <w:tcW w:w="3773" w:type="pct"/>
            <w:tcBorders>
              <w:top w:val="nil"/>
              <w:left w:val="nil"/>
              <w:bottom w:val="single" w:sz="8" w:space="0" w:color="auto"/>
              <w:right w:val="single" w:sz="8" w:space="0" w:color="auto"/>
            </w:tcBorders>
            <w:shd w:val="clear" w:color="000000" w:fill="FFFFFF"/>
            <w:noWrap/>
            <w:vAlign w:val="center"/>
            <w:hideMark/>
          </w:tcPr>
          <w:p w14:paraId="34D4C08A"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Aeropuerto de Chichén Itzá del Estado de Yucatán S.A. de C.V.</w:t>
            </w:r>
          </w:p>
        </w:tc>
        <w:tc>
          <w:tcPr>
            <w:tcW w:w="745" w:type="pct"/>
            <w:tcBorders>
              <w:top w:val="nil"/>
              <w:left w:val="nil"/>
              <w:bottom w:val="single" w:sz="8" w:space="0" w:color="auto"/>
              <w:right w:val="nil"/>
            </w:tcBorders>
            <w:shd w:val="clear" w:color="000000" w:fill="FFFFFF"/>
            <w:vAlign w:val="center"/>
            <w:hideMark/>
          </w:tcPr>
          <w:p w14:paraId="60EB2E7F"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2,040,625 </w:t>
            </w:r>
          </w:p>
        </w:tc>
      </w:tr>
      <w:tr w:rsidR="00621E9D" w:rsidRPr="001B6518" w14:paraId="5C759655"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3CF5418E"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lastRenderedPageBreak/>
              <w:t>7.4.3</w:t>
            </w:r>
          </w:p>
        </w:tc>
        <w:tc>
          <w:tcPr>
            <w:tcW w:w="3773" w:type="pct"/>
            <w:tcBorders>
              <w:top w:val="nil"/>
              <w:left w:val="nil"/>
              <w:bottom w:val="single" w:sz="8" w:space="0" w:color="auto"/>
              <w:right w:val="single" w:sz="8" w:space="0" w:color="auto"/>
            </w:tcBorders>
            <w:shd w:val="clear" w:color="000000" w:fill="FFFFFF"/>
            <w:noWrap/>
            <w:vAlign w:val="center"/>
            <w:hideMark/>
          </w:tcPr>
          <w:p w14:paraId="27E0A686"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Empresa Portuaria Yucateca S.A de C.V.</w:t>
            </w:r>
          </w:p>
        </w:tc>
        <w:tc>
          <w:tcPr>
            <w:tcW w:w="745" w:type="pct"/>
            <w:tcBorders>
              <w:top w:val="nil"/>
              <w:left w:val="nil"/>
              <w:bottom w:val="single" w:sz="8" w:space="0" w:color="auto"/>
              <w:right w:val="nil"/>
            </w:tcBorders>
            <w:shd w:val="clear" w:color="000000" w:fill="FFFFFF"/>
            <w:vAlign w:val="center"/>
            <w:hideMark/>
          </w:tcPr>
          <w:p w14:paraId="70613686"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621E9D" w:rsidRPr="001B6518" w14:paraId="1DDC6007"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26152B33"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7.4.4</w:t>
            </w:r>
          </w:p>
        </w:tc>
        <w:tc>
          <w:tcPr>
            <w:tcW w:w="3773" w:type="pct"/>
            <w:tcBorders>
              <w:top w:val="nil"/>
              <w:left w:val="nil"/>
              <w:bottom w:val="single" w:sz="8" w:space="0" w:color="auto"/>
              <w:right w:val="single" w:sz="8" w:space="0" w:color="auto"/>
            </w:tcBorders>
            <w:shd w:val="clear" w:color="000000" w:fill="FFFFFF"/>
            <w:noWrap/>
            <w:vAlign w:val="center"/>
            <w:hideMark/>
          </w:tcPr>
          <w:p w14:paraId="152701B9"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Operadora Energética y Marítima de Yucatán S.A. de C.V.</w:t>
            </w:r>
          </w:p>
        </w:tc>
        <w:tc>
          <w:tcPr>
            <w:tcW w:w="745" w:type="pct"/>
            <w:tcBorders>
              <w:top w:val="nil"/>
              <w:left w:val="nil"/>
              <w:bottom w:val="single" w:sz="8" w:space="0" w:color="auto"/>
              <w:right w:val="nil"/>
            </w:tcBorders>
            <w:shd w:val="clear" w:color="000000" w:fill="FFFFFF"/>
            <w:vAlign w:val="center"/>
            <w:hideMark/>
          </w:tcPr>
          <w:p w14:paraId="1479C08B"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1 </w:t>
            </w:r>
          </w:p>
        </w:tc>
      </w:tr>
      <w:tr w:rsidR="00621E9D" w:rsidRPr="001B6518" w14:paraId="456E4D6E" w14:textId="77777777" w:rsidTr="00621E9D">
        <w:trPr>
          <w:trHeight w:val="20"/>
        </w:trPr>
        <w:tc>
          <w:tcPr>
            <w:tcW w:w="482" w:type="pct"/>
            <w:tcBorders>
              <w:top w:val="nil"/>
              <w:left w:val="nil"/>
              <w:bottom w:val="single" w:sz="8" w:space="0" w:color="auto"/>
              <w:right w:val="single" w:sz="8" w:space="0" w:color="auto"/>
            </w:tcBorders>
            <w:noWrap/>
            <w:vAlign w:val="center"/>
            <w:hideMark/>
          </w:tcPr>
          <w:p w14:paraId="2A5CA39E"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7.5</w:t>
            </w:r>
          </w:p>
        </w:tc>
        <w:tc>
          <w:tcPr>
            <w:tcW w:w="3773" w:type="pct"/>
            <w:tcBorders>
              <w:top w:val="nil"/>
              <w:left w:val="nil"/>
              <w:bottom w:val="single" w:sz="8" w:space="0" w:color="auto"/>
              <w:right w:val="single" w:sz="8" w:space="0" w:color="auto"/>
            </w:tcBorders>
            <w:noWrap/>
            <w:vAlign w:val="center"/>
            <w:hideMark/>
          </w:tcPr>
          <w:p w14:paraId="3EFDAB48" w14:textId="77777777" w:rsidR="00621E9D" w:rsidRPr="001B6518" w:rsidRDefault="00621E9D" w:rsidP="00621E9D">
            <w:pPr>
              <w:rPr>
                <w:rFonts w:ascii="Arial" w:hAnsi="Arial" w:cs="Arial"/>
                <w:b/>
                <w:bCs/>
                <w:color w:val="000000"/>
                <w:sz w:val="16"/>
                <w:szCs w:val="16"/>
              </w:rPr>
            </w:pPr>
            <w:r w:rsidRPr="001B6518">
              <w:rPr>
                <w:rFonts w:ascii="Arial" w:hAnsi="Arial" w:cs="Arial"/>
                <w:b/>
                <w:bCs/>
                <w:color w:val="000000"/>
                <w:sz w:val="16"/>
                <w:szCs w:val="16"/>
              </w:rPr>
              <w:t>Ingresos por Venta de Bienes y Prestación de Servicios de Entidades Paraestatales Empresariales Financieras Monetarias con Participación Estatal Mayoritaria</w:t>
            </w:r>
          </w:p>
        </w:tc>
        <w:tc>
          <w:tcPr>
            <w:tcW w:w="745" w:type="pct"/>
            <w:tcBorders>
              <w:top w:val="nil"/>
              <w:left w:val="nil"/>
              <w:bottom w:val="single" w:sz="8" w:space="0" w:color="auto"/>
              <w:right w:val="nil"/>
            </w:tcBorders>
            <w:vAlign w:val="center"/>
            <w:hideMark/>
          </w:tcPr>
          <w:p w14:paraId="24A0BC8E"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 xml:space="preserve">0 </w:t>
            </w:r>
          </w:p>
        </w:tc>
      </w:tr>
      <w:tr w:rsidR="00621E9D" w:rsidRPr="001B6518" w14:paraId="4B5B4520"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339D577E"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7.5.1</w:t>
            </w:r>
          </w:p>
        </w:tc>
        <w:tc>
          <w:tcPr>
            <w:tcW w:w="3773" w:type="pct"/>
            <w:tcBorders>
              <w:top w:val="nil"/>
              <w:left w:val="nil"/>
              <w:bottom w:val="single" w:sz="8" w:space="0" w:color="auto"/>
              <w:right w:val="single" w:sz="8" w:space="0" w:color="auto"/>
            </w:tcBorders>
            <w:shd w:val="clear" w:color="000000" w:fill="FFFFFF"/>
            <w:noWrap/>
            <w:vAlign w:val="center"/>
            <w:hideMark/>
          </w:tcPr>
          <w:p w14:paraId="36325125"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Ingresos por Venta de Bienes de Entidades Paraestatales Empresariales Financieras Monetarias con Participación Estatal Mayoritaria</w:t>
            </w:r>
          </w:p>
        </w:tc>
        <w:tc>
          <w:tcPr>
            <w:tcW w:w="745" w:type="pct"/>
            <w:tcBorders>
              <w:top w:val="nil"/>
              <w:left w:val="nil"/>
              <w:bottom w:val="single" w:sz="8" w:space="0" w:color="auto"/>
              <w:right w:val="nil"/>
            </w:tcBorders>
            <w:shd w:val="clear" w:color="000000" w:fill="FFFFFF"/>
            <w:vAlign w:val="center"/>
            <w:hideMark/>
          </w:tcPr>
          <w:p w14:paraId="435FC026"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621E9D" w:rsidRPr="001B6518" w14:paraId="5FC3424D"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0777B5DE"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7.5.2</w:t>
            </w:r>
          </w:p>
        </w:tc>
        <w:tc>
          <w:tcPr>
            <w:tcW w:w="3773" w:type="pct"/>
            <w:tcBorders>
              <w:top w:val="nil"/>
              <w:left w:val="nil"/>
              <w:bottom w:val="single" w:sz="8" w:space="0" w:color="auto"/>
              <w:right w:val="single" w:sz="8" w:space="0" w:color="auto"/>
            </w:tcBorders>
            <w:shd w:val="clear" w:color="000000" w:fill="FFFFFF"/>
            <w:noWrap/>
            <w:vAlign w:val="center"/>
            <w:hideMark/>
          </w:tcPr>
          <w:p w14:paraId="1688C5F1"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Ingresos por Prestación de Servicios de Servicios de Entidades Paraestatales Empresariales Financieras Monetarias con Participación Estatal Mayoritaria</w:t>
            </w:r>
          </w:p>
        </w:tc>
        <w:tc>
          <w:tcPr>
            <w:tcW w:w="745" w:type="pct"/>
            <w:tcBorders>
              <w:top w:val="nil"/>
              <w:left w:val="nil"/>
              <w:bottom w:val="single" w:sz="8" w:space="0" w:color="auto"/>
              <w:right w:val="nil"/>
            </w:tcBorders>
            <w:shd w:val="clear" w:color="000000" w:fill="FFFFFF"/>
            <w:vAlign w:val="center"/>
            <w:hideMark/>
          </w:tcPr>
          <w:p w14:paraId="181E5C2F"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621E9D" w:rsidRPr="001B6518" w14:paraId="5A1376C8" w14:textId="77777777" w:rsidTr="00621E9D">
        <w:trPr>
          <w:trHeight w:val="20"/>
        </w:trPr>
        <w:tc>
          <w:tcPr>
            <w:tcW w:w="482" w:type="pct"/>
            <w:tcBorders>
              <w:top w:val="nil"/>
              <w:left w:val="nil"/>
              <w:bottom w:val="single" w:sz="8" w:space="0" w:color="auto"/>
              <w:right w:val="single" w:sz="8" w:space="0" w:color="auto"/>
            </w:tcBorders>
            <w:noWrap/>
            <w:vAlign w:val="center"/>
            <w:hideMark/>
          </w:tcPr>
          <w:p w14:paraId="60D36BE6"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7.6</w:t>
            </w:r>
          </w:p>
        </w:tc>
        <w:tc>
          <w:tcPr>
            <w:tcW w:w="3773" w:type="pct"/>
            <w:tcBorders>
              <w:top w:val="nil"/>
              <w:left w:val="nil"/>
              <w:bottom w:val="single" w:sz="8" w:space="0" w:color="auto"/>
              <w:right w:val="single" w:sz="8" w:space="0" w:color="auto"/>
            </w:tcBorders>
            <w:noWrap/>
            <w:vAlign w:val="center"/>
            <w:hideMark/>
          </w:tcPr>
          <w:p w14:paraId="29DF2DEC" w14:textId="77777777" w:rsidR="00621E9D" w:rsidRPr="001B6518" w:rsidRDefault="00621E9D" w:rsidP="00621E9D">
            <w:pPr>
              <w:rPr>
                <w:rFonts w:ascii="Arial" w:hAnsi="Arial" w:cs="Arial"/>
                <w:b/>
                <w:bCs/>
                <w:color w:val="000000"/>
                <w:sz w:val="16"/>
                <w:szCs w:val="16"/>
              </w:rPr>
            </w:pPr>
            <w:r w:rsidRPr="001B6518">
              <w:rPr>
                <w:rFonts w:ascii="Arial" w:hAnsi="Arial" w:cs="Arial"/>
                <w:b/>
                <w:bCs/>
                <w:color w:val="000000"/>
                <w:sz w:val="16"/>
                <w:szCs w:val="16"/>
              </w:rPr>
              <w:t>Ingresos por Venta de Bienes y Prestación de Servicios de Entidades Paraestatales Empresariales Financieras No Monetarias con Participación Estatal Mayoritaria</w:t>
            </w:r>
          </w:p>
        </w:tc>
        <w:tc>
          <w:tcPr>
            <w:tcW w:w="745" w:type="pct"/>
            <w:tcBorders>
              <w:top w:val="nil"/>
              <w:left w:val="nil"/>
              <w:bottom w:val="single" w:sz="8" w:space="0" w:color="auto"/>
              <w:right w:val="nil"/>
            </w:tcBorders>
            <w:vAlign w:val="center"/>
            <w:hideMark/>
          </w:tcPr>
          <w:p w14:paraId="71F188A1"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 xml:space="preserve">0 </w:t>
            </w:r>
          </w:p>
        </w:tc>
      </w:tr>
      <w:tr w:rsidR="00621E9D" w:rsidRPr="001B6518" w14:paraId="5CBD0D16"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37C0BEE2"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7.6.1</w:t>
            </w:r>
          </w:p>
        </w:tc>
        <w:tc>
          <w:tcPr>
            <w:tcW w:w="3773" w:type="pct"/>
            <w:tcBorders>
              <w:top w:val="nil"/>
              <w:left w:val="nil"/>
              <w:bottom w:val="single" w:sz="8" w:space="0" w:color="auto"/>
              <w:right w:val="single" w:sz="8" w:space="0" w:color="auto"/>
            </w:tcBorders>
            <w:shd w:val="clear" w:color="000000" w:fill="FFFFFF"/>
            <w:noWrap/>
            <w:vAlign w:val="center"/>
            <w:hideMark/>
          </w:tcPr>
          <w:p w14:paraId="7867B0FA"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Ingresos por Venta de Bienes de Entidades Paraestatales Empresariales Financieras No Monetarias con Participación Estatal Mayoritaria</w:t>
            </w:r>
          </w:p>
        </w:tc>
        <w:tc>
          <w:tcPr>
            <w:tcW w:w="745" w:type="pct"/>
            <w:tcBorders>
              <w:top w:val="nil"/>
              <w:left w:val="nil"/>
              <w:bottom w:val="single" w:sz="8" w:space="0" w:color="auto"/>
              <w:right w:val="nil"/>
            </w:tcBorders>
            <w:shd w:val="clear" w:color="000000" w:fill="FFFFFF"/>
            <w:vAlign w:val="center"/>
            <w:hideMark/>
          </w:tcPr>
          <w:p w14:paraId="3CFD4E99"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621E9D" w:rsidRPr="001B6518" w14:paraId="4C186194"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5BABE619"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7.6.2</w:t>
            </w:r>
          </w:p>
        </w:tc>
        <w:tc>
          <w:tcPr>
            <w:tcW w:w="3773" w:type="pct"/>
            <w:tcBorders>
              <w:top w:val="nil"/>
              <w:left w:val="nil"/>
              <w:bottom w:val="single" w:sz="8" w:space="0" w:color="auto"/>
              <w:right w:val="single" w:sz="8" w:space="0" w:color="auto"/>
            </w:tcBorders>
            <w:shd w:val="clear" w:color="000000" w:fill="FFFFFF"/>
            <w:noWrap/>
            <w:vAlign w:val="center"/>
            <w:hideMark/>
          </w:tcPr>
          <w:p w14:paraId="6CA73681"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Ingresos por Prestación de Servicios de Entidades Paraestatales Empresariales Financieras No Monetarias con Participación Estatal Mayoritaria</w:t>
            </w:r>
          </w:p>
        </w:tc>
        <w:tc>
          <w:tcPr>
            <w:tcW w:w="745" w:type="pct"/>
            <w:tcBorders>
              <w:top w:val="nil"/>
              <w:left w:val="nil"/>
              <w:bottom w:val="single" w:sz="8" w:space="0" w:color="auto"/>
              <w:right w:val="nil"/>
            </w:tcBorders>
            <w:shd w:val="clear" w:color="000000" w:fill="FFFFFF"/>
            <w:vAlign w:val="center"/>
            <w:hideMark/>
          </w:tcPr>
          <w:p w14:paraId="65E2E281"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621E9D" w:rsidRPr="001B6518" w14:paraId="6E7F6428" w14:textId="77777777" w:rsidTr="00621E9D">
        <w:trPr>
          <w:trHeight w:val="20"/>
        </w:trPr>
        <w:tc>
          <w:tcPr>
            <w:tcW w:w="482" w:type="pct"/>
            <w:tcBorders>
              <w:top w:val="nil"/>
              <w:left w:val="nil"/>
              <w:bottom w:val="single" w:sz="8" w:space="0" w:color="auto"/>
              <w:right w:val="single" w:sz="8" w:space="0" w:color="auto"/>
            </w:tcBorders>
            <w:noWrap/>
            <w:vAlign w:val="center"/>
            <w:hideMark/>
          </w:tcPr>
          <w:p w14:paraId="5E644820"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7.7</w:t>
            </w:r>
          </w:p>
        </w:tc>
        <w:tc>
          <w:tcPr>
            <w:tcW w:w="3773" w:type="pct"/>
            <w:tcBorders>
              <w:top w:val="nil"/>
              <w:left w:val="nil"/>
              <w:bottom w:val="single" w:sz="8" w:space="0" w:color="auto"/>
              <w:right w:val="single" w:sz="8" w:space="0" w:color="auto"/>
            </w:tcBorders>
            <w:noWrap/>
            <w:vAlign w:val="center"/>
            <w:hideMark/>
          </w:tcPr>
          <w:p w14:paraId="482FD9E7" w14:textId="77777777" w:rsidR="00621E9D" w:rsidRPr="001B6518" w:rsidRDefault="00621E9D" w:rsidP="00621E9D">
            <w:pPr>
              <w:rPr>
                <w:rFonts w:ascii="Arial" w:hAnsi="Arial" w:cs="Arial"/>
                <w:b/>
                <w:bCs/>
                <w:color w:val="000000"/>
                <w:sz w:val="16"/>
                <w:szCs w:val="16"/>
              </w:rPr>
            </w:pPr>
            <w:r w:rsidRPr="001B6518">
              <w:rPr>
                <w:rFonts w:ascii="Arial" w:hAnsi="Arial" w:cs="Arial"/>
                <w:b/>
                <w:bCs/>
                <w:color w:val="000000"/>
                <w:sz w:val="16"/>
                <w:szCs w:val="16"/>
              </w:rPr>
              <w:t>Ingresos por Venta de Bienes y Prestación de Servicios de Fideicomisos Financieros Públicos con Participación Estatal Mayoritaria</w:t>
            </w:r>
          </w:p>
        </w:tc>
        <w:tc>
          <w:tcPr>
            <w:tcW w:w="745" w:type="pct"/>
            <w:tcBorders>
              <w:top w:val="nil"/>
              <w:left w:val="nil"/>
              <w:bottom w:val="single" w:sz="8" w:space="0" w:color="auto"/>
              <w:right w:val="nil"/>
            </w:tcBorders>
            <w:vAlign w:val="center"/>
            <w:hideMark/>
          </w:tcPr>
          <w:p w14:paraId="6EC74A6F"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 xml:space="preserve">0 </w:t>
            </w:r>
          </w:p>
        </w:tc>
      </w:tr>
      <w:tr w:rsidR="00621E9D" w:rsidRPr="001B6518" w14:paraId="63491C99"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283238A9"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7.7.1</w:t>
            </w:r>
          </w:p>
        </w:tc>
        <w:tc>
          <w:tcPr>
            <w:tcW w:w="3773" w:type="pct"/>
            <w:tcBorders>
              <w:top w:val="nil"/>
              <w:left w:val="nil"/>
              <w:bottom w:val="single" w:sz="8" w:space="0" w:color="auto"/>
              <w:right w:val="single" w:sz="8" w:space="0" w:color="auto"/>
            </w:tcBorders>
            <w:shd w:val="clear" w:color="000000" w:fill="FFFFFF"/>
            <w:noWrap/>
            <w:vAlign w:val="center"/>
            <w:hideMark/>
          </w:tcPr>
          <w:p w14:paraId="29B4750D"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Ingresos por Prestación de Servicios de Fideicomisos Financieros Públicos con Participación Estatal Mayoritaria</w:t>
            </w:r>
          </w:p>
        </w:tc>
        <w:tc>
          <w:tcPr>
            <w:tcW w:w="745" w:type="pct"/>
            <w:tcBorders>
              <w:top w:val="nil"/>
              <w:left w:val="nil"/>
              <w:bottom w:val="single" w:sz="8" w:space="0" w:color="auto"/>
              <w:right w:val="nil"/>
            </w:tcBorders>
            <w:shd w:val="clear" w:color="000000" w:fill="FFFFFF"/>
            <w:vAlign w:val="center"/>
            <w:hideMark/>
          </w:tcPr>
          <w:p w14:paraId="0AFB3C68"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621E9D" w:rsidRPr="001B6518" w14:paraId="195EA9BF"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06DB09FA"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7.7.2</w:t>
            </w:r>
          </w:p>
        </w:tc>
        <w:tc>
          <w:tcPr>
            <w:tcW w:w="3773" w:type="pct"/>
            <w:tcBorders>
              <w:top w:val="nil"/>
              <w:left w:val="nil"/>
              <w:bottom w:val="single" w:sz="8" w:space="0" w:color="auto"/>
              <w:right w:val="single" w:sz="8" w:space="0" w:color="auto"/>
            </w:tcBorders>
            <w:shd w:val="clear" w:color="000000" w:fill="FFFFFF"/>
            <w:noWrap/>
            <w:vAlign w:val="center"/>
            <w:hideMark/>
          </w:tcPr>
          <w:p w14:paraId="1C1A80FB"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Ingresos por Venta de Bienes de Fideicomisos Financieros Públicos con Participación Estatal Mayoritaria</w:t>
            </w:r>
          </w:p>
        </w:tc>
        <w:tc>
          <w:tcPr>
            <w:tcW w:w="745" w:type="pct"/>
            <w:tcBorders>
              <w:top w:val="nil"/>
              <w:left w:val="nil"/>
              <w:bottom w:val="single" w:sz="8" w:space="0" w:color="auto"/>
              <w:right w:val="nil"/>
            </w:tcBorders>
            <w:shd w:val="clear" w:color="000000" w:fill="FFFFFF"/>
            <w:vAlign w:val="center"/>
            <w:hideMark/>
          </w:tcPr>
          <w:p w14:paraId="3FD2E9C3"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621E9D" w:rsidRPr="001B6518" w14:paraId="3E72CB1F" w14:textId="77777777" w:rsidTr="00621E9D">
        <w:trPr>
          <w:trHeight w:val="20"/>
        </w:trPr>
        <w:tc>
          <w:tcPr>
            <w:tcW w:w="482" w:type="pct"/>
            <w:tcBorders>
              <w:top w:val="nil"/>
              <w:left w:val="nil"/>
              <w:bottom w:val="single" w:sz="8" w:space="0" w:color="auto"/>
              <w:right w:val="single" w:sz="8" w:space="0" w:color="auto"/>
            </w:tcBorders>
            <w:noWrap/>
            <w:vAlign w:val="center"/>
            <w:hideMark/>
          </w:tcPr>
          <w:p w14:paraId="5FA2B7F0"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7.8</w:t>
            </w:r>
          </w:p>
        </w:tc>
        <w:tc>
          <w:tcPr>
            <w:tcW w:w="3773" w:type="pct"/>
            <w:tcBorders>
              <w:top w:val="nil"/>
              <w:left w:val="nil"/>
              <w:bottom w:val="single" w:sz="8" w:space="0" w:color="auto"/>
              <w:right w:val="single" w:sz="8" w:space="0" w:color="auto"/>
            </w:tcBorders>
            <w:noWrap/>
            <w:vAlign w:val="center"/>
            <w:hideMark/>
          </w:tcPr>
          <w:p w14:paraId="00774AD5" w14:textId="77777777" w:rsidR="00621E9D" w:rsidRPr="001B6518" w:rsidRDefault="00621E9D" w:rsidP="00621E9D">
            <w:pPr>
              <w:rPr>
                <w:rFonts w:ascii="Arial" w:hAnsi="Arial" w:cs="Arial"/>
                <w:b/>
                <w:bCs/>
                <w:color w:val="000000"/>
                <w:sz w:val="16"/>
                <w:szCs w:val="16"/>
              </w:rPr>
            </w:pPr>
            <w:r w:rsidRPr="001B6518">
              <w:rPr>
                <w:rFonts w:ascii="Arial" w:hAnsi="Arial" w:cs="Arial"/>
                <w:b/>
                <w:bCs/>
                <w:color w:val="000000"/>
                <w:sz w:val="16"/>
                <w:szCs w:val="16"/>
              </w:rPr>
              <w:t>Ingresos por Venta de Bienes y Prestación de Servicios de los Poderes Legislativo y Judicial, y de los Órganos Autónomos</w:t>
            </w:r>
          </w:p>
        </w:tc>
        <w:tc>
          <w:tcPr>
            <w:tcW w:w="745" w:type="pct"/>
            <w:tcBorders>
              <w:top w:val="nil"/>
              <w:left w:val="nil"/>
              <w:bottom w:val="single" w:sz="8" w:space="0" w:color="auto"/>
              <w:right w:val="nil"/>
            </w:tcBorders>
            <w:vAlign w:val="center"/>
            <w:hideMark/>
          </w:tcPr>
          <w:p w14:paraId="7B7E7C48"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 xml:space="preserve">1,634,381,897 </w:t>
            </w:r>
          </w:p>
        </w:tc>
      </w:tr>
      <w:tr w:rsidR="00621E9D" w:rsidRPr="001B6518" w14:paraId="06CAB1E4"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54E7381B"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7.8.1</w:t>
            </w:r>
          </w:p>
        </w:tc>
        <w:tc>
          <w:tcPr>
            <w:tcW w:w="3773" w:type="pct"/>
            <w:tcBorders>
              <w:top w:val="nil"/>
              <w:left w:val="nil"/>
              <w:bottom w:val="single" w:sz="8" w:space="0" w:color="auto"/>
              <w:right w:val="single" w:sz="8" w:space="0" w:color="auto"/>
            </w:tcBorders>
            <w:shd w:val="clear" w:color="000000" w:fill="FFFFFF"/>
            <w:noWrap/>
            <w:vAlign w:val="center"/>
            <w:hideMark/>
          </w:tcPr>
          <w:p w14:paraId="45604777"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Universidad Autónoma de Yucatán</w:t>
            </w:r>
          </w:p>
        </w:tc>
        <w:tc>
          <w:tcPr>
            <w:tcW w:w="745" w:type="pct"/>
            <w:tcBorders>
              <w:top w:val="nil"/>
              <w:left w:val="nil"/>
              <w:bottom w:val="single" w:sz="8" w:space="0" w:color="auto"/>
              <w:right w:val="nil"/>
            </w:tcBorders>
            <w:shd w:val="clear" w:color="000000" w:fill="FFFFFF"/>
            <w:vAlign w:val="center"/>
            <w:hideMark/>
          </w:tcPr>
          <w:p w14:paraId="19A26A0A"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350,000,000 </w:t>
            </w:r>
          </w:p>
        </w:tc>
      </w:tr>
      <w:tr w:rsidR="00621E9D" w:rsidRPr="001B6518" w14:paraId="6F2C41C3"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29172A68"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7.8.2</w:t>
            </w:r>
          </w:p>
        </w:tc>
        <w:tc>
          <w:tcPr>
            <w:tcW w:w="3773" w:type="pct"/>
            <w:tcBorders>
              <w:top w:val="nil"/>
              <w:left w:val="nil"/>
              <w:bottom w:val="single" w:sz="8" w:space="0" w:color="auto"/>
              <w:right w:val="single" w:sz="8" w:space="0" w:color="auto"/>
            </w:tcBorders>
            <w:shd w:val="clear" w:color="000000" w:fill="FFFFFF"/>
            <w:noWrap/>
            <w:vAlign w:val="center"/>
            <w:hideMark/>
          </w:tcPr>
          <w:p w14:paraId="78C2A28E"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Tribunal de Justicia Administrativa del Estado de Yucatán</w:t>
            </w:r>
          </w:p>
        </w:tc>
        <w:tc>
          <w:tcPr>
            <w:tcW w:w="745" w:type="pct"/>
            <w:tcBorders>
              <w:top w:val="nil"/>
              <w:left w:val="nil"/>
              <w:bottom w:val="single" w:sz="8" w:space="0" w:color="auto"/>
              <w:right w:val="nil"/>
            </w:tcBorders>
            <w:shd w:val="clear" w:color="000000" w:fill="FFFFFF"/>
            <w:vAlign w:val="center"/>
            <w:hideMark/>
          </w:tcPr>
          <w:p w14:paraId="5DE32C6D"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621E9D" w:rsidRPr="001B6518" w14:paraId="0618891A"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0FE3D2D3"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7.8.3</w:t>
            </w:r>
          </w:p>
        </w:tc>
        <w:tc>
          <w:tcPr>
            <w:tcW w:w="3773" w:type="pct"/>
            <w:tcBorders>
              <w:top w:val="nil"/>
              <w:left w:val="nil"/>
              <w:bottom w:val="single" w:sz="8" w:space="0" w:color="auto"/>
              <w:right w:val="single" w:sz="8" w:space="0" w:color="auto"/>
            </w:tcBorders>
            <w:shd w:val="clear" w:color="000000" w:fill="FFFFFF"/>
            <w:noWrap/>
            <w:vAlign w:val="center"/>
            <w:hideMark/>
          </w:tcPr>
          <w:p w14:paraId="321B9B3B"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Agencia de Transporte de Yucatán</w:t>
            </w:r>
          </w:p>
        </w:tc>
        <w:tc>
          <w:tcPr>
            <w:tcW w:w="745" w:type="pct"/>
            <w:tcBorders>
              <w:top w:val="nil"/>
              <w:left w:val="nil"/>
              <w:bottom w:val="single" w:sz="8" w:space="0" w:color="auto"/>
              <w:right w:val="nil"/>
            </w:tcBorders>
            <w:shd w:val="clear" w:color="000000" w:fill="FFFFFF"/>
            <w:vAlign w:val="center"/>
            <w:hideMark/>
          </w:tcPr>
          <w:p w14:paraId="681EF136"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1,284,381,597 </w:t>
            </w:r>
          </w:p>
        </w:tc>
      </w:tr>
      <w:tr w:rsidR="00621E9D" w:rsidRPr="001B6518" w14:paraId="238EF57D"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76504DCF"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7.8.4</w:t>
            </w:r>
          </w:p>
        </w:tc>
        <w:tc>
          <w:tcPr>
            <w:tcW w:w="3773" w:type="pct"/>
            <w:tcBorders>
              <w:top w:val="nil"/>
              <w:left w:val="nil"/>
              <w:bottom w:val="single" w:sz="8" w:space="0" w:color="auto"/>
              <w:right w:val="single" w:sz="8" w:space="0" w:color="auto"/>
            </w:tcBorders>
            <w:shd w:val="clear" w:color="000000" w:fill="FFFFFF"/>
            <w:noWrap/>
            <w:vAlign w:val="center"/>
            <w:hideMark/>
          </w:tcPr>
          <w:p w14:paraId="01C5F437"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Agencia de Inteligencia Patrimonial y Económica del Estado de Yucatán</w:t>
            </w:r>
          </w:p>
        </w:tc>
        <w:tc>
          <w:tcPr>
            <w:tcW w:w="745" w:type="pct"/>
            <w:tcBorders>
              <w:top w:val="nil"/>
              <w:left w:val="nil"/>
              <w:bottom w:val="single" w:sz="8" w:space="0" w:color="auto"/>
              <w:right w:val="nil"/>
            </w:tcBorders>
            <w:shd w:val="clear" w:color="000000" w:fill="FFFFFF"/>
            <w:vAlign w:val="center"/>
            <w:hideMark/>
          </w:tcPr>
          <w:p w14:paraId="223698C1"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300 </w:t>
            </w:r>
          </w:p>
        </w:tc>
      </w:tr>
      <w:tr w:rsidR="00621E9D" w:rsidRPr="001B6518" w14:paraId="5043EC74" w14:textId="77777777" w:rsidTr="00621E9D">
        <w:trPr>
          <w:trHeight w:val="20"/>
        </w:trPr>
        <w:tc>
          <w:tcPr>
            <w:tcW w:w="482" w:type="pct"/>
            <w:tcBorders>
              <w:top w:val="nil"/>
              <w:left w:val="nil"/>
              <w:bottom w:val="single" w:sz="8" w:space="0" w:color="auto"/>
              <w:right w:val="single" w:sz="8" w:space="0" w:color="auto"/>
            </w:tcBorders>
            <w:noWrap/>
            <w:vAlign w:val="center"/>
            <w:hideMark/>
          </w:tcPr>
          <w:p w14:paraId="3E6C90EE"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7.9</w:t>
            </w:r>
          </w:p>
        </w:tc>
        <w:tc>
          <w:tcPr>
            <w:tcW w:w="3773" w:type="pct"/>
            <w:tcBorders>
              <w:top w:val="nil"/>
              <w:left w:val="nil"/>
              <w:bottom w:val="single" w:sz="8" w:space="0" w:color="auto"/>
              <w:right w:val="single" w:sz="8" w:space="0" w:color="auto"/>
            </w:tcBorders>
            <w:noWrap/>
            <w:vAlign w:val="center"/>
            <w:hideMark/>
          </w:tcPr>
          <w:p w14:paraId="6600D01A" w14:textId="77777777" w:rsidR="00621E9D" w:rsidRPr="001B6518" w:rsidRDefault="00621E9D" w:rsidP="00621E9D">
            <w:pPr>
              <w:rPr>
                <w:rFonts w:ascii="Arial" w:hAnsi="Arial" w:cs="Arial"/>
                <w:b/>
                <w:bCs/>
                <w:color w:val="000000"/>
                <w:sz w:val="16"/>
                <w:szCs w:val="16"/>
              </w:rPr>
            </w:pPr>
            <w:r w:rsidRPr="001B6518">
              <w:rPr>
                <w:rFonts w:ascii="Arial" w:hAnsi="Arial" w:cs="Arial"/>
                <w:b/>
                <w:bCs/>
                <w:color w:val="000000"/>
                <w:sz w:val="16"/>
                <w:szCs w:val="16"/>
              </w:rPr>
              <w:t>Otros Ingresos</w:t>
            </w:r>
          </w:p>
        </w:tc>
        <w:tc>
          <w:tcPr>
            <w:tcW w:w="745" w:type="pct"/>
            <w:tcBorders>
              <w:top w:val="nil"/>
              <w:left w:val="nil"/>
              <w:bottom w:val="single" w:sz="8" w:space="0" w:color="auto"/>
              <w:right w:val="nil"/>
            </w:tcBorders>
            <w:vAlign w:val="center"/>
            <w:hideMark/>
          </w:tcPr>
          <w:p w14:paraId="483C66E3"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 xml:space="preserve">0 </w:t>
            </w:r>
          </w:p>
        </w:tc>
      </w:tr>
      <w:tr w:rsidR="00621E9D" w:rsidRPr="001B6518" w14:paraId="09DD4B1E"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58D2FDBF"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7.9.1</w:t>
            </w:r>
          </w:p>
        </w:tc>
        <w:tc>
          <w:tcPr>
            <w:tcW w:w="3773" w:type="pct"/>
            <w:tcBorders>
              <w:top w:val="nil"/>
              <w:left w:val="nil"/>
              <w:bottom w:val="single" w:sz="8" w:space="0" w:color="auto"/>
              <w:right w:val="single" w:sz="8" w:space="0" w:color="auto"/>
            </w:tcBorders>
            <w:shd w:val="clear" w:color="000000" w:fill="FFFFFF"/>
            <w:noWrap/>
            <w:vAlign w:val="center"/>
            <w:hideMark/>
          </w:tcPr>
          <w:p w14:paraId="315D7FE6"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Otros ingresos</w:t>
            </w:r>
          </w:p>
        </w:tc>
        <w:tc>
          <w:tcPr>
            <w:tcW w:w="745" w:type="pct"/>
            <w:tcBorders>
              <w:top w:val="nil"/>
              <w:left w:val="nil"/>
              <w:bottom w:val="single" w:sz="8" w:space="0" w:color="auto"/>
              <w:right w:val="nil"/>
            </w:tcBorders>
            <w:shd w:val="clear" w:color="000000" w:fill="FFFFFF"/>
            <w:vAlign w:val="center"/>
            <w:hideMark/>
          </w:tcPr>
          <w:p w14:paraId="6B006987"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621E9D" w:rsidRPr="001B6518" w14:paraId="05484D48" w14:textId="77777777" w:rsidTr="00621E9D">
        <w:trPr>
          <w:trHeight w:val="20"/>
        </w:trPr>
        <w:tc>
          <w:tcPr>
            <w:tcW w:w="482" w:type="pct"/>
            <w:tcBorders>
              <w:top w:val="nil"/>
              <w:left w:val="nil"/>
              <w:bottom w:val="single" w:sz="8" w:space="0" w:color="auto"/>
              <w:right w:val="single" w:sz="8" w:space="0" w:color="auto"/>
            </w:tcBorders>
            <w:shd w:val="clear" w:color="000000" w:fill="D9D9D9"/>
            <w:noWrap/>
            <w:vAlign w:val="center"/>
            <w:hideMark/>
          </w:tcPr>
          <w:p w14:paraId="0997871B"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8</w:t>
            </w:r>
          </w:p>
        </w:tc>
        <w:tc>
          <w:tcPr>
            <w:tcW w:w="3773" w:type="pct"/>
            <w:tcBorders>
              <w:top w:val="nil"/>
              <w:left w:val="nil"/>
              <w:bottom w:val="single" w:sz="8" w:space="0" w:color="auto"/>
              <w:right w:val="single" w:sz="8" w:space="0" w:color="auto"/>
            </w:tcBorders>
            <w:shd w:val="clear" w:color="000000" w:fill="D9D9D9"/>
            <w:noWrap/>
            <w:vAlign w:val="center"/>
            <w:hideMark/>
          </w:tcPr>
          <w:p w14:paraId="1526DC0C" w14:textId="77777777" w:rsidR="00621E9D" w:rsidRPr="001B6518" w:rsidRDefault="00621E9D" w:rsidP="00621E9D">
            <w:pPr>
              <w:rPr>
                <w:rFonts w:ascii="Arial" w:hAnsi="Arial" w:cs="Arial"/>
                <w:b/>
                <w:bCs/>
                <w:color w:val="000000"/>
                <w:sz w:val="16"/>
                <w:szCs w:val="16"/>
              </w:rPr>
            </w:pPr>
            <w:r w:rsidRPr="001B6518">
              <w:rPr>
                <w:rFonts w:ascii="Arial" w:hAnsi="Arial" w:cs="Arial"/>
                <w:b/>
                <w:bCs/>
                <w:color w:val="000000"/>
                <w:sz w:val="16"/>
                <w:szCs w:val="16"/>
              </w:rPr>
              <w:t>Participaciones, Aportaciones, Convenios, Incentivos Derivados de la Colaboración Fiscal y Fondos Distintos de Aportaciones</w:t>
            </w:r>
          </w:p>
        </w:tc>
        <w:tc>
          <w:tcPr>
            <w:tcW w:w="745" w:type="pct"/>
            <w:tcBorders>
              <w:top w:val="nil"/>
              <w:left w:val="nil"/>
              <w:bottom w:val="single" w:sz="8" w:space="0" w:color="auto"/>
              <w:right w:val="nil"/>
            </w:tcBorders>
            <w:shd w:val="clear" w:color="000000" w:fill="D9D9D9"/>
            <w:vAlign w:val="center"/>
            <w:hideMark/>
          </w:tcPr>
          <w:p w14:paraId="0ED4658B"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 xml:space="preserve">48,671,595,074 </w:t>
            </w:r>
          </w:p>
        </w:tc>
      </w:tr>
      <w:tr w:rsidR="00621E9D" w:rsidRPr="001B6518" w14:paraId="771AFDFA" w14:textId="77777777" w:rsidTr="00621E9D">
        <w:trPr>
          <w:trHeight w:val="20"/>
        </w:trPr>
        <w:tc>
          <w:tcPr>
            <w:tcW w:w="482" w:type="pct"/>
            <w:tcBorders>
              <w:top w:val="nil"/>
              <w:left w:val="nil"/>
              <w:bottom w:val="single" w:sz="8" w:space="0" w:color="auto"/>
              <w:right w:val="single" w:sz="8" w:space="0" w:color="auto"/>
            </w:tcBorders>
            <w:shd w:val="clear" w:color="000000" w:fill="ABABAB"/>
            <w:noWrap/>
            <w:vAlign w:val="center"/>
            <w:hideMark/>
          </w:tcPr>
          <w:p w14:paraId="41C97715"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8.1</w:t>
            </w:r>
          </w:p>
        </w:tc>
        <w:tc>
          <w:tcPr>
            <w:tcW w:w="3773" w:type="pct"/>
            <w:tcBorders>
              <w:top w:val="nil"/>
              <w:left w:val="nil"/>
              <w:bottom w:val="single" w:sz="8" w:space="0" w:color="auto"/>
              <w:right w:val="single" w:sz="8" w:space="0" w:color="auto"/>
            </w:tcBorders>
            <w:shd w:val="clear" w:color="000000" w:fill="ABABAB"/>
            <w:noWrap/>
            <w:vAlign w:val="center"/>
            <w:hideMark/>
          </w:tcPr>
          <w:p w14:paraId="68EA35BF" w14:textId="77777777" w:rsidR="00621E9D" w:rsidRPr="001B6518" w:rsidRDefault="00621E9D" w:rsidP="00621E9D">
            <w:pPr>
              <w:rPr>
                <w:rFonts w:ascii="Arial" w:hAnsi="Arial" w:cs="Arial"/>
                <w:b/>
                <w:bCs/>
                <w:color w:val="000000"/>
                <w:sz w:val="16"/>
                <w:szCs w:val="16"/>
              </w:rPr>
            </w:pPr>
            <w:r w:rsidRPr="001B6518">
              <w:rPr>
                <w:rFonts w:ascii="Arial" w:hAnsi="Arial" w:cs="Arial"/>
                <w:b/>
                <w:bCs/>
                <w:color w:val="000000"/>
                <w:sz w:val="16"/>
                <w:szCs w:val="16"/>
              </w:rPr>
              <w:t>Participaciones</w:t>
            </w:r>
          </w:p>
        </w:tc>
        <w:tc>
          <w:tcPr>
            <w:tcW w:w="745" w:type="pct"/>
            <w:tcBorders>
              <w:top w:val="nil"/>
              <w:left w:val="nil"/>
              <w:bottom w:val="single" w:sz="8" w:space="0" w:color="auto"/>
              <w:right w:val="nil"/>
            </w:tcBorders>
            <w:shd w:val="clear" w:color="000000" w:fill="ABABAB"/>
            <w:vAlign w:val="center"/>
            <w:hideMark/>
          </w:tcPr>
          <w:p w14:paraId="7C1CC769"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 xml:space="preserve">23,601,278,064 </w:t>
            </w:r>
          </w:p>
        </w:tc>
      </w:tr>
      <w:tr w:rsidR="00621E9D" w:rsidRPr="001B6518" w14:paraId="654FFE87"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618E6351"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8.1.1</w:t>
            </w:r>
          </w:p>
        </w:tc>
        <w:tc>
          <w:tcPr>
            <w:tcW w:w="3773" w:type="pct"/>
            <w:tcBorders>
              <w:top w:val="nil"/>
              <w:left w:val="nil"/>
              <w:bottom w:val="single" w:sz="8" w:space="0" w:color="auto"/>
              <w:right w:val="single" w:sz="8" w:space="0" w:color="auto"/>
            </w:tcBorders>
            <w:shd w:val="clear" w:color="000000" w:fill="FFFFFF"/>
            <w:noWrap/>
            <w:vAlign w:val="center"/>
            <w:hideMark/>
          </w:tcPr>
          <w:p w14:paraId="2E85123D"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Fondo General de Participaciones (FOGEN)</w:t>
            </w:r>
          </w:p>
        </w:tc>
        <w:tc>
          <w:tcPr>
            <w:tcW w:w="745" w:type="pct"/>
            <w:tcBorders>
              <w:top w:val="nil"/>
              <w:left w:val="nil"/>
              <w:bottom w:val="single" w:sz="8" w:space="0" w:color="auto"/>
              <w:right w:val="nil"/>
            </w:tcBorders>
            <w:shd w:val="clear" w:color="000000" w:fill="FFFFFF"/>
            <w:vAlign w:val="center"/>
            <w:hideMark/>
          </w:tcPr>
          <w:p w14:paraId="421972A5"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18,271,208,385 </w:t>
            </w:r>
          </w:p>
        </w:tc>
      </w:tr>
      <w:tr w:rsidR="00621E9D" w:rsidRPr="001B6518" w14:paraId="250660D2"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48E47209"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8.1.2</w:t>
            </w:r>
          </w:p>
        </w:tc>
        <w:tc>
          <w:tcPr>
            <w:tcW w:w="3773" w:type="pct"/>
            <w:tcBorders>
              <w:top w:val="nil"/>
              <w:left w:val="nil"/>
              <w:bottom w:val="single" w:sz="8" w:space="0" w:color="auto"/>
              <w:right w:val="single" w:sz="8" w:space="0" w:color="auto"/>
            </w:tcBorders>
            <w:shd w:val="clear" w:color="000000" w:fill="FFFFFF"/>
            <w:noWrap/>
            <w:vAlign w:val="center"/>
            <w:hideMark/>
          </w:tcPr>
          <w:p w14:paraId="7EF799CF"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Fondo de Fomento Municipal (FOMUN)</w:t>
            </w:r>
          </w:p>
        </w:tc>
        <w:tc>
          <w:tcPr>
            <w:tcW w:w="745" w:type="pct"/>
            <w:tcBorders>
              <w:top w:val="nil"/>
              <w:left w:val="nil"/>
              <w:bottom w:val="single" w:sz="8" w:space="0" w:color="auto"/>
              <w:right w:val="nil"/>
            </w:tcBorders>
            <w:shd w:val="clear" w:color="000000" w:fill="FFFFFF"/>
            <w:vAlign w:val="center"/>
            <w:hideMark/>
          </w:tcPr>
          <w:p w14:paraId="7BD49288"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1,109,784,649 </w:t>
            </w:r>
          </w:p>
        </w:tc>
      </w:tr>
      <w:tr w:rsidR="00621E9D" w:rsidRPr="001B6518" w14:paraId="1A3123BE"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00BD240C"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8.1.3</w:t>
            </w:r>
          </w:p>
        </w:tc>
        <w:tc>
          <w:tcPr>
            <w:tcW w:w="3773" w:type="pct"/>
            <w:tcBorders>
              <w:top w:val="nil"/>
              <w:left w:val="nil"/>
              <w:bottom w:val="single" w:sz="8" w:space="0" w:color="auto"/>
              <w:right w:val="single" w:sz="8" w:space="0" w:color="auto"/>
            </w:tcBorders>
            <w:shd w:val="clear" w:color="000000" w:fill="FFFFFF"/>
            <w:noWrap/>
            <w:vAlign w:val="center"/>
            <w:hideMark/>
          </w:tcPr>
          <w:p w14:paraId="731C85F8"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Impuesto Especial sobre Producción y Servicios (IEPS)</w:t>
            </w:r>
          </w:p>
        </w:tc>
        <w:tc>
          <w:tcPr>
            <w:tcW w:w="745" w:type="pct"/>
            <w:tcBorders>
              <w:top w:val="nil"/>
              <w:left w:val="nil"/>
              <w:bottom w:val="single" w:sz="8" w:space="0" w:color="auto"/>
              <w:right w:val="nil"/>
            </w:tcBorders>
            <w:shd w:val="clear" w:color="000000" w:fill="FFFFFF"/>
            <w:vAlign w:val="center"/>
            <w:hideMark/>
          </w:tcPr>
          <w:p w14:paraId="284C8258"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422,221,685 </w:t>
            </w:r>
          </w:p>
        </w:tc>
      </w:tr>
      <w:tr w:rsidR="00621E9D" w:rsidRPr="001B6518" w14:paraId="094CE1C4"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6A34E538"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8.1.4</w:t>
            </w:r>
          </w:p>
        </w:tc>
        <w:tc>
          <w:tcPr>
            <w:tcW w:w="3773" w:type="pct"/>
            <w:tcBorders>
              <w:top w:val="nil"/>
              <w:left w:val="nil"/>
              <w:bottom w:val="single" w:sz="8" w:space="0" w:color="auto"/>
              <w:right w:val="single" w:sz="8" w:space="0" w:color="auto"/>
            </w:tcBorders>
            <w:shd w:val="clear" w:color="000000" w:fill="FFFFFF"/>
            <w:noWrap/>
            <w:vAlign w:val="center"/>
            <w:hideMark/>
          </w:tcPr>
          <w:p w14:paraId="0A4A9433"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Fondo de Fiscalización y Recaudación (FOFIR)</w:t>
            </w:r>
          </w:p>
        </w:tc>
        <w:tc>
          <w:tcPr>
            <w:tcW w:w="745" w:type="pct"/>
            <w:tcBorders>
              <w:top w:val="nil"/>
              <w:left w:val="nil"/>
              <w:bottom w:val="single" w:sz="8" w:space="0" w:color="auto"/>
              <w:right w:val="nil"/>
            </w:tcBorders>
            <w:shd w:val="clear" w:color="000000" w:fill="FFFFFF"/>
            <w:vAlign w:val="center"/>
            <w:hideMark/>
          </w:tcPr>
          <w:p w14:paraId="6A242FDB"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1,682,204,690 </w:t>
            </w:r>
          </w:p>
        </w:tc>
      </w:tr>
      <w:tr w:rsidR="00621E9D" w:rsidRPr="001B6518" w14:paraId="60E3E023"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657DE3AF"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8.1.5</w:t>
            </w:r>
          </w:p>
        </w:tc>
        <w:tc>
          <w:tcPr>
            <w:tcW w:w="3773" w:type="pct"/>
            <w:tcBorders>
              <w:top w:val="nil"/>
              <w:left w:val="nil"/>
              <w:bottom w:val="single" w:sz="8" w:space="0" w:color="auto"/>
              <w:right w:val="single" w:sz="8" w:space="0" w:color="auto"/>
            </w:tcBorders>
            <w:shd w:val="clear" w:color="000000" w:fill="FFFFFF"/>
            <w:noWrap/>
            <w:vAlign w:val="center"/>
            <w:hideMark/>
          </w:tcPr>
          <w:p w14:paraId="2994955B"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Participaciones a la Venta Final de Gasolina y Diésel</w:t>
            </w:r>
          </w:p>
        </w:tc>
        <w:tc>
          <w:tcPr>
            <w:tcW w:w="745" w:type="pct"/>
            <w:tcBorders>
              <w:top w:val="nil"/>
              <w:left w:val="nil"/>
              <w:bottom w:val="single" w:sz="8" w:space="0" w:color="auto"/>
              <w:right w:val="nil"/>
            </w:tcBorders>
            <w:shd w:val="clear" w:color="000000" w:fill="FFFFFF"/>
            <w:vAlign w:val="center"/>
            <w:hideMark/>
          </w:tcPr>
          <w:p w14:paraId="4432834C"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783,757,874 </w:t>
            </w:r>
          </w:p>
        </w:tc>
      </w:tr>
      <w:tr w:rsidR="00621E9D" w:rsidRPr="001B6518" w14:paraId="7EB24325"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211A7D47" w14:textId="77777777" w:rsidR="00621E9D" w:rsidRPr="001B6518" w:rsidRDefault="00621E9D" w:rsidP="00621E9D">
            <w:pPr>
              <w:jc w:val="right"/>
              <w:rPr>
                <w:rFonts w:ascii="Arial" w:hAnsi="Arial" w:cs="Arial"/>
                <w:color w:val="000000"/>
                <w:sz w:val="16"/>
                <w:szCs w:val="16"/>
              </w:rPr>
            </w:pPr>
            <w:r w:rsidRPr="001B6518">
              <w:rPr>
                <w:rFonts w:ascii="Arial" w:hAnsi="Arial" w:cs="Arial"/>
                <w:color w:val="000000"/>
                <w:sz w:val="16"/>
                <w:szCs w:val="16"/>
              </w:rPr>
              <w:t>8.1.6</w:t>
            </w:r>
          </w:p>
        </w:tc>
        <w:tc>
          <w:tcPr>
            <w:tcW w:w="3773" w:type="pct"/>
            <w:tcBorders>
              <w:top w:val="nil"/>
              <w:left w:val="nil"/>
              <w:bottom w:val="single" w:sz="8" w:space="0" w:color="auto"/>
              <w:right w:val="single" w:sz="8" w:space="0" w:color="auto"/>
            </w:tcBorders>
            <w:shd w:val="clear" w:color="000000" w:fill="FFFFFF"/>
            <w:noWrap/>
            <w:vAlign w:val="center"/>
            <w:hideMark/>
          </w:tcPr>
          <w:p w14:paraId="1044C91D" w14:textId="77777777" w:rsidR="00621E9D" w:rsidRPr="001B6518" w:rsidRDefault="00621E9D" w:rsidP="00621E9D">
            <w:pPr>
              <w:rPr>
                <w:rFonts w:ascii="Arial" w:hAnsi="Arial" w:cs="Arial"/>
                <w:b/>
                <w:bCs/>
                <w:color w:val="000000"/>
                <w:sz w:val="16"/>
                <w:szCs w:val="16"/>
              </w:rPr>
            </w:pPr>
            <w:r w:rsidRPr="001B6518">
              <w:rPr>
                <w:rFonts w:ascii="Arial" w:hAnsi="Arial" w:cs="Arial"/>
                <w:b/>
                <w:bCs/>
                <w:color w:val="000000"/>
                <w:sz w:val="16"/>
                <w:szCs w:val="16"/>
              </w:rPr>
              <w:t>Fondo ISR</w:t>
            </w:r>
          </w:p>
        </w:tc>
        <w:tc>
          <w:tcPr>
            <w:tcW w:w="745" w:type="pct"/>
            <w:tcBorders>
              <w:top w:val="nil"/>
              <w:left w:val="nil"/>
              <w:bottom w:val="single" w:sz="8" w:space="0" w:color="auto"/>
              <w:right w:val="nil"/>
            </w:tcBorders>
            <w:shd w:val="clear" w:color="000000" w:fill="FFFFFF"/>
            <w:vAlign w:val="center"/>
            <w:hideMark/>
          </w:tcPr>
          <w:p w14:paraId="39E4197A" w14:textId="77777777" w:rsidR="00621E9D" w:rsidRPr="001B6518" w:rsidRDefault="00621E9D" w:rsidP="00621E9D">
            <w:pPr>
              <w:jc w:val="right"/>
              <w:rPr>
                <w:rFonts w:ascii="Arial" w:hAnsi="Arial" w:cs="Arial"/>
                <w:color w:val="000000"/>
                <w:sz w:val="16"/>
                <w:szCs w:val="16"/>
              </w:rPr>
            </w:pPr>
            <w:r w:rsidRPr="001B6518">
              <w:rPr>
                <w:rFonts w:ascii="Arial" w:hAnsi="Arial" w:cs="Arial"/>
                <w:color w:val="000000"/>
                <w:sz w:val="16"/>
                <w:szCs w:val="16"/>
              </w:rPr>
              <w:t xml:space="preserve">1,332,100,781 </w:t>
            </w:r>
          </w:p>
        </w:tc>
      </w:tr>
      <w:tr w:rsidR="00621E9D" w:rsidRPr="001B6518" w14:paraId="16B844FE"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17C6DCE1"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8.1.6.1</w:t>
            </w:r>
          </w:p>
        </w:tc>
        <w:tc>
          <w:tcPr>
            <w:tcW w:w="3773" w:type="pct"/>
            <w:tcBorders>
              <w:top w:val="nil"/>
              <w:left w:val="nil"/>
              <w:bottom w:val="single" w:sz="8" w:space="0" w:color="auto"/>
              <w:right w:val="single" w:sz="8" w:space="0" w:color="auto"/>
            </w:tcBorders>
            <w:shd w:val="clear" w:color="000000" w:fill="FFFFFF"/>
            <w:noWrap/>
            <w:vAlign w:val="center"/>
            <w:hideMark/>
          </w:tcPr>
          <w:p w14:paraId="43144FB9"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Fondo ISR Estado</w:t>
            </w:r>
          </w:p>
        </w:tc>
        <w:tc>
          <w:tcPr>
            <w:tcW w:w="745" w:type="pct"/>
            <w:tcBorders>
              <w:top w:val="nil"/>
              <w:left w:val="nil"/>
              <w:bottom w:val="single" w:sz="8" w:space="0" w:color="auto"/>
              <w:right w:val="nil"/>
            </w:tcBorders>
            <w:shd w:val="clear" w:color="000000" w:fill="FFFFFF"/>
            <w:vAlign w:val="center"/>
            <w:hideMark/>
          </w:tcPr>
          <w:p w14:paraId="7D433795"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1,175,351,404 </w:t>
            </w:r>
          </w:p>
        </w:tc>
      </w:tr>
      <w:tr w:rsidR="00621E9D" w:rsidRPr="001B6518" w14:paraId="52707D5F"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363B9379"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8.1.6.2</w:t>
            </w:r>
          </w:p>
        </w:tc>
        <w:tc>
          <w:tcPr>
            <w:tcW w:w="3773" w:type="pct"/>
            <w:tcBorders>
              <w:top w:val="nil"/>
              <w:left w:val="nil"/>
              <w:bottom w:val="single" w:sz="8" w:space="0" w:color="auto"/>
              <w:right w:val="single" w:sz="8" w:space="0" w:color="auto"/>
            </w:tcBorders>
            <w:shd w:val="clear" w:color="000000" w:fill="FFFFFF"/>
            <w:noWrap/>
            <w:vAlign w:val="center"/>
            <w:hideMark/>
          </w:tcPr>
          <w:p w14:paraId="26956293"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Fondo ISR Municipios</w:t>
            </w:r>
          </w:p>
        </w:tc>
        <w:tc>
          <w:tcPr>
            <w:tcW w:w="745" w:type="pct"/>
            <w:tcBorders>
              <w:top w:val="nil"/>
              <w:left w:val="nil"/>
              <w:bottom w:val="single" w:sz="8" w:space="0" w:color="auto"/>
              <w:right w:val="nil"/>
            </w:tcBorders>
            <w:shd w:val="clear" w:color="000000" w:fill="FFFFFF"/>
            <w:vAlign w:val="center"/>
            <w:hideMark/>
          </w:tcPr>
          <w:p w14:paraId="4BF35E2B"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156,749,377 </w:t>
            </w:r>
          </w:p>
        </w:tc>
      </w:tr>
      <w:tr w:rsidR="00621E9D" w:rsidRPr="001B6518" w14:paraId="436D2DB4"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408698FA" w14:textId="77777777" w:rsidR="00621E9D" w:rsidRPr="001B6518" w:rsidRDefault="00621E9D" w:rsidP="00621E9D">
            <w:pPr>
              <w:jc w:val="right"/>
              <w:rPr>
                <w:rFonts w:ascii="Arial" w:hAnsi="Arial" w:cs="Arial"/>
                <w:color w:val="000000"/>
                <w:sz w:val="16"/>
                <w:szCs w:val="16"/>
              </w:rPr>
            </w:pPr>
            <w:r w:rsidRPr="001B6518">
              <w:rPr>
                <w:rFonts w:ascii="Arial" w:hAnsi="Arial" w:cs="Arial"/>
                <w:color w:val="000000"/>
                <w:sz w:val="16"/>
                <w:szCs w:val="16"/>
              </w:rPr>
              <w:t>8.1.7</w:t>
            </w:r>
          </w:p>
        </w:tc>
        <w:tc>
          <w:tcPr>
            <w:tcW w:w="3773" w:type="pct"/>
            <w:tcBorders>
              <w:top w:val="nil"/>
              <w:left w:val="nil"/>
              <w:bottom w:val="single" w:sz="8" w:space="0" w:color="auto"/>
              <w:right w:val="single" w:sz="8" w:space="0" w:color="auto"/>
            </w:tcBorders>
            <w:shd w:val="clear" w:color="000000" w:fill="FFFFFF"/>
            <w:noWrap/>
            <w:vAlign w:val="center"/>
            <w:hideMark/>
          </w:tcPr>
          <w:p w14:paraId="06A78524" w14:textId="77777777" w:rsidR="00621E9D" w:rsidRPr="001B6518" w:rsidRDefault="00621E9D" w:rsidP="00621E9D">
            <w:pPr>
              <w:rPr>
                <w:rFonts w:ascii="Arial" w:hAnsi="Arial" w:cs="Arial"/>
                <w:b/>
                <w:bCs/>
                <w:color w:val="000000"/>
                <w:sz w:val="16"/>
                <w:szCs w:val="16"/>
              </w:rPr>
            </w:pPr>
            <w:r w:rsidRPr="001B6518">
              <w:rPr>
                <w:rFonts w:ascii="Arial" w:hAnsi="Arial" w:cs="Arial"/>
                <w:b/>
                <w:bCs/>
                <w:color w:val="000000"/>
                <w:sz w:val="16"/>
                <w:szCs w:val="16"/>
              </w:rPr>
              <w:t>Fondo de Estabilización de los ingresos de las Entidades Federativas (FEIEF)</w:t>
            </w:r>
          </w:p>
        </w:tc>
        <w:tc>
          <w:tcPr>
            <w:tcW w:w="745" w:type="pct"/>
            <w:tcBorders>
              <w:top w:val="nil"/>
              <w:left w:val="nil"/>
              <w:bottom w:val="single" w:sz="8" w:space="0" w:color="auto"/>
              <w:right w:val="nil"/>
            </w:tcBorders>
            <w:shd w:val="clear" w:color="000000" w:fill="FFFFFF"/>
            <w:vAlign w:val="center"/>
            <w:hideMark/>
          </w:tcPr>
          <w:p w14:paraId="63AB7325" w14:textId="77777777" w:rsidR="00621E9D" w:rsidRPr="001B6518" w:rsidRDefault="00621E9D" w:rsidP="00621E9D">
            <w:pPr>
              <w:jc w:val="right"/>
              <w:rPr>
                <w:rFonts w:ascii="Arial" w:hAnsi="Arial" w:cs="Arial"/>
                <w:color w:val="000000"/>
                <w:sz w:val="16"/>
                <w:szCs w:val="16"/>
              </w:rPr>
            </w:pPr>
            <w:r w:rsidRPr="001B6518">
              <w:rPr>
                <w:rFonts w:ascii="Arial" w:hAnsi="Arial" w:cs="Arial"/>
                <w:color w:val="000000"/>
                <w:sz w:val="16"/>
                <w:szCs w:val="16"/>
              </w:rPr>
              <w:t xml:space="preserve">0 </w:t>
            </w:r>
          </w:p>
        </w:tc>
      </w:tr>
      <w:tr w:rsidR="00621E9D" w:rsidRPr="001B6518" w14:paraId="0436697F"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4E7F355F"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8.1.7.1</w:t>
            </w:r>
          </w:p>
        </w:tc>
        <w:tc>
          <w:tcPr>
            <w:tcW w:w="3773" w:type="pct"/>
            <w:tcBorders>
              <w:top w:val="nil"/>
              <w:left w:val="nil"/>
              <w:bottom w:val="single" w:sz="8" w:space="0" w:color="auto"/>
              <w:right w:val="single" w:sz="8" w:space="0" w:color="auto"/>
            </w:tcBorders>
            <w:shd w:val="clear" w:color="000000" w:fill="FFFFFF"/>
            <w:noWrap/>
            <w:vAlign w:val="center"/>
            <w:hideMark/>
          </w:tcPr>
          <w:p w14:paraId="012F5555"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Fondo de Estabilización de los ingresos de las Entidades Federativas por Fondo General (FEIEF FOGEN)</w:t>
            </w:r>
          </w:p>
        </w:tc>
        <w:tc>
          <w:tcPr>
            <w:tcW w:w="745" w:type="pct"/>
            <w:tcBorders>
              <w:top w:val="nil"/>
              <w:left w:val="nil"/>
              <w:bottom w:val="single" w:sz="8" w:space="0" w:color="auto"/>
              <w:right w:val="nil"/>
            </w:tcBorders>
            <w:shd w:val="clear" w:color="000000" w:fill="FFFFFF"/>
            <w:vAlign w:val="center"/>
            <w:hideMark/>
          </w:tcPr>
          <w:p w14:paraId="0FE94CDD"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621E9D" w:rsidRPr="001B6518" w14:paraId="193E130E"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3679D663"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8.1.7.2</w:t>
            </w:r>
          </w:p>
        </w:tc>
        <w:tc>
          <w:tcPr>
            <w:tcW w:w="3773" w:type="pct"/>
            <w:tcBorders>
              <w:top w:val="nil"/>
              <w:left w:val="nil"/>
              <w:bottom w:val="single" w:sz="8" w:space="0" w:color="auto"/>
              <w:right w:val="single" w:sz="8" w:space="0" w:color="auto"/>
            </w:tcBorders>
            <w:shd w:val="clear" w:color="000000" w:fill="FFFFFF"/>
            <w:noWrap/>
            <w:vAlign w:val="center"/>
            <w:hideMark/>
          </w:tcPr>
          <w:p w14:paraId="7B225A5B"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Fondo de Estabilización de los ingresos de las Entidades Federativas por Fondo de Fomento Municipal (FEIEF FOMUN)</w:t>
            </w:r>
          </w:p>
        </w:tc>
        <w:tc>
          <w:tcPr>
            <w:tcW w:w="745" w:type="pct"/>
            <w:tcBorders>
              <w:top w:val="nil"/>
              <w:left w:val="nil"/>
              <w:bottom w:val="single" w:sz="8" w:space="0" w:color="auto"/>
              <w:right w:val="nil"/>
            </w:tcBorders>
            <w:shd w:val="clear" w:color="000000" w:fill="FFFFFF"/>
            <w:vAlign w:val="center"/>
            <w:hideMark/>
          </w:tcPr>
          <w:p w14:paraId="6FF15B07"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621E9D" w:rsidRPr="001B6518" w14:paraId="7B0347D8"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7D6DCF22"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8.1.7.3</w:t>
            </w:r>
          </w:p>
        </w:tc>
        <w:tc>
          <w:tcPr>
            <w:tcW w:w="3773" w:type="pct"/>
            <w:tcBorders>
              <w:top w:val="nil"/>
              <w:left w:val="nil"/>
              <w:bottom w:val="single" w:sz="8" w:space="0" w:color="auto"/>
              <w:right w:val="single" w:sz="8" w:space="0" w:color="auto"/>
            </w:tcBorders>
            <w:shd w:val="clear" w:color="000000" w:fill="FFFFFF"/>
            <w:noWrap/>
            <w:vAlign w:val="center"/>
            <w:hideMark/>
          </w:tcPr>
          <w:p w14:paraId="78B03D64"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Fondo de Estabilización de los ingresos de las Entidades Federativas por Fondo de Fiscalización y Recaudación (FEIEF FOFIR)</w:t>
            </w:r>
          </w:p>
        </w:tc>
        <w:tc>
          <w:tcPr>
            <w:tcW w:w="745" w:type="pct"/>
            <w:tcBorders>
              <w:top w:val="nil"/>
              <w:left w:val="nil"/>
              <w:bottom w:val="single" w:sz="8" w:space="0" w:color="auto"/>
              <w:right w:val="nil"/>
            </w:tcBorders>
            <w:shd w:val="clear" w:color="000000" w:fill="FFFFFF"/>
            <w:vAlign w:val="center"/>
            <w:hideMark/>
          </w:tcPr>
          <w:p w14:paraId="1C3010DA"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621E9D" w:rsidRPr="001B6518" w14:paraId="30DC1CE3" w14:textId="77777777" w:rsidTr="00621E9D">
        <w:trPr>
          <w:trHeight w:val="20"/>
        </w:trPr>
        <w:tc>
          <w:tcPr>
            <w:tcW w:w="482" w:type="pct"/>
            <w:tcBorders>
              <w:top w:val="nil"/>
              <w:left w:val="nil"/>
              <w:bottom w:val="single" w:sz="8" w:space="0" w:color="auto"/>
              <w:right w:val="single" w:sz="8" w:space="0" w:color="auto"/>
            </w:tcBorders>
            <w:shd w:val="clear" w:color="000000" w:fill="ABABAB"/>
            <w:noWrap/>
            <w:vAlign w:val="center"/>
            <w:hideMark/>
          </w:tcPr>
          <w:p w14:paraId="47E822B4"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8.2</w:t>
            </w:r>
          </w:p>
        </w:tc>
        <w:tc>
          <w:tcPr>
            <w:tcW w:w="3773" w:type="pct"/>
            <w:tcBorders>
              <w:top w:val="nil"/>
              <w:left w:val="nil"/>
              <w:bottom w:val="single" w:sz="8" w:space="0" w:color="auto"/>
              <w:right w:val="single" w:sz="8" w:space="0" w:color="auto"/>
            </w:tcBorders>
            <w:shd w:val="clear" w:color="000000" w:fill="ABABAB"/>
            <w:noWrap/>
            <w:vAlign w:val="center"/>
            <w:hideMark/>
          </w:tcPr>
          <w:p w14:paraId="2F882956" w14:textId="77777777" w:rsidR="00621E9D" w:rsidRPr="001B6518" w:rsidRDefault="00621E9D" w:rsidP="00621E9D">
            <w:pPr>
              <w:rPr>
                <w:rFonts w:ascii="Arial" w:hAnsi="Arial" w:cs="Arial"/>
                <w:b/>
                <w:bCs/>
                <w:color w:val="000000"/>
                <w:sz w:val="16"/>
                <w:szCs w:val="16"/>
              </w:rPr>
            </w:pPr>
            <w:r w:rsidRPr="001B6518">
              <w:rPr>
                <w:rFonts w:ascii="Arial" w:hAnsi="Arial" w:cs="Arial"/>
                <w:b/>
                <w:bCs/>
                <w:color w:val="000000"/>
                <w:sz w:val="16"/>
                <w:szCs w:val="16"/>
              </w:rPr>
              <w:t>Aportaciones</w:t>
            </w:r>
          </w:p>
        </w:tc>
        <w:tc>
          <w:tcPr>
            <w:tcW w:w="745" w:type="pct"/>
            <w:tcBorders>
              <w:top w:val="nil"/>
              <w:left w:val="nil"/>
              <w:bottom w:val="single" w:sz="8" w:space="0" w:color="auto"/>
              <w:right w:val="nil"/>
            </w:tcBorders>
            <w:shd w:val="clear" w:color="000000" w:fill="ABABAB"/>
            <w:vAlign w:val="center"/>
            <w:hideMark/>
          </w:tcPr>
          <w:p w14:paraId="15A688D5"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 xml:space="preserve">20,059,839,165 </w:t>
            </w:r>
          </w:p>
        </w:tc>
      </w:tr>
      <w:tr w:rsidR="00621E9D" w:rsidRPr="001B6518" w14:paraId="784F5AF9"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074CEB36"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8.2.1</w:t>
            </w:r>
          </w:p>
        </w:tc>
        <w:tc>
          <w:tcPr>
            <w:tcW w:w="3773" w:type="pct"/>
            <w:tcBorders>
              <w:top w:val="nil"/>
              <w:left w:val="nil"/>
              <w:bottom w:val="single" w:sz="8" w:space="0" w:color="auto"/>
              <w:right w:val="single" w:sz="8" w:space="0" w:color="auto"/>
            </w:tcBorders>
            <w:shd w:val="clear" w:color="000000" w:fill="FFFFFF"/>
            <w:noWrap/>
            <w:vAlign w:val="center"/>
            <w:hideMark/>
          </w:tcPr>
          <w:p w14:paraId="2CE839AE"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Fondo de Aportaciones para la Nómina Educativa y Gasto Operativo (FONE)</w:t>
            </w:r>
          </w:p>
        </w:tc>
        <w:tc>
          <w:tcPr>
            <w:tcW w:w="745" w:type="pct"/>
            <w:tcBorders>
              <w:top w:val="nil"/>
              <w:left w:val="nil"/>
              <w:bottom w:val="single" w:sz="8" w:space="0" w:color="auto"/>
              <w:right w:val="nil"/>
            </w:tcBorders>
            <w:shd w:val="clear" w:color="000000" w:fill="FFFFFF"/>
            <w:vAlign w:val="center"/>
            <w:hideMark/>
          </w:tcPr>
          <w:p w14:paraId="63F9917D"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9,129,643,579 </w:t>
            </w:r>
          </w:p>
        </w:tc>
      </w:tr>
      <w:tr w:rsidR="00621E9D" w:rsidRPr="001B6518" w14:paraId="3006C4B8"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1761F83F"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8.2.2</w:t>
            </w:r>
          </w:p>
        </w:tc>
        <w:tc>
          <w:tcPr>
            <w:tcW w:w="3773" w:type="pct"/>
            <w:tcBorders>
              <w:top w:val="nil"/>
              <w:left w:val="nil"/>
              <w:bottom w:val="single" w:sz="8" w:space="0" w:color="auto"/>
              <w:right w:val="single" w:sz="8" w:space="0" w:color="auto"/>
            </w:tcBorders>
            <w:shd w:val="clear" w:color="000000" w:fill="FFFFFF"/>
            <w:noWrap/>
            <w:vAlign w:val="center"/>
            <w:hideMark/>
          </w:tcPr>
          <w:p w14:paraId="247D510B"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Fondo de Aportaciones para los Servicios de Salud (FASSA)</w:t>
            </w:r>
          </w:p>
        </w:tc>
        <w:tc>
          <w:tcPr>
            <w:tcW w:w="745" w:type="pct"/>
            <w:tcBorders>
              <w:top w:val="nil"/>
              <w:left w:val="nil"/>
              <w:bottom w:val="single" w:sz="8" w:space="0" w:color="auto"/>
              <w:right w:val="nil"/>
            </w:tcBorders>
            <w:shd w:val="clear" w:color="000000" w:fill="FFFFFF"/>
            <w:vAlign w:val="center"/>
            <w:hideMark/>
          </w:tcPr>
          <w:p w14:paraId="769AE9C3"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2,870,083,036 </w:t>
            </w:r>
          </w:p>
        </w:tc>
      </w:tr>
      <w:tr w:rsidR="00621E9D" w:rsidRPr="001B6518" w14:paraId="2B15F82A" w14:textId="77777777" w:rsidTr="00621E9D">
        <w:trPr>
          <w:trHeight w:val="20"/>
        </w:trPr>
        <w:tc>
          <w:tcPr>
            <w:tcW w:w="482" w:type="pct"/>
            <w:tcBorders>
              <w:top w:val="nil"/>
              <w:left w:val="nil"/>
              <w:bottom w:val="single" w:sz="8" w:space="0" w:color="auto"/>
              <w:right w:val="single" w:sz="8" w:space="0" w:color="auto"/>
            </w:tcBorders>
            <w:vAlign w:val="center"/>
            <w:hideMark/>
          </w:tcPr>
          <w:p w14:paraId="0EB58975" w14:textId="77777777" w:rsidR="00621E9D" w:rsidRPr="001B6518" w:rsidRDefault="00621E9D" w:rsidP="00621E9D">
            <w:pPr>
              <w:jc w:val="right"/>
              <w:rPr>
                <w:rFonts w:ascii="Arial" w:hAnsi="Arial" w:cs="Arial"/>
                <w:color w:val="000000"/>
                <w:sz w:val="16"/>
                <w:szCs w:val="16"/>
              </w:rPr>
            </w:pPr>
            <w:r w:rsidRPr="001B6518">
              <w:rPr>
                <w:rFonts w:ascii="Arial" w:hAnsi="Arial" w:cs="Arial"/>
                <w:color w:val="000000"/>
                <w:sz w:val="16"/>
                <w:szCs w:val="16"/>
              </w:rPr>
              <w:t>8.2.3</w:t>
            </w:r>
          </w:p>
        </w:tc>
        <w:tc>
          <w:tcPr>
            <w:tcW w:w="3773" w:type="pct"/>
            <w:tcBorders>
              <w:top w:val="nil"/>
              <w:left w:val="nil"/>
              <w:bottom w:val="single" w:sz="8" w:space="0" w:color="auto"/>
              <w:right w:val="single" w:sz="8" w:space="0" w:color="auto"/>
            </w:tcBorders>
            <w:noWrap/>
            <w:vAlign w:val="center"/>
            <w:hideMark/>
          </w:tcPr>
          <w:p w14:paraId="65671356" w14:textId="77777777" w:rsidR="00621E9D" w:rsidRPr="001B6518" w:rsidRDefault="00621E9D" w:rsidP="00621E9D">
            <w:pPr>
              <w:rPr>
                <w:rFonts w:ascii="Arial" w:hAnsi="Arial" w:cs="Arial"/>
                <w:b/>
                <w:bCs/>
                <w:color w:val="000000"/>
                <w:sz w:val="16"/>
                <w:szCs w:val="16"/>
              </w:rPr>
            </w:pPr>
            <w:r w:rsidRPr="001B6518">
              <w:rPr>
                <w:rFonts w:ascii="Arial" w:hAnsi="Arial" w:cs="Arial"/>
                <w:b/>
                <w:bCs/>
                <w:color w:val="000000"/>
                <w:sz w:val="16"/>
                <w:szCs w:val="16"/>
              </w:rPr>
              <w:t>Fondo de Aportaciones para la infraestructura Social (FAIS)</w:t>
            </w:r>
          </w:p>
        </w:tc>
        <w:tc>
          <w:tcPr>
            <w:tcW w:w="745" w:type="pct"/>
            <w:tcBorders>
              <w:top w:val="nil"/>
              <w:left w:val="nil"/>
              <w:bottom w:val="single" w:sz="8" w:space="0" w:color="auto"/>
              <w:right w:val="nil"/>
            </w:tcBorders>
            <w:vAlign w:val="center"/>
            <w:hideMark/>
          </w:tcPr>
          <w:p w14:paraId="3E5DAF2C" w14:textId="77777777" w:rsidR="00621E9D" w:rsidRPr="001B6518" w:rsidRDefault="00621E9D" w:rsidP="00621E9D">
            <w:pPr>
              <w:jc w:val="right"/>
              <w:rPr>
                <w:rFonts w:ascii="Arial" w:hAnsi="Arial" w:cs="Arial"/>
                <w:color w:val="000000"/>
                <w:sz w:val="16"/>
                <w:szCs w:val="16"/>
              </w:rPr>
            </w:pPr>
            <w:r w:rsidRPr="001B6518">
              <w:rPr>
                <w:rFonts w:ascii="Arial" w:hAnsi="Arial" w:cs="Arial"/>
                <w:color w:val="000000"/>
                <w:sz w:val="16"/>
                <w:szCs w:val="16"/>
              </w:rPr>
              <w:t xml:space="preserve">2,574,625,611 </w:t>
            </w:r>
          </w:p>
        </w:tc>
      </w:tr>
      <w:tr w:rsidR="00621E9D" w:rsidRPr="001B6518" w14:paraId="14F0F69A"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04DE1A2F"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8.2.3.1</w:t>
            </w:r>
          </w:p>
        </w:tc>
        <w:tc>
          <w:tcPr>
            <w:tcW w:w="3773" w:type="pct"/>
            <w:tcBorders>
              <w:top w:val="nil"/>
              <w:left w:val="nil"/>
              <w:bottom w:val="single" w:sz="8" w:space="0" w:color="auto"/>
              <w:right w:val="single" w:sz="8" w:space="0" w:color="auto"/>
            </w:tcBorders>
            <w:shd w:val="clear" w:color="000000" w:fill="FFFFFF"/>
            <w:noWrap/>
            <w:vAlign w:val="center"/>
            <w:hideMark/>
          </w:tcPr>
          <w:p w14:paraId="579F3605"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Fondo de Aportaciones para la Infraestructura Social Municipal y de las Demarcaciones Territoriales del Distrito Federal (FAISMUN)</w:t>
            </w:r>
          </w:p>
        </w:tc>
        <w:tc>
          <w:tcPr>
            <w:tcW w:w="745" w:type="pct"/>
            <w:tcBorders>
              <w:top w:val="nil"/>
              <w:left w:val="nil"/>
              <w:bottom w:val="single" w:sz="8" w:space="0" w:color="auto"/>
              <w:right w:val="nil"/>
            </w:tcBorders>
            <w:shd w:val="clear" w:color="000000" w:fill="FFFFFF"/>
            <w:vAlign w:val="center"/>
            <w:hideMark/>
          </w:tcPr>
          <w:p w14:paraId="11E83975"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2,262,543,610 </w:t>
            </w:r>
          </w:p>
        </w:tc>
      </w:tr>
      <w:tr w:rsidR="00621E9D" w:rsidRPr="001B6518" w14:paraId="3FFD214A"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7B313527"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8.2.3.2</w:t>
            </w:r>
          </w:p>
        </w:tc>
        <w:tc>
          <w:tcPr>
            <w:tcW w:w="3773" w:type="pct"/>
            <w:tcBorders>
              <w:top w:val="nil"/>
              <w:left w:val="nil"/>
              <w:bottom w:val="single" w:sz="8" w:space="0" w:color="auto"/>
              <w:right w:val="single" w:sz="8" w:space="0" w:color="auto"/>
            </w:tcBorders>
            <w:shd w:val="clear" w:color="000000" w:fill="FFFFFF"/>
            <w:noWrap/>
            <w:vAlign w:val="center"/>
            <w:hideMark/>
          </w:tcPr>
          <w:p w14:paraId="29D116C0"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Fondo de Infraestructura Social para las Entidades (FISE)</w:t>
            </w:r>
          </w:p>
        </w:tc>
        <w:tc>
          <w:tcPr>
            <w:tcW w:w="745" w:type="pct"/>
            <w:tcBorders>
              <w:top w:val="nil"/>
              <w:left w:val="nil"/>
              <w:bottom w:val="single" w:sz="8" w:space="0" w:color="auto"/>
              <w:right w:val="nil"/>
            </w:tcBorders>
            <w:shd w:val="clear" w:color="000000" w:fill="FFFFFF"/>
            <w:vAlign w:val="center"/>
            <w:hideMark/>
          </w:tcPr>
          <w:p w14:paraId="556287B5"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312,082,001 </w:t>
            </w:r>
          </w:p>
        </w:tc>
      </w:tr>
      <w:tr w:rsidR="00621E9D" w:rsidRPr="001B6518" w14:paraId="34606D1E"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6CF2FB5B"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8.2.4</w:t>
            </w:r>
          </w:p>
        </w:tc>
        <w:tc>
          <w:tcPr>
            <w:tcW w:w="3773" w:type="pct"/>
            <w:tcBorders>
              <w:top w:val="nil"/>
              <w:left w:val="nil"/>
              <w:bottom w:val="single" w:sz="8" w:space="0" w:color="auto"/>
              <w:right w:val="single" w:sz="8" w:space="0" w:color="auto"/>
            </w:tcBorders>
            <w:shd w:val="clear" w:color="000000" w:fill="FFFFFF"/>
            <w:noWrap/>
            <w:vAlign w:val="center"/>
            <w:hideMark/>
          </w:tcPr>
          <w:p w14:paraId="40A1CC58"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Fondo de Aportaciones para el Fortalecimiento de los Municipios (FORTAMUN)</w:t>
            </w:r>
          </w:p>
        </w:tc>
        <w:tc>
          <w:tcPr>
            <w:tcW w:w="745" w:type="pct"/>
            <w:tcBorders>
              <w:top w:val="nil"/>
              <w:left w:val="nil"/>
              <w:bottom w:val="single" w:sz="8" w:space="0" w:color="auto"/>
              <w:right w:val="nil"/>
            </w:tcBorders>
            <w:shd w:val="clear" w:color="000000" w:fill="FFFFFF"/>
            <w:vAlign w:val="center"/>
            <w:hideMark/>
          </w:tcPr>
          <w:p w14:paraId="1A29103B"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2,473,048,597 </w:t>
            </w:r>
          </w:p>
        </w:tc>
      </w:tr>
      <w:tr w:rsidR="00621E9D" w:rsidRPr="001B6518" w14:paraId="1BDEB497" w14:textId="77777777" w:rsidTr="00621E9D">
        <w:trPr>
          <w:trHeight w:val="20"/>
        </w:trPr>
        <w:tc>
          <w:tcPr>
            <w:tcW w:w="482" w:type="pct"/>
            <w:tcBorders>
              <w:top w:val="nil"/>
              <w:left w:val="nil"/>
              <w:bottom w:val="single" w:sz="8" w:space="0" w:color="auto"/>
              <w:right w:val="single" w:sz="8" w:space="0" w:color="auto"/>
            </w:tcBorders>
            <w:vAlign w:val="center"/>
            <w:hideMark/>
          </w:tcPr>
          <w:p w14:paraId="7246EEE3" w14:textId="77777777" w:rsidR="00621E9D" w:rsidRPr="001B6518" w:rsidRDefault="00621E9D" w:rsidP="00621E9D">
            <w:pPr>
              <w:jc w:val="right"/>
              <w:rPr>
                <w:rFonts w:ascii="Arial" w:hAnsi="Arial" w:cs="Arial"/>
                <w:color w:val="000000"/>
                <w:sz w:val="16"/>
                <w:szCs w:val="16"/>
              </w:rPr>
            </w:pPr>
            <w:r w:rsidRPr="001B6518">
              <w:rPr>
                <w:rFonts w:ascii="Arial" w:hAnsi="Arial" w:cs="Arial"/>
                <w:color w:val="000000"/>
                <w:sz w:val="16"/>
                <w:szCs w:val="16"/>
              </w:rPr>
              <w:t>8.2.5</w:t>
            </w:r>
          </w:p>
        </w:tc>
        <w:tc>
          <w:tcPr>
            <w:tcW w:w="3773" w:type="pct"/>
            <w:tcBorders>
              <w:top w:val="nil"/>
              <w:left w:val="nil"/>
              <w:bottom w:val="single" w:sz="8" w:space="0" w:color="auto"/>
              <w:right w:val="single" w:sz="8" w:space="0" w:color="auto"/>
            </w:tcBorders>
            <w:noWrap/>
            <w:vAlign w:val="center"/>
            <w:hideMark/>
          </w:tcPr>
          <w:p w14:paraId="26477640" w14:textId="77777777" w:rsidR="00621E9D" w:rsidRPr="001B6518" w:rsidRDefault="00621E9D" w:rsidP="00621E9D">
            <w:pPr>
              <w:rPr>
                <w:rFonts w:ascii="Arial" w:hAnsi="Arial" w:cs="Arial"/>
                <w:b/>
                <w:bCs/>
                <w:color w:val="000000"/>
                <w:sz w:val="16"/>
                <w:szCs w:val="16"/>
              </w:rPr>
            </w:pPr>
            <w:r w:rsidRPr="001B6518">
              <w:rPr>
                <w:rFonts w:ascii="Arial" w:hAnsi="Arial" w:cs="Arial"/>
                <w:b/>
                <w:bCs/>
                <w:color w:val="000000"/>
                <w:sz w:val="16"/>
                <w:szCs w:val="16"/>
              </w:rPr>
              <w:t>Fondo de Aportaciones Múltiples (FAM)</w:t>
            </w:r>
          </w:p>
        </w:tc>
        <w:tc>
          <w:tcPr>
            <w:tcW w:w="745" w:type="pct"/>
            <w:tcBorders>
              <w:top w:val="nil"/>
              <w:left w:val="nil"/>
              <w:bottom w:val="single" w:sz="8" w:space="0" w:color="auto"/>
              <w:right w:val="nil"/>
            </w:tcBorders>
            <w:vAlign w:val="center"/>
            <w:hideMark/>
          </w:tcPr>
          <w:p w14:paraId="1E902B6D" w14:textId="77777777" w:rsidR="00621E9D" w:rsidRPr="001B6518" w:rsidRDefault="00621E9D" w:rsidP="00621E9D">
            <w:pPr>
              <w:jc w:val="right"/>
              <w:rPr>
                <w:rFonts w:ascii="Arial" w:hAnsi="Arial" w:cs="Arial"/>
                <w:color w:val="000000"/>
                <w:sz w:val="16"/>
                <w:szCs w:val="16"/>
              </w:rPr>
            </w:pPr>
            <w:r w:rsidRPr="001B6518">
              <w:rPr>
                <w:rFonts w:ascii="Arial" w:hAnsi="Arial" w:cs="Arial"/>
                <w:color w:val="000000"/>
                <w:sz w:val="16"/>
                <w:szCs w:val="16"/>
              </w:rPr>
              <w:t xml:space="preserve">1,147,118,727 </w:t>
            </w:r>
          </w:p>
        </w:tc>
      </w:tr>
      <w:tr w:rsidR="00621E9D" w:rsidRPr="001B6518" w14:paraId="1D87A9D6" w14:textId="77777777" w:rsidTr="00621E9D">
        <w:trPr>
          <w:trHeight w:val="20"/>
        </w:trPr>
        <w:tc>
          <w:tcPr>
            <w:tcW w:w="482" w:type="pct"/>
            <w:tcBorders>
              <w:top w:val="nil"/>
              <w:left w:val="nil"/>
              <w:bottom w:val="single" w:sz="8" w:space="0" w:color="auto"/>
              <w:right w:val="single" w:sz="8" w:space="0" w:color="auto"/>
            </w:tcBorders>
            <w:vAlign w:val="center"/>
            <w:hideMark/>
          </w:tcPr>
          <w:p w14:paraId="49C2BCFA" w14:textId="77777777" w:rsidR="00621E9D" w:rsidRPr="001B6518" w:rsidRDefault="00621E9D" w:rsidP="00621E9D">
            <w:pPr>
              <w:jc w:val="right"/>
              <w:rPr>
                <w:rFonts w:ascii="Arial" w:hAnsi="Arial" w:cs="Arial"/>
                <w:color w:val="000000"/>
                <w:sz w:val="16"/>
                <w:szCs w:val="16"/>
              </w:rPr>
            </w:pPr>
            <w:r w:rsidRPr="001B6518">
              <w:rPr>
                <w:rFonts w:ascii="Arial" w:hAnsi="Arial" w:cs="Arial"/>
                <w:color w:val="000000"/>
                <w:sz w:val="16"/>
                <w:szCs w:val="16"/>
              </w:rPr>
              <w:t>8.2.5.1</w:t>
            </w:r>
          </w:p>
        </w:tc>
        <w:tc>
          <w:tcPr>
            <w:tcW w:w="3773" w:type="pct"/>
            <w:tcBorders>
              <w:top w:val="nil"/>
              <w:left w:val="nil"/>
              <w:bottom w:val="single" w:sz="8" w:space="0" w:color="auto"/>
              <w:right w:val="single" w:sz="8" w:space="0" w:color="auto"/>
            </w:tcBorders>
            <w:noWrap/>
            <w:vAlign w:val="center"/>
            <w:hideMark/>
          </w:tcPr>
          <w:p w14:paraId="4ED89E88" w14:textId="77777777" w:rsidR="00621E9D" w:rsidRPr="001B6518" w:rsidRDefault="00621E9D" w:rsidP="00621E9D">
            <w:pPr>
              <w:rPr>
                <w:rFonts w:ascii="Arial" w:hAnsi="Arial" w:cs="Arial"/>
                <w:b/>
                <w:bCs/>
                <w:color w:val="000000"/>
                <w:sz w:val="16"/>
                <w:szCs w:val="16"/>
              </w:rPr>
            </w:pPr>
            <w:r w:rsidRPr="001B6518">
              <w:rPr>
                <w:rFonts w:ascii="Arial" w:hAnsi="Arial" w:cs="Arial"/>
                <w:b/>
                <w:bCs/>
                <w:color w:val="000000"/>
                <w:sz w:val="16"/>
                <w:szCs w:val="16"/>
              </w:rPr>
              <w:t>Infraestructura Educativa (FAM IE)</w:t>
            </w:r>
          </w:p>
        </w:tc>
        <w:tc>
          <w:tcPr>
            <w:tcW w:w="745" w:type="pct"/>
            <w:tcBorders>
              <w:top w:val="nil"/>
              <w:left w:val="nil"/>
              <w:bottom w:val="single" w:sz="8" w:space="0" w:color="auto"/>
              <w:right w:val="nil"/>
            </w:tcBorders>
            <w:vAlign w:val="center"/>
            <w:hideMark/>
          </w:tcPr>
          <w:p w14:paraId="6746ADD5" w14:textId="77777777" w:rsidR="00621E9D" w:rsidRPr="001B6518" w:rsidRDefault="00621E9D" w:rsidP="00621E9D">
            <w:pPr>
              <w:jc w:val="right"/>
              <w:rPr>
                <w:rFonts w:ascii="Arial" w:hAnsi="Arial" w:cs="Arial"/>
                <w:color w:val="000000"/>
                <w:sz w:val="16"/>
                <w:szCs w:val="16"/>
              </w:rPr>
            </w:pPr>
            <w:r w:rsidRPr="001B6518">
              <w:rPr>
                <w:rFonts w:ascii="Arial" w:hAnsi="Arial" w:cs="Arial"/>
                <w:color w:val="000000"/>
                <w:sz w:val="16"/>
                <w:szCs w:val="16"/>
              </w:rPr>
              <w:t xml:space="preserve">703,810,062 </w:t>
            </w:r>
          </w:p>
        </w:tc>
      </w:tr>
      <w:tr w:rsidR="00621E9D" w:rsidRPr="001B6518" w14:paraId="7317689C"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788B27F8"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lastRenderedPageBreak/>
              <w:t>8.2.5.1.1</w:t>
            </w:r>
          </w:p>
        </w:tc>
        <w:tc>
          <w:tcPr>
            <w:tcW w:w="3773" w:type="pct"/>
            <w:tcBorders>
              <w:top w:val="nil"/>
              <w:left w:val="nil"/>
              <w:bottom w:val="single" w:sz="8" w:space="0" w:color="auto"/>
              <w:right w:val="single" w:sz="8" w:space="0" w:color="auto"/>
            </w:tcBorders>
            <w:shd w:val="clear" w:color="000000" w:fill="FFFFFF"/>
            <w:noWrap/>
            <w:vAlign w:val="center"/>
            <w:hideMark/>
          </w:tcPr>
          <w:p w14:paraId="0D893BE6"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Infraestructura Educativa Básica (FAM IE Básica)</w:t>
            </w:r>
          </w:p>
        </w:tc>
        <w:tc>
          <w:tcPr>
            <w:tcW w:w="745" w:type="pct"/>
            <w:tcBorders>
              <w:top w:val="nil"/>
              <w:left w:val="nil"/>
              <w:bottom w:val="single" w:sz="8" w:space="0" w:color="auto"/>
              <w:right w:val="nil"/>
            </w:tcBorders>
            <w:shd w:val="clear" w:color="000000" w:fill="FFFFFF"/>
            <w:vAlign w:val="center"/>
            <w:hideMark/>
          </w:tcPr>
          <w:p w14:paraId="64CBA21F"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346,988,707 </w:t>
            </w:r>
          </w:p>
        </w:tc>
      </w:tr>
      <w:tr w:rsidR="00621E9D" w:rsidRPr="001B6518" w14:paraId="65D21232"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64151158"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8.2.5.1.2</w:t>
            </w:r>
          </w:p>
        </w:tc>
        <w:tc>
          <w:tcPr>
            <w:tcW w:w="3773" w:type="pct"/>
            <w:tcBorders>
              <w:top w:val="nil"/>
              <w:left w:val="nil"/>
              <w:bottom w:val="single" w:sz="8" w:space="0" w:color="auto"/>
              <w:right w:val="single" w:sz="8" w:space="0" w:color="auto"/>
            </w:tcBorders>
            <w:shd w:val="clear" w:color="000000" w:fill="FFFFFF"/>
            <w:noWrap/>
            <w:vAlign w:val="center"/>
            <w:hideMark/>
          </w:tcPr>
          <w:p w14:paraId="174753BC"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Infraestructura Educativa Media Superior (FAM IE Media Superior)</w:t>
            </w:r>
          </w:p>
        </w:tc>
        <w:tc>
          <w:tcPr>
            <w:tcW w:w="745" w:type="pct"/>
            <w:tcBorders>
              <w:top w:val="nil"/>
              <w:left w:val="nil"/>
              <w:bottom w:val="single" w:sz="8" w:space="0" w:color="auto"/>
              <w:right w:val="nil"/>
            </w:tcBorders>
            <w:shd w:val="clear" w:color="000000" w:fill="FFFFFF"/>
            <w:vAlign w:val="center"/>
            <w:hideMark/>
          </w:tcPr>
          <w:p w14:paraId="266402F4"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19,621,371 </w:t>
            </w:r>
          </w:p>
        </w:tc>
      </w:tr>
      <w:tr w:rsidR="00621E9D" w:rsidRPr="001B6518" w14:paraId="51244E15"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4710F3E9"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8.2.5.1.3</w:t>
            </w:r>
          </w:p>
        </w:tc>
        <w:tc>
          <w:tcPr>
            <w:tcW w:w="3773" w:type="pct"/>
            <w:tcBorders>
              <w:top w:val="nil"/>
              <w:left w:val="nil"/>
              <w:bottom w:val="single" w:sz="8" w:space="0" w:color="auto"/>
              <w:right w:val="single" w:sz="8" w:space="0" w:color="auto"/>
            </w:tcBorders>
            <w:shd w:val="clear" w:color="000000" w:fill="FFFFFF"/>
            <w:noWrap/>
            <w:vAlign w:val="center"/>
            <w:hideMark/>
          </w:tcPr>
          <w:p w14:paraId="706A1320"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Infraestructura Educativa Superior (FAM IE Superior)</w:t>
            </w:r>
          </w:p>
        </w:tc>
        <w:tc>
          <w:tcPr>
            <w:tcW w:w="745" w:type="pct"/>
            <w:tcBorders>
              <w:top w:val="nil"/>
              <w:left w:val="nil"/>
              <w:bottom w:val="single" w:sz="8" w:space="0" w:color="auto"/>
              <w:right w:val="nil"/>
            </w:tcBorders>
            <w:shd w:val="clear" w:color="000000" w:fill="FFFFFF"/>
            <w:vAlign w:val="center"/>
            <w:hideMark/>
          </w:tcPr>
          <w:p w14:paraId="306C9887"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337,199,984 </w:t>
            </w:r>
          </w:p>
        </w:tc>
      </w:tr>
      <w:tr w:rsidR="00621E9D" w:rsidRPr="001B6518" w14:paraId="213656FC"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78D449B3"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8.2.5.2</w:t>
            </w:r>
          </w:p>
        </w:tc>
        <w:tc>
          <w:tcPr>
            <w:tcW w:w="3773" w:type="pct"/>
            <w:tcBorders>
              <w:top w:val="nil"/>
              <w:left w:val="nil"/>
              <w:bottom w:val="single" w:sz="8" w:space="0" w:color="auto"/>
              <w:right w:val="single" w:sz="8" w:space="0" w:color="auto"/>
            </w:tcBorders>
            <w:shd w:val="clear" w:color="000000" w:fill="FFFFFF"/>
            <w:noWrap/>
            <w:vAlign w:val="center"/>
            <w:hideMark/>
          </w:tcPr>
          <w:p w14:paraId="031C6293"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Asistencia Social (FAM Asistencia Social)</w:t>
            </w:r>
          </w:p>
        </w:tc>
        <w:tc>
          <w:tcPr>
            <w:tcW w:w="745" w:type="pct"/>
            <w:tcBorders>
              <w:top w:val="nil"/>
              <w:left w:val="nil"/>
              <w:bottom w:val="single" w:sz="8" w:space="0" w:color="auto"/>
              <w:right w:val="nil"/>
            </w:tcBorders>
            <w:shd w:val="clear" w:color="000000" w:fill="FFFFFF"/>
            <w:vAlign w:val="center"/>
            <w:hideMark/>
          </w:tcPr>
          <w:p w14:paraId="72FE4F55"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443,308,665 </w:t>
            </w:r>
          </w:p>
        </w:tc>
      </w:tr>
      <w:tr w:rsidR="00621E9D" w:rsidRPr="001B6518" w14:paraId="7554ECAE" w14:textId="77777777" w:rsidTr="00621E9D">
        <w:trPr>
          <w:trHeight w:val="20"/>
        </w:trPr>
        <w:tc>
          <w:tcPr>
            <w:tcW w:w="482" w:type="pct"/>
            <w:tcBorders>
              <w:top w:val="nil"/>
              <w:left w:val="nil"/>
              <w:bottom w:val="single" w:sz="8" w:space="0" w:color="auto"/>
              <w:right w:val="single" w:sz="8" w:space="0" w:color="auto"/>
            </w:tcBorders>
            <w:vAlign w:val="center"/>
            <w:hideMark/>
          </w:tcPr>
          <w:p w14:paraId="3CB3C9B4" w14:textId="77777777" w:rsidR="00621E9D" w:rsidRPr="001B6518" w:rsidRDefault="00621E9D" w:rsidP="00621E9D">
            <w:pPr>
              <w:jc w:val="right"/>
              <w:rPr>
                <w:rFonts w:ascii="Arial" w:hAnsi="Arial" w:cs="Arial"/>
                <w:color w:val="000000"/>
                <w:sz w:val="16"/>
                <w:szCs w:val="16"/>
              </w:rPr>
            </w:pPr>
            <w:r w:rsidRPr="001B6518">
              <w:rPr>
                <w:rFonts w:ascii="Arial" w:hAnsi="Arial" w:cs="Arial"/>
                <w:color w:val="000000"/>
                <w:sz w:val="16"/>
                <w:szCs w:val="16"/>
              </w:rPr>
              <w:t>8.2.6</w:t>
            </w:r>
          </w:p>
        </w:tc>
        <w:tc>
          <w:tcPr>
            <w:tcW w:w="3773" w:type="pct"/>
            <w:tcBorders>
              <w:top w:val="nil"/>
              <w:left w:val="nil"/>
              <w:bottom w:val="single" w:sz="8" w:space="0" w:color="auto"/>
              <w:right w:val="single" w:sz="8" w:space="0" w:color="auto"/>
            </w:tcBorders>
            <w:noWrap/>
            <w:vAlign w:val="center"/>
            <w:hideMark/>
          </w:tcPr>
          <w:p w14:paraId="584DD528" w14:textId="77777777" w:rsidR="00621E9D" w:rsidRPr="001B6518" w:rsidRDefault="00621E9D" w:rsidP="00621E9D">
            <w:pPr>
              <w:rPr>
                <w:rFonts w:ascii="Arial" w:hAnsi="Arial" w:cs="Arial"/>
                <w:b/>
                <w:bCs/>
                <w:color w:val="000000"/>
                <w:sz w:val="16"/>
                <w:szCs w:val="16"/>
              </w:rPr>
            </w:pPr>
            <w:r w:rsidRPr="001B6518">
              <w:rPr>
                <w:rFonts w:ascii="Arial" w:hAnsi="Arial" w:cs="Arial"/>
                <w:b/>
                <w:bCs/>
                <w:color w:val="000000"/>
                <w:sz w:val="16"/>
                <w:szCs w:val="16"/>
              </w:rPr>
              <w:t>Fondo de Aportaciones para la Educación Tecnológica y de Adultos (FAETA)</w:t>
            </w:r>
          </w:p>
        </w:tc>
        <w:tc>
          <w:tcPr>
            <w:tcW w:w="745" w:type="pct"/>
            <w:tcBorders>
              <w:top w:val="nil"/>
              <w:left w:val="nil"/>
              <w:bottom w:val="single" w:sz="8" w:space="0" w:color="auto"/>
              <w:right w:val="nil"/>
            </w:tcBorders>
            <w:vAlign w:val="center"/>
            <w:hideMark/>
          </w:tcPr>
          <w:p w14:paraId="3CF74669" w14:textId="77777777" w:rsidR="00621E9D" w:rsidRPr="001B6518" w:rsidRDefault="00621E9D" w:rsidP="00621E9D">
            <w:pPr>
              <w:jc w:val="right"/>
              <w:rPr>
                <w:rFonts w:ascii="Arial" w:hAnsi="Arial" w:cs="Arial"/>
                <w:color w:val="000000"/>
                <w:sz w:val="16"/>
                <w:szCs w:val="16"/>
              </w:rPr>
            </w:pPr>
            <w:r w:rsidRPr="001B6518">
              <w:rPr>
                <w:rFonts w:ascii="Arial" w:hAnsi="Arial" w:cs="Arial"/>
                <w:color w:val="000000"/>
                <w:sz w:val="16"/>
                <w:szCs w:val="16"/>
              </w:rPr>
              <w:t xml:space="preserve">267,405,996 </w:t>
            </w:r>
          </w:p>
        </w:tc>
      </w:tr>
      <w:tr w:rsidR="00621E9D" w:rsidRPr="001B6518" w14:paraId="1DB7B991"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5608B470"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8.2.6.1</w:t>
            </w:r>
          </w:p>
        </w:tc>
        <w:tc>
          <w:tcPr>
            <w:tcW w:w="3773" w:type="pct"/>
            <w:tcBorders>
              <w:top w:val="nil"/>
              <w:left w:val="nil"/>
              <w:bottom w:val="single" w:sz="8" w:space="0" w:color="auto"/>
              <w:right w:val="single" w:sz="8" w:space="0" w:color="auto"/>
            </w:tcBorders>
            <w:shd w:val="clear" w:color="000000" w:fill="FFFFFF"/>
            <w:noWrap/>
            <w:vAlign w:val="center"/>
            <w:hideMark/>
          </w:tcPr>
          <w:p w14:paraId="26FF15D0"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FAETA Educación Tecnológica</w:t>
            </w:r>
          </w:p>
        </w:tc>
        <w:tc>
          <w:tcPr>
            <w:tcW w:w="745" w:type="pct"/>
            <w:tcBorders>
              <w:top w:val="nil"/>
              <w:left w:val="nil"/>
              <w:bottom w:val="single" w:sz="8" w:space="0" w:color="auto"/>
              <w:right w:val="nil"/>
            </w:tcBorders>
            <w:shd w:val="clear" w:color="000000" w:fill="FFFFFF"/>
            <w:vAlign w:val="center"/>
            <w:hideMark/>
          </w:tcPr>
          <w:p w14:paraId="22F4A056"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154,035,205 </w:t>
            </w:r>
          </w:p>
        </w:tc>
      </w:tr>
      <w:tr w:rsidR="00621E9D" w:rsidRPr="001B6518" w14:paraId="3CB47AF0"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2C56BD9A"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8.2.6.2</w:t>
            </w:r>
          </w:p>
        </w:tc>
        <w:tc>
          <w:tcPr>
            <w:tcW w:w="3773" w:type="pct"/>
            <w:tcBorders>
              <w:top w:val="nil"/>
              <w:left w:val="nil"/>
              <w:bottom w:val="single" w:sz="8" w:space="0" w:color="auto"/>
              <w:right w:val="single" w:sz="8" w:space="0" w:color="auto"/>
            </w:tcBorders>
            <w:shd w:val="clear" w:color="000000" w:fill="FFFFFF"/>
            <w:noWrap/>
            <w:vAlign w:val="center"/>
            <w:hideMark/>
          </w:tcPr>
          <w:p w14:paraId="16B49331"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FAETA Educación de Adultos</w:t>
            </w:r>
          </w:p>
        </w:tc>
        <w:tc>
          <w:tcPr>
            <w:tcW w:w="745" w:type="pct"/>
            <w:tcBorders>
              <w:top w:val="nil"/>
              <w:left w:val="nil"/>
              <w:bottom w:val="single" w:sz="8" w:space="0" w:color="auto"/>
              <w:right w:val="nil"/>
            </w:tcBorders>
            <w:shd w:val="clear" w:color="000000" w:fill="FFFFFF"/>
            <w:vAlign w:val="center"/>
            <w:hideMark/>
          </w:tcPr>
          <w:p w14:paraId="287F74E7"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113,370,791 </w:t>
            </w:r>
          </w:p>
        </w:tc>
      </w:tr>
      <w:tr w:rsidR="00621E9D" w:rsidRPr="001B6518" w14:paraId="0C84EA56"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72DD2BCA"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8.2.7</w:t>
            </w:r>
          </w:p>
        </w:tc>
        <w:tc>
          <w:tcPr>
            <w:tcW w:w="3773" w:type="pct"/>
            <w:tcBorders>
              <w:top w:val="nil"/>
              <w:left w:val="nil"/>
              <w:bottom w:val="single" w:sz="8" w:space="0" w:color="auto"/>
              <w:right w:val="single" w:sz="8" w:space="0" w:color="auto"/>
            </w:tcBorders>
            <w:shd w:val="clear" w:color="000000" w:fill="FFFFFF"/>
            <w:noWrap/>
            <w:vAlign w:val="center"/>
            <w:hideMark/>
          </w:tcPr>
          <w:p w14:paraId="29E5E616"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Fondo de Aportaciones para la Seguridad Pública (FASP)</w:t>
            </w:r>
          </w:p>
        </w:tc>
        <w:tc>
          <w:tcPr>
            <w:tcW w:w="745" w:type="pct"/>
            <w:tcBorders>
              <w:top w:val="nil"/>
              <w:left w:val="nil"/>
              <w:bottom w:val="single" w:sz="8" w:space="0" w:color="auto"/>
              <w:right w:val="nil"/>
            </w:tcBorders>
            <w:shd w:val="clear" w:color="000000" w:fill="FFFFFF"/>
            <w:vAlign w:val="center"/>
            <w:hideMark/>
          </w:tcPr>
          <w:p w14:paraId="73B89DA6"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221,350,744 </w:t>
            </w:r>
          </w:p>
        </w:tc>
      </w:tr>
      <w:tr w:rsidR="00621E9D" w:rsidRPr="001B6518" w14:paraId="438C214C"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621E90A0"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8.2.8</w:t>
            </w:r>
          </w:p>
        </w:tc>
        <w:tc>
          <w:tcPr>
            <w:tcW w:w="3773" w:type="pct"/>
            <w:tcBorders>
              <w:top w:val="nil"/>
              <w:left w:val="nil"/>
              <w:bottom w:val="single" w:sz="8" w:space="0" w:color="auto"/>
              <w:right w:val="single" w:sz="8" w:space="0" w:color="auto"/>
            </w:tcBorders>
            <w:shd w:val="clear" w:color="000000" w:fill="FFFFFF"/>
            <w:noWrap/>
            <w:vAlign w:val="center"/>
            <w:hideMark/>
          </w:tcPr>
          <w:p w14:paraId="499F2A7C"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Fondo de Aportaciones para el Fortalecimiento de las Entidades Federativas (FAFEF)</w:t>
            </w:r>
          </w:p>
        </w:tc>
        <w:tc>
          <w:tcPr>
            <w:tcW w:w="745" w:type="pct"/>
            <w:tcBorders>
              <w:top w:val="nil"/>
              <w:left w:val="nil"/>
              <w:bottom w:val="single" w:sz="8" w:space="0" w:color="auto"/>
              <w:right w:val="nil"/>
            </w:tcBorders>
            <w:shd w:val="clear" w:color="000000" w:fill="FFFFFF"/>
            <w:vAlign w:val="center"/>
            <w:hideMark/>
          </w:tcPr>
          <w:p w14:paraId="7A2DA126"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1,376,562,875 </w:t>
            </w:r>
          </w:p>
        </w:tc>
      </w:tr>
      <w:tr w:rsidR="00621E9D" w:rsidRPr="001B6518" w14:paraId="00FC488D" w14:textId="77777777" w:rsidTr="00621E9D">
        <w:trPr>
          <w:trHeight w:val="20"/>
        </w:trPr>
        <w:tc>
          <w:tcPr>
            <w:tcW w:w="482" w:type="pct"/>
            <w:tcBorders>
              <w:top w:val="nil"/>
              <w:left w:val="nil"/>
              <w:bottom w:val="single" w:sz="8" w:space="0" w:color="auto"/>
              <w:right w:val="single" w:sz="8" w:space="0" w:color="auto"/>
            </w:tcBorders>
            <w:shd w:val="clear" w:color="000000" w:fill="ABABAB"/>
            <w:noWrap/>
            <w:vAlign w:val="center"/>
            <w:hideMark/>
          </w:tcPr>
          <w:p w14:paraId="71E62910"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8.3</w:t>
            </w:r>
          </w:p>
        </w:tc>
        <w:tc>
          <w:tcPr>
            <w:tcW w:w="3773" w:type="pct"/>
            <w:tcBorders>
              <w:top w:val="nil"/>
              <w:left w:val="nil"/>
              <w:bottom w:val="single" w:sz="8" w:space="0" w:color="auto"/>
              <w:right w:val="single" w:sz="8" w:space="0" w:color="auto"/>
            </w:tcBorders>
            <w:shd w:val="clear" w:color="000000" w:fill="ABABAB"/>
            <w:noWrap/>
            <w:vAlign w:val="center"/>
            <w:hideMark/>
          </w:tcPr>
          <w:p w14:paraId="25C23D74" w14:textId="77777777" w:rsidR="00621E9D" w:rsidRPr="001B6518" w:rsidRDefault="00621E9D" w:rsidP="00621E9D">
            <w:pPr>
              <w:rPr>
                <w:rFonts w:ascii="Arial" w:hAnsi="Arial" w:cs="Arial"/>
                <w:b/>
                <w:bCs/>
                <w:color w:val="000000"/>
                <w:sz w:val="16"/>
                <w:szCs w:val="16"/>
              </w:rPr>
            </w:pPr>
            <w:r w:rsidRPr="001B6518">
              <w:rPr>
                <w:rFonts w:ascii="Arial" w:hAnsi="Arial" w:cs="Arial"/>
                <w:b/>
                <w:bCs/>
                <w:color w:val="000000"/>
                <w:sz w:val="16"/>
                <w:szCs w:val="16"/>
              </w:rPr>
              <w:t>Convenios</w:t>
            </w:r>
          </w:p>
        </w:tc>
        <w:tc>
          <w:tcPr>
            <w:tcW w:w="745" w:type="pct"/>
            <w:tcBorders>
              <w:top w:val="nil"/>
              <w:left w:val="nil"/>
              <w:bottom w:val="single" w:sz="8" w:space="0" w:color="auto"/>
              <w:right w:val="nil"/>
            </w:tcBorders>
            <w:shd w:val="clear" w:color="000000" w:fill="ABABAB"/>
            <w:vAlign w:val="center"/>
            <w:hideMark/>
          </w:tcPr>
          <w:p w14:paraId="27BC61AF"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 xml:space="preserve">3,691,435,931 </w:t>
            </w:r>
          </w:p>
        </w:tc>
      </w:tr>
      <w:tr w:rsidR="00621E9D" w:rsidRPr="001B6518" w14:paraId="6EAC11B4" w14:textId="77777777" w:rsidTr="00621E9D">
        <w:trPr>
          <w:trHeight w:val="20"/>
        </w:trPr>
        <w:tc>
          <w:tcPr>
            <w:tcW w:w="482" w:type="pct"/>
            <w:tcBorders>
              <w:top w:val="nil"/>
              <w:left w:val="nil"/>
              <w:bottom w:val="single" w:sz="8" w:space="0" w:color="auto"/>
              <w:right w:val="single" w:sz="8" w:space="0" w:color="auto"/>
            </w:tcBorders>
            <w:shd w:val="clear" w:color="000000" w:fill="D9D9D9"/>
            <w:vAlign w:val="center"/>
            <w:hideMark/>
          </w:tcPr>
          <w:p w14:paraId="6977F1C2"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8.3.1</w:t>
            </w:r>
          </w:p>
        </w:tc>
        <w:tc>
          <w:tcPr>
            <w:tcW w:w="3773" w:type="pct"/>
            <w:tcBorders>
              <w:top w:val="nil"/>
              <w:left w:val="nil"/>
              <w:bottom w:val="single" w:sz="8" w:space="0" w:color="auto"/>
              <w:right w:val="single" w:sz="8" w:space="0" w:color="auto"/>
            </w:tcBorders>
            <w:shd w:val="clear" w:color="000000" w:fill="D9D9D9"/>
            <w:noWrap/>
            <w:vAlign w:val="center"/>
            <w:hideMark/>
          </w:tcPr>
          <w:p w14:paraId="39828395" w14:textId="77777777" w:rsidR="00621E9D" w:rsidRPr="001B6518" w:rsidRDefault="00621E9D" w:rsidP="00621E9D">
            <w:pPr>
              <w:rPr>
                <w:rFonts w:ascii="Arial" w:hAnsi="Arial" w:cs="Arial"/>
                <w:b/>
                <w:bCs/>
                <w:color w:val="000000"/>
                <w:sz w:val="16"/>
                <w:szCs w:val="16"/>
              </w:rPr>
            </w:pPr>
            <w:r w:rsidRPr="001B6518">
              <w:rPr>
                <w:rFonts w:ascii="Arial" w:hAnsi="Arial" w:cs="Arial"/>
                <w:b/>
                <w:bCs/>
                <w:color w:val="000000"/>
                <w:sz w:val="16"/>
                <w:szCs w:val="16"/>
              </w:rPr>
              <w:t>Salud</w:t>
            </w:r>
          </w:p>
        </w:tc>
        <w:tc>
          <w:tcPr>
            <w:tcW w:w="745" w:type="pct"/>
            <w:tcBorders>
              <w:top w:val="nil"/>
              <w:left w:val="nil"/>
              <w:bottom w:val="single" w:sz="8" w:space="0" w:color="auto"/>
              <w:right w:val="nil"/>
            </w:tcBorders>
            <w:shd w:val="clear" w:color="000000" w:fill="D9D9D9"/>
            <w:vAlign w:val="center"/>
            <w:hideMark/>
          </w:tcPr>
          <w:p w14:paraId="5EFEC3D8"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 xml:space="preserve">974,282,247 </w:t>
            </w:r>
          </w:p>
        </w:tc>
      </w:tr>
      <w:tr w:rsidR="00621E9D" w:rsidRPr="001B6518" w14:paraId="5EFD56C9"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5A30173B"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8.3.1.1</w:t>
            </w:r>
          </w:p>
        </w:tc>
        <w:tc>
          <w:tcPr>
            <w:tcW w:w="3773" w:type="pct"/>
            <w:tcBorders>
              <w:top w:val="nil"/>
              <w:left w:val="nil"/>
              <w:bottom w:val="single" w:sz="8" w:space="0" w:color="auto"/>
              <w:right w:val="single" w:sz="8" w:space="0" w:color="auto"/>
            </w:tcBorders>
            <w:shd w:val="clear" w:color="000000" w:fill="FFFFFF"/>
            <w:noWrap/>
            <w:vAlign w:val="center"/>
            <w:hideMark/>
          </w:tcPr>
          <w:p w14:paraId="01F8218E"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 xml:space="preserve">Protección contra </w:t>
            </w:r>
            <w:proofErr w:type="gramStart"/>
            <w:r w:rsidRPr="001B6518">
              <w:rPr>
                <w:rFonts w:ascii="Arial" w:hAnsi="Arial" w:cs="Arial"/>
                <w:b/>
                <w:bCs/>
                <w:i/>
                <w:iCs/>
                <w:color w:val="000000"/>
                <w:sz w:val="16"/>
                <w:szCs w:val="16"/>
              </w:rPr>
              <w:t>riesgos sanitarios y regulación sanitaria</w:t>
            </w:r>
            <w:proofErr w:type="gramEnd"/>
            <w:r w:rsidRPr="001B6518">
              <w:rPr>
                <w:rFonts w:ascii="Arial" w:hAnsi="Arial" w:cs="Arial"/>
                <w:b/>
                <w:bCs/>
                <w:i/>
                <w:iCs/>
                <w:color w:val="000000"/>
                <w:sz w:val="16"/>
                <w:szCs w:val="16"/>
              </w:rPr>
              <w:t xml:space="preserve"> en establecimientos médicos</w:t>
            </w:r>
          </w:p>
        </w:tc>
        <w:tc>
          <w:tcPr>
            <w:tcW w:w="745" w:type="pct"/>
            <w:tcBorders>
              <w:top w:val="nil"/>
              <w:left w:val="nil"/>
              <w:bottom w:val="single" w:sz="8" w:space="0" w:color="auto"/>
              <w:right w:val="nil"/>
            </w:tcBorders>
            <w:shd w:val="clear" w:color="000000" w:fill="FFFFFF"/>
            <w:vAlign w:val="center"/>
            <w:hideMark/>
          </w:tcPr>
          <w:p w14:paraId="272C0660"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5,170,455 </w:t>
            </w:r>
          </w:p>
        </w:tc>
      </w:tr>
      <w:tr w:rsidR="00621E9D" w:rsidRPr="001B6518" w14:paraId="0EEC7533"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37F7398F"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8.3.1.2</w:t>
            </w:r>
          </w:p>
        </w:tc>
        <w:tc>
          <w:tcPr>
            <w:tcW w:w="3773" w:type="pct"/>
            <w:tcBorders>
              <w:top w:val="nil"/>
              <w:left w:val="nil"/>
              <w:bottom w:val="single" w:sz="8" w:space="0" w:color="auto"/>
              <w:right w:val="single" w:sz="8" w:space="0" w:color="auto"/>
            </w:tcBorders>
            <w:shd w:val="clear" w:color="000000" w:fill="FFFFFF"/>
            <w:noWrap/>
            <w:vAlign w:val="center"/>
            <w:hideMark/>
          </w:tcPr>
          <w:p w14:paraId="2267E2F1"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Servicios de atención a la salud mental y prevención de las adicciones - Comisión Nacional de Salud Mental y Adicciones</w:t>
            </w:r>
          </w:p>
        </w:tc>
        <w:tc>
          <w:tcPr>
            <w:tcW w:w="745" w:type="pct"/>
            <w:tcBorders>
              <w:top w:val="nil"/>
              <w:left w:val="nil"/>
              <w:bottom w:val="single" w:sz="8" w:space="0" w:color="auto"/>
              <w:right w:val="nil"/>
            </w:tcBorders>
            <w:shd w:val="clear" w:color="000000" w:fill="FFFFFF"/>
            <w:vAlign w:val="center"/>
            <w:hideMark/>
          </w:tcPr>
          <w:p w14:paraId="0679EFAD"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3,523,454 </w:t>
            </w:r>
          </w:p>
        </w:tc>
      </w:tr>
      <w:tr w:rsidR="00621E9D" w:rsidRPr="001B6518" w14:paraId="7359E2AE"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2058E598"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8.3.1.3</w:t>
            </w:r>
          </w:p>
        </w:tc>
        <w:tc>
          <w:tcPr>
            <w:tcW w:w="3773" w:type="pct"/>
            <w:tcBorders>
              <w:top w:val="nil"/>
              <w:left w:val="nil"/>
              <w:bottom w:val="single" w:sz="8" w:space="0" w:color="auto"/>
              <w:right w:val="single" w:sz="8" w:space="0" w:color="auto"/>
            </w:tcBorders>
            <w:shd w:val="clear" w:color="000000" w:fill="FFFFFF"/>
            <w:noWrap/>
            <w:vAlign w:val="center"/>
            <w:hideMark/>
          </w:tcPr>
          <w:p w14:paraId="0D6CB750"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Servicios de protección y asistencia social integral</w:t>
            </w:r>
          </w:p>
        </w:tc>
        <w:tc>
          <w:tcPr>
            <w:tcW w:w="745" w:type="pct"/>
            <w:tcBorders>
              <w:top w:val="nil"/>
              <w:left w:val="nil"/>
              <w:bottom w:val="single" w:sz="8" w:space="0" w:color="auto"/>
              <w:right w:val="nil"/>
            </w:tcBorders>
            <w:shd w:val="clear" w:color="000000" w:fill="FFFFFF"/>
            <w:vAlign w:val="center"/>
            <w:hideMark/>
          </w:tcPr>
          <w:p w14:paraId="1EC1294B"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46,200,978 </w:t>
            </w:r>
          </w:p>
        </w:tc>
      </w:tr>
      <w:tr w:rsidR="00621E9D" w:rsidRPr="001B6518" w14:paraId="46412E76"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5A5A3581"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8.3.1.4</w:t>
            </w:r>
          </w:p>
        </w:tc>
        <w:tc>
          <w:tcPr>
            <w:tcW w:w="3773" w:type="pct"/>
            <w:tcBorders>
              <w:top w:val="nil"/>
              <w:left w:val="nil"/>
              <w:bottom w:val="single" w:sz="8" w:space="0" w:color="auto"/>
              <w:right w:val="single" w:sz="8" w:space="0" w:color="auto"/>
            </w:tcBorders>
            <w:shd w:val="clear" w:color="000000" w:fill="FFFFFF"/>
            <w:noWrap/>
            <w:vAlign w:val="center"/>
            <w:hideMark/>
          </w:tcPr>
          <w:p w14:paraId="51C37F49"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Programa de Atención a Personas con Discapacidad</w:t>
            </w:r>
          </w:p>
        </w:tc>
        <w:tc>
          <w:tcPr>
            <w:tcW w:w="745" w:type="pct"/>
            <w:tcBorders>
              <w:top w:val="nil"/>
              <w:left w:val="nil"/>
              <w:bottom w:val="single" w:sz="8" w:space="0" w:color="auto"/>
              <w:right w:val="nil"/>
            </w:tcBorders>
            <w:shd w:val="clear" w:color="000000" w:fill="FFFFFF"/>
            <w:vAlign w:val="center"/>
            <w:hideMark/>
          </w:tcPr>
          <w:p w14:paraId="53F70329"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1,393,805 </w:t>
            </w:r>
          </w:p>
        </w:tc>
      </w:tr>
      <w:tr w:rsidR="00621E9D" w:rsidRPr="001B6518" w14:paraId="6C0B50F3"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4DA0344A"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8.3.1.5</w:t>
            </w:r>
          </w:p>
        </w:tc>
        <w:tc>
          <w:tcPr>
            <w:tcW w:w="3773" w:type="pct"/>
            <w:tcBorders>
              <w:top w:val="nil"/>
              <w:left w:val="nil"/>
              <w:bottom w:val="single" w:sz="8" w:space="0" w:color="auto"/>
              <w:right w:val="single" w:sz="8" w:space="0" w:color="auto"/>
            </w:tcBorders>
            <w:shd w:val="clear" w:color="000000" w:fill="FFFFFF"/>
            <w:noWrap/>
            <w:vAlign w:val="center"/>
            <w:hideMark/>
          </w:tcPr>
          <w:p w14:paraId="1602E968"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Acciones en materia de Salud Pública en las Entidades Federativas (SANAS)</w:t>
            </w:r>
          </w:p>
        </w:tc>
        <w:tc>
          <w:tcPr>
            <w:tcW w:w="745" w:type="pct"/>
            <w:tcBorders>
              <w:top w:val="nil"/>
              <w:left w:val="nil"/>
              <w:bottom w:val="single" w:sz="8" w:space="0" w:color="auto"/>
              <w:right w:val="nil"/>
            </w:tcBorders>
            <w:shd w:val="clear" w:color="000000" w:fill="FFFFFF"/>
            <w:vAlign w:val="center"/>
            <w:hideMark/>
          </w:tcPr>
          <w:p w14:paraId="08C0EB30"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71,807,232 </w:t>
            </w:r>
          </w:p>
        </w:tc>
      </w:tr>
      <w:tr w:rsidR="00621E9D" w:rsidRPr="001B6518" w14:paraId="416C48F1"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092D632E"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8.3.1.6</w:t>
            </w:r>
          </w:p>
        </w:tc>
        <w:tc>
          <w:tcPr>
            <w:tcW w:w="3773" w:type="pct"/>
            <w:tcBorders>
              <w:top w:val="nil"/>
              <w:left w:val="nil"/>
              <w:bottom w:val="single" w:sz="8" w:space="0" w:color="auto"/>
              <w:right w:val="single" w:sz="8" w:space="0" w:color="auto"/>
            </w:tcBorders>
            <w:shd w:val="clear" w:color="000000" w:fill="FFFFFF"/>
            <w:noWrap/>
            <w:vAlign w:val="center"/>
            <w:hideMark/>
          </w:tcPr>
          <w:p w14:paraId="2D429A94"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Atención a la salud y medicamentos gratuitos para la población sin seguridad social laboral - IMSS-BIENESTAR</w:t>
            </w:r>
          </w:p>
        </w:tc>
        <w:tc>
          <w:tcPr>
            <w:tcW w:w="745" w:type="pct"/>
            <w:tcBorders>
              <w:top w:val="nil"/>
              <w:left w:val="nil"/>
              <w:bottom w:val="single" w:sz="8" w:space="0" w:color="auto"/>
              <w:right w:val="nil"/>
            </w:tcBorders>
            <w:shd w:val="clear" w:color="000000" w:fill="FFFFFF"/>
            <w:vAlign w:val="center"/>
            <w:hideMark/>
          </w:tcPr>
          <w:p w14:paraId="6F30E273"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842,025,071 </w:t>
            </w:r>
          </w:p>
        </w:tc>
      </w:tr>
      <w:tr w:rsidR="00621E9D" w:rsidRPr="001B6518" w14:paraId="67386B9C"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7237266E"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8.3.1.7</w:t>
            </w:r>
          </w:p>
        </w:tc>
        <w:tc>
          <w:tcPr>
            <w:tcW w:w="3773" w:type="pct"/>
            <w:tcBorders>
              <w:top w:val="nil"/>
              <w:left w:val="nil"/>
              <w:bottom w:val="single" w:sz="8" w:space="0" w:color="auto"/>
              <w:right w:val="single" w:sz="8" w:space="0" w:color="auto"/>
            </w:tcBorders>
            <w:shd w:val="clear" w:color="000000" w:fill="FFFFFF"/>
            <w:noWrap/>
            <w:vAlign w:val="center"/>
            <w:hideMark/>
          </w:tcPr>
          <w:p w14:paraId="48CA44D8"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Fortalecimiento a la Atención Médica - Unidades Médicas Móviles (Caravanas)</w:t>
            </w:r>
          </w:p>
        </w:tc>
        <w:tc>
          <w:tcPr>
            <w:tcW w:w="745" w:type="pct"/>
            <w:tcBorders>
              <w:top w:val="nil"/>
              <w:left w:val="nil"/>
              <w:bottom w:val="single" w:sz="8" w:space="0" w:color="auto"/>
              <w:right w:val="nil"/>
            </w:tcBorders>
            <w:shd w:val="clear" w:color="000000" w:fill="FFFFFF"/>
            <w:vAlign w:val="center"/>
            <w:hideMark/>
          </w:tcPr>
          <w:p w14:paraId="12BFE81D"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4,161,252 </w:t>
            </w:r>
          </w:p>
        </w:tc>
      </w:tr>
      <w:tr w:rsidR="00621E9D" w:rsidRPr="001B6518" w14:paraId="00E71B63"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7A854005"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8.3.1.8</w:t>
            </w:r>
          </w:p>
        </w:tc>
        <w:tc>
          <w:tcPr>
            <w:tcW w:w="3773" w:type="pct"/>
            <w:tcBorders>
              <w:top w:val="nil"/>
              <w:left w:val="nil"/>
              <w:bottom w:val="single" w:sz="8" w:space="0" w:color="auto"/>
              <w:right w:val="single" w:sz="8" w:space="0" w:color="auto"/>
            </w:tcBorders>
            <w:shd w:val="clear" w:color="000000" w:fill="FFFFFF"/>
            <w:noWrap/>
            <w:vAlign w:val="center"/>
            <w:hideMark/>
          </w:tcPr>
          <w:p w14:paraId="64F605C9"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Otros Convenios Salud</w:t>
            </w:r>
          </w:p>
        </w:tc>
        <w:tc>
          <w:tcPr>
            <w:tcW w:w="745" w:type="pct"/>
            <w:tcBorders>
              <w:top w:val="nil"/>
              <w:left w:val="nil"/>
              <w:bottom w:val="single" w:sz="8" w:space="0" w:color="auto"/>
              <w:right w:val="nil"/>
            </w:tcBorders>
            <w:shd w:val="clear" w:color="000000" w:fill="FFFFFF"/>
            <w:vAlign w:val="center"/>
            <w:hideMark/>
          </w:tcPr>
          <w:p w14:paraId="4D48E788"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621E9D" w:rsidRPr="001B6518" w14:paraId="6D6BB0D7" w14:textId="77777777" w:rsidTr="00621E9D">
        <w:trPr>
          <w:trHeight w:val="20"/>
        </w:trPr>
        <w:tc>
          <w:tcPr>
            <w:tcW w:w="482" w:type="pct"/>
            <w:tcBorders>
              <w:top w:val="nil"/>
              <w:left w:val="nil"/>
              <w:bottom w:val="single" w:sz="8" w:space="0" w:color="auto"/>
              <w:right w:val="single" w:sz="8" w:space="0" w:color="auto"/>
            </w:tcBorders>
            <w:shd w:val="clear" w:color="000000" w:fill="D9D9D9"/>
            <w:vAlign w:val="center"/>
            <w:hideMark/>
          </w:tcPr>
          <w:p w14:paraId="3D124350"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8.3.2</w:t>
            </w:r>
          </w:p>
        </w:tc>
        <w:tc>
          <w:tcPr>
            <w:tcW w:w="3773" w:type="pct"/>
            <w:tcBorders>
              <w:top w:val="nil"/>
              <w:left w:val="nil"/>
              <w:bottom w:val="single" w:sz="8" w:space="0" w:color="auto"/>
              <w:right w:val="single" w:sz="8" w:space="0" w:color="auto"/>
            </w:tcBorders>
            <w:shd w:val="clear" w:color="000000" w:fill="D9D9D9"/>
            <w:noWrap/>
            <w:vAlign w:val="center"/>
            <w:hideMark/>
          </w:tcPr>
          <w:p w14:paraId="00AD1D33" w14:textId="77777777" w:rsidR="00621E9D" w:rsidRPr="001B6518" w:rsidRDefault="00621E9D" w:rsidP="00621E9D">
            <w:pPr>
              <w:rPr>
                <w:rFonts w:ascii="Arial" w:hAnsi="Arial" w:cs="Arial"/>
                <w:b/>
                <w:bCs/>
                <w:color w:val="000000"/>
                <w:sz w:val="16"/>
                <w:szCs w:val="16"/>
              </w:rPr>
            </w:pPr>
            <w:r w:rsidRPr="001B6518">
              <w:rPr>
                <w:rFonts w:ascii="Arial" w:hAnsi="Arial" w:cs="Arial"/>
                <w:b/>
                <w:bCs/>
                <w:color w:val="000000"/>
                <w:sz w:val="16"/>
                <w:szCs w:val="16"/>
              </w:rPr>
              <w:t>Educación</w:t>
            </w:r>
          </w:p>
        </w:tc>
        <w:tc>
          <w:tcPr>
            <w:tcW w:w="745" w:type="pct"/>
            <w:tcBorders>
              <w:top w:val="nil"/>
              <w:left w:val="nil"/>
              <w:bottom w:val="single" w:sz="8" w:space="0" w:color="auto"/>
              <w:right w:val="nil"/>
            </w:tcBorders>
            <w:shd w:val="clear" w:color="000000" w:fill="D9D9D9"/>
            <w:vAlign w:val="center"/>
            <w:hideMark/>
          </w:tcPr>
          <w:p w14:paraId="0C45D0E6"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 xml:space="preserve">2,458,970,727 </w:t>
            </w:r>
          </w:p>
        </w:tc>
      </w:tr>
      <w:tr w:rsidR="00621E9D" w:rsidRPr="001B6518" w14:paraId="5E7B1A1D"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576C10AB"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8.3.2.1</w:t>
            </w:r>
          </w:p>
        </w:tc>
        <w:tc>
          <w:tcPr>
            <w:tcW w:w="3773" w:type="pct"/>
            <w:tcBorders>
              <w:top w:val="nil"/>
              <w:left w:val="nil"/>
              <w:bottom w:val="single" w:sz="8" w:space="0" w:color="auto"/>
              <w:right w:val="single" w:sz="8" w:space="0" w:color="auto"/>
            </w:tcBorders>
            <w:shd w:val="clear" w:color="000000" w:fill="FFFFFF"/>
            <w:noWrap/>
            <w:vAlign w:val="center"/>
            <w:hideMark/>
          </w:tcPr>
          <w:p w14:paraId="67C84935"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Apoyos a centros y organizaciones de educación (U080)</w:t>
            </w:r>
          </w:p>
        </w:tc>
        <w:tc>
          <w:tcPr>
            <w:tcW w:w="745" w:type="pct"/>
            <w:tcBorders>
              <w:top w:val="nil"/>
              <w:left w:val="nil"/>
              <w:bottom w:val="single" w:sz="8" w:space="0" w:color="auto"/>
              <w:right w:val="nil"/>
            </w:tcBorders>
            <w:shd w:val="clear" w:color="000000" w:fill="FFFFFF"/>
            <w:vAlign w:val="center"/>
            <w:hideMark/>
          </w:tcPr>
          <w:p w14:paraId="09AD7556"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1,350,000,000 </w:t>
            </w:r>
          </w:p>
        </w:tc>
      </w:tr>
      <w:tr w:rsidR="00621E9D" w:rsidRPr="001B6518" w14:paraId="30789FBA"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33A5BB61"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8.3.2.2</w:t>
            </w:r>
          </w:p>
        </w:tc>
        <w:tc>
          <w:tcPr>
            <w:tcW w:w="3773" w:type="pct"/>
            <w:tcBorders>
              <w:top w:val="nil"/>
              <w:left w:val="nil"/>
              <w:bottom w:val="single" w:sz="8" w:space="0" w:color="auto"/>
              <w:right w:val="single" w:sz="8" w:space="0" w:color="auto"/>
            </w:tcBorders>
            <w:shd w:val="clear" w:color="000000" w:fill="FFFFFF"/>
            <w:noWrap/>
            <w:vAlign w:val="center"/>
            <w:hideMark/>
          </w:tcPr>
          <w:p w14:paraId="781240D7"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Subsidios para organismos descentralizados estatales - DGESUI - Universidad de Oriente</w:t>
            </w:r>
          </w:p>
        </w:tc>
        <w:tc>
          <w:tcPr>
            <w:tcW w:w="745" w:type="pct"/>
            <w:tcBorders>
              <w:top w:val="nil"/>
              <w:left w:val="nil"/>
              <w:bottom w:val="single" w:sz="8" w:space="0" w:color="auto"/>
              <w:right w:val="nil"/>
            </w:tcBorders>
            <w:shd w:val="clear" w:color="000000" w:fill="FFFFFF"/>
            <w:vAlign w:val="center"/>
            <w:hideMark/>
          </w:tcPr>
          <w:p w14:paraId="6F4E78AE"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20,056,183 </w:t>
            </w:r>
          </w:p>
        </w:tc>
      </w:tr>
      <w:tr w:rsidR="00621E9D" w:rsidRPr="001B6518" w14:paraId="4B58F8E0"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1E94676F"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8.3.2.3</w:t>
            </w:r>
          </w:p>
        </w:tc>
        <w:tc>
          <w:tcPr>
            <w:tcW w:w="3773" w:type="pct"/>
            <w:tcBorders>
              <w:top w:val="nil"/>
              <w:left w:val="nil"/>
              <w:bottom w:val="single" w:sz="8" w:space="0" w:color="auto"/>
              <w:right w:val="single" w:sz="8" w:space="0" w:color="auto"/>
            </w:tcBorders>
            <w:shd w:val="clear" w:color="000000" w:fill="FFFFFF"/>
            <w:noWrap/>
            <w:vAlign w:val="center"/>
            <w:hideMark/>
          </w:tcPr>
          <w:p w14:paraId="3E50BE07"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Subsidios para organismos descentralizados estatales - TNM - Institutos tecnológicos</w:t>
            </w:r>
          </w:p>
        </w:tc>
        <w:tc>
          <w:tcPr>
            <w:tcW w:w="745" w:type="pct"/>
            <w:tcBorders>
              <w:top w:val="nil"/>
              <w:left w:val="nil"/>
              <w:bottom w:val="single" w:sz="8" w:space="0" w:color="auto"/>
              <w:right w:val="nil"/>
            </w:tcBorders>
            <w:shd w:val="clear" w:color="000000" w:fill="FFFFFF"/>
            <w:vAlign w:val="center"/>
            <w:hideMark/>
          </w:tcPr>
          <w:p w14:paraId="3A96EEEE"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139,656,984 </w:t>
            </w:r>
          </w:p>
        </w:tc>
      </w:tr>
      <w:tr w:rsidR="00621E9D" w:rsidRPr="001B6518" w14:paraId="1ADDA68E"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2F50901A"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8.3.2.4</w:t>
            </w:r>
          </w:p>
        </w:tc>
        <w:tc>
          <w:tcPr>
            <w:tcW w:w="3773" w:type="pct"/>
            <w:tcBorders>
              <w:top w:val="nil"/>
              <w:left w:val="nil"/>
              <w:bottom w:val="single" w:sz="8" w:space="0" w:color="auto"/>
              <w:right w:val="single" w:sz="8" w:space="0" w:color="auto"/>
            </w:tcBorders>
            <w:shd w:val="clear" w:color="000000" w:fill="FFFFFF"/>
            <w:noWrap/>
            <w:vAlign w:val="center"/>
            <w:hideMark/>
          </w:tcPr>
          <w:p w14:paraId="40B51069"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Subsidios para organismos descentralizados estatales - DGUTP - Universidad Politécnica del Estado de Yucatán</w:t>
            </w:r>
          </w:p>
        </w:tc>
        <w:tc>
          <w:tcPr>
            <w:tcW w:w="745" w:type="pct"/>
            <w:tcBorders>
              <w:top w:val="nil"/>
              <w:left w:val="nil"/>
              <w:bottom w:val="single" w:sz="8" w:space="0" w:color="auto"/>
              <w:right w:val="nil"/>
            </w:tcBorders>
            <w:shd w:val="clear" w:color="000000" w:fill="FFFFFF"/>
            <w:vAlign w:val="center"/>
            <w:hideMark/>
          </w:tcPr>
          <w:p w14:paraId="7D435340"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5,887,142 </w:t>
            </w:r>
          </w:p>
        </w:tc>
      </w:tr>
      <w:tr w:rsidR="00621E9D" w:rsidRPr="001B6518" w14:paraId="6D1118B0"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444B4311"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8.3.2.5</w:t>
            </w:r>
          </w:p>
        </w:tc>
        <w:tc>
          <w:tcPr>
            <w:tcW w:w="3773" w:type="pct"/>
            <w:tcBorders>
              <w:top w:val="nil"/>
              <w:left w:val="nil"/>
              <w:bottom w:val="single" w:sz="8" w:space="0" w:color="auto"/>
              <w:right w:val="single" w:sz="8" w:space="0" w:color="auto"/>
            </w:tcBorders>
            <w:shd w:val="clear" w:color="000000" w:fill="FFFFFF"/>
            <w:noWrap/>
            <w:vAlign w:val="center"/>
            <w:hideMark/>
          </w:tcPr>
          <w:p w14:paraId="1658C6D5"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Subsidios para organismos descentralizados estatales - DGUTP - Universidad Tecnológica del Centro</w:t>
            </w:r>
          </w:p>
        </w:tc>
        <w:tc>
          <w:tcPr>
            <w:tcW w:w="745" w:type="pct"/>
            <w:tcBorders>
              <w:top w:val="nil"/>
              <w:left w:val="nil"/>
              <w:bottom w:val="single" w:sz="8" w:space="0" w:color="auto"/>
              <w:right w:val="nil"/>
            </w:tcBorders>
            <w:shd w:val="clear" w:color="000000" w:fill="FFFFFF"/>
            <w:vAlign w:val="center"/>
            <w:hideMark/>
          </w:tcPr>
          <w:p w14:paraId="66D0A32E"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11,823,952 </w:t>
            </w:r>
          </w:p>
        </w:tc>
      </w:tr>
      <w:tr w:rsidR="00621E9D" w:rsidRPr="001B6518" w14:paraId="41097BE9"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43ED173E"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8.3.2.6</w:t>
            </w:r>
          </w:p>
        </w:tc>
        <w:tc>
          <w:tcPr>
            <w:tcW w:w="3773" w:type="pct"/>
            <w:tcBorders>
              <w:top w:val="nil"/>
              <w:left w:val="nil"/>
              <w:bottom w:val="single" w:sz="8" w:space="0" w:color="auto"/>
              <w:right w:val="single" w:sz="8" w:space="0" w:color="auto"/>
            </w:tcBorders>
            <w:shd w:val="clear" w:color="000000" w:fill="FFFFFF"/>
            <w:noWrap/>
            <w:vAlign w:val="center"/>
            <w:hideMark/>
          </w:tcPr>
          <w:p w14:paraId="79A17060"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Subsidios para organismos descentralizados estatales - DGUTP - Universidad Tecnológica del Mayab</w:t>
            </w:r>
          </w:p>
        </w:tc>
        <w:tc>
          <w:tcPr>
            <w:tcW w:w="745" w:type="pct"/>
            <w:tcBorders>
              <w:top w:val="nil"/>
              <w:left w:val="nil"/>
              <w:bottom w:val="single" w:sz="8" w:space="0" w:color="auto"/>
              <w:right w:val="nil"/>
            </w:tcBorders>
            <w:shd w:val="clear" w:color="000000" w:fill="FFFFFF"/>
            <w:vAlign w:val="center"/>
            <w:hideMark/>
          </w:tcPr>
          <w:p w14:paraId="4160FE53"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13,400,833 </w:t>
            </w:r>
          </w:p>
        </w:tc>
      </w:tr>
      <w:tr w:rsidR="00621E9D" w:rsidRPr="001B6518" w14:paraId="7070982C"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23E3779B"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8.3.2.7</w:t>
            </w:r>
          </w:p>
        </w:tc>
        <w:tc>
          <w:tcPr>
            <w:tcW w:w="3773" w:type="pct"/>
            <w:tcBorders>
              <w:top w:val="nil"/>
              <w:left w:val="nil"/>
              <w:bottom w:val="single" w:sz="8" w:space="0" w:color="auto"/>
              <w:right w:val="single" w:sz="8" w:space="0" w:color="auto"/>
            </w:tcBorders>
            <w:shd w:val="clear" w:color="000000" w:fill="FFFFFF"/>
            <w:noWrap/>
            <w:vAlign w:val="center"/>
            <w:hideMark/>
          </w:tcPr>
          <w:p w14:paraId="6870469B"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Subsidios para organismos descentralizados estatales - DGUTP - Universidad Tecnológica del Poniente</w:t>
            </w:r>
          </w:p>
        </w:tc>
        <w:tc>
          <w:tcPr>
            <w:tcW w:w="745" w:type="pct"/>
            <w:tcBorders>
              <w:top w:val="nil"/>
              <w:left w:val="nil"/>
              <w:bottom w:val="single" w:sz="8" w:space="0" w:color="auto"/>
              <w:right w:val="nil"/>
            </w:tcBorders>
            <w:shd w:val="clear" w:color="000000" w:fill="FFFFFF"/>
            <w:vAlign w:val="center"/>
            <w:hideMark/>
          </w:tcPr>
          <w:p w14:paraId="36518538"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11,822,626 </w:t>
            </w:r>
          </w:p>
        </w:tc>
      </w:tr>
      <w:tr w:rsidR="00621E9D" w:rsidRPr="001B6518" w14:paraId="1326E522"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2A8AC03B"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8.3.2.8</w:t>
            </w:r>
          </w:p>
        </w:tc>
        <w:tc>
          <w:tcPr>
            <w:tcW w:w="3773" w:type="pct"/>
            <w:tcBorders>
              <w:top w:val="nil"/>
              <w:left w:val="nil"/>
              <w:bottom w:val="single" w:sz="8" w:space="0" w:color="auto"/>
              <w:right w:val="single" w:sz="8" w:space="0" w:color="auto"/>
            </w:tcBorders>
            <w:shd w:val="clear" w:color="000000" w:fill="FFFFFF"/>
            <w:noWrap/>
            <w:vAlign w:val="center"/>
            <w:hideMark/>
          </w:tcPr>
          <w:p w14:paraId="27FD4ECF"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Subsidios para organismos descentralizados estatales - DGUTP - Universidad Tecnológica Metropolitana</w:t>
            </w:r>
          </w:p>
        </w:tc>
        <w:tc>
          <w:tcPr>
            <w:tcW w:w="745" w:type="pct"/>
            <w:tcBorders>
              <w:top w:val="nil"/>
              <w:left w:val="nil"/>
              <w:bottom w:val="single" w:sz="8" w:space="0" w:color="auto"/>
              <w:right w:val="nil"/>
            </w:tcBorders>
            <w:shd w:val="clear" w:color="000000" w:fill="FFFFFF"/>
            <w:vAlign w:val="center"/>
            <w:hideMark/>
          </w:tcPr>
          <w:p w14:paraId="3BC51798"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60,229,273 </w:t>
            </w:r>
          </w:p>
        </w:tc>
      </w:tr>
      <w:tr w:rsidR="00621E9D" w:rsidRPr="001B6518" w14:paraId="77B0B107"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563104B2"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8.3.2.9</w:t>
            </w:r>
          </w:p>
        </w:tc>
        <w:tc>
          <w:tcPr>
            <w:tcW w:w="3773" w:type="pct"/>
            <w:tcBorders>
              <w:top w:val="nil"/>
              <w:left w:val="nil"/>
              <w:bottom w:val="single" w:sz="8" w:space="0" w:color="auto"/>
              <w:right w:val="single" w:sz="8" w:space="0" w:color="auto"/>
            </w:tcBorders>
            <w:shd w:val="clear" w:color="000000" w:fill="FFFFFF"/>
            <w:noWrap/>
            <w:vAlign w:val="center"/>
            <w:hideMark/>
          </w:tcPr>
          <w:p w14:paraId="318DF51C"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Subsidios para organismos descentralizados estatales - DGUTP - Universidad Tecnológica Regional del Sur</w:t>
            </w:r>
          </w:p>
        </w:tc>
        <w:tc>
          <w:tcPr>
            <w:tcW w:w="745" w:type="pct"/>
            <w:tcBorders>
              <w:top w:val="nil"/>
              <w:left w:val="nil"/>
              <w:bottom w:val="single" w:sz="8" w:space="0" w:color="auto"/>
              <w:right w:val="nil"/>
            </w:tcBorders>
            <w:shd w:val="clear" w:color="000000" w:fill="FFFFFF"/>
            <w:vAlign w:val="center"/>
            <w:hideMark/>
          </w:tcPr>
          <w:p w14:paraId="2E0101D9"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19,587,669 </w:t>
            </w:r>
          </w:p>
        </w:tc>
      </w:tr>
      <w:tr w:rsidR="00621E9D" w:rsidRPr="001B6518" w14:paraId="316843BA"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50845985"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8.3.2.10</w:t>
            </w:r>
          </w:p>
        </w:tc>
        <w:tc>
          <w:tcPr>
            <w:tcW w:w="3773" w:type="pct"/>
            <w:tcBorders>
              <w:top w:val="nil"/>
              <w:left w:val="nil"/>
              <w:bottom w:val="single" w:sz="8" w:space="0" w:color="auto"/>
              <w:right w:val="single" w:sz="8" w:space="0" w:color="auto"/>
            </w:tcBorders>
            <w:shd w:val="clear" w:color="000000" w:fill="FFFFFF"/>
            <w:noWrap/>
            <w:vAlign w:val="center"/>
            <w:hideMark/>
          </w:tcPr>
          <w:p w14:paraId="006B2673"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Subsidios para organismos descentralizados estatales - SEMS - CECYTEY</w:t>
            </w:r>
          </w:p>
        </w:tc>
        <w:tc>
          <w:tcPr>
            <w:tcW w:w="745" w:type="pct"/>
            <w:tcBorders>
              <w:top w:val="nil"/>
              <w:left w:val="nil"/>
              <w:bottom w:val="single" w:sz="8" w:space="0" w:color="auto"/>
              <w:right w:val="nil"/>
            </w:tcBorders>
            <w:shd w:val="clear" w:color="000000" w:fill="FFFFFF"/>
            <w:vAlign w:val="center"/>
            <w:hideMark/>
          </w:tcPr>
          <w:p w14:paraId="29AEC92B"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90,229,713 </w:t>
            </w:r>
          </w:p>
        </w:tc>
      </w:tr>
      <w:tr w:rsidR="00621E9D" w:rsidRPr="001B6518" w14:paraId="1C108B65"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07FAF208"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8.3.2.11</w:t>
            </w:r>
          </w:p>
        </w:tc>
        <w:tc>
          <w:tcPr>
            <w:tcW w:w="3773" w:type="pct"/>
            <w:tcBorders>
              <w:top w:val="nil"/>
              <w:left w:val="nil"/>
              <w:bottom w:val="single" w:sz="8" w:space="0" w:color="auto"/>
              <w:right w:val="single" w:sz="8" w:space="0" w:color="auto"/>
            </w:tcBorders>
            <w:shd w:val="clear" w:color="000000" w:fill="FFFFFF"/>
            <w:noWrap/>
            <w:vAlign w:val="center"/>
            <w:hideMark/>
          </w:tcPr>
          <w:p w14:paraId="4123C242"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Subsidios para organismos descentralizados estatales - SEMS - COBAY</w:t>
            </w:r>
          </w:p>
        </w:tc>
        <w:tc>
          <w:tcPr>
            <w:tcW w:w="745" w:type="pct"/>
            <w:tcBorders>
              <w:top w:val="nil"/>
              <w:left w:val="nil"/>
              <w:bottom w:val="single" w:sz="8" w:space="0" w:color="auto"/>
              <w:right w:val="nil"/>
            </w:tcBorders>
            <w:shd w:val="clear" w:color="000000" w:fill="FFFFFF"/>
            <w:vAlign w:val="center"/>
            <w:hideMark/>
          </w:tcPr>
          <w:p w14:paraId="13E039A8"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469,815,749 </w:t>
            </w:r>
          </w:p>
        </w:tc>
      </w:tr>
      <w:tr w:rsidR="00621E9D" w:rsidRPr="001B6518" w14:paraId="58741904"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41C05F5C"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8.3.2.12</w:t>
            </w:r>
          </w:p>
        </w:tc>
        <w:tc>
          <w:tcPr>
            <w:tcW w:w="3773" w:type="pct"/>
            <w:tcBorders>
              <w:top w:val="nil"/>
              <w:left w:val="nil"/>
              <w:bottom w:val="single" w:sz="8" w:space="0" w:color="auto"/>
              <w:right w:val="single" w:sz="8" w:space="0" w:color="auto"/>
            </w:tcBorders>
            <w:shd w:val="clear" w:color="000000" w:fill="FFFFFF"/>
            <w:noWrap/>
            <w:vAlign w:val="center"/>
            <w:hideMark/>
          </w:tcPr>
          <w:p w14:paraId="0C1712B5"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Subsidios para organismos descentralizados estatales - SEMS - ICATEY</w:t>
            </w:r>
          </w:p>
        </w:tc>
        <w:tc>
          <w:tcPr>
            <w:tcW w:w="745" w:type="pct"/>
            <w:tcBorders>
              <w:top w:val="nil"/>
              <w:left w:val="nil"/>
              <w:bottom w:val="single" w:sz="8" w:space="0" w:color="auto"/>
              <w:right w:val="nil"/>
            </w:tcBorders>
            <w:shd w:val="clear" w:color="000000" w:fill="FFFFFF"/>
            <w:vAlign w:val="center"/>
            <w:hideMark/>
          </w:tcPr>
          <w:p w14:paraId="6C356BC3"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7,630,447 </w:t>
            </w:r>
          </w:p>
        </w:tc>
      </w:tr>
      <w:tr w:rsidR="00621E9D" w:rsidRPr="001B6518" w14:paraId="71D90C37"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78F08DFC"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8.3.2.13</w:t>
            </w:r>
          </w:p>
        </w:tc>
        <w:tc>
          <w:tcPr>
            <w:tcW w:w="3773" w:type="pct"/>
            <w:tcBorders>
              <w:top w:val="nil"/>
              <w:left w:val="nil"/>
              <w:bottom w:val="single" w:sz="8" w:space="0" w:color="auto"/>
              <w:right w:val="single" w:sz="8" w:space="0" w:color="auto"/>
            </w:tcBorders>
            <w:shd w:val="clear" w:color="000000" w:fill="FFFFFF"/>
            <w:noWrap/>
            <w:vAlign w:val="center"/>
            <w:hideMark/>
          </w:tcPr>
          <w:p w14:paraId="3F83ED17"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Subsidios para organismos descentralizados estatales - SEMS - Telebachillerato Comunitario</w:t>
            </w:r>
          </w:p>
        </w:tc>
        <w:tc>
          <w:tcPr>
            <w:tcW w:w="745" w:type="pct"/>
            <w:tcBorders>
              <w:top w:val="nil"/>
              <w:left w:val="nil"/>
              <w:bottom w:val="single" w:sz="8" w:space="0" w:color="auto"/>
              <w:right w:val="nil"/>
            </w:tcBorders>
            <w:shd w:val="clear" w:color="000000" w:fill="FFFFFF"/>
            <w:vAlign w:val="center"/>
            <w:hideMark/>
          </w:tcPr>
          <w:p w14:paraId="432B5E9A"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75,420,212 </w:t>
            </w:r>
          </w:p>
        </w:tc>
      </w:tr>
      <w:tr w:rsidR="00621E9D" w:rsidRPr="001B6518" w14:paraId="6FF4C66A"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2EB684C1"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8.3.2.14</w:t>
            </w:r>
          </w:p>
        </w:tc>
        <w:tc>
          <w:tcPr>
            <w:tcW w:w="3773" w:type="pct"/>
            <w:tcBorders>
              <w:top w:val="nil"/>
              <w:left w:val="nil"/>
              <w:bottom w:val="single" w:sz="8" w:space="0" w:color="auto"/>
              <w:right w:val="single" w:sz="8" w:space="0" w:color="auto"/>
            </w:tcBorders>
            <w:shd w:val="clear" w:color="000000" w:fill="FFFFFF"/>
            <w:noWrap/>
            <w:vAlign w:val="center"/>
            <w:hideMark/>
          </w:tcPr>
          <w:p w14:paraId="2B0FB3CF"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Expansión de la Educación Inicial</w:t>
            </w:r>
          </w:p>
        </w:tc>
        <w:tc>
          <w:tcPr>
            <w:tcW w:w="745" w:type="pct"/>
            <w:tcBorders>
              <w:top w:val="nil"/>
              <w:left w:val="nil"/>
              <w:bottom w:val="single" w:sz="8" w:space="0" w:color="auto"/>
              <w:right w:val="nil"/>
            </w:tcBorders>
            <w:shd w:val="clear" w:color="000000" w:fill="FFFFFF"/>
            <w:vAlign w:val="center"/>
            <w:hideMark/>
          </w:tcPr>
          <w:p w14:paraId="1471E1EC"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7,420,050 </w:t>
            </w:r>
          </w:p>
        </w:tc>
      </w:tr>
      <w:tr w:rsidR="00621E9D" w:rsidRPr="001B6518" w14:paraId="231DB831"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1C6CCCBE"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8.3.2.15</w:t>
            </w:r>
          </w:p>
        </w:tc>
        <w:tc>
          <w:tcPr>
            <w:tcW w:w="3773" w:type="pct"/>
            <w:tcBorders>
              <w:top w:val="nil"/>
              <w:left w:val="nil"/>
              <w:bottom w:val="single" w:sz="8" w:space="0" w:color="auto"/>
              <w:right w:val="single" w:sz="8" w:space="0" w:color="auto"/>
            </w:tcBorders>
            <w:shd w:val="clear" w:color="000000" w:fill="FFFFFF"/>
            <w:noWrap/>
            <w:vAlign w:val="center"/>
            <w:hideMark/>
          </w:tcPr>
          <w:p w14:paraId="14F74ECC"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Expansión de la Educación Media Superior y Superior</w:t>
            </w:r>
          </w:p>
        </w:tc>
        <w:tc>
          <w:tcPr>
            <w:tcW w:w="745" w:type="pct"/>
            <w:tcBorders>
              <w:top w:val="nil"/>
              <w:left w:val="nil"/>
              <w:bottom w:val="single" w:sz="8" w:space="0" w:color="auto"/>
              <w:right w:val="nil"/>
            </w:tcBorders>
            <w:shd w:val="clear" w:color="000000" w:fill="FFFFFF"/>
            <w:vAlign w:val="center"/>
            <w:hideMark/>
          </w:tcPr>
          <w:p w14:paraId="6E969D4E"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621E9D" w:rsidRPr="001B6518" w14:paraId="337C79EC"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462FF735"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8.3.2.16</w:t>
            </w:r>
          </w:p>
        </w:tc>
        <w:tc>
          <w:tcPr>
            <w:tcW w:w="3773" w:type="pct"/>
            <w:tcBorders>
              <w:top w:val="nil"/>
              <w:left w:val="nil"/>
              <w:bottom w:val="single" w:sz="8" w:space="0" w:color="auto"/>
              <w:right w:val="single" w:sz="8" w:space="0" w:color="auto"/>
            </w:tcBorders>
            <w:shd w:val="clear" w:color="000000" w:fill="FFFFFF"/>
            <w:noWrap/>
            <w:vAlign w:val="center"/>
            <w:hideMark/>
          </w:tcPr>
          <w:p w14:paraId="392B8A11"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Atención de Planteles Públicos de Educación Media Superior con estudiantes con discapacidad (PAPPEMS)</w:t>
            </w:r>
          </w:p>
        </w:tc>
        <w:tc>
          <w:tcPr>
            <w:tcW w:w="745" w:type="pct"/>
            <w:tcBorders>
              <w:top w:val="nil"/>
              <w:left w:val="nil"/>
              <w:bottom w:val="single" w:sz="8" w:space="0" w:color="auto"/>
              <w:right w:val="nil"/>
            </w:tcBorders>
            <w:shd w:val="clear" w:color="000000" w:fill="FFFFFF"/>
            <w:vAlign w:val="center"/>
            <w:hideMark/>
          </w:tcPr>
          <w:p w14:paraId="565C7189"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323,861 </w:t>
            </w:r>
          </w:p>
        </w:tc>
      </w:tr>
      <w:tr w:rsidR="00621E9D" w:rsidRPr="001B6518" w14:paraId="63CA68C6"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495E34D1"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8.3.2.17</w:t>
            </w:r>
          </w:p>
        </w:tc>
        <w:tc>
          <w:tcPr>
            <w:tcW w:w="3773" w:type="pct"/>
            <w:tcBorders>
              <w:top w:val="nil"/>
              <w:left w:val="nil"/>
              <w:bottom w:val="single" w:sz="8" w:space="0" w:color="auto"/>
              <w:right w:val="single" w:sz="8" w:space="0" w:color="auto"/>
            </w:tcBorders>
            <w:shd w:val="clear" w:color="000000" w:fill="FFFFFF"/>
            <w:noWrap/>
            <w:vAlign w:val="center"/>
            <w:hideMark/>
          </w:tcPr>
          <w:p w14:paraId="3E1D06D9"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Fortalecimiento de los Servicios de Educación Especial (PFSEE)</w:t>
            </w:r>
          </w:p>
        </w:tc>
        <w:tc>
          <w:tcPr>
            <w:tcW w:w="745" w:type="pct"/>
            <w:tcBorders>
              <w:top w:val="nil"/>
              <w:left w:val="nil"/>
              <w:bottom w:val="single" w:sz="8" w:space="0" w:color="auto"/>
              <w:right w:val="nil"/>
            </w:tcBorders>
            <w:shd w:val="clear" w:color="000000" w:fill="FFFFFF"/>
            <w:vAlign w:val="center"/>
            <w:hideMark/>
          </w:tcPr>
          <w:p w14:paraId="7A9C9343"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20,300,160 </w:t>
            </w:r>
          </w:p>
        </w:tc>
      </w:tr>
      <w:tr w:rsidR="00621E9D" w:rsidRPr="001B6518" w14:paraId="0A40206A"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67226272"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8.3.2.18</w:t>
            </w:r>
          </w:p>
        </w:tc>
        <w:tc>
          <w:tcPr>
            <w:tcW w:w="3773" w:type="pct"/>
            <w:tcBorders>
              <w:top w:val="nil"/>
              <w:left w:val="nil"/>
              <w:bottom w:val="single" w:sz="8" w:space="0" w:color="auto"/>
              <w:right w:val="single" w:sz="8" w:space="0" w:color="auto"/>
            </w:tcBorders>
            <w:shd w:val="clear" w:color="000000" w:fill="FFFFFF"/>
            <w:noWrap/>
            <w:vAlign w:val="center"/>
            <w:hideMark/>
          </w:tcPr>
          <w:p w14:paraId="2D27AC8C"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La Normal es Nuestra - Fortalecimiento a la Excelencia Educativa</w:t>
            </w:r>
          </w:p>
        </w:tc>
        <w:tc>
          <w:tcPr>
            <w:tcW w:w="745" w:type="pct"/>
            <w:tcBorders>
              <w:top w:val="nil"/>
              <w:left w:val="nil"/>
              <w:bottom w:val="single" w:sz="8" w:space="0" w:color="auto"/>
              <w:right w:val="nil"/>
            </w:tcBorders>
            <w:shd w:val="clear" w:color="000000" w:fill="FFFFFF"/>
            <w:vAlign w:val="center"/>
            <w:hideMark/>
          </w:tcPr>
          <w:p w14:paraId="6613375F"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15,202,150 </w:t>
            </w:r>
          </w:p>
        </w:tc>
      </w:tr>
      <w:tr w:rsidR="00621E9D" w:rsidRPr="001B6518" w14:paraId="4226C86B"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5928415F"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8.3.2.19</w:t>
            </w:r>
          </w:p>
        </w:tc>
        <w:tc>
          <w:tcPr>
            <w:tcW w:w="3773" w:type="pct"/>
            <w:tcBorders>
              <w:top w:val="nil"/>
              <w:left w:val="nil"/>
              <w:bottom w:val="single" w:sz="8" w:space="0" w:color="auto"/>
              <w:right w:val="single" w:sz="8" w:space="0" w:color="auto"/>
            </w:tcBorders>
            <w:shd w:val="clear" w:color="000000" w:fill="FFFFFF"/>
            <w:noWrap/>
            <w:vAlign w:val="center"/>
            <w:hideMark/>
          </w:tcPr>
          <w:p w14:paraId="7860C28F"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Programa de Cultura Física y Deporte (CONADE)</w:t>
            </w:r>
          </w:p>
        </w:tc>
        <w:tc>
          <w:tcPr>
            <w:tcW w:w="745" w:type="pct"/>
            <w:tcBorders>
              <w:top w:val="nil"/>
              <w:left w:val="nil"/>
              <w:bottom w:val="single" w:sz="8" w:space="0" w:color="auto"/>
              <w:right w:val="nil"/>
            </w:tcBorders>
            <w:shd w:val="clear" w:color="000000" w:fill="FFFFFF"/>
            <w:vAlign w:val="center"/>
            <w:hideMark/>
          </w:tcPr>
          <w:p w14:paraId="3314DB1D"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92,060,000 </w:t>
            </w:r>
          </w:p>
        </w:tc>
      </w:tr>
      <w:tr w:rsidR="00621E9D" w:rsidRPr="001B6518" w14:paraId="04D4E2C3"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64E38563"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8.3.2.20</w:t>
            </w:r>
          </w:p>
        </w:tc>
        <w:tc>
          <w:tcPr>
            <w:tcW w:w="3773" w:type="pct"/>
            <w:tcBorders>
              <w:top w:val="nil"/>
              <w:left w:val="nil"/>
              <w:bottom w:val="single" w:sz="8" w:space="0" w:color="auto"/>
              <w:right w:val="single" w:sz="8" w:space="0" w:color="auto"/>
            </w:tcBorders>
            <w:shd w:val="clear" w:color="000000" w:fill="FFFFFF"/>
            <w:noWrap/>
            <w:vAlign w:val="center"/>
            <w:hideMark/>
          </w:tcPr>
          <w:p w14:paraId="078122FA"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 xml:space="preserve">Programa Nacional de </w:t>
            </w:r>
            <w:proofErr w:type="gramStart"/>
            <w:r w:rsidRPr="001B6518">
              <w:rPr>
                <w:rFonts w:ascii="Arial" w:hAnsi="Arial" w:cs="Arial"/>
                <w:b/>
                <w:bCs/>
                <w:i/>
                <w:iCs/>
                <w:color w:val="000000"/>
                <w:sz w:val="16"/>
                <w:szCs w:val="16"/>
              </w:rPr>
              <w:t>Inglés</w:t>
            </w:r>
            <w:proofErr w:type="gramEnd"/>
            <w:r w:rsidRPr="001B6518">
              <w:rPr>
                <w:rFonts w:ascii="Arial" w:hAnsi="Arial" w:cs="Arial"/>
                <w:b/>
                <w:bCs/>
                <w:i/>
                <w:iCs/>
                <w:color w:val="000000"/>
                <w:sz w:val="16"/>
                <w:szCs w:val="16"/>
              </w:rPr>
              <w:t xml:space="preserve"> - Educación Básica</w:t>
            </w:r>
          </w:p>
        </w:tc>
        <w:tc>
          <w:tcPr>
            <w:tcW w:w="745" w:type="pct"/>
            <w:tcBorders>
              <w:top w:val="nil"/>
              <w:left w:val="nil"/>
              <w:bottom w:val="single" w:sz="8" w:space="0" w:color="auto"/>
              <w:right w:val="nil"/>
            </w:tcBorders>
            <w:shd w:val="clear" w:color="000000" w:fill="FFFFFF"/>
            <w:vAlign w:val="center"/>
            <w:hideMark/>
          </w:tcPr>
          <w:p w14:paraId="0027758A"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12,249,673 </w:t>
            </w:r>
          </w:p>
        </w:tc>
      </w:tr>
      <w:tr w:rsidR="00621E9D" w:rsidRPr="001B6518" w14:paraId="28333BE5"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760C0C15"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8.3.2.21</w:t>
            </w:r>
          </w:p>
        </w:tc>
        <w:tc>
          <w:tcPr>
            <w:tcW w:w="3773" w:type="pct"/>
            <w:tcBorders>
              <w:top w:val="nil"/>
              <w:left w:val="nil"/>
              <w:bottom w:val="single" w:sz="8" w:space="0" w:color="auto"/>
              <w:right w:val="single" w:sz="8" w:space="0" w:color="auto"/>
            </w:tcBorders>
            <w:shd w:val="clear" w:color="000000" w:fill="FFFFFF"/>
            <w:noWrap/>
            <w:vAlign w:val="center"/>
            <w:hideMark/>
          </w:tcPr>
          <w:p w14:paraId="47388783"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Programa para el Desarrollo Profesional Docente (PRODEP) Educación Básica</w:t>
            </w:r>
          </w:p>
        </w:tc>
        <w:tc>
          <w:tcPr>
            <w:tcW w:w="745" w:type="pct"/>
            <w:tcBorders>
              <w:top w:val="nil"/>
              <w:left w:val="nil"/>
              <w:bottom w:val="single" w:sz="8" w:space="0" w:color="auto"/>
              <w:right w:val="nil"/>
            </w:tcBorders>
            <w:shd w:val="clear" w:color="000000" w:fill="FFFFFF"/>
            <w:vAlign w:val="center"/>
            <w:hideMark/>
          </w:tcPr>
          <w:p w14:paraId="5EB38647"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17,746,916 </w:t>
            </w:r>
          </w:p>
        </w:tc>
      </w:tr>
      <w:tr w:rsidR="00621E9D" w:rsidRPr="001B6518" w14:paraId="1C3FAB08"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508D7B76"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8.3.2.22</w:t>
            </w:r>
          </w:p>
        </w:tc>
        <w:tc>
          <w:tcPr>
            <w:tcW w:w="3773" w:type="pct"/>
            <w:tcBorders>
              <w:top w:val="nil"/>
              <w:left w:val="nil"/>
              <w:bottom w:val="single" w:sz="8" w:space="0" w:color="auto"/>
              <w:right w:val="single" w:sz="8" w:space="0" w:color="auto"/>
            </w:tcBorders>
            <w:shd w:val="clear" w:color="000000" w:fill="FFFFFF"/>
            <w:noWrap/>
            <w:vAlign w:val="center"/>
            <w:hideMark/>
          </w:tcPr>
          <w:p w14:paraId="5EC62B57"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Programa para el Desarrollo Profesional Docente (PRODEP) Educación Superior</w:t>
            </w:r>
          </w:p>
        </w:tc>
        <w:tc>
          <w:tcPr>
            <w:tcW w:w="745" w:type="pct"/>
            <w:tcBorders>
              <w:top w:val="nil"/>
              <w:left w:val="nil"/>
              <w:bottom w:val="single" w:sz="8" w:space="0" w:color="auto"/>
              <w:right w:val="nil"/>
            </w:tcBorders>
            <w:shd w:val="clear" w:color="000000" w:fill="FFFFFF"/>
            <w:vAlign w:val="center"/>
            <w:hideMark/>
          </w:tcPr>
          <w:p w14:paraId="7379A1C3"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14,247 </w:t>
            </w:r>
          </w:p>
        </w:tc>
      </w:tr>
      <w:tr w:rsidR="00621E9D" w:rsidRPr="001B6518" w14:paraId="531AAF6F"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519108AE"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8.3.2.23</w:t>
            </w:r>
          </w:p>
        </w:tc>
        <w:tc>
          <w:tcPr>
            <w:tcW w:w="3773" w:type="pct"/>
            <w:tcBorders>
              <w:top w:val="nil"/>
              <w:left w:val="nil"/>
              <w:bottom w:val="single" w:sz="8" w:space="0" w:color="auto"/>
              <w:right w:val="single" w:sz="8" w:space="0" w:color="auto"/>
            </w:tcBorders>
            <w:shd w:val="clear" w:color="000000" w:fill="FFFFFF"/>
            <w:noWrap/>
            <w:vAlign w:val="center"/>
            <w:hideMark/>
          </w:tcPr>
          <w:p w14:paraId="4406CC95"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Servicios de educación para Adultos (INEA) - Programa de Atención a la Demanda</w:t>
            </w:r>
          </w:p>
        </w:tc>
        <w:tc>
          <w:tcPr>
            <w:tcW w:w="745" w:type="pct"/>
            <w:tcBorders>
              <w:top w:val="nil"/>
              <w:left w:val="nil"/>
              <w:bottom w:val="single" w:sz="8" w:space="0" w:color="auto"/>
              <w:right w:val="nil"/>
            </w:tcBorders>
            <w:shd w:val="clear" w:color="000000" w:fill="FFFFFF"/>
            <w:vAlign w:val="center"/>
            <w:hideMark/>
          </w:tcPr>
          <w:p w14:paraId="53E35402"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14,973,340 </w:t>
            </w:r>
          </w:p>
        </w:tc>
      </w:tr>
      <w:tr w:rsidR="00621E9D" w:rsidRPr="001B6518" w14:paraId="15309510"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41C925F1"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lastRenderedPageBreak/>
              <w:t>8.3.2.24</w:t>
            </w:r>
          </w:p>
        </w:tc>
        <w:tc>
          <w:tcPr>
            <w:tcW w:w="3773" w:type="pct"/>
            <w:tcBorders>
              <w:top w:val="nil"/>
              <w:left w:val="nil"/>
              <w:bottom w:val="single" w:sz="8" w:space="0" w:color="auto"/>
              <w:right w:val="single" w:sz="8" w:space="0" w:color="auto"/>
            </w:tcBorders>
            <w:shd w:val="clear" w:color="000000" w:fill="FFFFFF"/>
            <w:noWrap/>
            <w:vAlign w:val="center"/>
            <w:hideMark/>
          </w:tcPr>
          <w:p w14:paraId="5CC1689D"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Programas de Apoyos a la Cultura - DG de Culturas Populares, Indígenas y Urbanas - PACMYC</w:t>
            </w:r>
          </w:p>
        </w:tc>
        <w:tc>
          <w:tcPr>
            <w:tcW w:w="745" w:type="pct"/>
            <w:tcBorders>
              <w:top w:val="nil"/>
              <w:left w:val="nil"/>
              <w:bottom w:val="single" w:sz="8" w:space="0" w:color="auto"/>
              <w:right w:val="nil"/>
            </w:tcBorders>
            <w:shd w:val="clear" w:color="000000" w:fill="FFFFFF"/>
            <w:vAlign w:val="center"/>
            <w:hideMark/>
          </w:tcPr>
          <w:p w14:paraId="02D7359E"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393,074 </w:t>
            </w:r>
          </w:p>
        </w:tc>
      </w:tr>
      <w:tr w:rsidR="00621E9D" w:rsidRPr="001B6518" w14:paraId="7B2AB6E8"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03D3562B"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8.3.2.25</w:t>
            </w:r>
          </w:p>
        </w:tc>
        <w:tc>
          <w:tcPr>
            <w:tcW w:w="3773" w:type="pct"/>
            <w:tcBorders>
              <w:top w:val="nil"/>
              <w:left w:val="nil"/>
              <w:bottom w:val="single" w:sz="8" w:space="0" w:color="auto"/>
              <w:right w:val="single" w:sz="8" w:space="0" w:color="auto"/>
            </w:tcBorders>
            <w:shd w:val="clear" w:color="000000" w:fill="FFFFFF"/>
            <w:noWrap/>
            <w:vAlign w:val="center"/>
            <w:hideMark/>
          </w:tcPr>
          <w:p w14:paraId="5D9D6172"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Programas de Apoyos a la Cultura - DG de Promoción y Festivales Culturales </w:t>
            </w:r>
          </w:p>
        </w:tc>
        <w:tc>
          <w:tcPr>
            <w:tcW w:w="745" w:type="pct"/>
            <w:tcBorders>
              <w:top w:val="nil"/>
              <w:left w:val="nil"/>
              <w:bottom w:val="single" w:sz="8" w:space="0" w:color="auto"/>
              <w:right w:val="nil"/>
            </w:tcBorders>
            <w:shd w:val="clear" w:color="000000" w:fill="FFFFFF"/>
            <w:vAlign w:val="center"/>
            <w:hideMark/>
          </w:tcPr>
          <w:p w14:paraId="79B04A99"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1,138,336 </w:t>
            </w:r>
          </w:p>
        </w:tc>
      </w:tr>
      <w:tr w:rsidR="00621E9D" w:rsidRPr="001B6518" w14:paraId="767D3C61"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30B7CEB4"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8.3.2.26</w:t>
            </w:r>
          </w:p>
        </w:tc>
        <w:tc>
          <w:tcPr>
            <w:tcW w:w="3773" w:type="pct"/>
            <w:tcBorders>
              <w:top w:val="nil"/>
              <w:left w:val="nil"/>
              <w:bottom w:val="single" w:sz="8" w:space="0" w:color="auto"/>
              <w:right w:val="single" w:sz="8" w:space="0" w:color="auto"/>
            </w:tcBorders>
            <w:shd w:val="clear" w:color="000000" w:fill="FFFFFF"/>
            <w:noWrap/>
            <w:vAlign w:val="center"/>
            <w:hideMark/>
          </w:tcPr>
          <w:p w14:paraId="1681A2F0"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Programas de Apoyos a la Cultura - DG de Vinculación Cultural - Apoyo a Instituciones Estatales de Cultura</w:t>
            </w:r>
          </w:p>
        </w:tc>
        <w:tc>
          <w:tcPr>
            <w:tcW w:w="745" w:type="pct"/>
            <w:tcBorders>
              <w:top w:val="nil"/>
              <w:left w:val="nil"/>
              <w:bottom w:val="single" w:sz="8" w:space="0" w:color="auto"/>
              <w:right w:val="nil"/>
            </w:tcBorders>
            <w:shd w:val="clear" w:color="000000" w:fill="FFFFFF"/>
            <w:vAlign w:val="center"/>
            <w:hideMark/>
          </w:tcPr>
          <w:p w14:paraId="065498F9"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1,588,137 </w:t>
            </w:r>
          </w:p>
        </w:tc>
      </w:tr>
      <w:tr w:rsidR="00621E9D" w:rsidRPr="001B6518" w14:paraId="44D47208"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3D8250B8"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8.3.2.27</w:t>
            </w:r>
          </w:p>
        </w:tc>
        <w:tc>
          <w:tcPr>
            <w:tcW w:w="3773" w:type="pct"/>
            <w:tcBorders>
              <w:top w:val="nil"/>
              <w:left w:val="nil"/>
              <w:bottom w:val="single" w:sz="8" w:space="0" w:color="auto"/>
              <w:right w:val="single" w:sz="8" w:space="0" w:color="auto"/>
            </w:tcBorders>
            <w:shd w:val="clear" w:color="000000" w:fill="FFFFFF"/>
            <w:noWrap/>
            <w:vAlign w:val="center"/>
            <w:hideMark/>
          </w:tcPr>
          <w:p w14:paraId="4B5F89DF"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Programa de Apoyo a la Educación Indígena</w:t>
            </w:r>
          </w:p>
        </w:tc>
        <w:tc>
          <w:tcPr>
            <w:tcW w:w="745" w:type="pct"/>
            <w:tcBorders>
              <w:top w:val="nil"/>
              <w:left w:val="nil"/>
              <w:bottom w:val="single" w:sz="8" w:space="0" w:color="auto"/>
              <w:right w:val="nil"/>
            </w:tcBorders>
            <w:shd w:val="clear" w:color="000000" w:fill="FFFFFF"/>
            <w:vAlign w:val="center"/>
            <w:hideMark/>
          </w:tcPr>
          <w:p w14:paraId="2B39007C"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621E9D" w:rsidRPr="001B6518" w14:paraId="76A380AB"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252786B5"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8.3.2.28</w:t>
            </w:r>
          </w:p>
        </w:tc>
        <w:tc>
          <w:tcPr>
            <w:tcW w:w="3773" w:type="pct"/>
            <w:tcBorders>
              <w:top w:val="nil"/>
              <w:left w:val="nil"/>
              <w:bottom w:val="single" w:sz="8" w:space="0" w:color="auto"/>
              <w:right w:val="single" w:sz="8" w:space="0" w:color="auto"/>
            </w:tcBorders>
            <w:shd w:val="clear" w:color="000000" w:fill="FFFFFF"/>
            <w:noWrap/>
            <w:vAlign w:val="center"/>
            <w:hideMark/>
          </w:tcPr>
          <w:p w14:paraId="78679382"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Otros Convenios Educación</w:t>
            </w:r>
          </w:p>
        </w:tc>
        <w:tc>
          <w:tcPr>
            <w:tcW w:w="745" w:type="pct"/>
            <w:tcBorders>
              <w:top w:val="nil"/>
              <w:left w:val="nil"/>
              <w:bottom w:val="single" w:sz="8" w:space="0" w:color="auto"/>
              <w:right w:val="nil"/>
            </w:tcBorders>
            <w:shd w:val="clear" w:color="000000" w:fill="FFFFFF"/>
            <w:vAlign w:val="center"/>
            <w:hideMark/>
          </w:tcPr>
          <w:p w14:paraId="3892E68D"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621E9D" w:rsidRPr="001B6518" w14:paraId="682E1F15" w14:textId="77777777" w:rsidTr="00621E9D">
        <w:trPr>
          <w:trHeight w:val="20"/>
        </w:trPr>
        <w:tc>
          <w:tcPr>
            <w:tcW w:w="482" w:type="pct"/>
            <w:tcBorders>
              <w:top w:val="nil"/>
              <w:left w:val="nil"/>
              <w:bottom w:val="single" w:sz="8" w:space="0" w:color="auto"/>
              <w:right w:val="single" w:sz="8" w:space="0" w:color="auto"/>
            </w:tcBorders>
            <w:shd w:val="clear" w:color="000000" w:fill="D9D9D9"/>
            <w:vAlign w:val="center"/>
            <w:hideMark/>
          </w:tcPr>
          <w:p w14:paraId="798C0AF7"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8.3.3</w:t>
            </w:r>
          </w:p>
        </w:tc>
        <w:tc>
          <w:tcPr>
            <w:tcW w:w="3773" w:type="pct"/>
            <w:tcBorders>
              <w:top w:val="nil"/>
              <w:left w:val="nil"/>
              <w:bottom w:val="single" w:sz="8" w:space="0" w:color="auto"/>
              <w:right w:val="single" w:sz="8" w:space="0" w:color="auto"/>
            </w:tcBorders>
            <w:shd w:val="clear" w:color="000000" w:fill="D9D9D9"/>
            <w:noWrap/>
            <w:vAlign w:val="center"/>
            <w:hideMark/>
          </w:tcPr>
          <w:p w14:paraId="0C8DA6D6" w14:textId="77777777" w:rsidR="00621E9D" w:rsidRPr="001B6518" w:rsidRDefault="00621E9D" w:rsidP="00621E9D">
            <w:pPr>
              <w:rPr>
                <w:rFonts w:ascii="Arial" w:hAnsi="Arial" w:cs="Arial"/>
                <w:b/>
                <w:bCs/>
                <w:color w:val="000000"/>
                <w:sz w:val="16"/>
                <w:szCs w:val="16"/>
              </w:rPr>
            </w:pPr>
            <w:r w:rsidRPr="001B6518">
              <w:rPr>
                <w:rFonts w:ascii="Arial" w:hAnsi="Arial" w:cs="Arial"/>
                <w:b/>
                <w:bCs/>
                <w:color w:val="000000"/>
                <w:sz w:val="16"/>
                <w:szCs w:val="16"/>
              </w:rPr>
              <w:t>Económico</w:t>
            </w:r>
          </w:p>
        </w:tc>
        <w:tc>
          <w:tcPr>
            <w:tcW w:w="745" w:type="pct"/>
            <w:tcBorders>
              <w:top w:val="nil"/>
              <w:left w:val="nil"/>
              <w:bottom w:val="single" w:sz="8" w:space="0" w:color="auto"/>
              <w:right w:val="nil"/>
            </w:tcBorders>
            <w:shd w:val="clear" w:color="000000" w:fill="D9D9D9"/>
            <w:vAlign w:val="center"/>
            <w:hideMark/>
          </w:tcPr>
          <w:p w14:paraId="31461205"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 xml:space="preserve">4,457,649 </w:t>
            </w:r>
          </w:p>
        </w:tc>
      </w:tr>
      <w:tr w:rsidR="00621E9D" w:rsidRPr="001B6518" w14:paraId="3304B159"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4C6B5D97"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8.3.3.1</w:t>
            </w:r>
          </w:p>
        </w:tc>
        <w:tc>
          <w:tcPr>
            <w:tcW w:w="3773" w:type="pct"/>
            <w:tcBorders>
              <w:top w:val="nil"/>
              <w:left w:val="nil"/>
              <w:bottom w:val="single" w:sz="8" w:space="0" w:color="auto"/>
              <w:right w:val="single" w:sz="8" w:space="0" w:color="auto"/>
            </w:tcBorders>
            <w:shd w:val="clear" w:color="000000" w:fill="FFFFFF"/>
            <w:noWrap/>
            <w:vAlign w:val="center"/>
            <w:hideMark/>
          </w:tcPr>
          <w:p w14:paraId="4DF25873"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Programa de Apoyo al Empleo (PAE)</w:t>
            </w:r>
          </w:p>
        </w:tc>
        <w:tc>
          <w:tcPr>
            <w:tcW w:w="745" w:type="pct"/>
            <w:tcBorders>
              <w:top w:val="nil"/>
              <w:left w:val="nil"/>
              <w:bottom w:val="single" w:sz="8" w:space="0" w:color="auto"/>
              <w:right w:val="nil"/>
            </w:tcBorders>
            <w:shd w:val="clear" w:color="000000" w:fill="FFFFFF"/>
            <w:vAlign w:val="center"/>
            <w:hideMark/>
          </w:tcPr>
          <w:p w14:paraId="65381183"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4,457,649 </w:t>
            </w:r>
          </w:p>
        </w:tc>
      </w:tr>
      <w:tr w:rsidR="00621E9D" w:rsidRPr="001B6518" w14:paraId="506A2F6A"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5614663E"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8.3.3.2</w:t>
            </w:r>
          </w:p>
        </w:tc>
        <w:tc>
          <w:tcPr>
            <w:tcW w:w="3773" w:type="pct"/>
            <w:tcBorders>
              <w:top w:val="nil"/>
              <w:left w:val="nil"/>
              <w:bottom w:val="single" w:sz="8" w:space="0" w:color="auto"/>
              <w:right w:val="single" w:sz="8" w:space="0" w:color="auto"/>
            </w:tcBorders>
            <w:shd w:val="clear" w:color="000000" w:fill="FFFFFF"/>
            <w:noWrap/>
            <w:vAlign w:val="center"/>
            <w:hideMark/>
          </w:tcPr>
          <w:p w14:paraId="67A33A3A"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Otros Convenios Económico</w:t>
            </w:r>
          </w:p>
        </w:tc>
        <w:tc>
          <w:tcPr>
            <w:tcW w:w="745" w:type="pct"/>
            <w:tcBorders>
              <w:top w:val="nil"/>
              <w:left w:val="nil"/>
              <w:bottom w:val="single" w:sz="8" w:space="0" w:color="auto"/>
              <w:right w:val="nil"/>
            </w:tcBorders>
            <w:shd w:val="clear" w:color="000000" w:fill="FFFFFF"/>
            <w:vAlign w:val="center"/>
            <w:hideMark/>
          </w:tcPr>
          <w:p w14:paraId="7BFDBDE0"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621E9D" w:rsidRPr="001B6518" w14:paraId="2C1AF3F4" w14:textId="77777777" w:rsidTr="00621E9D">
        <w:trPr>
          <w:trHeight w:val="20"/>
        </w:trPr>
        <w:tc>
          <w:tcPr>
            <w:tcW w:w="482" w:type="pct"/>
            <w:tcBorders>
              <w:top w:val="nil"/>
              <w:left w:val="nil"/>
              <w:bottom w:val="single" w:sz="8" w:space="0" w:color="auto"/>
              <w:right w:val="single" w:sz="8" w:space="0" w:color="auto"/>
            </w:tcBorders>
            <w:shd w:val="clear" w:color="000000" w:fill="D9D9D9"/>
            <w:vAlign w:val="center"/>
            <w:hideMark/>
          </w:tcPr>
          <w:p w14:paraId="14A9C4DC"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8.3.4</w:t>
            </w:r>
          </w:p>
        </w:tc>
        <w:tc>
          <w:tcPr>
            <w:tcW w:w="3773" w:type="pct"/>
            <w:tcBorders>
              <w:top w:val="nil"/>
              <w:left w:val="nil"/>
              <w:bottom w:val="single" w:sz="8" w:space="0" w:color="auto"/>
              <w:right w:val="single" w:sz="8" w:space="0" w:color="auto"/>
            </w:tcBorders>
            <w:shd w:val="clear" w:color="000000" w:fill="D9D9D9"/>
            <w:noWrap/>
            <w:vAlign w:val="center"/>
            <w:hideMark/>
          </w:tcPr>
          <w:p w14:paraId="4FF1ED1C" w14:textId="77777777" w:rsidR="00621E9D" w:rsidRPr="001B6518" w:rsidRDefault="00621E9D" w:rsidP="00621E9D">
            <w:pPr>
              <w:rPr>
                <w:rFonts w:ascii="Arial" w:hAnsi="Arial" w:cs="Arial"/>
                <w:b/>
                <w:bCs/>
                <w:color w:val="000000"/>
                <w:sz w:val="16"/>
                <w:szCs w:val="16"/>
              </w:rPr>
            </w:pPr>
            <w:r w:rsidRPr="001B6518">
              <w:rPr>
                <w:rFonts w:ascii="Arial" w:hAnsi="Arial" w:cs="Arial"/>
                <w:b/>
                <w:bCs/>
                <w:color w:val="000000"/>
                <w:sz w:val="16"/>
                <w:szCs w:val="16"/>
              </w:rPr>
              <w:t>Social y Humano</w:t>
            </w:r>
          </w:p>
        </w:tc>
        <w:tc>
          <w:tcPr>
            <w:tcW w:w="745" w:type="pct"/>
            <w:tcBorders>
              <w:top w:val="nil"/>
              <w:left w:val="nil"/>
              <w:bottom w:val="single" w:sz="8" w:space="0" w:color="auto"/>
              <w:right w:val="nil"/>
            </w:tcBorders>
            <w:shd w:val="clear" w:color="000000" w:fill="D9D9D9"/>
            <w:vAlign w:val="center"/>
            <w:hideMark/>
          </w:tcPr>
          <w:p w14:paraId="0F222610"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 xml:space="preserve">61,504,045 </w:t>
            </w:r>
          </w:p>
        </w:tc>
      </w:tr>
      <w:tr w:rsidR="00621E9D" w:rsidRPr="001B6518" w14:paraId="53C81579"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210D9DB3"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8.3.4.1</w:t>
            </w:r>
          </w:p>
        </w:tc>
        <w:tc>
          <w:tcPr>
            <w:tcW w:w="3773" w:type="pct"/>
            <w:tcBorders>
              <w:top w:val="nil"/>
              <w:left w:val="nil"/>
              <w:bottom w:val="single" w:sz="8" w:space="0" w:color="auto"/>
              <w:right w:val="single" w:sz="8" w:space="0" w:color="auto"/>
            </w:tcBorders>
            <w:shd w:val="clear" w:color="000000" w:fill="FFFFFF"/>
            <w:noWrap/>
            <w:vAlign w:val="center"/>
            <w:hideMark/>
          </w:tcPr>
          <w:p w14:paraId="2267AF80"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Agua Potable, Drenaje y Tratamiento - Acciones de Agua Potable en Localidades Rurales (Abastecimiento de Agua)</w:t>
            </w:r>
          </w:p>
        </w:tc>
        <w:tc>
          <w:tcPr>
            <w:tcW w:w="745" w:type="pct"/>
            <w:tcBorders>
              <w:top w:val="nil"/>
              <w:left w:val="nil"/>
              <w:bottom w:val="single" w:sz="8" w:space="0" w:color="auto"/>
              <w:right w:val="nil"/>
            </w:tcBorders>
            <w:shd w:val="clear" w:color="000000" w:fill="FFFFFF"/>
            <w:vAlign w:val="center"/>
            <w:hideMark/>
          </w:tcPr>
          <w:p w14:paraId="7EC4824F"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29,858,001 </w:t>
            </w:r>
          </w:p>
        </w:tc>
      </w:tr>
      <w:tr w:rsidR="00621E9D" w:rsidRPr="001B6518" w14:paraId="522A5DCC"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3DEC97B4"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8.3.4.2</w:t>
            </w:r>
          </w:p>
        </w:tc>
        <w:tc>
          <w:tcPr>
            <w:tcW w:w="3773" w:type="pct"/>
            <w:tcBorders>
              <w:top w:val="nil"/>
              <w:left w:val="nil"/>
              <w:bottom w:val="single" w:sz="8" w:space="0" w:color="auto"/>
              <w:right w:val="single" w:sz="8" w:space="0" w:color="auto"/>
            </w:tcBorders>
            <w:shd w:val="clear" w:color="000000" w:fill="FFFFFF"/>
            <w:noWrap/>
            <w:vAlign w:val="center"/>
            <w:hideMark/>
          </w:tcPr>
          <w:p w14:paraId="38849893"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Agua Potable, Drenaje y Tratamiento - Acciones de Agua Potable en Localidades Urbanas (Abastecimiento de Agua)</w:t>
            </w:r>
          </w:p>
        </w:tc>
        <w:tc>
          <w:tcPr>
            <w:tcW w:w="745" w:type="pct"/>
            <w:tcBorders>
              <w:top w:val="nil"/>
              <w:left w:val="nil"/>
              <w:bottom w:val="single" w:sz="8" w:space="0" w:color="auto"/>
              <w:right w:val="nil"/>
            </w:tcBorders>
            <w:shd w:val="clear" w:color="000000" w:fill="FFFFFF"/>
            <w:vAlign w:val="center"/>
            <w:hideMark/>
          </w:tcPr>
          <w:p w14:paraId="51DE247B"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9,194,761 </w:t>
            </w:r>
          </w:p>
        </w:tc>
      </w:tr>
      <w:tr w:rsidR="00621E9D" w:rsidRPr="001B6518" w14:paraId="14920F5F"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3E5D3027"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8.3.4.3</w:t>
            </w:r>
          </w:p>
        </w:tc>
        <w:tc>
          <w:tcPr>
            <w:tcW w:w="3773" w:type="pct"/>
            <w:tcBorders>
              <w:top w:val="nil"/>
              <w:left w:val="nil"/>
              <w:bottom w:val="single" w:sz="8" w:space="0" w:color="auto"/>
              <w:right w:val="single" w:sz="8" w:space="0" w:color="auto"/>
            </w:tcBorders>
            <w:shd w:val="clear" w:color="000000" w:fill="FFFFFF"/>
            <w:noWrap/>
            <w:vAlign w:val="center"/>
            <w:hideMark/>
          </w:tcPr>
          <w:p w14:paraId="180D283B"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Agua Potable, Drenaje y Tratamiento - Acciones de Desinfección del Agua (Abastecimiento de Agua)</w:t>
            </w:r>
          </w:p>
        </w:tc>
        <w:tc>
          <w:tcPr>
            <w:tcW w:w="745" w:type="pct"/>
            <w:tcBorders>
              <w:top w:val="nil"/>
              <w:left w:val="nil"/>
              <w:bottom w:val="single" w:sz="8" w:space="0" w:color="auto"/>
              <w:right w:val="nil"/>
            </w:tcBorders>
            <w:shd w:val="clear" w:color="000000" w:fill="FFFFFF"/>
            <w:vAlign w:val="center"/>
            <w:hideMark/>
          </w:tcPr>
          <w:p w14:paraId="4BCD0DAA"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1,505,970 </w:t>
            </w:r>
          </w:p>
        </w:tc>
      </w:tr>
      <w:tr w:rsidR="00621E9D" w:rsidRPr="001B6518" w14:paraId="5B814742"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42647678"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8.3.4.4</w:t>
            </w:r>
          </w:p>
        </w:tc>
        <w:tc>
          <w:tcPr>
            <w:tcW w:w="3773" w:type="pct"/>
            <w:tcBorders>
              <w:top w:val="nil"/>
              <w:left w:val="nil"/>
              <w:bottom w:val="single" w:sz="8" w:space="0" w:color="auto"/>
              <w:right w:val="single" w:sz="8" w:space="0" w:color="auto"/>
            </w:tcBorders>
            <w:shd w:val="clear" w:color="000000" w:fill="FFFFFF"/>
            <w:noWrap/>
            <w:vAlign w:val="center"/>
            <w:hideMark/>
          </w:tcPr>
          <w:p w14:paraId="2321B3F6"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Agua Potable, Drenaje y Tratamiento - Acciones de Saneamiento en Localidades Rurales (Ordenación de Agua Residuales, Drenaje y Alcantarillado)</w:t>
            </w:r>
          </w:p>
        </w:tc>
        <w:tc>
          <w:tcPr>
            <w:tcW w:w="745" w:type="pct"/>
            <w:tcBorders>
              <w:top w:val="nil"/>
              <w:left w:val="nil"/>
              <w:bottom w:val="single" w:sz="8" w:space="0" w:color="auto"/>
              <w:right w:val="nil"/>
            </w:tcBorders>
            <w:shd w:val="clear" w:color="000000" w:fill="FFFFFF"/>
            <w:vAlign w:val="center"/>
            <w:hideMark/>
          </w:tcPr>
          <w:p w14:paraId="5F019A17"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16,456,429 </w:t>
            </w:r>
          </w:p>
        </w:tc>
      </w:tr>
      <w:tr w:rsidR="00621E9D" w:rsidRPr="001B6518" w14:paraId="0623FF2C"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0997A631"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8.3.4.5</w:t>
            </w:r>
          </w:p>
        </w:tc>
        <w:tc>
          <w:tcPr>
            <w:tcW w:w="3773" w:type="pct"/>
            <w:tcBorders>
              <w:top w:val="nil"/>
              <w:left w:val="nil"/>
              <w:bottom w:val="single" w:sz="8" w:space="0" w:color="auto"/>
              <w:right w:val="single" w:sz="8" w:space="0" w:color="auto"/>
            </w:tcBorders>
            <w:shd w:val="clear" w:color="000000" w:fill="FFFFFF"/>
            <w:noWrap/>
            <w:vAlign w:val="center"/>
            <w:hideMark/>
          </w:tcPr>
          <w:p w14:paraId="19CF58E8"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Agua Potable, Drenaje y Tratamiento - Acciones de Saneamiento en Localidades Urbanas (Ordenación de Agua Residuales, Drenaje y Alcantarillado)</w:t>
            </w:r>
          </w:p>
        </w:tc>
        <w:tc>
          <w:tcPr>
            <w:tcW w:w="745" w:type="pct"/>
            <w:tcBorders>
              <w:top w:val="nil"/>
              <w:left w:val="nil"/>
              <w:bottom w:val="single" w:sz="8" w:space="0" w:color="auto"/>
              <w:right w:val="nil"/>
            </w:tcBorders>
            <w:shd w:val="clear" w:color="000000" w:fill="FFFFFF"/>
            <w:vAlign w:val="center"/>
            <w:hideMark/>
          </w:tcPr>
          <w:p w14:paraId="42926B1D"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3,223,652 </w:t>
            </w:r>
          </w:p>
        </w:tc>
      </w:tr>
      <w:tr w:rsidR="00621E9D" w:rsidRPr="001B6518" w14:paraId="3817AF7C"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2E00E0F9"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8.3.4.6</w:t>
            </w:r>
          </w:p>
        </w:tc>
        <w:tc>
          <w:tcPr>
            <w:tcW w:w="3773" w:type="pct"/>
            <w:tcBorders>
              <w:top w:val="nil"/>
              <w:left w:val="nil"/>
              <w:bottom w:val="single" w:sz="8" w:space="0" w:color="auto"/>
              <w:right w:val="single" w:sz="8" w:space="0" w:color="auto"/>
            </w:tcBorders>
            <w:shd w:val="clear" w:color="000000" w:fill="FFFFFF"/>
            <w:noWrap/>
            <w:vAlign w:val="center"/>
            <w:hideMark/>
          </w:tcPr>
          <w:p w14:paraId="72C38DD1"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Capacitación Ambiental y Desarrollo Sustentable - Programa de Cultura del Agua</w:t>
            </w:r>
          </w:p>
        </w:tc>
        <w:tc>
          <w:tcPr>
            <w:tcW w:w="745" w:type="pct"/>
            <w:tcBorders>
              <w:top w:val="nil"/>
              <w:left w:val="nil"/>
              <w:bottom w:val="single" w:sz="8" w:space="0" w:color="auto"/>
              <w:right w:val="nil"/>
            </w:tcBorders>
            <w:shd w:val="clear" w:color="000000" w:fill="FFFFFF"/>
            <w:vAlign w:val="center"/>
            <w:hideMark/>
          </w:tcPr>
          <w:p w14:paraId="53247134"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1,265,232 </w:t>
            </w:r>
          </w:p>
        </w:tc>
      </w:tr>
      <w:tr w:rsidR="00621E9D" w:rsidRPr="001B6518" w14:paraId="4A38482B"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7FB3E87B"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8.3.4.7</w:t>
            </w:r>
          </w:p>
        </w:tc>
        <w:tc>
          <w:tcPr>
            <w:tcW w:w="3773" w:type="pct"/>
            <w:tcBorders>
              <w:top w:val="nil"/>
              <w:left w:val="nil"/>
              <w:bottom w:val="single" w:sz="8" w:space="0" w:color="auto"/>
              <w:right w:val="single" w:sz="8" w:space="0" w:color="auto"/>
            </w:tcBorders>
            <w:shd w:val="clear" w:color="000000" w:fill="FFFFFF"/>
            <w:noWrap/>
            <w:vAlign w:val="center"/>
            <w:hideMark/>
          </w:tcPr>
          <w:p w14:paraId="33EABEFB"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Otros Convenios Social y Humano</w:t>
            </w:r>
          </w:p>
        </w:tc>
        <w:tc>
          <w:tcPr>
            <w:tcW w:w="745" w:type="pct"/>
            <w:tcBorders>
              <w:top w:val="nil"/>
              <w:left w:val="nil"/>
              <w:bottom w:val="single" w:sz="8" w:space="0" w:color="auto"/>
              <w:right w:val="nil"/>
            </w:tcBorders>
            <w:shd w:val="clear" w:color="000000" w:fill="FFFFFF"/>
            <w:vAlign w:val="center"/>
            <w:hideMark/>
          </w:tcPr>
          <w:p w14:paraId="4FAD663E"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621E9D" w:rsidRPr="001B6518" w14:paraId="0F6DA801" w14:textId="77777777" w:rsidTr="00621E9D">
        <w:trPr>
          <w:trHeight w:val="20"/>
        </w:trPr>
        <w:tc>
          <w:tcPr>
            <w:tcW w:w="482" w:type="pct"/>
            <w:tcBorders>
              <w:top w:val="nil"/>
              <w:left w:val="nil"/>
              <w:bottom w:val="single" w:sz="8" w:space="0" w:color="auto"/>
              <w:right w:val="single" w:sz="8" w:space="0" w:color="auto"/>
            </w:tcBorders>
            <w:shd w:val="clear" w:color="000000" w:fill="D9D9D9"/>
            <w:vAlign w:val="center"/>
            <w:hideMark/>
          </w:tcPr>
          <w:p w14:paraId="6C3565D2"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8.3.5</w:t>
            </w:r>
          </w:p>
        </w:tc>
        <w:tc>
          <w:tcPr>
            <w:tcW w:w="3773" w:type="pct"/>
            <w:tcBorders>
              <w:top w:val="nil"/>
              <w:left w:val="nil"/>
              <w:bottom w:val="single" w:sz="8" w:space="0" w:color="auto"/>
              <w:right w:val="single" w:sz="8" w:space="0" w:color="auto"/>
            </w:tcBorders>
            <w:shd w:val="clear" w:color="000000" w:fill="D9D9D9"/>
            <w:noWrap/>
            <w:vAlign w:val="center"/>
            <w:hideMark/>
          </w:tcPr>
          <w:p w14:paraId="57901F13" w14:textId="77777777" w:rsidR="00621E9D" w:rsidRPr="001B6518" w:rsidRDefault="00621E9D" w:rsidP="00621E9D">
            <w:pPr>
              <w:rPr>
                <w:rFonts w:ascii="Arial" w:hAnsi="Arial" w:cs="Arial"/>
                <w:b/>
                <w:bCs/>
                <w:color w:val="000000"/>
                <w:sz w:val="16"/>
                <w:szCs w:val="16"/>
              </w:rPr>
            </w:pPr>
            <w:r w:rsidRPr="001B6518">
              <w:rPr>
                <w:rFonts w:ascii="Arial" w:hAnsi="Arial" w:cs="Arial"/>
                <w:b/>
                <w:bCs/>
                <w:color w:val="000000"/>
                <w:sz w:val="16"/>
                <w:szCs w:val="16"/>
              </w:rPr>
              <w:t>Seguridad</w:t>
            </w:r>
          </w:p>
        </w:tc>
        <w:tc>
          <w:tcPr>
            <w:tcW w:w="745" w:type="pct"/>
            <w:tcBorders>
              <w:top w:val="nil"/>
              <w:left w:val="nil"/>
              <w:bottom w:val="single" w:sz="8" w:space="0" w:color="auto"/>
              <w:right w:val="nil"/>
            </w:tcBorders>
            <w:shd w:val="clear" w:color="000000" w:fill="D9D9D9"/>
            <w:vAlign w:val="center"/>
            <w:hideMark/>
          </w:tcPr>
          <w:p w14:paraId="4F050A6C"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 xml:space="preserve">22,773,095 </w:t>
            </w:r>
          </w:p>
        </w:tc>
      </w:tr>
      <w:tr w:rsidR="00621E9D" w:rsidRPr="001B6518" w14:paraId="7CCF2014"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7CD2EEE0"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8.3.5.1</w:t>
            </w:r>
          </w:p>
        </w:tc>
        <w:tc>
          <w:tcPr>
            <w:tcW w:w="3773" w:type="pct"/>
            <w:tcBorders>
              <w:top w:val="nil"/>
              <w:left w:val="nil"/>
              <w:bottom w:val="single" w:sz="8" w:space="0" w:color="auto"/>
              <w:right w:val="single" w:sz="8" w:space="0" w:color="auto"/>
            </w:tcBorders>
            <w:shd w:val="clear" w:color="000000" w:fill="FFFFFF"/>
            <w:noWrap/>
            <w:vAlign w:val="center"/>
            <w:hideMark/>
          </w:tcPr>
          <w:p w14:paraId="4322F046"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Subsidios para las acciones de búsqueda de Personas Desaparecidas y No Localizadas</w:t>
            </w:r>
          </w:p>
        </w:tc>
        <w:tc>
          <w:tcPr>
            <w:tcW w:w="745" w:type="pct"/>
            <w:tcBorders>
              <w:top w:val="nil"/>
              <w:left w:val="nil"/>
              <w:bottom w:val="single" w:sz="8" w:space="0" w:color="auto"/>
              <w:right w:val="nil"/>
            </w:tcBorders>
            <w:shd w:val="clear" w:color="000000" w:fill="FFFFFF"/>
            <w:vAlign w:val="center"/>
            <w:hideMark/>
          </w:tcPr>
          <w:p w14:paraId="2E6892A9"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55,501 </w:t>
            </w:r>
          </w:p>
        </w:tc>
      </w:tr>
      <w:tr w:rsidR="00621E9D" w:rsidRPr="001B6518" w14:paraId="785BFF8D"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310E926F"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8.3.5.2</w:t>
            </w:r>
          </w:p>
        </w:tc>
        <w:tc>
          <w:tcPr>
            <w:tcW w:w="3773" w:type="pct"/>
            <w:tcBorders>
              <w:top w:val="nil"/>
              <w:left w:val="nil"/>
              <w:bottom w:val="single" w:sz="8" w:space="0" w:color="auto"/>
              <w:right w:val="single" w:sz="8" w:space="0" w:color="auto"/>
            </w:tcBorders>
            <w:shd w:val="clear" w:color="000000" w:fill="FFFFFF"/>
            <w:noWrap/>
            <w:vAlign w:val="center"/>
            <w:hideMark/>
          </w:tcPr>
          <w:p w14:paraId="171466D9"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Fondo para el Fortalecimiento de las Instituciones de Seguridad Pública</w:t>
            </w:r>
          </w:p>
        </w:tc>
        <w:tc>
          <w:tcPr>
            <w:tcW w:w="745" w:type="pct"/>
            <w:tcBorders>
              <w:top w:val="nil"/>
              <w:left w:val="nil"/>
              <w:bottom w:val="single" w:sz="8" w:space="0" w:color="auto"/>
              <w:right w:val="nil"/>
            </w:tcBorders>
            <w:shd w:val="clear" w:color="000000" w:fill="FFFFFF"/>
            <w:vAlign w:val="center"/>
            <w:hideMark/>
          </w:tcPr>
          <w:p w14:paraId="04BA40FE"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22,717,594 </w:t>
            </w:r>
          </w:p>
        </w:tc>
      </w:tr>
      <w:tr w:rsidR="00621E9D" w:rsidRPr="001B6518" w14:paraId="2A563570"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7C67B5A9"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8.3.5.3</w:t>
            </w:r>
          </w:p>
        </w:tc>
        <w:tc>
          <w:tcPr>
            <w:tcW w:w="3773" w:type="pct"/>
            <w:tcBorders>
              <w:top w:val="nil"/>
              <w:left w:val="nil"/>
              <w:bottom w:val="single" w:sz="8" w:space="0" w:color="auto"/>
              <w:right w:val="single" w:sz="8" w:space="0" w:color="auto"/>
            </w:tcBorders>
            <w:shd w:val="clear" w:color="000000" w:fill="FFFFFF"/>
            <w:noWrap/>
            <w:vAlign w:val="center"/>
            <w:hideMark/>
          </w:tcPr>
          <w:p w14:paraId="31B114E6"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Coordinación del Sistema Nacional de Protección Civil</w:t>
            </w:r>
          </w:p>
        </w:tc>
        <w:tc>
          <w:tcPr>
            <w:tcW w:w="745" w:type="pct"/>
            <w:tcBorders>
              <w:top w:val="nil"/>
              <w:left w:val="nil"/>
              <w:bottom w:val="single" w:sz="8" w:space="0" w:color="auto"/>
              <w:right w:val="nil"/>
            </w:tcBorders>
            <w:shd w:val="clear" w:color="000000" w:fill="FFFFFF"/>
            <w:vAlign w:val="center"/>
            <w:hideMark/>
          </w:tcPr>
          <w:p w14:paraId="717B82CF"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621E9D" w:rsidRPr="001B6518" w14:paraId="41A93F1E"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484CD571"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8.3.5.4</w:t>
            </w:r>
          </w:p>
        </w:tc>
        <w:tc>
          <w:tcPr>
            <w:tcW w:w="3773" w:type="pct"/>
            <w:tcBorders>
              <w:top w:val="nil"/>
              <w:left w:val="nil"/>
              <w:bottom w:val="single" w:sz="8" w:space="0" w:color="auto"/>
              <w:right w:val="single" w:sz="8" w:space="0" w:color="auto"/>
            </w:tcBorders>
            <w:shd w:val="clear" w:color="000000" w:fill="FFFFFF"/>
            <w:noWrap/>
            <w:vAlign w:val="center"/>
            <w:hideMark/>
          </w:tcPr>
          <w:p w14:paraId="46A51C07"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Otros Convenios Seguridad</w:t>
            </w:r>
          </w:p>
        </w:tc>
        <w:tc>
          <w:tcPr>
            <w:tcW w:w="745" w:type="pct"/>
            <w:tcBorders>
              <w:top w:val="nil"/>
              <w:left w:val="nil"/>
              <w:bottom w:val="single" w:sz="8" w:space="0" w:color="auto"/>
              <w:right w:val="nil"/>
            </w:tcBorders>
            <w:shd w:val="clear" w:color="000000" w:fill="FFFFFF"/>
            <w:vAlign w:val="center"/>
            <w:hideMark/>
          </w:tcPr>
          <w:p w14:paraId="4731196D"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621E9D" w:rsidRPr="001B6518" w14:paraId="457282F0" w14:textId="77777777" w:rsidTr="00621E9D">
        <w:trPr>
          <w:trHeight w:val="20"/>
        </w:trPr>
        <w:tc>
          <w:tcPr>
            <w:tcW w:w="482" w:type="pct"/>
            <w:tcBorders>
              <w:top w:val="nil"/>
              <w:left w:val="nil"/>
              <w:bottom w:val="single" w:sz="8" w:space="0" w:color="auto"/>
              <w:right w:val="single" w:sz="8" w:space="0" w:color="auto"/>
            </w:tcBorders>
            <w:shd w:val="clear" w:color="000000" w:fill="D9D9D9"/>
            <w:vAlign w:val="center"/>
            <w:hideMark/>
          </w:tcPr>
          <w:p w14:paraId="14E7378B"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8.3.6</w:t>
            </w:r>
          </w:p>
        </w:tc>
        <w:tc>
          <w:tcPr>
            <w:tcW w:w="3773" w:type="pct"/>
            <w:tcBorders>
              <w:top w:val="nil"/>
              <w:left w:val="nil"/>
              <w:bottom w:val="single" w:sz="8" w:space="0" w:color="auto"/>
              <w:right w:val="single" w:sz="8" w:space="0" w:color="auto"/>
            </w:tcBorders>
            <w:shd w:val="clear" w:color="000000" w:fill="D9D9D9"/>
            <w:noWrap/>
            <w:vAlign w:val="center"/>
            <w:hideMark/>
          </w:tcPr>
          <w:p w14:paraId="054A9A94" w14:textId="77777777" w:rsidR="00621E9D" w:rsidRPr="001B6518" w:rsidRDefault="00621E9D" w:rsidP="00621E9D">
            <w:pPr>
              <w:rPr>
                <w:rFonts w:ascii="Arial" w:hAnsi="Arial" w:cs="Arial"/>
                <w:b/>
                <w:bCs/>
                <w:color w:val="000000"/>
                <w:sz w:val="16"/>
                <w:szCs w:val="16"/>
              </w:rPr>
            </w:pPr>
            <w:r w:rsidRPr="001B6518">
              <w:rPr>
                <w:rFonts w:ascii="Arial" w:hAnsi="Arial" w:cs="Arial"/>
                <w:b/>
                <w:bCs/>
                <w:color w:val="000000"/>
                <w:sz w:val="16"/>
                <w:szCs w:val="16"/>
              </w:rPr>
              <w:t>Buen Gobierno</w:t>
            </w:r>
          </w:p>
        </w:tc>
        <w:tc>
          <w:tcPr>
            <w:tcW w:w="745" w:type="pct"/>
            <w:tcBorders>
              <w:top w:val="nil"/>
              <w:left w:val="nil"/>
              <w:bottom w:val="single" w:sz="8" w:space="0" w:color="auto"/>
              <w:right w:val="nil"/>
            </w:tcBorders>
            <w:shd w:val="clear" w:color="000000" w:fill="D9D9D9"/>
            <w:vAlign w:val="center"/>
            <w:hideMark/>
          </w:tcPr>
          <w:p w14:paraId="1A18D365"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 xml:space="preserve">48,621,273 </w:t>
            </w:r>
          </w:p>
        </w:tc>
      </w:tr>
      <w:tr w:rsidR="00621E9D" w:rsidRPr="001B6518" w14:paraId="24699338"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55160255"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8.3.6.1</w:t>
            </w:r>
          </w:p>
        </w:tc>
        <w:tc>
          <w:tcPr>
            <w:tcW w:w="3773" w:type="pct"/>
            <w:tcBorders>
              <w:top w:val="nil"/>
              <w:left w:val="nil"/>
              <w:bottom w:val="single" w:sz="8" w:space="0" w:color="auto"/>
              <w:right w:val="single" w:sz="8" w:space="0" w:color="auto"/>
            </w:tcBorders>
            <w:shd w:val="clear" w:color="000000" w:fill="FFFFFF"/>
            <w:noWrap/>
            <w:vAlign w:val="center"/>
            <w:hideMark/>
          </w:tcPr>
          <w:p w14:paraId="48646C37"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Programa de modernización de los registros públicos de la propiedad y catastros</w:t>
            </w:r>
          </w:p>
        </w:tc>
        <w:tc>
          <w:tcPr>
            <w:tcW w:w="745" w:type="pct"/>
            <w:tcBorders>
              <w:top w:val="nil"/>
              <w:left w:val="nil"/>
              <w:bottom w:val="single" w:sz="8" w:space="0" w:color="auto"/>
              <w:right w:val="nil"/>
            </w:tcBorders>
            <w:shd w:val="clear" w:color="000000" w:fill="FFFFFF"/>
            <w:vAlign w:val="center"/>
            <w:hideMark/>
          </w:tcPr>
          <w:p w14:paraId="4F98650D"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2,002,002 </w:t>
            </w:r>
          </w:p>
        </w:tc>
      </w:tr>
      <w:tr w:rsidR="00621E9D" w:rsidRPr="001B6518" w14:paraId="418BEE5D"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0141899D"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8.3.6.2</w:t>
            </w:r>
          </w:p>
        </w:tc>
        <w:tc>
          <w:tcPr>
            <w:tcW w:w="3773" w:type="pct"/>
            <w:tcBorders>
              <w:top w:val="nil"/>
              <w:left w:val="nil"/>
              <w:bottom w:val="single" w:sz="8" w:space="0" w:color="auto"/>
              <w:right w:val="single" w:sz="8" w:space="0" w:color="auto"/>
            </w:tcBorders>
            <w:shd w:val="clear" w:color="000000" w:fill="FFFFFF"/>
            <w:noWrap/>
            <w:vAlign w:val="center"/>
            <w:hideMark/>
          </w:tcPr>
          <w:p w14:paraId="4A48FD56"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Servicios de Registro e Identificación de Población - Modernización Integral del Registro Civil</w:t>
            </w:r>
          </w:p>
        </w:tc>
        <w:tc>
          <w:tcPr>
            <w:tcW w:w="745" w:type="pct"/>
            <w:tcBorders>
              <w:top w:val="nil"/>
              <w:left w:val="nil"/>
              <w:bottom w:val="single" w:sz="8" w:space="0" w:color="auto"/>
              <w:right w:val="nil"/>
            </w:tcBorders>
            <w:shd w:val="clear" w:color="000000" w:fill="FFFFFF"/>
            <w:vAlign w:val="center"/>
            <w:hideMark/>
          </w:tcPr>
          <w:p w14:paraId="6D2BBA03"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2,332,860 </w:t>
            </w:r>
          </w:p>
        </w:tc>
      </w:tr>
      <w:tr w:rsidR="00621E9D" w:rsidRPr="001B6518" w14:paraId="67B0AF37"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30444791"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8.3.6.3</w:t>
            </w:r>
          </w:p>
        </w:tc>
        <w:tc>
          <w:tcPr>
            <w:tcW w:w="3773" w:type="pct"/>
            <w:tcBorders>
              <w:top w:val="nil"/>
              <w:left w:val="nil"/>
              <w:bottom w:val="single" w:sz="8" w:space="0" w:color="auto"/>
              <w:right w:val="single" w:sz="8" w:space="0" w:color="auto"/>
            </w:tcBorders>
            <w:shd w:val="clear" w:color="000000" w:fill="FFFFFF"/>
            <w:noWrap/>
            <w:vAlign w:val="center"/>
            <w:hideMark/>
          </w:tcPr>
          <w:p w14:paraId="467A6117"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Política de fortalecimiento de la Igualdad Sustantiva entre Mujeres y Hombres</w:t>
            </w:r>
          </w:p>
        </w:tc>
        <w:tc>
          <w:tcPr>
            <w:tcW w:w="745" w:type="pct"/>
            <w:tcBorders>
              <w:top w:val="nil"/>
              <w:left w:val="nil"/>
              <w:bottom w:val="single" w:sz="8" w:space="0" w:color="auto"/>
              <w:right w:val="nil"/>
            </w:tcBorders>
            <w:shd w:val="clear" w:color="000000" w:fill="FFFFFF"/>
            <w:vAlign w:val="center"/>
            <w:hideMark/>
          </w:tcPr>
          <w:p w14:paraId="5FEB79E8"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150,647 </w:t>
            </w:r>
          </w:p>
        </w:tc>
      </w:tr>
      <w:tr w:rsidR="00621E9D" w:rsidRPr="001B6518" w14:paraId="63A96DC0"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003ECD71"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8.3.6.4</w:t>
            </w:r>
          </w:p>
        </w:tc>
        <w:tc>
          <w:tcPr>
            <w:tcW w:w="3773" w:type="pct"/>
            <w:tcBorders>
              <w:top w:val="nil"/>
              <w:left w:val="nil"/>
              <w:bottom w:val="single" w:sz="8" w:space="0" w:color="auto"/>
              <w:right w:val="single" w:sz="8" w:space="0" w:color="auto"/>
            </w:tcBorders>
            <w:shd w:val="clear" w:color="000000" w:fill="FFFFFF"/>
            <w:noWrap/>
            <w:vAlign w:val="center"/>
            <w:hideMark/>
          </w:tcPr>
          <w:p w14:paraId="045C1037"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Programa de Atención Integral para el Bienestar de las Mujeres (PAIBIM)</w:t>
            </w:r>
          </w:p>
        </w:tc>
        <w:tc>
          <w:tcPr>
            <w:tcW w:w="745" w:type="pct"/>
            <w:tcBorders>
              <w:top w:val="nil"/>
              <w:left w:val="nil"/>
              <w:bottom w:val="single" w:sz="8" w:space="0" w:color="auto"/>
              <w:right w:val="nil"/>
            </w:tcBorders>
            <w:shd w:val="clear" w:color="000000" w:fill="FFFFFF"/>
            <w:vAlign w:val="center"/>
            <w:hideMark/>
          </w:tcPr>
          <w:p w14:paraId="5AE6CF3E"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13,541,329 </w:t>
            </w:r>
          </w:p>
        </w:tc>
      </w:tr>
      <w:tr w:rsidR="00621E9D" w:rsidRPr="001B6518" w14:paraId="77ECB287"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75E44BD8"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8.3.6.5</w:t>
            </w:r>
          </w:p>
        </w:tc>
        <w:tc>
          <w:tcPr>
            <w:tcW w:w="3773" w:type="pct"/>
            <w:tcBorders>
              <w:top w:val="nil"/>
              <w:left w:val="nil"/>
              <w:bottom w:val="single" w:sz="8" w:space="0" w:color="auto"/>
              <w:right w:val="single" w:sz="8" w:space="0" w:color="auto"/>
            </w:tcBorders>
            <w:shd w:val="clear" w:color="000000" w:fill="FFFFFF"/>
            <w:noWrap/>
            <w:vAlign w:val="center"/>
            <w:hideMark/>
          </w:tcPr>
          <w:p w14:paraId="523E894A"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Programa para la Prevención y Detección de las Violencias Feminicidas y la Atención de las Causas</w:t>
            </w:r>
          </w:p>
        </w:tc>
        <w:tc>
          <w:tcPr>
            <w:tcW w:w="745" w:type="pct"/>
            <w:tcBorders>
              <w:top w:val="nil"/>
              <w:left w:val="nil"/>
              <w:bottom w:val="single" w:sz="8" w:space="0" w:color="auto"/>
              <w:right w:val="nil"/>
            </w:tcBorders>
            <w:shd w:val="clear" w:color="000000" w:fill="FFFFFF"/>
            <w:vAlign w:val="center"/>
            <w:hideMark/>
          </w:tcPr>
          <w:p w14:paraId="4425C468"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28,475,421 </w:t>
            </w:r>
          </w:p>
        </w:tc>
      </w:tr>
      <w:tr w:rsidR="00621E9D" w:rsidRPr="001B6518" w14:paraId="7F08B0D3"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4E89E2B2"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8.3.6.6</w:t>
            </w:r>
          </w:p>
        </w:tc>
        <w:tc>
          <w:tcPr>
            <w:tcW w:w="3773" w:type="pct"/>
            <w:tcBorders>
              <w:top w:val="nil"/>
              <w:left w:val="nil"/>
              <w:bottom w:val="single" w:sz="8" w:space="0" w:color="auto"/>
              <w:right w:val="single" w:sz="8" w:space="0" w:color="auto"/>
            </w:tcBorders>
            <w:shd w:val="clear" w:color="000000" w:fill="FFFFFF"/>
            <w:noWrap/>
            <w:vAlign w:val="center"/>
            <w:hideMark/>
          </w:tcPr>
          <w:p w14:paraId="1ACAB808"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Subsidios a las Entidades Federativas para la implementación de la Reforma al Sistema de Justicia Laboral</w:t>
            </w:r>
          </w:p>
        </w:tc>
        <w:tc>
          <w:tcPr>
            <w:tcW w:w="745" w:type="pct"/>
            <w:tcBorders>
              <w:top w:val="nil"/>
              <w:left w:val="nil"/>
              <w:bottom w:val="single" w:sz="8" w:space="0" w:color="auto"/>
              <w:right w:val="nil"/>
            </w:tcBorders>
            <w:shd w:val="clear" w:color="000000" w:fill="FFFFFF"/>
            <w:vAlign w:val="center"/>
            <w:hideMark/>
          </w:tcPr>
          <w:p w14:paraId="6E02DDED"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621E9D" w:rsidRPr="001B6518" w14:paraId="0410EF71"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0B7485DE"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8.3.6.7</w:t>
            </w:r>
          </w:p>
        </w:tc>
        <w:tc>
          <w:tcPr>
            <w:tcW w:w="3773" w:type="pct"/>
            <w:tcBorders>
              <w:top w:val="nil"/>
              <w:left w:val="nil"/>
              <w:bottom w:val="single" w:sz="8" w:space="0" w:color="auto"/>
              <w:right w:val="single" w:sz="8" w:space="0" w:color="auto"/>
            </w:tcBorders>
            <w:shd w:val="clear" w:color="000000" w:fill="FFFFFF"/>
            <w:noWrap/>
            <w:vAlign w:val="center"/>
            <w:hideMark/>
          </w:tcPr>
          <w:p w14:paraId="104048D4"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Provisión para la Armonización Contable - CONAC</w:t>
            </w:r>
          </w:p>
        </w:tc>
        <w:tc>
          <w:tcPr>
            <w:tcW w:w="745" w:type="pct"/>
            <w:tcBorders>
              <w:top w:val="nil"/>
              <w:left w:val="nil"/>
              <w:bottom w:val="single" w:sz="8" w:space="0" w:color="auto"/>
              <w:right w:val="nil"/>
            </w:tcBorders>
            <w:shd w:val="clear" w:color="000000" w:fill="FFFFFF"/>
            <w:vAlign w:val="center"/>
            <w:hideMark/>
          </w:tcPr>
          <w:p w14:paraId="0D36A2D1"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2,119,014 </w:t>
            </w:r>
          </w:p>
        </w:tc>
      </w:tr>
      <w:tr w:rsidR="00621E9D" w:rsidRPr="001B6518" w14:paraId="0ED12BC2"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18BE686B"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8.3.6.8</w:t>
            </w:r>
          </w:p>
        </w:tc>
        <w:tc>
          <w:tcPr>
            <w:tcW w:w="3773" w:type="pct"/>
            <w:tcBorders>
              <w:top w:val="nil"/>
              <w:left w:val="nil"/>
              <w:bottom w:val="single" w:sz="8" w:space="0" w:color="auto"/>
              <w:right w:val="single" w:sz="8" w:space="0" w:color="auto"/>
            </w:tcBorders>
            <w:shd w:val="clear" w:color="000000" w:fill="FFFFFF"/>
            <w:noWrap/>
            <w:vAlign w:val="center"/>
            <w:hideMark/>
          </w:tcPr>
          <w:p w14:paraId="5BB88458"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Administración y Enajenación de activos - INDEP</w:t>
            </w:r>
          </w:p>
        </w:tc>
        <w:tc>
          <w:tcPr>
            <w:tcW w:w="745" w:type="pct"/>
            <w:tcBorders>
              <w:top w:val="nil"/>
              <w:left w:val="nil"/>
              <w:bottom w:val="single" w:sz="8" w:space="0" w:color="auto"/>
              <w:right w:val="nil"/>
            </w:tcBorders>
            <w:shd w:val="clear" w:color="000000" w:fill="FFFFFF"/>
            <w:vAlign w:val="center"/>
            <w:hideMark/>
          </w:tcPr>
          <w:p w14:paraId="50BA1C01"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621E9D" w:rsidRPr="001B6518" w14:paraId="3A9D44F0"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09885958"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8.3.6.9</w:t>
            </w:r>
          </w:p>
        </w:tc>
        <w:tc>
          <w:tcPr>
            <w:tcW w:w="3773" w:type="pct"/>
            <w:tcBorders>
              <w:top w:val="nil"/>
              <w:left w:val="nil"/>
              <w:bottom w:val="single" w:sz="8" w:space="0" w:color="auto"/>
              <w:right w:val="single" w:sz="8" w:space="0" w:color="auto"/>
            </w:tcBorders>
            <w:shd w:val="clear" w:color="000000" w:fill="FFFFFF"/>
            <w:noWrap/>
            <w:vAlign w:val="center"/>
            <w:hideMark/>
          </w:tcPr>
          <w:p w14:paraId="4ED82A5B"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Otros Convenios Buen Gobierno</w:t>
            </w:r>
          </w:p>
        </w:tc>
        <w:tc>
          <w:tcPr>
            <w:tcW w:w="745" w:type="pct"/>
            <w:tcBorders>
              <w:top w:val="nil"/>
              <w:left w:val="nil"/>
              <w:bottom w:val="single" w:sz="8" w:space="0" w:color="auto"/>
              <w:right w:val="nil"/>
            </w:tcBorders>
            <w:shd w:val="clear" w:color="000000" w:fill="FFFFFF"/>
            <w:vAlign w:val="center"/>
            <w:hideMark/>
          </w:tcPr>
          <w:p w14:paraId="55DDD766"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621E9D" w:rsidRPr="001B6518" w14:paraId="54CA0E57" w14:textId="77777777" w:rsidTr="00621E9D">
        <w:trPr>
          <w:trHeight w:val="20"/>
        </w:trPr>
        <w:tc>
          <w:tcPr>
            <w:tcW w:w="482" w:type="pct"/>
            <w:tcBorders>
              <w:top w:val="nil"/>
              <w:left w:val="nil"/>
              <w:bottom w:val="single" w:sz="8" w:space="0" w:color="auto"/>
              <w:right w:val="single" w:sz="8" w:space="0" w:color="auto"/>
            </w:tcBorders>
            <w:shd w:val="clear" w:color="000000" w:fill="D9D9D9"/>
            <w:vAlign w:val="center"/>
            <w:hideMark/>
          </w:tcPr>
          <w:p w14:paraId="3E6A7FB5"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8.3.7</w:t>
            </w:r>
          </w:p>
        </w:tc>
        <w:tc>
          <w:tcPr>
            <w:tcW w:w="3773" w:type="pct"/>
            <w:tcBorders>
              <w:top w:val="nil"/>
              <w:left w:val="nil"/>
              <w:bottom w:val="single" w:sz="8" w:space="0" w:color="auto"/>
              <w:right w:val="single" w:sz="8" w:space="0" w:color="auto"/>
            </w:tcBorders>
            <w:shd w:val="clear" w:color="000000" w:fill="D9D9D9"/>
            <w:noWrap/>
            <w:vAlign w:val="center"/>
            <w:hideMark/>
          </w:tcPr>
          <w:p w14:paraId="16B21866" w14:textId="77777777" w:rsidR="00621E9D" w:rsidRPr="001B6518" w:rsidRDefault="00621E9D" w:rsidP="00621E9D">
            <w:pPr>
              <w:rPr>
                <w:rFonts w:ascii="Arial" w:hAnsi="Arial" w:cs="Arial"/>
                <w:b/>
                <w:bCs/>
                <w:color w:val="000000"/>
                <w:sz w:val="16"/>
                <w:szCs w:val="16"/>
              </w:rPr>
            </w:pPr>
            <w:r w:rsidRPr="001B6518">
              <w:rPr>
                <w:rFonts w:ascii="Arial" w:hAnsi="Arial" w:cs="Arial"/>
                <w:b/>
                <w:bCs/>
                <w:color w:val="000000"/>
                <w:sz w:val="16"/>
                <w:szCs w:val="16"/>
              </w:rPr>
              <w:t>Ramo 23</w:t>
            </w:r>
          </w:p>
        </w:tc>
        <w:tc>
          <w:tcPr>
            <w:tcW w:w="745" w:type="pct"/>
            <w:tcBorders>
              <w:top w:val="nil"/>
              <w:left w:val="nil"/>
              <w:bottom w:val="single" w:sz="8" w:space="0" w:color="auto"/>
              <w:right w:val="nil"/>
            </w:tcBorders>
            <w:shd w:val="clear" w:color="000000" w:fill="D9D9D9"/>
            <w:vAlign w:val="center"/>
            <w:hideMark/>
          </w:tcPr>
          <w:p w14:paraId="495ECC22"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 xml:space="preserve">0 </w:t>
            </w:r>
          </w:p>
        </w:tc>
      </w:tr>
      <w:tr w:rsidR="00621E9D" w:rsidRPr="001B6518" w14:paraId="28E14A97"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6694FF36"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8.3.7.1</w:t>
            </w:r>
          </w:p>
        </w:tc>
        <w:tc>
          <w:tcPr>
            <w:tcW w:w="3773" w:type="pct"/>
            <w:tcBorders>
              <w:top w:val="nil"/>
              <w:left w:val="nil"/>
              <w:bottom w:val="single" w:sz="8" w:space="0" w:color="auto"/>
              <w:right w:val="single" w:sz="8" w:space="0" w:color="auto"/>
            </w:tcBorders>
            <w:shd w:val="clear" w:color="000000" w:fill="FFFFFF"/>
            <w:noWrap/>
            <w:vAlign w:val="center"/>
            <w:hideMark/>
          </w:tcPr>
          <w:p w14:paraId="7D0FB220"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Apoyo a municipios para obras de infraestructura y seguridad de los museos, monumentos y zonas arqueológicas (derecho a museos) - 5% Museos o Zonas Arqueológicas</w:t>
            </w:r>
          </w:p>
        </w:tc>
        <w:tc>
          <w:tcPr>
            <w:tcW w:w="745" w:type="pct"/>
            <w:tcBorders>
              <w:top w:val="nil"/>
              <w:left w:val="nil"/>
              <w:bottom w:val="single" w:sz="8" w:space="0" w:color="auto"/>
              <w:right w:val="nil"/>
            </w:tcBorders>
            <w:shd w:val="clear" w:color="000000" w:fill="FFFFFF"/>
            <w:vAlign w:val="center"/>
            <w:hideMark/>
          </w:tcPr>
          <w:p w14:paraId="5E316AF6"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621E9D" w:rsidRPr="001B6518" w14:paraId="591B8393"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65F759EC"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8.3.7.2</w:t>
            </w:r>
          </w:p>
        </w:tc>
        <w:tc>
          <w:tcPr>
            <w:tcW w:w="3773" w:type="pct"/>
            <w:tcBorders>
              <w:top w:val="nil"/>
              <w:left w:val="nil"/>
              <w:bottom w:val="single" w:sz="8" w:space="0" w:color="auto"/>
              <w:right w:val="single" w:sz="8" w:space="0" w:color="auto"/>
            </w:tcBorders>
            <w:shd w:val="clear" w:color="000000" w:fill="FFFFFF"/>
            <w:noWrap/>
            <w:vAlign w:val="center"/>
            <w:hideMark/>
          </w:tcPr>
          <w:p w14:paraId="5D418F1F"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Otros Convenios Ramo 23</w:t>
            </w:r>
          </w:p>
        </w:tc>
        <w:tc>
          <w:tcPr>
            <w:tcW w:w="745" w:type="pct"/>
            <w:tcBorders>
              <w:top w:val="nil"/>
              <w:left w:val="nil"/>
              <w:bottom w:val="single" w:sz="8" w:space="0" w:color="auto"/>
              <w:right w:val="nil"/>
            </w:tcBorders>
            <w:shd w:val="clear" w:color="000000" w:fill="FFFFFF"/>
            <w:vAlign w:val="center"/>
            <w:hideMark/>
          </w:tcPr>
          <w:p w14:paraId="371C70AE"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621E9D" w:rsidRPr="001B6518" w14:paraId="0E91B7DB" w14:textId="77777777" w:rsidTr="00621E9D">
        <w:trPr>
          <w:trHeight w:val="20"/>
        </w:trPr>
        <w:tc>
          <w:tcPr>
            <w:tcW w:w="482" w:type="pct"/>
            <w:tcBorders>
              <w:top w:val="nil"/>
              <w:left w:val="nil"/>
              <w:bottom w:val="single" w:sz="8" w:space="0" w:color="auto"/>
              <w:right w:val="single" w:sz="8" w:space="0" w:color="auto"/>
            </w:tcBorders>
            <w:shd w:val="clear" w:color="000000" w:fill="D9D9D9"/>
            <w:vAlign w:val="center"/>
            <w:hideMark/>
          </w:tcPr>
          <w:p w14:paraId="0F93795E"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8.3.8</w:t>
            </w:r>
          </w:p>
        </w:tc>
        <w:tc>
          <w:tcPr>
            <w:tcW w:w="3773" w:type="pct"/>
            <w:tcBorders>
              <w:top w:val="nil"/>
              <w:left w:val="nil"/>
              <w:bottom w:val="single" w:sz="8" w:space="0" w:color="auto"/>
              <w:right w:val="single" w:sz="8" w:space="0" w:color="auto"/>
            </w:tcBorders>
            <w:shd w:val="clear" w:color="000000" w:fill="D9D9D9"/>
            <w:noWrap/>
            <w:vAlign w:val="center"/>
            <w:hideMark/>
          </w:tcPr>
          <w:p w14:paraId="27A3D242" w14:textId="77777777" w:rsidR="00621E9D" w:rsidRPr="001B6518" w:rsidRDefault="00621E9D" w:rsidP="00621E9D">
            <w:pPr>
              <w:rPr>
                <w:rFonts w:ascii="Arial" w:hAnsi="Arial" w:cs="Arial"/>
                <w:b/>
                <w:bCs/>
                <w:color w:val="000000"/>
                <w:sz w:val="16"/>
                <w:szCs w:val="16"/>
              </w:rPr>
            </w:pPr>
            <w:r w:rsidRPr="001B6518">
              <w:rPr>
                <w:rFonts w:ascii="Arial" w:hAnsi="Arial" w:cs="Arial"/>
                <w:b/>
                <w:bCs/>
                <w:color w:val="000000"/>
                <w:sz w:val="16"/>
                <w:szCs w:val="16"/>
              </w:rPr>
              <w:t>Comunicación y Transporte</w:t>
            </w:r>
          </w:p>
        </w:tc>
        <w:tc>
          <w:tcPr>
            <w:tcW w:w="745" w:type="pct"/>
            <w:tcBorders>
              <w:top w:val="nil"/>
              <w:left w:val="nil"/>
              <w:bottom w:val="single" w:sz="8" w:space="0" w:color="auto"/>
              <w:right w:val="nil"/>
            </w:tcBorders>
            <w:shd w:val="clear" w:color="000000" w:fill="D9D9D9"/>
            <w:vAlign w:val="center"/>
            <w:hideMark/>
          </w:tcPr>
          <w:p w14:paraId="52C5EFEA"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 xml:space="preserve">0 </w:t>
            </w:r>
          </w:p>
        </w:tc>
      </w:tr>
      <w:tr w:rsidR="00621E9D" w:rsidRPr="001B6518" w14:paraId="160F4E57"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074709DB"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8.3.8.1</w:t>
            </w:r>
          </w:p>
        </w:tc>
        <w:tc>
          <w:tcPr>
            <w:tcW w:w="3773" w:type="pct"/>
            <w:tcBorders>
              <w:top w:val="nil"/>
              <w:left w:val="nil"/>
              <w:bottom w:val="single" w:sz="8" w:space="0" w:color="auto"/>
              <w:right w:val="single" w:sz="8" w:space="0" w:color="auto"/>
            </w:tcBorders>
            <w:shd w:val="clear" w:color="000000" w:fill="FFFFFF"/>
            <w:noWrap/>
            <w:vAlign w:val="center"/>
            <w:hideMark/>
          </w:tcPr>
          <w:p w14:paraId="4B51BA00"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Caminos artesanales - Mejora en la conectividad municipal a través de caminos rurales y carreteras alimentadoras</w:t>
            </w:r>
          </w:p>
        </w:tc>
        <w:tc>
          <w:tcPr>
            <w:tcW w:w="745" w:type="pct"/>
            <w:tcBorders>
              <w:top w:val="nil"/>
              <w:left w:val="nil"/>
              <w:bottom w:val="single" w:sz="8" w:space="0" w:color="auto"/>
              <w:right w:val="nil"/>
            </w:tcBorders>
            <w:shd w:val="clear" w:color="000000" w:fill="FFFFFF"/>
            <w:vAlign w:val="center"/>
            <w:hideMark/>
          </w:tcPr>
          <w:p w14:paraId="1959689F"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621E9D" w:rsidRPr="001B6518" w14:paraId="3A4B7212"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643D2A62"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8.3.8.2</w:t>
            </w:r>
          </w:p>
        </w:tc>
        <w:tc>
          <w:tcPr>
            <w:tcW w:w="3773" w:type="pct"/>
            <w:tcBorders>
              <w:top w:val="nil"/>
              <w:left w:val="nil"/>
              <w:bottom w:val="single" w:sz="8" w:space="0" w:color="auto"/>
              <w:right w:val="single" w:sz="8" w:space="0" w:color="auto"/>
            </w:tcBorders>
            <w:shd w:val="clear" w:color="000000" w:fill="FFFFFF"/>
            <w:noWrap/>
            <w:vAlign w:val="center"/>
            <w:hideMark/>
          </w:tcPr>
          <w:p w14:paraId="198FD615"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Otros Convenios Comunicación y Transporte</w:t>
            </w:r>
          </w:p>
        </w:tc>
        <w:tc>
          <w:tcPr>
            <w:tcW w:w="745" w:type="pct"/>
            <w:tcBorders>
              <w:top w:val="nil"/>
              <w:left w:val="nil"/>
              <w:bottom w:val="single" w:sz="8" w:space="0" w:color="auto"/>
              <w:right w:val="nil"/>
            </w:tcBorders>
            <w:shd w:val="clear" w:color="000000" w:fill="FFFFFF"/>
            <w:vAlign w:val="center"/>
            <w:hideMark/>
          </w:tcPr>
          <w:p w14:paraId="3E14AD5C"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621E9D" w:rsidRPr="001B6518" w14:paraId="03642C17" w14:textId="77777777" w:rsidTr="00621E9D">
        <w:trPr>
          <w:trHeight w:val="20"/>
        </w:trPr>
        <w:tc>
          <w:tcPr>
            <w:tcW w:w="482" w:type="pct"/>
            <w:tcBorders>
              <w:top w:val="nil"/>
              <w:left w:val="nil"/>
              <w:bottom w:val="single" w:sz="8" w:space="0" w:color="auto"/>
              <w:right w:val="single" w:sz="8" w:space="0" w:color="auto"/>
            </w:tcBorders>
            <w:shd w:val="clear" w:color="000000" w:fill="D9D9D9"/>
            <w:vAlign w:val="center"/>
            <w:hideMark/>
          </w:tcPr>
          <w:p w14:paraId="7B63F999"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8.3.9</w:t>
            </w:r>
          </w:p>
        </w:tc>
        <w:tc>
          <w:tcPr>
            <w:tcW w:w="3773" w:type="pct"/>
            <w:tcBorders>
              <w:top w:val="nil"/>
              <w:left w:val="nil"/>
              <w:bottom w:val="single" w:sz="8" w:space="0" w:color="auto"/>
              <w:right w:val="single" w:sz="8" w:space="0" w:color="auto"/>
            </w:tcBorders>
            <w:shd w:val="clear" w:color="000000" w:fill="D9D9D9"/>
            <w:noWrap/>
            <w:vAlign w:val="center"/>
            <w:hideMark/>
          </w:tcPr>
          <w:p w14:paraId="456B5359" w14:textId="77777777" w:rsidR="00621E9D" w:rsidRPr="001B6518" w:rsidRDefault="00621E9D" w:rsidP="00621E9D">
            <w:pPr>
              <w:rPr>
                <w:rFonts w:ascii="Arial" w:hAnsi="Arial" w:cs="Arial"/>
                <w:b/>
                <w:bCs/>
                <w:color w:val="000000"/>
                <w:sz w:val="16"/>
                <w:szCs w:val="16"/>
              </w:rPr>
            </w:pPr>
            <w:r w:rsidRPr="001B6518">
              <w:rPr>
                <w:rFonts w:ascii="Arial" w:hAnsi="Arial" w:cs="Arial"/>
                <w:b/>
                <w:bCs/>
                <w:color w:val="000000"/>
                <w:sz w:val="16"/>
                <w:szCs w:val="16"/>
              </w:rPr>
              <w:t>Agricultura, Ganadería, Desarrollo Rural, Pesca y Alimentación</w:t>
            </w:r>
          </w:p>
        </w:tc>
        <w:tc>
          <w:tcPr>
            <w:tcW w:w="745" w:type="pct"/>
            <w:tcBorders>
              <w:top w:val="nil"/>
              <w:left w:val="nil"/>
              <w:bottom w:val="single" w:sz="8" w:space="0" w:color="auto"/>
              <w:right w:val="nil"/>
            </w:tcBorders>
            <w:shd w:val="clear" w:color="000000" w:fill="D9D9D9"/>
            <w:vAlign w:val="center"/>
            <w:hideMark/>
          </w:tcPr>
          <w:p w14:paraId="41696568"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 xml:space="preserve">120,826,895 </w:t>
            </w:r>
          </w:p>
        </w:tc>
      </w:tr>
      <w:tr w:rsidR="00621E9D" w:rsidRPr="001B6518" w14:paraId="6FB3A0F6"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34FC11A6"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8.3.9.1</w:t>
            </w:r>
          </w:p>
        </w:tc>
        <w:tc>
          <w:tcPr>
            <w:tcW w:w="3773" w:type="pct"/>
            <w:tcBorders>
              <w:top w:val="nil"/>
              <w:left w:val="nil"/>
              <w:bottom w:val="single" w:sz="8" w:space="0" w:color="auto"/>
              <w:right w:val="single" w:sz="8" w:space="0" w:color="auto"/>
            </w:tcBorders>
            <w:shd w:val="clear" w:color="000000" w:fill="FFFFFF"/>
            <w:noWrap/>
            <w:vAlign w:val="center"/>
            <w:hideMark/>
          </w:tcPr>
          <w:p w14:paraId="453DD5FC"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Sanidad e Inocuidad Agroalimentaria</w:t>
            </w:r>
          </w:p>
        </w:tc>
        <w:tc>
          <w:tcPr>
            <w:tcW w:w="745" w:type="pct"/>
            <w:tcBorders>
              <w:top w:val="nil"/>
              <w:left w:val="nil"/>
              <w:bottom w:val="single" w:sz="8" w:space="0" w:color="auto"/>
              <w:right w:val="nil"/>
            </w:tcBorders>
            <w:shd w:val="clear" w:color="000000" w:fill="FFFFFF"/>
            <w:vAlign w:val="center"/>
            <w:hideMark/>
          </w:tcPr>
          <w:p w14:paraId="704705BA"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58,752,451 </w:t>
            </w:r>
          </w:p>
        </w:tc>
      </w:tr>
      <w:tr w:rsidR="00621E9D" w:rsidRPr="001B6518" w14:paraId="219C3162"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5932E8E3"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8.3.9.2</w:t>
            </w:r>
          </w:p>
        </w:tc>
        <w:tc>
          <w:tcPr>
            <w:tcW w:w="3773" w:type="pct"/>
            <w:tcBorders>
              <w:top w:val="nil"/>
              <w:left w:val="nil"/>
              <w:bottom w:val="single" w:sz="8" w:space="0" w:color="auto"/>
              <w:right w:val="single" w:sz="8" w:space="0" w:color="auto"/>
            </w:tcBorders>
            <w:shd w:val="clear" w:color="000000" w:fill="FFFFFF"/>
            <w:noWrap/>
            <w:vAlign w:val="center"/>
            <w:hideMark/>
          </w:tcPr>
          <w:p w14:paraId="111D3F7C"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Programa de Apoyo a la Infraestructura Hidroagrícola - rehabilitación Modernización Tecnificado y Equipamiento de Unidades de Riego</w:t>
            </w:r>
          </w:p>
        </w:tc>
        <w:tc>
          <w:tcPr>
            <w:tcW w:w="745" w:type="pct"/>
            <w:tcBorders>
              <w:top w:val="nil"/>
              <w:left w:val="nil"/>
              <w:bottom w:val="single" w:sz="8" w:space="0" w:color="auto"/>
              <w:right w:val="nil"/>
            </w:tcBorders>
            <w:shd w:val="clear" w:color="000000" w:fill="FFFFFF"/>
            <w:vAlign w:val="center"/>
            <w:hideMark/>
          </w:tcPr>
          <w:p w14:paraId="2A19248E"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54,099,102 </w:t>
            </w:r>
          </w:p>
        </w:tc>
      </w:tr>
      <w:tr w:rsidR="00621E9D" w:rsidRPr="001B6518" w14:paraId="208D6826"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001F2F42"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8.3.9.3</w:t>
            </w:r>
          </w:p>
        </w:tc>
        <w:tc>
          <w:tcPr>
            <w:tcW w:w="3773" w:type="pct"/>
            <w:tcBorders>
              <w:top w:val="nil"/>
              <w:left w:val="nil"/>
              <w:bottom w:val="single" w:sz="8" w:space="0" w:color="auto"/>
              <w:right w:val="single" w:sz="8" w:space="0" w:color="auto"/>
            </w:tcBorders>
            <w:shd w:val="clear" w:color="000000" w:fill="FFFFFF"/>
            <w:noWrap/>
            <w:vAlign w:val="center"/>
            <w:hideMark/>
          </w:tcPr>
          <w:p w14:paraId="4764A25C"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Desarrollo Forestal Sustentable para el Bienestar - Prevención, Combate y Control de Incendios Forestales - CONAFOR</w:t>
            </w:r>
          </w:p>
        </w:tc>
        <w:tc>
          <w:tcPr>
            <w:tcW w:w="745" w:type="pct"/>
            <w:tcBorders>
              <w:top w:val="nil"/>
              <w:left w:val="nil"/>
              <w:bottom w:val="single" w:sz="8" w:space="0" w:color="auto"/>
              <w:right w:val="nil"/>
            </w:tcBorders>
            <w:shd w:val="clear" w:color="000000" w:fill="FFFFFF"/>
            <w:vAlign w:val="center"/>
            <w:hideMark/>
          </w:tcPr>
          <w:p w14:paraId="7AB583C7"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7,975,342 </w:t>
            </w:r>
          </w:p>
        </w:tc>
      </w:tr>
      <w:tr w:rsidR="00621E9D" w:rsidRPr="001B6518" w14:paraId="7C96B3F0"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6BE14136"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lastRenderedPageBreak/>
              <w:t>8.3.9.4</w:t>
            </w:r>
          </w:p>
        </w:tc>
        <w:tc>
          <w:tcPr>
            <w:tcW w:w="3773" w:type="pct"/>
            <w:tcBorders>
              <w:top w:val="nil"/>
              <w:left w:val="nil"/>
              <w:bottom w:val="single" w:sz="8" w:space="0" w:color="auto"/>
              <w:right w:val="single" w:sz="8" w:space="0" w:color="auto"/>
            </w:tcBorders>
            <w:shd w:val="clear" w:color="000000" w:fill="FFFFFF"/>
            <w:noWrap/>
            <w:vAlign w:val="center"/>
            <w:hideMark/>
          </w:tcPr>
          <w:p w14:paraId="3B8F926E"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Sembrando vida (S287)</w:t>
            </w:r>
          </w:p>
        </w:tc>
        <w:tc>
          <w:tcPr>
            <w:tcW w:w="745" w:type="pct"/>
            <w:tcBorders>
              <w:top w:val="nil"/>
              <w:left w:val="nil"/>
              <w:bottom w:val="single" w:sz="8" w:space="0" w:color="auto"/>
              <w:right w:val="nil"/>
            </w:tcBorders>
            <w:shd w:val="clear" w:color="000000" w:fill="FFFFFF"/>
            <w:vAlign w:val="center"/>
            <w:hideMark/>
          </w:tcPr>
          <w:p w14:paraId="0DF14953"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621E9D" w:rsidRPr="001B6518" w14:paraId="48F233BF"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3C8206A2"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8.3.9.5</w:t>
            </w:r>
          </w:p>
        </w:tc>
        <w:tc>
          <w:tcPr>
            <w:tcW w:w="3773" w:type="pct"/>
            <w:tcBorders>
              <w:top w:val="nil"/>
              <w:left w:val="nil"/>
              <w:bottom w:val="single" w:sz="8" w:space="0" w:color="auto"/>
              <w:right w:val="single" w:sz="8" w:space="0" w:color="auto"/>
            </w:tcBorders>
            <w:shd w:val="clear" w:color="000000" w:fill="FFFFFF"/>
            <w:noWrap/>
            <w:vAlign w:val="center"/>
            <w:hideMark/>
          </w:tcPr>
          <w:p w14:paraId="634545D9"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 xml:space="preserve">Otros Convenios </w:t>
            </w:r>
            <w:proofErr w:type="spellStart"/>
            <w:r w:rsidRPr="001B6518">
              <w:rPr>
                <w:rFonts w:ascii="Arial" w:hAnsi="Arial" w:cs="Arial"/>
                <w:b/>
                <w:bCs/>
                <w:i/>
                <w:iCs/>
                <w:color w:val="000000"/>
                <w:sz w:val="16"/>
                <w:szCs w:val="16"/>
              </w:rPr>
              <w:t>AGDRPyA</w:t>
            </w:r>
            <w:proofErr w:type="spellEnd"/>
          </w:p>
        </w:tc>
        <w:tc>
          <w:tcPr>
            <w:tcW w:w="745" w:type="pct"/>
            <w:tcBorders>
              <w:top w:val="nil"/>
              <w:left w:val="nil"/>
              <w:bottom w:val="single" w:sz="8" w:space="0" w:color="auto"/>
              <w:right w:val="nil"/>
            </w:tcBorders>
            <w:shd w:val="clear" w:color="000000" w:fill="FFFFFF"/>
            <w:vAlign w:val="center"/>
            <w:hideMark/>
          </w:tcPr>
          <w:p w14:paraId="73957D3B"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621E9D" w:rsidRPr="001B6518" w14:paraId="63384581" w14:textId="77777777" w:rsidTr="00621E9D">
        <w:trPr>
          <w:trHeight w:val="20"/>
        </w:trPr>
        <w:tc>
          <w:tcPr>
            <w:tcW w:w="482" w:type="pct"/>
            <w:tcBorders>
              <w:top w:val="nil"/>
              <w:left w:val="nil"/>
              <w:bottom w:val="single" w:sz="8" w:space="0" w:color="auto"/>
              <w:right w:val="single" w:sz="8" w:space="0" w:color="auto"/>
            </w:tcBorders>
            <w:shd w:val="clear" w:color="000000" w:fill="ABABAB"/>
            <w:noWrap/>
            <w:vAlign w:val="center"/>
            <w:hideMark/>
          </w:tcPr>
          <w:p w14:paraId="0EB81536"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8.4</w:t>
            </w:r>
          </w:p>
        </w:tc>
        <w:tc>
          <w:tcPr>
            <w:tcW w:w="3773" w:type="pct"/>
            <w:tcBorders>
              <w:top w:val="nil"/>
              <w:left w:val="nil"/>
              <w:bottom w:val="single" w:sz="8" w:space="0" w:color="auto"/>
              <w:right w:val="single" w:sz="8" w:space="0" w:color="auto"/>
            </w:tcBorders>
            <w:shd w:val="clear" w:color="000000" w:fill="ABABAB"/>
            <w:noWrap/>
            <w:vAlign w:val="center"/>
            <w:hideMark/>
          </w:tcPr>
          <w:p w14:paraId="47125E88" w14:textId="77777777" w:rsidR="00621E9D" w:rsidRPr="001B6518" w:rsidRDefault="00621E9D" w:rsidP="00621E9D">
            <w:pPr>
              <w:rPr>
                <w:rFonts w:ascii="Arial" w:hAnsi="Arial" w:cs="Arial"/>
                <w:b/>
                <w:bCs/>
                <w:color w:val="000000"/>
                <w:sz w:val="16"/>
                <w:szCs w:val="16"/>
              </w:rPr>
            </w:pPr>
            <w:r w:rsidRPr="001B6518">
              <w:rPr>
                <w:rFonts w:ascii="Arial" w:hAnsi="Arial" w:cs="Arial"/>
                <w:b/>
                <w:bCs/>
                <w:color w:val="000000"/>
                <w:sz w:val="16"/>
                <w:szCs w:val="16"/>
              </w:rPr>
              <w:t>Incentivos Derivados de la Colaboración Fiscal</w:t>
            </w:r>
          </w:p>
        </w:tc>
        <w:tc>
          <w:tcPr>
            <w:tcW w:w="745" w:type="pct"/>
            <w:tcBorders>
              <w:top w:val="nil"/>
              <w:left w:val="nil"/>
              <w:bottom w:val="single" w:sz="8" w:space="0" w:color="auto"/>
              <w:right w:val="nil"/>
            </w:tcBorders>
            <w:shd w:val="clear" w:color="000000" w:fill="ABABAB"/>
            <w:vAlign w:val="center"/>
            <w:hideMark/>
          </w:tcPr>
          <w:p w14:paraId="26C15DCD"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 xml:space="preserve">1,319,041,914 </w:t>
            </w:r>
          </w:p>
        </w:tc>
      </w:tr>
      <w:tr w:rsidR="00621E9D" w:rsidRPr="001B6518" w14:paraId="573F4622" w14:textId="77777777" w:rsidTr="00621E9D">
        <w:trPr>
          <w:trHeight w:val="20"/>
        </w:trPr>
        <w:tc>
          <w:tcPr>
            <w:tcW w:w="482" w:type="pct"/>
            <w:tcBorders>
              <w:top w:val="nil"/>
              <w:left w:val="nil"/>
              <w:bottom w:val="single" w:sz="8" w:space="0" w:color="auto"/>
              <w:right w:val="single" w:sz="8" w:space="0" w:color="auto"/>
            </w:tcBorders>
            <w:vAlign w:val="center"/>
            <w:hideMark/>
          </w:tcPr>
          <w:p w14:paraId="00CF635F" w14:textId="77777777" w:rsidR="00621E9D" w:rsidRPr="001B6518" w:rsidRDefault="00621E9D" w:rsidP="00621E9D">
            <w:pPr>
              <w:jc w:val="right"/>
              <w:rPr>
                <w:rFonts w:ascii="Arial" w:hAnsi="Arial" w:cs="Arial"/>
                <w:color w:val="000000"/>
                <w:sz w:val="16"/>
                <w:szCs w:val="16"/>
              </w:rPr>
            </w:pPr>
            <w:r w:rsidRPr="001B6518">
              <w:rPr>
                <w:rFonts w:ascii="Arial" w:hAnsi="Arial" w:cs="Arial"/>
                <w:color w:val="000000"/>
                <w:sz w:val="16"/>
                <w:szCs w:val="16"/>
              </w:rPr>
              <w:t>8.4.1</w:t>
            </w:r>
          </w:p>
        </w:tc>
        <w:tc>
          <w:tcPr>
            <w:tcW w:w="3773" w:type="pct"/>
            <w:tcBorders>
              <w:top w:val="nil"/>
              <w:left w:val="nil"/>
              <w:bottom w:val="single" w:sz="8" w:space="0" w:color="auto"/>
              <w:right w:val="single" w:sz="8" w:space="0" w:color="auto"/>
            </w:tcBorders>
            <w:noWrap/>
            <w:vAlign w:val="center"/>
            <w:hideMark/>
          </w:tcPr>
          <w:p w14:paraId="2F23F081" w14:textId="77777777" w:rsidR="00621E9D" w:rsidRPr="001B6518" w:rsidRDefault="00621E9D" w:rsidP="00621E9D">
            <w:pPr>
              <w:rPr>
                <w:rFonts w:ascii="Arial" w:hAnsi="Arial" w:cs="Arial"/>
                <w:b/>
                <w:bCs/>
                <w:color w:val="000000"/>
                <w:sz w:val="16"/>
                <w:szCs w:val="16"/>
              </w:rPr>
            </w:pPr>
            <w:r w:rsidRPr="001B6518">
              <w:rPr>
                <w:rFonts w:ascii="Arial" w:hAnsi="Arial" w:cs="Arial"/>
                <w:b/>
                <w:bCs/>
                <w:color w:val="000000"/>
                <w:sz w:val="16"/>
                <w:szCs w:val="16"/>
              </w:rPr>
              <w:t>Incentivos por colaboración Administrativa</w:t>
            </w:r>
          </w:p>
        </w:tc>
        <w:tc>
          <w:tcPr>
            <w:tcW w:w="745" w:type="pct"/>
            <w:tcBorders>
              <w:top w:val="nil"/>
              <w:left w:val="nil"/>
              <w:bottom w:val="single" w:sz="8" w:space="0" w:color="auto"/>
              <w:right w:val="nil"/>
            </w:tcBorders>
            <w:vAlign w:val="center"/>
            <w:hideMark/>
          </w:tcPr>
          <w:p w14:paraId="10CE5929" w14:textId="77777777" w:rsidR="00621E9D" w:rsidRPr="001B6518" w:rsidRDefault="00621E9D" w:rsidP="00621E9D">
            <w:pPr>
              <w:jc w:val="right"/>
              <w:rPr>
                <w:rFonts w:ascii="Arial" w:hAnsi="Arial" w:cs="Arial"/>
                <w:color w:val="000000"/>
                <w:sz w:val="16"/>
                <w:szCs w:val="16"/>
              </w:rPr>
            </w:pPr>
            <w:r w:rsidRPr="001B6518">
              <w:rPr>
                <w:rFonts w:ascii="Arial" w:hAnsi="Arial" w:cs="Arial"/>
                <w:color w:val="000000"/>
                <w:sz w:val="16"/>
                <w:szCs w:val="16"/>
              </w:rPr>
              <w:t xml:space="preserve">1,259,904,650 </w:t>
            </w:r>
          </w:p>
        </w:tc>
      </w:tr>
      <w:tr w:rsidR="00621E9D" w:rsidRPr="001B6518" w14:paraId="4F52D2A7" w14:textId="77777777" w:rsidTr="00621E9D">
        <w:trPr>
          <w:trHeight w:val="20"/>
        </w:trPr>
        <w:tc>
          <w:tcPr>
            <w:tcW w:w="482" w:type="pct"/>
            <w:tcBorders>
              <w:top w:val="nil"/>
              <w:left w:val="nil"/>
              <w:bottom w:val="single" w:sz="8" w:space="0" w:color="auto"/>
              <w:right w:val="single" w:sz="8" w:space="0" w:color="auto"/>
            </w:tcBorders>
            <w:vAlign w:val="center"/>
            <w:hideMark/>
          </w:tcPr>
          <w:p w14:paraId="31726C71" w14:textId="77777777" w:rsidR="00621E9D" w:rsidRPr="001B6518" w:rsidRDefault="00621E9D" w:rsidP="00621E9D">
            <w:pPr>
              <w:jc w:val="right"/>
              <w:rPr>
                <w:rFonts w:ascii="Arial" w:hAnsi="Arial" w:cs="Arial"/>
                <w:color w:val="000000"/>
                <w:sz w:val="16"/>
                <w:szCs w:val="16"/>
              </w:rPr>
            </w:pPr>
            <w:r w:rsidRPr="001B6518">
              <w:rPr>
                <w:rFonts w:ascii="Arial" w:hAnsi="Arial" w:cs="Arial"/>
                <w:color w:val="000000"/>
                <w:sz w:val="16"/>
                <w:szCs w:val="16"/>
              </w:rPr>
              <w:t>8.4.1.1</w:t>
            </w:r>
          </w:p>
        </w:tc>
        <w:tc>
          <w:tcPr>
            <w:tcW w:w="3773" w:type="pct"/>
            <w:tcBorders>
              <w:top w:val="nil"/>
              <w:left w:val="nil"/>
              <w:bottom w:val="single" w:sz="8" w:space="0" w:color="auto"/>
              <w:right w:val="single" w:sz="8" w:space="0" w:color="auto"/>
            </w:tcBorders>
            <w:noWrap/>
            <w:vAlign w:val="center"/>
            <w:hideMark/>
          </w:tcPr>
          <w:p w14:paraId="0DB7045E" w14:textId="77777777" w:rsidR="00621E9D" w:rsidRPr="001B6518" w:rsidRDefault="00621E9D" w:rsidP="00621E9D">
            <w:pPr>
              <w:rPr>
                <w:rFonts w:ascii="Arial" w:hAnsi="Arial" w:cs="Arial"/>
                <w:b/>
                <w:bCs/>
                <w:color w:val="000000"/>
                <w:sz w:val="16"/>
                <w:szCs w:val="16"/>
              </w:rPr>
            </w:pPr>
            <w:r w:rsidRPr="001B6518">
              <w:rPr>
                <w:rFonts w:ascii="Arial" w:hAnsi="Arial" w:cs="Arial"/>
                <w:b/>
                <w:bCs/>
                <w:color w:val="000000"/>
                <w:sz w:val="16"/>
                <w:szCs w:val="16"/>
              </w:rPr>
              <w:t>Impuestos Federales Administrados por el Estado</w:t>
            </w:r>
          </w:p>
        </w:tc>
        <w:tc>
          <w:tcPr>
            <w:tcW w:w="745" w:type="pct"/>
            <w:tcBorders>
              <w:top w:val="nil"/>
              <w:left w:val="nil"/>
              <w:bottom w:val="single" w:sz="8" w:space="0" w:color="auto"/>
              <w:right w:val="nil"/>
            </w:tcBorders>
            <w:vAlign w:val="center"/>
            <w:hideMark/>
          </w:tcPr>
          <w:p w14:paraId="412F5168" w14:textId="77777777" w:rsidR="00621E9D" w:rsidRPr="001B6518" w:rsidRDefault="00621E9D" w:rsidP="00621E9D">
            <w:pPr>
              <w:jc w:val="right"/>
              <w:rPr>
                <w:rFonts w:ascii="Arial" w:hAnsi="Arial" w:cs="Arial"/>
                <w:color w:val="000000"/>
                <w:sz w:val="16"/>
                <w:szCs w:val="16"/>
              </w:rPr>
            </w:pPr>
            <w:r w:rsidRPr="001B6518">
              <w:rPr>
                <w:rFonts w:ascii="Arial" w:hAnsi="Arial" w:cs="Arial"/>
                <w:color w:val="000000"/>
                <w:sz w:val="16"/>
                <w:szCs w:val="16"/>
              </w:rPr>
              <w:t xml:space="preserve">514,901,207 </w:t>
            </w:r>
          </w:p>
        </w:tc>
      </w:tr>
      <w:tr w:rsidR="00621E9D" w:rsidRPr="001B6518" w14:paraId="138E816F"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376842A2"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8.4.1.1.1</w:t>
            </w:r>
          </w:p>
        </w:tc>
        <w:tc>
          <w:tcPr>
            <w:tcW w:w="3773" w:type="pct"/>
            <w:tcBorders>
              <w:top w:val="nil"/>
              <w:left w:val="nil"/>
              <w:bottom w:val="single" w:sz="8" w:space="0" w:color="auto"/>
              <w:right w:val="single" w:sz="8" w:space="0" w:color="auto"/>
            </w:tcBorders>
            <w:shd w:val="clear" w:color="000000" w:fill="FFFFFF"/>
            <w:noWrap/>
            <w:vAlign w:val="center"/>
            <w:hideMark/>
          </w:tcPr>
          <w:p w14:paraId="35D12542"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a) Impuestos sobre tenencia o uso de vehículos</w:t>
            </w:r>
          </w:p>
        </w:tc>
        <w:tc>
          <w:tcPr>
            <w:tcW w:w="745" w:type="pct"/>
            <w:tcBorders>
              <w:top w:val="nil"/>
              <w:left w:val="nil"/>
              <w:bottom w:val="single" w:sz="8" w:space="0" w:color="auto"/>
              <w:right w:val="nil"/>
            </w:tcBorders>
            <w:shd w:val="clear" w:color="000000" w:fill="FFFFFF"/>
            <w:vAlign w:val="center"/>
            <w:hideMark/>
          </w:tcPr>
          <w:p w14:paraId="338F17BD"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621E9D" w:rsidRPr="001B6518" w14:paraId="07514950"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5D0835A5"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8.4.1.1.2</w:t>
            </w:r>
          </w:p>
        </w:tc>
        <w:tc>
          <w:tcPr>
            <w:tcW w:w="3773" w:type="pct"/>
            <w:tcBorders>
              <w:top w:val="nil"/>
              <w:left w:val="nil"/>
              <w:bottom w:val="single" w:sz="8" w:space="0" w:color="auto"/>
              <w:right w:val="single" w:sz="8" w:space="0" w:color="auto"/>
            </w:tcBorders>
            <w:shd w:val="clear" w:color="000000" w:fill="FFFFFF"/>
            <w:noWrap/>
            <w:vAlign w:val="center"/>
            <w:hideMark/>
          </w:tcPr>
          <w:p w14:paraId="1EFEEF3C"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b) Impuesto sobre automóviles nuevos (ISAN)</w:t>
            </w:r>
          </w:p>
        </w:tc>
        <w:tc>
          <w:tcPr>
            <w:tcW w:w="745" w:type="pct"/>
            <w:tcBorders>
              <w:top w:val="nil"/>
              <w:left w:val="nil"/>
              <w:bottom w:val="single" w:sz="8" w:space="0" w:color="auto"/>
              <w:right w:val="nil"/>
            </w:tcBorders>
            <w:shd w:val="clear" w:color="000000" w:fill="FFFFFF"/>
            <w:vAlign w:val="center"/>
            <w:hideMark/>
          </w:tcPr>
          <w:p w14:paraId="352C80AD"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280,468,838 </w:t>
            </w:r>
          </w:p>
        </w:tc>
      </w:tr>
      <w:tr w:rsidR="00621E9D" w:rsidRPr="001B6518" w14:paraId="631D464C"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54763B15"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8.4.1.1.3</w:t>
            </w:r>
          </w:p>
        </w:tc>
        <w:tc>
          <w:tcPr>
            <w:tcW w:w="3773" w:type="pct"/>
            <w:tcBorders>
              <w:top w:val="nil"/>
              <w:left w:val="nil"/>
              <w:bottom w:val="single" w:sz="8" w:space="0" w:color="auto"/>
              <w:right w:val="single" w:sz="8" w:space="0" w:color="auto"/>
            </w:tcBorders>
            <w:shd w:val="clear" w:color="000000" w:fill="FFFFFF"/>
            <w:noWrap/>
            <w:vAlign w:val="center"/>
            <w:hideMark/>
          </w:tcPr>
          <w:p w14:paraId="56C5773C"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c) Impuesto Especial Sobre Producción y Servicios a las gasolinas y diésel (IEPS GASOLINAS)</w:t>
            </w:r>
          </w:p>
        </w:tc>
        <w:tc>
          <w:tcPr>
            <w:tcW w:w="745" w:type="pct"/>
            <w:tcBorders>
              <w:top w:val="nil"/>
              <w:left w:val="nil"/>
              <w:bottom w:val="single" w:sz="8" w:space="0" w:color="auto"/>
              <w:right w:val="nil"/>
            </w:tcBorders>
            <w:shd w:val="clear" w:color="000000" w:fill="FFFFFF"/>
            <w:vAlign w:val="center"/>
            <w:hideMark/>
          </w:tcPr>
          <w:p w14:paraId="707C1422"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621E9D" w:rsidRPr="001B6518" w14:paraId="5A4E842E"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751ECBD1"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8.4.1.1.4</w:t>
            </w:r>
          </w:p>
        </w:tc>
        <w:tc>
          <w:tcPr>
            <w:tcW w:w="3773" w:type="pct"/>
            <w:tcBorders>
              <w:top w:val="nil"/>
              <w:left w:val="nil"/>
              <w:bottom w:val="single" w:sz="8" w:space="0" w:color="auto"/>
              <w:right w:val="single" w:sz="8" w:space="0" w:color="auto"/>
            </w:tcBorders>
            <w:shd w:val="clear" w:color="000000" w:fill="FFFFFF"/>
            <w:noWrap/>
            <w:vAlign w:val="center"/>
            <w:hideMark/>
          </w:tcPr>
          <w:p w14:paraId="397DF495"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d) ISR Capítulo IV del Título IV de la Ley del Impuesto Sobre la Renta respecto de la enajenación de terrenos construcciones o terrenos y construcciones</w:t>
            </w:r>
          </w:p>
        </w:tc>
        <w:tc>
          <w:tcPr>
            <w:tcW w:w="745" w:type="pct"/>
            <w:tcBorders>
              <w:top w:val="nil"/>
              <w:left w:val="nil"/>
              <w:bottom w:val="single" w:sz="8" w:space="0" w:color="auto"/>
              <w:right w:val="nil"/>
            </w:tcBorders>
            <w:shd w:val="clear" w:color="000000" w:fill="FFFFFF"/>
            <w:vAlign w:val="center"/>
            <w:hideMark/>
          </w:tcPr>
          <w:p w14:paraId="301CC216"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234,432,369 </w:t>
            </w:r>
          </w:p>
        </w:tc>
      </w:tr>
      <w:tr w:rsidR="00621E9D" w:rsidRPr="001B6518" w14:paraId="4C1D0F6F" w14:textId="77777777" w:rsidTr="00621E9D">
        <w:trPr>
          <w:trHeight w:val="20"/>
        </w:trPr>
        <w:tc>
          <w:tcPr>
            <w:tcW w:w="482" w:type="pct"/>
            <w:tcBorders>
              <w:top w:val="nil"/>
              <w:left w:val="nil"/>
              <w:bottom w:val="single" w:sz="8" w:space="0" w:color="auto"/>
              <w:right w:val="single" w:sz="8" w:space="0" w:color="auto"/>
            </w:tcBorders>
            <w:vAlign w:val="center"/>
            <w:hideMark/>
          </w:tcPr>
          <w:p w14:paraId="1131CFC6"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8.4.1.2</w:t>
            </w:r>
          </w:p>
        </w:tc>
        <w:tc>
          <w:tcPr>
            <w:tcW w:w="3773" w:type="pct"/>
            <w:tcBorders>
              <w:top w:val="nil"/>
              <w:left w:val="nil"/>
              <w:bottom w:val="single" w:sz="8" w:space="0" w:color="auto"/>
              <w:right w:val="single" w:sz="8" w:space="0" w:color="auto"/>
            </w:tcBorders>
            <w:noWrap/>
            <w:vAlign w:val="center"/>
            <w:hideMark/>
          </w:tcPr>
          <w:p w14:paraId="3EFCAA75"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Incentivos y Multas</w:t>
            </w:r>
          </w:p>
        </w:tc>
        <w:tc>
          <w:tcPr>
            <w:tcW w:w="745" w:type="pct"/>
            <w:tcBorders>
              <w:top w:val="nil"/>
              <w:left w:val="nil"/>
              <w:bottom w:val="single" w:sz="8" w:space="0" w:color="auto"/>
              <w:right w:val="nil"/>
            </w:tcBorders>
            <w:shd w:val="clear" w:color="000000" w:fill="FFFFFF"/>
            <w:vAlign w:val="center"/>
            <w:hideMark/>
          </w:tcPr>
          <w:p w14:paraId="7E2427F0"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745,003,443 </w:t>
            </w:r>
          </w:p>
        </w:tc>
      </w:tr>
      <w:tr w:rsidR="00621E9D" w:rsidRPr="001B6518" w14:paraId="55176663" w14:textId="77777777" w:rsidTr="00621E9D">
        <w:trPr>
          <w:trHeight w:val="20"/>
        </w:trPr>
        <w:tc>
          <w:tcPr>
            <w:tcW w:w="482" w:type="pct"/>
            <w:tcBorders>
              <w:top w:val="nil"/>
              <w:left w:val="nil"/>
              <w:bottom w:val="single" w:sz="8" w:space="0" w:color="auto"/>
              <w:right w:val="single" w:sz="8" w:space="0" w:color="auto"/>
            </w:tcBorders>
            <w:vAlign w:val="center"/>
            <w:hideMark/>
          </w:tcPr>
          <w:p w14:paraId="11E5E8DF"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8.4.2</w:t>
            </w:r>
          </w:p>
        </w:tc>
        <w:tc>
          <w:tcPr>
            <w:tcW w:w="3773" w:type="pct"/>
            <w:tcBorders>
              <w:top w:val="nil"/>
              <w:left w:val="nil"/>
              <w:bottom w:val="single" w:sz="8" w:space="0" w:color="auto"/>
              <w:right w:val="single" w:sz="8" w:space="0" w:color="auto"/>
            </w:tcBorders>
            <w:noWrap/>
            <w:vAlign w:val="center"/>
            <w:hideMark/>
          </w:tcPr>
          <w:p w14:paraId="3C237ACB"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Fondos de Compensación</w:t>
            </w:r>
          </w:p>
        </w:tc>
        <w:tc>
          <w:tcPr>
            <w:tcW w:w="745" w:type="pct"/>
            <w:tcBorders>
              <w:top w:val="nil"/>
              <w:left w:val="nil"/>
              <w:bottom w:val="single" w:sz="8" w:space="0" w:color="auto"/>
              <w:right w:val="nil"/>
            </w:tcBorders>
            <w:shd w:val="clear" w:color="000000" w:fill="FFFFFF"/>
            <w:vAlign w:val="center"/>
            <w:hideMark/>
          </w:tcPr>
          <w:p w14:paraId="382A9809"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59,137,264 </w:t>
            </w:r>
          </w:p>
        </w:tc>
      </w:tr>
      <w:tr w:rsidR="00621E9D" w:rsidRPr="001B6518" w14:paraId="747BC40D"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7DBFCAFD"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8.4.2.1</w:t>
            </w:r>
          </w:p>
        </w:tc>
        <w:tc>
          <w:tcPr>
            <w:tcW w:w="3773" w:type="pct"/>
            <w:tcBorders>
              <w:top w:val="nil"/>
              <w:left w:val="nil"/>
              <w:bottom w:val="single" w:sz="8" w:space="0" w:color="auto"/>
              <w:right w:val="single" w:sz="8" w:space="0" w:color="auto"/>
            </w:tcBorders>
            <w:shd w:val="clear" w:color="000000" w:fill="FFFFFF"/>
            <w:noWrap/>
            <w:vAlign w:val="center"/>
            <w:hideMark/>
          </w:tcPr>
          <w:p w14:paraId="41DB42BF"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Fondo de Compensación de Impuesto sobre Automóviles Nuevos (FOCO ISAN)</w:t>
            </w:r>
          </w:p>
        </w:tc>
        <w:tc>
          <w:tcPr>
            <w:tcW w:w="745" w:type="pct"/>
            <w:tcBorders>
              <w:top w:val="nil"/>
              <w:left w:val="nil"/>
              <w:bottom w:val="single" w:sz="8" w:space="0" w:color="auto"/>
              <w:right w:val="nil"/>
            </w:tcBorders>
            <w:shd w:val="clear" w:color="000000" w:fill="FFFFFF"/>
            <w:vAlign w:val="center"/>
            <w:hideMark/>
          </w:tcPr>
          <w:p w14:paraId="139C7687"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49,065,618 </w:t>
            </w:r>
          </w:p>
        </w:tc>
      </w:tr>
      <w:tr w:rsidR="00621E9D" w:rsidRPr="001B6518" w14:paraId="55172379"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4B1D0A9A"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8.4.2.2</w:t>
            </w:r>
          </w:p>
        </w:tc>
        <w:tc>
          <w:tcPr>
            <w:tcW w:w="3773" w:type="pct"/>
            <w:tcBorders>
              <w:top w:val="nil"/>
              <w:left w:val="nil"/>
              <w:bottom w:val="single" w:sz="8" w:space="0" w:color="auto"/>
              <w:right w:val="single" w:sz="8" w:space="0" w:color="auto"/>
            </w:tcBorders>
            <w:shd w:val="clear" w:color="000000" w:fill="FFFFFF"/>
            <w:noWrap/>
            <w:vAlign w:val="center"/>
            <w:hideMark/>
          </w:tcPr>
          <w:p w14:paraId="342C94BB"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 xml:space="preserve">Fondo de Compensación </w:t>
            </w:r>
            <w:proofErr w:type="spellStart"/>
            <w:r w:rsidRPr="001B6518">
              <w:rPr>
                <w:rFonts w:ascii="Arial" w:hAnsi="Arial" w:cs="Arial"/>
                <w:b/>
                <w:bCs/>
                <w:i/>
                <w:iCs/>
                <w:color w:val="000000"/>
                <w:sz w:val="16"/>
                <w:szCs w:val="16"/>
              </w:rPr>
              <w:t>Repecos</w:t>
            </w:r>
            <w:proofErr w:type="spellEnd"/>
            <w:r w:rsidRPr="001B6518">
              <w:rPr>
                <w:rFonts w:ascii="Arial" w:hAnsi="Arial" w:cs="Arial"/>
                <w:b/>
                <w:bCs/>
                <w:i/>
                <w:iCs/>
                <w:color w:val="000000"/>
                <w:sz w:val="16"/>
                <w:szCs w:val="16"/>
              </w:rPr>
              <w:t xml:space="preserve"> e Intermedios (FOCO </w:t>
            </w:r>
            <w:proofErr w:type="spellStart"/>
            <w:r w:rsidRPr="001B6518">
              <w:rPr>
                <w:rFonts w:ascii="Arial" w:hAnsi="Arial" w:cs="Arial"/>
                <w:b/>
                <w:bCs/>
                <w:i/>
                <w:iCs/>
                <w:color w:val="000000"/>
                <w:sz w:val="16"/>
                <w:szCs w:val="16"/>
              </w:rPr>
              <w:t>Repecos</w:t>
            </w:r>
            <w:proofErr w:type="spellEnd"/>
            <w:r w:rsidRPr="001B6518">
              <w:rPr>
                <w:rFonts w:ascii="Arial" w:hAnsi="Arial" w:cs="Arial"/>
                <w:b/>
                <w:bCs/>
                <w:i/>
                <w:iCs/>
                <w:color w:val="000000"/>
                <w:sz w:val="16"/>
                <w:szCs w:val="16"/>
              </w:rPr>
              <w:t xml:space="preserve"> e Intermedios)</w:t>
            </w:r>
          </w:p>
        </w:tc>
        <w:tc>
          <w:tcPr>
            <w:tcW w:w="745" w:type="pct"/>
            <w:tcBorders>
              <w:top w:val="nil"/>
              <w:left w:val="nil"/>
              <w:bottom w:val="single" w:sz="8" w:space="0" w:color="auto"/>
              <w:right w:val="nil"/>
            </w:tcBorders>
            <w:shd w:val="clear" w:color="000000" w:fill="FFFFFF"/>
            <w:vAlign w:val="center"/>
            <w:hideMark/>
          </w:tcPr>
          <w:p w14:paraId="2D529B28"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10,071,646 </w:t>
            </w:r>
          </w:p>
        </w:tc>
      </w:tr>
      <w:tr w:rsidR="00621E9D" w:rsidRPr="001B6518" w14:paraId="13C9CCF1" w14:textId="77777777" w:rsidTr="00621E9D">
        <w:trPr>
          <w:trHeight w:val="20"/>
        </w:trPr>
        <w:tc>
          <w:tcPr>
            <w:tcW w:w="482" w:type="pct"/>
            <w:tcBorders>
              <w:top w:val="nil"/>
              <w:left w:val="nil"/>
              <w:bottom w:val="single" w:sz="8" w:space="0" w:color="auto"/>
              <w:right w:val="single" w:sz="8" w:space="0" w:color="auto"/>
            </w:tcBorders>
            <w:vAlign w:val="center"/>
            <w:hideMark/>
          </w:tcPr>
          <w:p w14:paraId="73B8BFE8" w14:textId="77777777" w:rsidR="00621E9D" w:rsidRPr="001B6518" w:rsidRDefault="00621E9D" w:rsidP="00621E9D">
            <w:pPr>
              <w:jc w:val="right"/>
              <w:rPr>
                <w:rFonts w:ascii="Arial" w:hAnsi="Arial" w:cs="Arial"/>
                <w:color w:val="000000"/>
                <w:sz w:val="16"/>
                <w:szCs w:val="16"/>
              </w:rPr>
            </w:pPr>
            <w:r w:rsidRPr="001B6518">
              <w:rPr>
                <w:rFonts w:ascii="Arial" w:hAnsi="Arial" w:cs="Arial"/>
                <w:color w:val="000000"/>
                <w:sz w:val="16"/>
                <w:szCs w:val="16"/>
              </w:rPr>
              <w:t>8.5</w:t>
            </w:r>
          </w:p>
        </w:tc>
        <w:tc>
          <w:tcPr>
            <w:tcW w:w="3773" w:type="pct"/>
            <w:tcBorders>
              <w:top w:val="nil"/>
              <w:left w:val="nil"/>
              <w:bottom w:val="single" w:sz="8" w:space="0" w:color="auto"/>
              <w:right w:val="single" w:sz="8" w:space="0" w:color="auto"/>
            </w:tcBorders>
            <w:noWrap/>
            <w:vAlign w:val="center"/>
            <w:hideMark/>
          </w:tcPr>
          <w:p w14:paraId="11A71727" w14:textId="77777777" w:rsidR="00621E9D" w:rsidRPr="001B6518" w:rsidRDefault="00621E9D" w:rsidP="00621E9D">
            <w:pPr>
              <w:rPr>
                <w:rFonts w:ascii="Arial" w:hAnsi="Arial" w:cs="Arial"/>
                <w:b/>
                <w:bCs/>
                <w:color w:val="000000"/>
                <w:sz w:val="16"/>
                <w:szCs w:val="16"/>
              </w:rPr>
            </w:pPr>
            <w:r w:rsidRPr="001B6518">
              <w:rPr>
                <w:rFonts w:ascii="Arial" w:hAnsi="Arial" w:cs="Arial"/>
                <w:b/>
                <w:bCs/>
                <w:color w:val="000000"/>
                <w:sz w:val="16"/>
                <w:szCs w:val="16"/>
              </w:rPr>
              <w:t>Fondos Distintos de Aportaciones</w:t>
            </w:r>
          </w:p>
        </w:tc>
        <w:tc>
          <w:tcPr>
            <w:tcW w:w="745" w:type="pct"/>
            <w:tcBorders>
              <w:top w:val="nil"/>
              <w:left w:val="nil"/>
              <w:bottom w:val="single" w:sz="8" w:space="0" w:color="auto"/>
              <w:right w:val="nil"/>
            </w:tcBorders>
            <w:vAlign w:val="center"/>
            <w:hideMark/>
          </w:tcPr>
          <w:p w14:paraId="522FEDFC" w14:textId="77777777" w:rsidR="00621E9D" w:rsidRPr="001B6518" w:rsidRDefault="00621E9D" w:rsidP="00621E9D">
            <w:pPr>
              <w:jc w:val="right"/>
              <w:rPr>
                <w:rFonts w:ascii="Arial" w:hAnsi="Arial" w:cs="Arial"/>
                <w:color w:val="000000"/>
                <w:sz w:val="16"/>
                <w:szCs w:val="16"/>
              </w:rPr>
            </w:pPr>
            <w:r w:rsidRPr="001B6518">
              <w:rPr>
                <w:rFonts w:ascii="Arial" w:hAnsi="Arial" w:cs="Arial"/>
                <w:color w:val="000000"/>
                <w:sz w:val="16"/>
                <w:szCs w:val="16"/>
              </w:rPr>
              <w:t xml:space="preserve">0 </w:t>
            </w:r>
          </w:p>
        </w:tc>
      </w:tr>
      <w:tr w:rsidR="00621E9D" w:rsidRPr="001B6518" w14:paraId="016144AB"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3FC7FEB6"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8.5.1</w:t>
            </w:r>
          </w:p>
        </w:tc>
        <w:tc>
          <w:tcPr>
            <w:tcW w:w="3773" w:type="pct"/>
            <w:tcBorders>
              <w:top w:val="nil"/>
              <w:left w:val="nil"/>
              <w:bottom w:val="single" w:sz="8" w:space="0" w:color="auto"/>
              <w:right w:val="single" w:sz="8" w:space="0" w:color="auto"/>
            </w:tcBorders>
            <w:shd w:val="clear" w:color="000000" w:fill="FFFFFF"/>
            <w:noWrap/>
            <w:vAlign w:val="center"/>
            <w:hideMark/>
          </w:tcPr>
          <w:p w14:paraId="768358B1"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Otros fondos distintos de aportaciones</w:t>
            </w:r>
          </w:p>
        </w:tc>
        <w:tc>
          <w:tcPr>
            <w:tcW w:w="745" w:type="pct"/>
            <w:tcBorders>
              <w:top w:val="nil"/>
              <w:left w:val="nil"/>
              <w:bottom w:val="single" w:sz="8" w:space="0" w:color="auto"/>
              <w:right w:val="nil"/>
            </w:tcBorders>
            <w:shd w:val="clear" w:color="000000" w:fill="FFFFFF"/>
            <w:vAlign w:val="center"/>
            <w:hideMark/>
          </w:tcPr>
          <w:p w14:paraId="27EE7091"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621E9D" w:rsidRPr="001B6518" w14:paraId="24C94550" w14:textId="77777777" w:rsidTr="00621E9D">
        <w:trPr>
          <w:trHeight w:val="20"/>
        </w:trPr>
        <w:tc>
          <w:tcPr>
            <w:tcW w:w="482" w:type="pct"/>
            <w:tcBorders>
              <w:top w:val="nil"/>
              <w:left w:val="nil"/>
              <w:bottom w:val="single" w:sz="8" w:space="0" w:color="auto"/>
              <w:right w:val="single" w:sz="8" w:space="0" w:color="auto"/>
            </w:tcBorders>
            <w:shd w:val="clear" w:color="000000" w:fill="D9D9D9"/>
            <w:noWrap/>
            <w:vAlign w:val="center"/>
            <w:hideMark/>
          </w:tcPr>
          <w:p w14:paraId="0B940D5F"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9</w:t>
            </w:r>
          </w:p>
        </w:tc>
        <w:tc>
          <w:tcPr>
            <w:tcW w:w="3773" w:type="pct"/>
            <w:tcBorders>
              <w:top w:val="nil"/>
              <w:left w:val="nil"/>
              <w:bottom w:val="single" w:sz="8" w:space="0" w:color="auto"/>
              <w:right w:val="single" w:sz="8" w:space="0" w:color="auto"/>
            </w:tcBorders>
            <w:shd w:val="clear" w:color="000000" w:fill="D9D9D9"/>
            <w:noWrap/>
            <w:vAlign w:val="center"/>
            <w:hideMark/>
          </w:tcPr>
          <w:p w14:paraId="49D1A04C" w14:textId="77777777" w:rsidR="00621E9D" w:rsidRPr="001B6518" w:rsidRDefault="00621E9D" w:rsidP="00621E9D">
            <w:pPr>
              <w:rPr>
                <w:rFonts w:ascii="Arial" w:hAnsi="Arial" w:cs="Arial"/>
                <w:b/>
                <w:bCs/>
                <w:color w:val="000000"/>
                <w:sz w:val="16"/>
                <w:szCs w:val="16"/>
              </w:rPr>
            </w:pPr>
            <w:r w:rsidRPr="001B6518">
              <w:rPr>
                <w:rFonts w:ascii="Arial" w:hAnsi="Arial" w:cs="Arial"/>
                <w:b/>
                <w:bCs/>
                <w:color w:val="000000"/>
                <w:sz w:val="16"/>
                <w:szCs w:val="16"/>
              </w:rPr>
              <w:t>Transferencias, Asignaciones, Subsidios y Subvenciones, y Pensiones y Jubilaciones</w:t>
            </w:r>
          </w:p>
        </w:tc>
        <w:tc>
          <w:tcPr>
            <w:tcW w:w="745" w:type="pct"/>
            <w:tcBorders>
              <w:top w:val="nil"/>
              <w:left w:val="nil"/>
              <w:bottom w:val="single" w:sz="8" w:space="0" w:color="auto"/>
              <w:right w:val="nil"/>
            </w:tcBorders>
            <w:shd w:val="clear" w:color="000000" w:fill="D9D9D9"/>
            <w:vAlign w:val="center"/>
            <w:hideMark/>
          </w:tcPr>
          <w:p w14:paraId="09FF5E17"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 xml:space="preserve">2,524,586,201 </w:t>
            </w:r>
          </w:p>
        </w:tc>
      </w:tr>
      <w:tr w:rsidR="00621E9D" w:rsidRPr="001B6518" w14:paraId="42A4B97D" w14:textId="77777777" w:rsidTr="00621E9D">
        <w:trPr>
          <w:trHeight w:val="20"/>
        </w:trPr>
        <w:tc>
          <w:tcPr>
            <w:tcW w:w="482" w:type="pct"/>
            <w:tcBorders>
              <w:top w:val="nil"/>
              <w:left w:val="nil"/>
              <w:bottom w:val="single" w:sz="8" w:space="0" w:color="auto"/>
              <w:right w:val="single" w:sz="8" w:space="0" w:color="auto"/>
            </w:tcBorders>
            <w:vAlign w:val="center"/>
            <w:hideMark/>
          </w:tcPr>
          <w:p w14:paraId="5874E74D" w14:textId="77777777" w:rsidR="00621E9D" w:rsidRPr="001B6518" w:rsidRDefault="00621E9D" w:rsidP="00621E9D">
            <w:pPr>
              <w:jc w:val="right"/>
              <w:rPr>
                <w:rFonts w:ascii="Arial" w:hAnsi="Arial" w:cs="Arial"/>
                <w:color w:val="000000"/>
                <w:sz w:val="16"/>
                <w:szCs w:val="16"/>
              </w:rPr>
            </w:pPr>
            <w:r w:rsidRPr="001B6518">
              <w:rPr>
                <w:rFonts w:ascii="Arial" w:hAnsi="Arial" w:cs="Arial"/>
                <w:color w:val="000000"/>
                <w:sz w:val="16"/>
                <w:szCs w:val="16"/>
              </w:rPr>
              <w:t>9.1</w:t>
            </w:r>
          </w:p>
        </w:tc>
        <w:tc>
          <w:tcPr>
            <w:tcW w:w="3773" w:type="pct"/>
            <w:tcBorders>
              <w:top w:val="nil"/>
              <w:left w:val="nil"/>
              <w:bottom w:val="single" w:sz="8" w:space="0" w:color="auto"/>
              <w:right w:val="single" w:sz="8" w:space="0" w:color="auto"/>
            </w:tcBorders>
            <w:noWrap/>
            <w:vAlign w:val="center"/>
            <w:hideMark/>
          </w:tcPr>
          <w:p w14:paraId="17DA5BA1" w14:textId="77777777" w:rsidR="00621E9D" w:rsidRPr="001B6518" w:rsidRDefault="00621E9D" w:rsidP="00621E9D">
            <w:pPr>
              <w:rPr>
                <w:rFonts w:ascii="Arial" w:hAnsi="Arial" w:cs="Arial"/>
                <w:b/>
                <w:bCs/>
                <w:color w:val="000000"/>
                <w:sz w:val="16"/>
                <w:szCs w:val="16"/>
              </w:rPr>
            </w:pPr>
            <w:r w:rsidRPr="001B6518">
              <w:rPr>
                <w:rFonts w:ascii="Arial" w:hAnsi="Arial" w:cs="Arial"/>
                <w:b/>
                <w:bCs/>
                <w:color w:val="000000"/>
                <w:sz w:val="16"/>
                <w:szCs w:val="16"/>
              </w:rPr>
              <w:t>Transferencias y Asignaciones</w:t>
            </w:r>
          </w:p>
        </w:tc>
        <w:tc>
          <w:tcPr>
            <w:tcW w:w="745" w:type="pct"/>
            <w:tcBorders>
              <w:top w:val="nil"/>
              <w:left w:val="nil"/>
              <w:bottom w:val="single" w:sz="8" w:space="0" w:color="auto"/>
              <w:right w:val="nil"/>
            </w:tcBorders>
            <w:vAlign w:val="center"/>
            <w:hideMark/>
          </w:tcPr>
          <w:p w14:paraId="2EF9DD1F" w14:textId="77777777" w:rsidR="00621E9D" w:rsidRPr="001B6518" w:rsidRDefault="00621E9D" w:rsidP="00621E9D">
            <w:pPr>
              <w:jc w:val="right"/>
              <w:rPr>
                <w:rFonts w:ascii="Arial" w:hAnsi="Arial" w:cs="Arial"/>
                <w:color w:val="000000"/>
                <w:sz w:val="16"/>
                <w:szCs w:val="16"/>
              </w:rPr>
            </w:pPr>
            <w:r w:rsidRPr="001B6518">
              <w:rPr>
                <w:rFonts w:ascii="Arial" w:hAnsi="Arial" w:cs="Arial"/>
                <w:color w:val="000000"/>
                <w:sz w:val="16"/>
                <w:szCs w:val="16"/>
              </w:rPr>
              <w:t xml:space="preserve">0 </w:t>
            </w:r>
          </w:p>
        </w:tc>
      </w:tr>
      <w:tr w:rsidR="00621E9D" w:rsidRPr="001B6518" w14:paraId="491A14F8"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446CD856"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9.1.1</w:t>
            </w:r>
          </w:p>
        </w:tc>
        <w:tc>
          <w:tcPr>
            <w:tcW w:w="3773" w:type="pct"/>
            <w:tcBorders>
              <w:top w:val="nil"/>
              <w:left w:val="nil"/>
              <w:bottom w:val="single" w:sz="8" w:space="0" w:color="auto"/>
              <w:right w:val="single" w:sz="8" w:space="0" w:color="auto"/>
            </w:tcBorders>
            <w:shd w:val="clear" w:color="000000" w:fill="FFFFFF"/>
            <w:noWrap/>
            <w:vAlign w:val="center"/>
            <w:hideMark/>
          </w:tcPr>
          <w:p w14:paraId="1EB4329C"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Transferencias</w:t>
            </w:r>
          </w:p>
        </w:tc>
        <w:tc>
          <w:tcPr>
            <w:tcW w:w="745" w:type="pct"/>
            <w:tcBorders>
              <w:top w:val="nil"/>
              <w:left w:val="nil"/>
              <w:bottom w:val="single" w:sz="8" w:space="0" w:color="auto"/>
              <w:right w:val="nil"/>
            </w:tcBorders>
            <w:shd w:val="clear" w:color="000000" w:fill="FFFFFF"/>
            <w:vAlign w:val="center"/>
            <w:hideMark/>
          </w:tcPr>
          <w:p w14:paraId="02065C93"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621E9D" w:rsidRPr="001B6518" w14:paraId="473A7EA2"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08A35653"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9.1.2</w:t>
            </w:r>
          </w:p>
        </w:tc>
        <w:tc>
          <w:tcPr>
            <w:tcW w:w="3773" w:type="pct"/>
            <w:tcBorders>
              <w:top w:val="nil"/>
              <w:left w:val="nil"/>
              <w:bottom w:val="single" w:sz="8" w:space="0" w:color="auto"/>
              <w:right w:val="single" w:sz="8" w:space="0" w:color="auto"/>
            </w:tcBorders>
            <w:shd w:val="clear" w:color="000000" w:fill="FFFFFF"/>
            <w:noWrap/>
            <w:vAlign w:val="center"/>
            <w:hideMark/>
          </w:tcPr>
          <w:p w14:paraId="7D336BAA"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Asignaciones</w:t>
            </w:r>
          </w:p>
        </w:tc>
        <w:tc>
          <w:tcPr>
            <w:tcW w:w="745" w:type="pct"/>
            <w:tcBorders>
              <w:top w:val="nil"/>
              <w:left w:val="nil"/>
              <w:bottom w:val="single" w:sz="8" w:space="0" w:color="auto"/>
              <w:right w:val="nil"/>
            </w:tcBorders>
            <w:shd w:val="clear" w:color="000000" w:fill="FFFFFF"/>
            <w:vAlign w:val="center"/>
            <w:hideMark/>
          </w:tcPr>
          <w:p w14:paraId="38B65DD5"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621E9D" w:rsidRPr="001B6518" w14:paraId="16ABF5AB" w14:textId="77777777" w:rsidTr="00621E9D">
        <w:trPr>
          <w:trHeight w:val="20"/>
        </w:trPr>
        <w:tc>
          <w:tcPr>
            <w:tcW w:w="482" w:type="pct"/>
            <w:tcBorders>
              <w:top w:val="nil"/>
              <w:left w:val="nil"/>
              <w:bottom w:val="single" w:sz="8" w:space="0" w:color="auto"/>
              <w:right w:val="single" w:sz="8" w:space="0" w:color="auto"/>
            </w:tcBorders>
            <w:vAlign w:val="center"/>
            <w:hideMark/>
          </w:tcPr>
          <w:p w14:paraId="2A18E6EB" w14:textId="77777777" w:rsidR="00621E9D" w:rsidRPr="001B6518" w:rsidRDefault="00621E9D" w:rsidP="00621E9D">
            <w:pPr>
              <w:jc w:val="right"/>
              <w:rPr>
                <w:rFonts w:ascii="Arial" w:hAnsi="Arial" w:cs="Arial"/>
                <w:color w:val="000000"/>
                <w:sz w:val="16"/>
                <w:szCs w:val="16"/>
              </w:rPr>
            </w:pPr>
            <w:r w:rsidRPr="001B6518">
              <w:rPr>
                <w:rFonts w:ascii="Arial" w:hAnsi="Arial" w:cs="Arial"/>
                <w:color w:val="000000"/>
                <w:sz w:val="16"/>
                <w:szCs w:val="16"/>
              </w:rPr>
              <w:t>9.3</w:t>
            </w:r>
          </w:p>
        </w:tc>
        <w:tc>
          <w:tcPr>
            <w:tcW w:w="3773" w:type="pct"/>
            <w:tcBorders>
              <w:top w:val="nil"/>
              <w:left w:val="nil"/>
              <w:bottom w:val="single" w:sz="8" w:space="0" w:color="auto"/>
              <w:right w:val="single" w:sz="8" w:space="0" w:color="auto"/>
            </w:tcBorders>
            <w:noWrap/>
            <w:vAlign w:val="center"/>
            <w:hideMark/>
          </w:tcPr>
          <w:p w14:paraId="185F8596" w14:textId="77777777" w:rsidR="00621E9D" w:rsidRPr="001B6518" w:rsidRDefault="00621E9D" w:rsidP="00621E9D">
            <w:pPr>
              <w:rPr>
                <w:rFonts w:ascii="Arial" w:hAnsi="Arial" w:cs="Arial"/>
                <w:b/>
                <w:bCs/>
                <w:color w:val="000000"/>
                <w:sz w:val="16"/>
                <w:szCs w:val="16"/>
              </w:rPr>
            </w:pPr>
            <w:r w:rsidRPr="001B6518">
              <w:rPr>
                <w:rFonts w:ascii="Arial" w:hAnsi="Arial" w:cs="Arial"/>
                <w:b/>
                <w:bCs/>
                <w:color w:val="000000"/>
                <w:sz w:val="16"/>
                <w:szCs w:val="16"/>
              </w:rPr>
              <w:t>Subsidios y Subvenciones</w:t>
            </w:r>
          </w:p>
        </w:tc>
        <w:tc>
          <w:tcPr>
            <w:tcW w:w="745" w:type="pct"/>
            <w:tcBorders>
              <w:top w:val="nil"/>
              <w:left w:val="nil"/>
              <w:bottom w:val="single" w:sz="8" w:space="0" w:color="auto"/>
              <w:right w:val="nil"/>
            </w:tcBorders>
            <w:vAlign w:val="center"/>
            <w:hideMark/>
          </w:tcPr>
          <w:p w14:paraId="23949885" w14:textId="77777777" w:rsidR="00621E9D" w:rsidRPr="001B6518" w:rsidRDefault="00621E9D" w:rsidP="00621E9D">
            <w:pPr>
              <w:jc w:val="right"/>
              <w:rPr>
                <w:rFonts w:ascii="Arial" w:hAnsi="Arial" w:cs="Arial"/>
                <w:color w:val="000000"/>
                <w:sz w:val="16"/>
                <w:szCs w:val="16"/>
              </w:rPr>
            </w:pPr>
            <w:r w:rsidRPr="001B6518">
              <w:rPr>
                <w:rFonts w:ascii="Arial" w:hAnsi="Arial" w:cs="Arial"/>
                <w:color w:val="000000"/>
                <w:sz w:val="16"/>
                <w:szCs w:val="16"/>
              </w:rPr>
              <w:t xml:space="preserve">2,524,586,201 </w:t>
            </w:r>
          </w:p>
        </w:tc>
      </w:tr>
      <w:tr w:rsidR="00621E9D" w:rsidRPr="001B6518" w14:paraId="0FDABFB3"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5DFC624F"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9.3.1</w:t>
            </w:r>
          </w:p>
        </w:tc>
        <w:tc>
          <w:tcPr>
            <w:tcW w:w="3773" w:type="pct"/>
            <w:tcBorders>
              <w:top w:val="nil"/>
              <w:left w:val="nil"/>
              <w:bottom w:val="single" w:sz="8" w:space="0" w:color="auto"/>
              <w:right w:val="single" w:sz="8" w:space="0" w:color="auto"/>
            </w:tcBorders>
            <w:shd w:val="clear" w:color="000000" w:fill="FFFFFF"/>
            <w:noWrap/>
            <w:vAlign w:val="center"/>
            <w:hideMark/>
          </w:tcPr>
          <w:p w14:paraId="36544B97"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Subsidios para organismos descentralizados estatales - DGESUI - SUBSIDIO UADY</w:t>
            </w:r>
          </w:p>
        </w:tc>
        <w:tc>
          <w:tcPr>
            <w:tcW w:w="745" w:type="pct"/>
            <w:tcBorders>
              <w:top w:val="nil"/>
              <w:left w:val="nil"/>
              <w:bottom w:val="single" w:sz="8" w:space="0" w:color="auto"/>
              <w:right w:val="nil"/>
            </w:tcBorders>
            <w:shd w:val="clear" w:color="000000" w:fill="FFFFFF"/>
            <w:vAlign w:val="center"/>
            <w:hideMark/>
          </w:tcPr>
          <w:p w14:paraId="5AE49FFE"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2,524,586,201 </w:t>
            </w:r>
          </w:p>
        </w:tc>
      </w:tr>
      <w:tr w:rsidR="00621E9D" w:rsidRPr="001B6518" w14:paraId="6372F1E2" w14:textId="77777777" w:rsidTr="00621E9D">
        <w:trPr>
          <w:trHeight w:val="20"/>
        </w:trPr>
        <w:tc>
          <w:tcPr>
            <w:tcW w:w="482" w:type="pct"/>
            <w:tcBorders>
              <w:top w:val="nil"/>
              <w:left w:val="nil"/>
              <w:bottom w:val="single" w:sz="8" w:space="0" w:color="auto"/>
              <w:right w:val="single" w:sz="8" w:space="0" w:color="auto"/>
            </w:tcBorders>
            <w:vAlign w:val="center"/>
            <w:hideMark/>
          </w:tcPr>
          <w:p w14:paraId="55F8E322" w14:textId="77777777" w:rsidR="00621E9D" w:rsidRPr="001B6518" w:rsidRDefault="00621E9D" w:rsidP="00621E9D">
            <w:pPr>
              <w:jc w:val="right"/>
              <w:rPr>
                <w:rFonts w:ascii="Arial" w:hAnsi="Arial" w:cs="Arial"/>
                <w:color w:val="000000"/>
                <w:sz w:val="16"/>
                <w:szCs w:val="16"/>
              </w:rPr>
            </w:pPr>
            <w:r w:rsidRPr="001B6518">
              <w:rPr>
                <w:rFonts w:ascii="Arial" w:hAnsi="Arial" w:cs="Arial"/>
                <w:color w:val="000000"/>
                <w:sz w:val="16"/>
                <w:szCs w:val="16"/>
              </w:rPr>
              <w:t>9.5</w:t>
            </w:r>
          </w:p>
        </w:tc>
        <w:tc>
          <w:tcPr>
            <w:tcW w:w="3773" w:type="pct"/>
            <w:tcBorders>
              <w:top w:val="nil"/>
              <w:left w:val="nil"/>
              <w:bottom w:val="single" w:sz="8" w:space="0" w:color="auto"/>
              <w:right w:val="single" w:sz="8" w:space="0" w:color="auto"/>
            </w:tcBorders>
            <w:noWrap/>
            <w:vAlign w:val="center"/>
            <w:hideMark/>
          </w:tcPr>
          <w:p w14:paraId="482E7687" w14:textId="77777777" w:rsidR="00621E9D" w:rsidRPr="001B6518" w:rsidRDefault="00621E9D" w:rsidP="00621E9D">
            <w:pPr>
              <w:rPr>
                <w:rFonts w:ascii="Arial" w:hAnsi="Arial" w:cs="Arial"/>
                <w:b/>
                <w:bCs/>
                <w:color w:val="000000"/>
                <w:sz w:val="16"/>
                <w:szCs w:val="16"/>
              </w:rPr>
            </w:pPr>
            <w:r w:rsidRPr="001B6518">
              <w:rPr>
                <w:rFonts w:ascii="Arial" w:hAnsi="Arial" w:cs="Arial"/>
                <w:b/>
                <w:bCs/>
                <w:color w:val="000000"/>
                <w:sz w:val="16"/>
                <w:szCs w:val="16"/>
              </w:rPr>
              <w:t>Pensiones y Jubilaciones</w:t>
            </w:r>
          </w:p>
        </w:tc>
        <w:tc>
          <w:tcPr>
            <w:tcW w:w="745" w:type="pct"/>
            <w:tcBorders>
              <w:top w:val="nil"/>
              <w:left w:val="nil"/>
              <w:bottom w:val="single" w:sz="8" w:space="0" w:color="auto"/>
              <w:right w:val="nil"/>
            </w:tcBorders>
            <w:vAlign w:val="center"/>
            <w:hideMark/>
          </w:tcPr>
          <w:p w14:paraId="3985F774" w14:textId="77777777" w:rsidR="00621E9D" w:rsidRPr="001B6518" w:rsidRDefault="00621E9D" w:rsidP="00621E9D">
            <w:pPr>
              <w:jc w:val="right"/>
              <w:rPr>
                <w:rFonts w:ascii="Arial" w:hAnsi="Arial" w:cs="Arial"/>
                <w:color w:val="000000"/>
                <w:sz w:val="16"/>
                <w:szCs w:val="16"/>
              </w:rPr>
            </w:pPr>
            <w:r w:rsidRPr="001B6518">
              <w:rPr>
                <w:rFonts w:ascii="Arial" w:hAnsi="Arial" w:cs="Arial"/>
                <w:color w:val="000000"/>
                <w:sz w:val="16"/>
                <w:szCs w:val="16"/>
              </w:rPr>
              <w:t xml:space="preserve">0 </w:t>
            </w:r>
          </w:p>
        </w:tc>
      </w:tr>
      <w:tr w:rsidR="00621E9D" w:rsidRPr="001B6518" w14:paraId="34B5B986"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4BB655A6"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9.5.1</w:t>
            </w:r>
          </w:p>
        </w:tc>
        <w:tc>
          <w:tcPr>
            <w:tcW w:w="3773" w:type="pct"/>
            <w:tcBorders>
              <w:top w:val="nil"/>
              <w:left w:val="nil"/>
              <w:bottom w:val="single" w:sz="8" w:space="0" w:color="auto"/>
              <w:right w:val="single" w:sz="8" w:space="0" w:color="auto"/>
            </w:tcBorders>
            <w:shd w:val="clear" w:color="000000" w:fill="FFFFFF"/>
            <w:noWrap/>
            <w:vAlign w:val="center"/>
            <w:hideMark/>
          </w:tcPr>
          <w:p w14:paraId="2D00A662"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Pensiones</w:t>
            </w:r>
          </w:p>
        </w:tc>
        <w:tc>
          <w:tcPr>
            <w:tcW w:w="745" w:type="pct"/>
            <w:tcBorders>
              <w:top w:val="nil"/>
              <w:left w:val="nil"/>
              <w:bottom w:val="single" w:sz="8" w:space="0" w:color="auto"/>
              <w:right w:val="nil"/>
            </w:tcBorders>
            <w:shd w:val="clear" w:color="000000" w:fill="FFFFFF"/>
            <w:vAlign w:val="center"/>
            <w:hideMark/>
          </w:tcPr>
          <w:p w14:paraId="0CFBD8B8"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621E9D" w:rsidRPr="001B6518" w14:paraId="4351D607"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3A9B29BD"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9.5.2</w:t>
            </w:r>
          </w:p>
        </w:tc>
        <w:tc>
          <w:tcPr>
            <w:tcW w:w="3773" w:type="pct"/>
            <w:tcBorders>
              <w:top w:val="nil"/>
              <w:left w:val="nil"/>
              <w:bottom w:val="single" w:sz="8" w:space="0" w:color="auto"/>
              <w:right w:val="single" w:sz="8" w:space="0" w:color="auto"/>
            </w:tcBorders>
            <w:shd w:val="clear" w:color="000000" w:fill="FFFFFF"/>
            <w:noWrap/>
            <w:vAlign w:val="center"/>
            <w:hideMark/>
          </w:tcPr>
          <w:p w14:paraId="6D9D0C40"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Jubilaciones</w:t>
            </w:r>
          </w:p>
        </w:tc>
        <w:tc>
          <w:tcPr>
            <w:tcW w:w="745" w:type="pct"/>
            <w:tcBorders>
              <w:top w:val="nil"/>
              <w:left w:val="nil"/>
              <w:bottom w:val="single" w:sz="8" w:space="0" w:color="auto"/>
              <w:right w:val="nil"/>
            </w:tcBorders>
            <w:shd w:val="clear" w:color="000000" w:fill="FFFFFF"/>
            <w:vAlign w:val="center"/>
            <w:hideMark/>
          </w:tcPr>
          <w:p w14:paraId="3CEBF63A"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621E9D" w:rsidRPr="001B6518" w14:paraId="6E3532EE" w14:textId="77777777" w:rsidTr="00621E9D">
        <w:trPr>
          <w:trHeight w:val="20"/>
        </w:trPr>
        <w:tc>
          <w:tcPr>
            <w:tcW w:w="482" w:type="pct"/>
            <w:tcBorders>
              <w:top w:val="nil"/>
              <w:left w:val="nil"/>
              <w:bottom w:val="single" w:sz="8" w:space="0" w:color="auto"/>
              <w:right w:val="single" w:sz="8" w:space="0" w:color="auto"/>
            </w:tcBorders>
            <w:vAlign w:val="center"/>
            <w:hideMark/>
          </w:tcPr>
          <w:p w14:paraId="358CA4E8" w14:textId="77777777" w:rsidR="00621E9D" w:rsidRPr="001B6518" w:rsidRDefault="00621E9D" w:rsidP="00621E9D">
            <w:pPr>
              <w:jc w:val="right"/>
              <w:rPr>
                <w:rFonts w:ascii="Arial" w:hAnsi="Arial" w:cs="Arial"/>
                <w:color w:val="000000"/>
                <w:sz w:val="16"/>
                <w:szCs w:val="16"/>
              </w:rPr>
            </w:pPr>
            <w:r w:rsidRPr="001B6518">
              <w:rPr>
                <w:rFonts w:ascii="Arial" w:hAnsi="Arial" w:cs="Arial"/>
                <w:color w:val="000000"/>
                <w:sz w:val="16"/>
                <w:szCs w:val="16"/>
              </w:rPr>
              <w:t>9.7</w:t>
            </w:r>
          </w:p>
        </w:tc>
        <w:tc>
          <w:tcPr>
            <w:tcW w:w="3773" w:type="pct"/>
            <w:tcBorders>
              <w:top w:val="nil"/>
              <w:left w:val="nil"/>
              <w:bottom w:val="single" w:sz="8" w:space="0" w:color="auto"/>
              <w:right w:val="single" w:sz="8" w:space="0" w:color="auto"/>
            </w:tcBorders>
            <w:noWrap/>
            <w:vAlign w:val="center"/>
            <w:hideMark/>
          </w:tcPr>
          <w:p w14:paraId="6F9F345E" w14:textId="77777777" w:rsidR="00621E9D" w:rsidRPr="001B6518" w:rsidRDefault="00621E9D" w:rsidP="00621E9D">
            <w:pPr>
              <w:rPr>
                <w:rFonts w:ascii="Arial" w:hAnsi="Arial" w:cs="Arial"/>
                <w:b/>
                <w:bCs/>
                <w:color w:val="000000"/>
                <w:sz w:val="16"/>
                <w:szCs w:val="16"/>
              </w:rPr>
            </w:pPr>
            <w:r w:rsidRPr="001B6518">
              <w:rPr>
                <w:rFonts w:ascii="Arial" w:hAnsi="Arial" w:cs="Arial"/>
                <w:b/>
                <w:bCs/>
                <w:color w:val="000000"/>
                <w:sz w:val="16"/>
                <w:szCs w:val="16"/>
              </w:rPr>
              <w:t>Transferencias del Fondo Mexicano del Petróleo para la Estabilización y el Desarrollo</w:t>
            </w:r>
          </w:p>
        </w:tc>
        <w:tc>
          <w:tcPr>
            <w:tcW w:w="745" w:type="pct"/>
            <w:tcBorders>
              <w:top w:val="nil"/>
              <w:left w:val="nil"/>
              <w:bottom w:val="single" w:sz="8" w:space="0" w:color="auto"/>
              <w:right w:val="nil"/>
            </w:tcBorders>
            <w:vAlign w:val="center"/>
            <w:hideMark/>
          </w:tcPr>
          <w:p w14:paraId="49A8DD0E" w14:textId="77777777" w:rsidR="00621E9D" w:rsidRPr="001B6518" w:rsidRDefault="00621E9D" w:rsidP="00621E9D">
            <w:pPr>
              <w:jc w:val="right"/>
              <w:rPr>
                <w:rFonts w:ascii="Arial" w:hAnsi="Arial" w:cs="Arial"/>
                <w:color w:val="000000"/>
                <w:sz w:val="16"/>
                <w:szCs w:val="16"/>
              </w:rPr>
            </w:pPr>
            <w:r w:rsidRPr="001B6518">
              <w:rPr>
                <w:rFonts w:ascii="Arial" w:hAnsi="Arial" w:cs="Arial"/>
                <w:color w:val="000000"/>
                <w:sz w:val="16"/>
                <w:szCs w:val="16"/>
              </w:rPr>
              <w:t xml:space="preserve">0 </w:t>
            </w:r>
          </w:p>
        </w:tc>
      </w:tr>
      <w:tr w:rsidR="00621E9D" w:rsidRPr="001B6518" w14:paraId="722E75AF"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09EFD44B"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9.7.1</w:t>
            </w:r>
          </w:p>
        </w:tc>
        <w:tc>
          <w:tcPr>
            <w:tcW w:w="3773" w:type="pct"/>
            <w:tcBorders>
              <w:top w:val="nil"/>
              <w:left w:val="nil"/>
              <w:bottom w:val="single" w:sz="8" w:space="0" w:color="auto"/>
              <w:right w:val="single" w:sz="8" w:space="0" w:color="auto"/>
            </w:tcBorders>
            <w:shd w:val="clear" w:color="000000" w:fill="FFFFFF"/>
            <w:noWrap/>
            <w:vAlign w:val="center"/>
            <w:hideMark/>
          </w:tcPr>
          <w:p w14:paraId="50AFF03A"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Transferencias del Fondo Mexicano del Petróleo para la Estabilización y el Desarrollo</w:t>
            </w:r>
          </w:p>
        </w:tc>
        <w:tc>
          <w:tcPr>
            <w:tcW w:w="745" w:type="pct"/>
            <w:tcBorders>
              <w:top w:val="nil"/>
              <w:left w:val="nil"/>
              <w:bottom w:val="single" w:sz="8" w:space="0" w:color="auto"/>
              <w:right w:val="nil"/>
            </w:tcBorders>
            <w:shd w:val="clear" w:color="000000" w:fill="FFFFFF"/>
            <w:vAlign w:val="center"/>
            <w:hideMark/>
          </w:tcPr>
          <w:p w14:paraId="089FB6A4"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621E9D" w:rsidRPr="001B6518" w14:paraId="3B1B14EA" w14:textId="77777777" w:rsidTr="00621E9D">
        <w:trPr>
          <w:trHeight w:val="20"/>
        </w:trPr>
        <w:tc>
          <w:tcPr>
            <w:tcW w:w="482" w:type="pct"/>
            <w:tcBorders>
              <w:top w:val="nil"/>
              <w:left w:val="nil"/>
              <w:bottom w:val="single" w:sz="8" w:space="0" w:color="auto"/>
              <w:right w:val="single" w:sz="8" w:space="0" w:color="auto"/>
            </w:tcBorders>
            <w:shd w:val="clear" w:color="000000" w:fill="D9D9D9"/>
            <w:noWrap/>
            <w:vAlign w:val="center"/>
            <w:hideMark/>
          </w:tcPr>
          <w:p w14:paraId="7B65BF0B"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0</w:t>
            </w:r>
          </w:p>
        </w:tc>
        <w:tc>
          <w:tcPr>
            <w:tcW w:w="3773" w:type="pct"/>
            <w:tcBorders>
              <w:top w:val="nil"/>
              <w:left w:val="nil"/>
              <w:bottom w:val="single" w:sz="8" w:space="0" w:color="auto"/>
              <w:right w:val="single" w:sz="8" w:space="0" w:color="auto"/>
            </w:tcBorders>
            <w:shd w:val="clear" w:color="000000" w:fill="D9D9D9"/>
            <w:noWrap/>
            <w:vAlign w:val="center"/>
            <w:hideMark/>
          </w:tcPr>
          <w:p w14:paraId="095F0E99" w14:textId="77777777" w:rsidR="00621E9D" w:rsidRPr="001B6518" w:rsidRDefault="00621E9D" w:rsidP="00621E9D">
            <w:pPr>
              <w:rPr>
                <w:rFonts w:ascii="Arial" w:hAnsi="Arial" w:cs="Arial"/>
                <w:b/>
                <w:bCs/>
                <w:color w:val="000000"/>
                <w:sz w:val="16"/>
                <w:szCs w:val="16"/>
              </w:rPr>
            </w:pPr>
            <w:r w:rsidRPr="001B6518">
              <w:rPr>
                <w:rFonts w:ascii="Arial" w:hAnsi="Arial" w:cs="Arial"/>
                <w:b/>
                <w:bCs/>
                <w:color w:val="000000"/>
                <w:sz w:val="16"/>
                <w:szCs w:val="16"/>
              </w:rPr>
              <w:t>Ingresos Derivados de Financiamientos</w:t>
            </w:r>
          </w:p>
        </w:tc>
        <w:tc>
          <w:tcPr>
            <w:tcW w:w="745" w:type="pct"/>
            <w:tcBorders>
              <w:top w:val="nil"/>
              <w:left w:val="nil"/>
              <w:bottom w:val="single" w:sz="8" w:space="0" w:color="auto"/>
              <w:right w:val="nil"/>
            </w:tcBorders>
            <w:shd w:val="clear" w:color="000000" w:fill="D9D9D9"/>
            <w:vAlign w:val="center"/>
            <w:hideMark/>
          </w:tcPr>
          <w:p w14:paraId="1EBFB1F7" w14:textId="77777777" w:rsidR="00621E9D" w:rsidRPr="001B6518" w:rsidRDefault="00621E9D" w:rsidP="00621E9D">
            <w:pPr>
              <w:jc w:val="right"/>
              <w:rPr>
                <w:rFonts w:ascii="Arial" w:hAnsi="Arial" w:cs="Arial"/>
                <w:b/>
                <w:bCs/>
                <w:color w:val="000000"/>
                <w:sz w:val="16"/>
                <w:szCs w:val="16"/>
              </w:rPr>
            </w:pPr>
            <w:r w:rsidRPr="001B6518">
              <w:rPr>
                <w:rFonts w:ascii="Arial" w:hAnsi="Arial" w:cs="Arial"/>
                <w:b/>
                <w:bCs/>
                <w:color w:val="000000"/>
                <w:sz w:val="16"/>
                <w:szCs w:val="16"/>
              </w:rPr>
              <w:t xml:space="preserve">1,530,000,000 </w:t>
            </w:r>
          </w:p>
        </w:tc>
      </w:tr>
      <w:tr w:rsidR="00621E9D" w:rsidRPr="001B6518" w14:paraId="1F4FAC55" w14:textId="77777777" w:rsidTr="00621E9D">
        <w:trPr>
          <w:trHeight w:val="20"/>
        </w:trPr>
        <w:tc>
          <w:tcPr>
            <w:tcW w:w="482" w:type="pct"/>
            <w:tcBorders>
              <w:top w:val="nil"/>
              <w:left w:val="nil"/>
              <w:bottom w:val="single" w:sz="8" w:space="0" w:color="auto"/>
              <w:right w:val="single" w:sz="8" w:space="0" w:color="auto"/>
            </w:tcBorders>
            <w:vAlign w:val="center"/>
            <w:hideMark/>
          </w:tcPr>
          <w:p w14:paraId="18FE3A17" w14:textId="77777777" w:rsidR="00621E9D" w:rsidRPr="001B6518" w:rsidRDefault="00621E9D" w:rsidP="00621E9D">
            <w:pPr>
              <w:jc w:val="right"/>
              <w:rPr>
                <w:rFonts w:ascii="Arial" w:hAnsi="Arial" w:cs="Arial"/>
                <w:color w:val="000000"/>
                <w:sz w:val="16"/>
                <w:szCs w:val="16"/>
              </w:rPr>
            </w:pPr>
            <w:r w:rsidRPr="001B6518">
              <w:rPr>
                <w:rFonts w:ascii="Arial" w:hAnsi="Arial" w:cs="Arial"/>
                <w:color w:val="000000"/>
                <w:sz w:val="16"/>
                <w:szCs w:val="16"/>
              </w:rPr>
              <w:t>0.1</w:t>
            </w:r>
          </w:p>
        </w:tc>
        <w:tc>
          <w:tcPr>
            <w:tcW w:w="3773" w:type="pct"/>
            <w:tcBorders>
              <w:top w:val="nil"/>
              <w:left w:val="nil"/>
              <w:bottom w:val="single" w:sz="8" w:space="0" w:color="auto"/>
              <w:right w:val="single" w:sz="8" w:space="0" w:color="auto"/>
            </w:tcBorders>
            <w:noWrap/>
            <w:vAlign w:val="center"/>
            <w:hideMark/>
          </w:tcPr>
          <w:p w14:paraId="6C07391A" w14:textId="77777777" w:rsidR="00621E9D" w:rsidRPr="001B6518" w:rsidRDefault="00621E9D" w:rsidP="00621E9D">
            <w:pPr>
              <w:rPr>
                <w:rFonts w:ascii="Arial" w:hAnsi="Arial" w:cs="Arial"/>
                <w:b/>
                <w:bCs/>
                <w:color w:val="000000"/>
                <w:sz w:val="16"/>
                <w:szCs w:val="16"/>
              </w:rPr>
            </w:pPr>
            <w:r w:rsidRPr="001B6518">
              <w:rPr>
                <w:rFonts w:ascii="Arial" w:hAnsi="Arial" w:cs="Arial"/>
                <w:b/>
                <w:bCs/>
                <w:color w:val="000000"/>
                <w:sz w:val="16"/>
                <w:szCs w:val="16"/>
              </w:rPr>
              <w:t>Endeudamiento Interno</w:t>
            </w:r>
          </w:p>
        </w:tc>
        <w:tc>
          <w:tcPr>
            <w:tcW w:w="745" w:type="pct"/>
            <w:tcBorders>
              <w:top w:val="nil"/>
              <w:left w:val="nil"/>
              <w:bottom w:val="single" w:sz="8" w:space="0" w:color="auto"/>
              <w:right w:val="nil"/>
            </w:tcBorders>
            <w:vAlign w:val="center"/>
            <w:hideMark/>
          </w:tcPr>
          <w:p w14:paraId="6C2695DA" w14:textId="77777777" w:rsidR="00621E9D" w:rsidRPr="001B6518" w:rsidRDefault="00621E9D" w:rsidP="00621E9D">
            <w:pPr>
              <w:jc w:val="right"/>
              <w:rPr>
                <w:rFonts w:ascii="Arial" w:hAnsi="Arial" w:cs="Arial"/>
                <w:color w:val="000000"/>
                <w:sz w:val="16"/>
                <w:szCs w:val="16"/>
              </w:rPr>
            </w:pPr>
            <w:r w:rsidRPr="001B6518">
              <w:rPr>
                <w:rFonts w:ascii="Arial" w:hAnsi="Arial" w:cs="Arial"/>
                <w:color w:val="000000"/>
                <w:sz w:val="16"/>
                <w:szCs w:val="16"/>
              </w:rPr>
              <w:t xml:space="preserve">1,530,000,000 </w:t>
            </w:r>
          </w:p>
        </w:tc>
      </w:tr>
      <w:tr w:rsidR="00621E9D" w:rsidRPr="001B6518" w14:paraId="09DB7653"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4E92EE27"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0.1.1</w:t>
            </w:r>
          </w:p>
        </w:tc>
        <w:tc>
          <w:tcPr>
            <w:tcW w:w="3773" w:type="pct"/>
            <w:tcBorders>
              <w:top w:val="nil"/>
              <w:left w:val="nil"/>
              <w:bottom w:val="single" w:sz="8" w:space="0" w:color="auto"/>
              <w:right w:val="single" w:sz="8" w:space="0" w:color="auto"/>
            </w:tcBorders>
            <w:shd w:val="clear" w:color="000000" w:fill="FFFFFF"/>
            <w:noWrap/>
            <w:vAlign w:val="center"/>
            <w:hideMark/>
          </w:tcPr>
          <w:p w14:paraId="75C72DA0"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Empréstitos con Fuente de Pago de Participaciones</w:t>
            </w:r>
          </w:p>
        </w:tc>
        <w:tc>
          <w:tcPr>
            <w:tcW w:w="745" w:type="pct"/>
            <w:tcBorders>
              <w:top w:val="nil"/>
              <w:left w:val="nil"/>
              <w:bottom w:val="single" w:sz="8" w:space="0" w:color="auto"/>
              <w:right w:val="nil"/>
            </w:tcBorders>
            <w:shd w:val="clear" w:color="000000" w:fill="FFFFFF"/>
            <w:vAlign w:val="center"/>
            <w:hideMark/>
          </w:tcPr>
          <w:p w14:paraId="752E3CB2"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1,530,000,000 </w:t>
            </w:r>
          </w:p>
        </w:tc>
      </w:tr>
      <w:tr w:rsidR="00621E9D" w:rsidRPr="001B6518" w14:paraId="76D303AB"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4356F2CB"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0.1.2</w:t>
            </w:r>
          </w:p>
        </w:tc>
        <w:tc>
          <w:tcPr>
            <w:tcW w:w="3773" w:type="pct"/>
            <w:tcBorders>
              <w:top w:val="nil"/>
              <w:left w:val="nil"/>
              <w:bottom w:val="single" w:sz="8" w:space="0" w:color="auto"/>
              <w:right w:val="single" w:sz="8" w:space="0" w:color="auto"/>
            </w:tcBorders>
            <w:shd w:val="clear" w:color="000000" w:fill="FFFFFF"/>
            <w:noWrap/>
            <w:vAlign w:val="center"/>
            <w:hideMark/>
          </w:tcPr>
          <w:p w14:paraId="79AD28C3"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Empréstitos con Fuente de Pago de Aportaciones</w:t>
            </w:r>
          </w:p>
        </w:tc>
        <w:tc>
          <w:tcPr>
            <w:tcW w:w="745" w:type="pct"/>
            <w:tcBorders>
              <w:top w:val="nil"/>
              <w:left w:val="nil"/>
              <w:bottom w:val="single" w:sz="8" w:space="0" w:color="auto"/>
              <w:right w:val="nil"/>
            </w:tcBorders>
            <w:shd w:val="clear" w:color="000000" w:fill="FFFFFF"/>
            <w:vAlign w:val="center"/>
            <w:hideMark/>
          </w:tcPr>
          <w:p w14:paraId="0301CAF0"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621E9D" w:rsidRPr="001B6518" w14:paraId="784C7D87" w14:textId="77777777" w:rsidTr="00621E9D">
        <w:trPr>
          <w:trHeight w:val="20"/>
        </w:trPr>
        <w:tc>
          <w:tcPr>
            <w:tcW w:w="482" w:type="pct"/>
            <w:tcBorders>
              <w:top w:val="nil"/>
              <w:left w:val="nil"/>
              <w:bottom w:val="single" w:sz="8" w:space="0" w:color="auto"/>
              <w:right w:val="single" w:sz="8" w:space="0" w:color="auto"/>
            </w:tcBorders>
            <w:vAlign w:val="center"/>
            <w:hideMark/>
          </w:tcPr>
          <w:p w14:paraId="1840B6F4" w14:textId="77777777" w:rsidR="00621E9D" w:rsidRPr="001B6518" w:rsidRDefault="00621E9D" w:rsidP="00621E9D">
            <w:pPr>
              <w:jc w:val="right"/>
              <w:rPr>
                <w:rFonts w:ascii="Arial" w:hAnsi="Arial" w:cs="Arial"/>
                <w:color w:val="000000"/>
                <w:sz w:val="16"/>
                <w:szCs w:val="16"/>
              </w:rPr>
            </w:pPr>
            <w:r w:rsidRPr="001B6518">
              <w:rPr>
                <w:rFonts w:ascii="Arial" w:hAnsi="Arial" w:cs="Arial"/>
                <w:color w:val="000000"/>
                <w:sz w:val="16"/>
                <w:szCs w:val="16"/>
              </w:rPr>
              <w:t>0.2</w:t>
            </w:r>
          </w:p>
        </w:tc>
        <w:tc>
          <w:tcPr>
            <w:tcW w:w="3773" w:type="pct"/>
            <w:tcBorders>
              <w:top w:val="nil"/>
              <w:left w:val="nil"/>
              <w:bottom w:val="single" w:sz="8" w:space="0" w:color="auto"/>
              <w:right w:val="single" w:sz="8" w:space="0" w:color="auto"/>
            </w:tcBorders>
            <w:noWrap/>
            <w:vAlign w:val="center"/>
            <w:hideMark/>
          </w:tcPr>
          <w:p w14:paraId="05B7748D" w14:textId="77777777" w:rsidR="00621E9D" w:rsidRPr="001B6518" w:rsidRDefault="00621E9D" w:rsidP="00621E9D">
            <w:pPr>
              <w:rPr>
                <w:rFonts w:ascii="Arial" w:hAnsi="Arial" w:cs="Arial"/>
                <w:b/>
                <w:bCs/>
                <w:color w:val="000000"/>
                <w:sz w:val="16"/>
                <w:szCs w:val="16"/>
              </w:rPr>
            </w:pPr>
            <w:r w:rsidRPr="001B6518">
              <w:rPr>
                <w:rFonts w:ascii="Arial" w:hAnsi="Arial" w:cs="Arial"/>
                <w:b/>
                <w:bCs/>
                <w:color w:val="000000"/>
                <w:sz w:val="16"/>
                <w:szCs w:val="16"/>
              </w:rPr>
              <w:t>Endeudamiento Externo</w:t>
            </w:r>
          </w:p>
        </w:tc>
        <w:tc>
          <w:tcPr>
            <w:tcW w:w="745" w:type="pct"/>
            <w:tcBorders>
              <w:top w:val="nil"/>
              <w:left w:val="nil"/>
              <w:bottom w:val="single" w:sz="8" w:space="0" w:color="auto"/>
              <w:right w:val="nil"/>
            </w:tcBorders>
            <w:vAlign w:val="center"/>
            <w:hideMark/>
          </w:tcPr>
          <w:p w14:paraId="69FF0AC1" w14:textId="77777777" w:rsidR="00621E9D" w:rsidRPr="001B6518" w:rsidRDefault="00621E9D" w:rsidP="00621E9D">
            <w:pPr>
              <w:jc w:val="right"/>
              <w:rPr>
                <w:rFonts w:ascii="Arial" w:hAnsi="Arial" w:cs="Arial"/>
                <w:color w:val="000000"/>
                <w:sz w:val="16"/>
                <w:szCs w:val="16"/>
              </w:rPr>
            </w:pPr>
            <w:r w:rsidRPr="001B6518">
              <w:rPr>
                <w:rFonts w:ascii="Arial" w:hAnsi="Arial" w:cs="Arial"/>
                <w:color w:val="000000"/>
                <w:sz w:val="16"/>
                <w:szCs w:val="16"/>
              </w:rPr>
              <w:t xml:space="preserve">0 </w:t>
            </w:r>
          </w:p>
        </w:tc>
      </w:tr>
      <w:tr w:rsidR="00621E9D" w:rsidRPr="001B6518" w14:paraId="3E8776F4"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2978A811"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0.2.1</w:t>
            </w:r>
          </w:p>
        </w:tc>
        <w:tc>
          <w:tcPr>
            <w:tcW w:w="3773" w:type="pct"/>
            <w:tcBorders>
              <w:top w:val="nil"/>
              <w:left w:val="nil"/>
              <w:bottom w:val="single" w:sz="8" w:space="0" w:color="auto"/>
              <w:right w:val="single" w:sz="8" w:space="0" w:color="auto"/>
            </w:tcBorders>
            <w:shd w:val="clear" w:color="000000" w:fill="FFFFFF"/>
            <w:noWrap/>
            <w:vAlign w:val="center"/>
            <w:hideMark/>
          </w:tcPr>
          <w:p w14:paraId="14D4701E"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Empréstitos con Fuente de Pago de Participaciones</w:t>
            </w:r>
          </w:p>
        </w:tc>
        <w:tc>
          <w:tcPr>
            <w:tcW w:w="745" w:type="pct"/>
            <w:tcBorders>
              <w:top w:val="nil"/>
              <w:left w:val="nil"/>
              <w:bottom w:val="single" w:sz="8" w:space="0" w:color="auto"/>
              <w:right w:val="nil"/>
            </w:tcBorders>
            <w:shd w:val="clear" w:color="000000" w:fill="FFFFFF"/>
            <w:vAlign w:val="center"/>
            <w:hideMark/>
          </w:tcPr>
          <w:p w14:paraId="34DDDD81"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621E9D" w:rsidRPr="001B6518" w14:paraId="1C50EAE9"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6DEB475A"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0.2.2</w:t>
            </w:r>
          </w:p>
        </w:tc>
        <w:tc>
          <w:tcPr>
            <w:tcW w:w="3773" w:type="pct"/>
            <w:tcBorders>
              <w:top w:val="nil"/>
              <w:left w:val="nil"/>
              <w:bottom w:val="single" w:sz="8" w:space="0" w:color="auto"/>
              <w:right w:val="single" w:sz="8" w:space="0" w:color="auto"/>
            </w:tcBorders>
            <w:shd w:val="clear" w:color="000000" w:fill="FFFFFF"/>
            <w:noWrap/>
            <w:vAlign w:val="center"/>
            <w:hideMark/>
          </w:tcPr>
          <w:p w14:paraId="761D4A4B"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Empréstitos con Fuente de Pago de Aportaciones</w:t>
            </w:r>
          </w:p>
        </w:tc>
        <w:tc>
          <w:tcPr>
            <w:tcW w:w="745" w:type="pct"/>
            <w:tcBorders>
              <w:top w:val="nil"/>
              <w:left w:val="nil"/>
              <w:bottom w:val="single" w:sz="8" w:space="0" w:color="auto"/>
              <w:right w:val="nil"/>
            </w:tcBorders>
            <w:shd w:val="clear" w:color="000000" w:fill="FFFFFF"/>
            <w:vAlign w:val="center"/>
            <w:hideMark/>
          </w:tcPr>
          <w:p w14:paraId="5CB81029"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621E9D" w:rsidRPr="001B6518" w14:paraId="53370CEC" w14:textId="77777777" w:rsidTr="00621E9D">
        <w:trPr>
          <w:trHeight w:val="20"/>
        </w:trPr>
        <w:tc>
          <w:tcPr>
            <w:tcW w:w="482" w:type="pct"/>
            <w:tcBorders>
              <w:top w:val="nil"/>
              <w:left w:val="nil"/>
              <w:bottom w:val="single" w:sz="8" w:space="0" w:color="auto"/>
              <w:right w:val="single" w:sz="8" w:space="0" w:color="auto"/>
            </w:tcBorders>
            <w:vAlign w:val="center"/>
            <w:hideMark/>
          </w:tcPr>
          <w:p w14:paraId="6750A357" w14:textId="77777777" w:rsidR="00621E9D" w:rsidRPr="001B6518" w:rsidRDefault="00621E9D" w:rsidP="00621E9D">
            <w:pPr>
              <w:jc w:val="right"/>
              <w:rPr>
                <w:rFonts w:ascii="Arial" w:hAnsi="Arial" w:cs="Arial"/>
                <w:color w:val="000000"/>
                <w:sz w:val="16"/>
                <w:szCs w:val="16"/>
              </w:rPr>
            </w:pPr>
            <w:r w:rsidRPr="001B6518">
              <w:rPr>
                <w:rFonts w:ascii="Arial" w:hAnsi="Arial" w:cs="Arial"/>
                <w:color w:val="000000"/>
                <w:sz w:val="16"/>
                <w:szCs w:val="16"/>
              </w:rPr>
              <w:t>0.3</w:t>
            </w:r>
          </w:p>
        </w:tc>
        <w:tc>
          <w:tcPr>
            <w:tcW w:w="3773" w:type="pct"/>
            <w:tcBorders>
              <w:top w:val="nil"/>
              <w:left w:val="nil"/>
              <w:bottom w:val="single" w:sz="8" w:space="0" w:color="auto"/>
              <w:right w:val="single" w:sz="8" w:space="0" w:color="auto"/>
            </w:tcBorders>
            <w:noWrap/>
            <w:vAlign w:val="center"/>
            <w:hideMark/>
          </w:tcPr>
          <w:p w14:paraId="1B973160" w14:textId="77777777" w:rsidR="00621E9D" w:rsidRPr="001B6518" w:rsidRDefault="00621E9D" w:rsidP="00621E9D">
            <w:pPr>
              <w:rPr>
                <w:rFonts w:ascii="Arial" w:hAnsi="Arial" w:cs="Arial"/>
                <w:b/>
                <w:bCs/>
                <w:color w:val="000000"/>
                <w:sz w:val="16"/>
                <w:szCs w:val="16"/>
              </w:rPr>
            </w:pPr>
            <w:r w:rsidRPr="001B6518">
              <w:rPr>
                <w:rFonts w:ascii="Arial" w:hAnsi="Arial" w:cs="Arial"/>
                <w:b/>
                <w:bCs/>
                <w:color w:val="000000"/>
                <w:sz w:val="16"/>
                <w:szCs w:val="16"/>
              </w:rPr>
              <w:t>Financiamiento Interno</w:t>
            </w:r>
          </w:p>
        </w:tc>
        <w:tc>
          <w:tcPr>
            <w:tcW w:w="745" w:type="pct"/>
            <w:tcBorders>
              <w:top w:val="nil"/>
              <w:left w:val="nil"/>
              <w:bottom w:val="single" w:sz="8" w:space="0" w:color="auto"/>
              <w:right w:val="nil"/>
            </w:tcBorders>
            <w:vAlign w:val="center"/>
            <w:hideMark/>
          </w:tcPr>
          <w:p w14:paraId="124DF184" w14:textId="77777777" w:rsidR="00621E9D" w:rsidRPr="001B6518" w:rsidRDefault="00621E9D" w:rsidP="00621E9D">
            <w:pPr>
              <w:jc w:val="right"/>
              <w:rPr>
                <w:rFonts w:ascii="Arial" w:hAnsi="Arial" w:cs="Arial"/>
                <w:color w:val="000000"/>
                <w:sz w:val="16"/>
                <w:szCs w:val="16"/>
              </w:rPr>
            </w:pPr>
            <w:r w:rsidRPr="001B6518">
              <w:rPr>
                <w:rFonts w:ascii="Arial" w:hAnsi="Arial" w:cs="Arial"/>
                <w:color w:val="000000"/>
                <w:sz w:val="16"/>
                <w:szCs w:val="16"/>
              </w:rPr>
              <w:t xml:space="preserve">0 </w:t>
            </w:r>
          </w:p>
        </w:tc>
      </w:tr>
      <w:tr w:rsidR="00621E9D" w:rsidRPr="001B6518" w14:paraId="571903A5"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01F7ADE1"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0.3.1</w:t>
            </w:r>
          </w:p>
        </w:tc>
        <w:tc>
          <w:tcPr>
            <w:tcW w:w="3773" w:type="pct"/>
            <w:tcBorders>
              <w:top w:val="nil"/>
              <w:left w:val="nil"/>
              <w:bottom w:val="single" w:sz="8" w:space="0" w:color="auto"/>
              <w:right w:val="single" w:sz="8" w:space="0" w:color="auto"/>
            </w:tcBorders>
            <w:shd w:val="clear" w:color="000000" w:fill="FFFFFF"/>
            <w:noWrap/>
            <w:vAlign w:val="center"/>
            <w:hideMark/>
          </w:tcPr>
          <w:p w14:paraId="15D632AF"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Empréstitos con Fuente de Pago de Participaciones</w:t>
            </w:r>
          </w:p>
        </w:tc>
        <w:tc>
          <w:tcPr>
            <w:tcW w:w="745" w:type="pct"/>
            <w:tcBorders>
              <w:top w:val="nil"/>
              <w:left w:val="nil"/>
              <w:bottom w:val="single" w:sz="8" w:space="0" w:color="auto"/>
              <w:right w:val="nil"/>
            </w:tcBorders>
            <w:shd w:val="clear" w:color="000000" w:fill="FFFFFF"/>
            <w:vAlign w:val="center"/>
            <w:hideMark/>
          </w:tcPr>
          <w:p w14:paraId="556321EA"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621E9D" w:rsidRPr="001B6518" w14:paraId="1BAA03C2" w14:textId="77777777" w:rsidTr="00621E9D">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75ADB185"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0.3.2</w:t>
            </w:r>
          </w:p>
        </w:tc>
        <w:tc>
          <w:tcPr>
            <w:tcW w:w="3773" w:type="pct"/>
            <w:tcBorders>
              <w:top w:val="nil"/>
              <w:left w:val="nil"/>
              <w:bottom w:val="single" w:sz="8" w:space="0" w:color="auto"/>
              <w:right w:val="single" w:sz="8" w:space="0" w:color="auto"/>
            </w:tcBorders>
            <w:shd w:val="clear" w:color="000000" w:fill="FFFFFF"/>
            <w:noWrap/>
            <w:vAlign w:val="center"/>
            <w:hideMark/>
          </w:tcPr>
          <w:p w14:paraId="238040B1" w14:textId="77777777" w:rsidR="00621E9D" w:rsidRPr="001B6518" w:rsidRDefault="00621E9D" w:rsidP="00621E9D">
            <w:pPr>
              <w:rPr>
                <w:rFonts w:ascii="Arial" w:hAnsi="Arial" w:cs="Arial"/>
                <w:b/>
                <w:bCs/>
                <w:i/>
                <w:iCs/>
                <w:color w:val="000000"/>
                <w:sz w:val="16"/>
                <w:szCs w:val="16"/>
              </w:rPr>
            </w:pPr>
            <w:r w:rsidRPr="001B6518">
              <w:rPr>
                <w:rFonts w:ascii="Arial" w:hAnsi="Arial" w:cs="Arial"/>
                <w:b/>
                <w:bCs/>
                <w:i/>
                <w:iCs/>
                <w:color w:val="000000"/>
                <w:sz w:val="16"/>
                <w:szCs w:val="16"/>
              </w:rPr>
              <w:t>Empréstitos con Fuente de Pago de Aportaciones</w:t>
            </w:r>
          </w:p>
        </w:tc>
        <w:tc>
          <w:tcPr>
            <w:tcW w:w="745" w:type="pct"/>
            <w:tcBorders>
              <w:top w:val="nil"/>
              <w:left w:val="nil"/>
              <w:bottom w:val="single" w:sz="8" w:space="0" w:color="auto"/>
              <w:right w:val="nil"/>
            </w:tcBorders>
            <w:shd w:val="clear" w:color="000000" w:fill="FFFFFF"/>
            <w:vAlign w:val="center"/>
            <w:hideMark/>
          </w:tcPr>
          <w:p w14:paraId="0A3E8612" w14:textId="77777777" w:rsidR="00621E9D" w:rsidRPr="001B6518" w:rsidRDefault="00621E9D" w:rsidP="00621E9D">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bl>
    <w:p w14:paraId="2B3DAFD6" w14:textId="77777777" w:rsidR="00621E9D" w:rsidRDefault="00621E9D" w:rsidP="005754B8">
      <w:pPr>
        <w:spacing w:line="360" w:lineRule="auto"/>
        <w:jc w:val="both"/>
        <w:rPr>
          <w:rFonts w:ascii="Arial" w:hAnsi="Arial" w:cs="Arial"/>
          <w:iCs/>
        </w:rPr>
      </w:pPr>
    </w:p>
    <w:p w14:paraId="161A556C" w14:textId="77777777" w:rsidR="00B4067E" w:rsidRPr="00FE3E20" w:rsidRDefault="00B4067E" w:rsidP="005754B8">
      <w:pPr>
        <w:spacing w:line="360" w:lineRule="auto"/>
        <w:ind w:firstLine="567"/>
        <w:jc w:val="both"/>
        <w:rPr>
          <w:rFonts w:ascii="Arial" w:hAnsi="Arial" w:cs="Arial"/>
        </w:rPr>
      </w:pPr>
      <w:r w:rsidRPr="00FE3E20">
        <w:rPr>
          <w:rFonts w:ascii="Arial" w:hAnsi="Arial" w:cs="Arial"/>
        </w:rPr>
        <w:t>El desglose de los ingresos que el Estado de Yucatán estima percibir es el siguiente:</w:t>
      </w:r>
    </w:p>
    <w:p w14:paraId="0B4BC6DC" w14:textId="77777777" w:rsidR="00B4067E" w:rsidRPr="00FE3E20" w:rsidRDefault="00B4067E" w:rsidP="005754B8">
      <w:pPr>
        <w:spacing w:line="360" w:lineRule="auto"/>
        <w:ind w:left="567"/>
        <w:jc w:val="both"/>
        <w:rPr>
          <w:rFonts w:ascii="Arial" w:hAnsi="Arial" w:cs="Arial"/>
        </w:rPr>
      </w:pPr>
    </w:p>
    <w:tbl>
      <w:tblPr>
        <w:tblW w:w="0" w:type="auto"/>
        <w:tblInd w:w="567" w:type="dxa"/>
        <w:tblLook w:val="04A0" w:firstRow="1" w:lastRow="0" w:firstColumn="1" w:lastColumn="0" w:noHBand="0" w:noVBand="1"/>
      </w:tblPr>
      <w:tblGrid>
        <w:gridCol w:w="5052"/>
        <w:gridCol w:w="3220"/>
      </w:tblGrid>
      <w:tr w:rsidR="00B4067E" w:rsidRPr="00FE3E20" w14:paraId="211566C0" w14:textId="77777777" w:rsidTr="00621E9D">
        <w:tc>
          <w:tcPr>
            <w:tcW w:w="5052" w:type="dxa"/>
            <w:vAlign w:val="center"/>
          </w:tcPr>
          <w:p w14:paraId="7518A95B" w14:textId="77777777" w:rsidR="00B4067E" w:rsidRPr="00FE3E20" w:rsidRDefault="00B4067E" w:rsidP="005754B8">
            <w:pPr>
              <w:spacing w:line="360" w:lineRule="auto"/>
              <w:rPr>
                <w:rFonts w:ascii="Arial" w:hAnsi="Arial" w:cs="Arial"/>
              </w:rPr>
            </w:pPr>
            <w:r w:rsidRPr="00FE3E20">
              <w:rPr>
                <w:rFonts w:ascii="Arial" w:hAnsi="Arial" w:cs="Arial"/>
              </w:rPr>
              <w:t>Impuestos</w:t>
            </w:r>
          </w:p>
        </w:tc>
        <w:tc>
          <w:tcPr>
            <w:tcW w:w="3220" w:type="dxa"/>
            <w:vAlign w:val="center"/>
          </w:tcPr>
          <w:p w14:paraId="4E25F42E" w14:textId="265A73E7" w:rsidR="00B4067E" w:rsidRPr="00621E9D" w:rsidRDefault="00621E9D" w:rsidP="005754B8">
            <w:pPr>
              <w:spacing w:line="360" w:lineRule="auto"/>
              <w:jc w:val="right"/>
              <w:rPr>
                <w:rFonts w:ascii="Arial" w:hAnsi="Arial" w:cs="Arial"/>
                <w:b/>
              </w:rPr>
            </w:pPr>
            <w:r>
              <w:rPr>
                <w:rFonts w:ascii="Arial" w:hAnsi="Arial" w:cs="Arial"/>
                <w:b/>
              </w:rPr>
              <w:t>$</w:t>
            </w:r>
            <w:r w:rsidRPr="00621E9D">
              <w:rPr>
                <w:rFonts w:ascii="Arial" w:hAnsi="Arial" w:cs="Arial"/>
                <w:b/>
              </w:rPr>
              <w:t>5,214,559,050</w:t>
            </w:r>
          </w:p>
        </w:tc>
      </w:tr>
      <w:tr w:rsidR="00B4067E" w:rsidRPr="00FE3E20" w14:paraId="3F7EDBB6" w14:textId="77777777" w:rsidTr="00621E9D">
        <w:tc>
          <w:tcPr>
            <w:tcW w:w="5052" w:type="dxa"/>
            <w:vAlign w:val="center"/>
          </w:tcPr>
          <w:p w14:paraId="4D1385A7" w14:textId="77777777" w:rsidR="00B4067E" w:rsidRPr="00FE3E20" w:rsidRDefault="00B4067E" w:rsidP="005754B8">
            <w:pPr>
              <w:spacing w:line="360" w:lineRule="auto"/>
              <w:rPr>
                <w:rFonts w:ascii="Arial" w:hAnsi="Arial" w:cs="Arial"/>
              </w:rPr>
            </w:pPr>
            <w:r w:rsidRPr="00FE3E20">
              <w:rPr>
                <w:rFonts w:ascii="Arial" w:hAnsi="Arial" w:cs="Arial"/>
              </w:rPr>
              <w:t>Cuotas y Aportaciones de Seguridad Social</w:t>
            </w:r>
          </w:p>
        </w:tc>
        <w:tc>
          <w:tcPr>
            <w:tcW w:w="3220" w:type="dxa"/>
            <w:vAlign w:val="center"/>
          </w:tcPr>
          <w:p w14:paraId="00FB3076" w14:textId="771D3144" w:rsidR="00B4067E" w:rsidRPr="00621E9D" w:rsidRDefault="00621E9D" w:rsidP="005754B8">
            <w:pPr>
              <w:spacing w:line="360" w:lineRule="auto"/>
              <w:jc w:val="right"/>
              <w:rPr>
                <w:rFonts w:ascii="Arial" w:hAnsi="Arial" w:cs="Arial"/>
                <w:b/>
              </w:rPr>
            </w:pPr>
            <w:r>
              <w:rPr>
                <w:rFonts w:ascii="Arial" w:hAnsi="Arial" w:cs="Arial"/>
                <w:b/>
              </w:rPr>
              <w:t>$</w:t>
            </w:r>
            <w:r w:rsidRPr="00621E9D">
              <w:rPr>
                <w:rFonts w:ascii="Arial" w:hAnsi="Arial" w:cs="Arial"/>
                <w:b/>
              </w:rPr>
              <w:t>2,427,466,792</w:t>
            </w:r>
          </w:p>
        </w:tc>
      </w:tr>
      <w:tr w:rsidR="00B4067E" w:rsidRPr="00FE3E20" w14:paraId="447F0CE1" w14:textId="77777777" w:rsidTr="00621E9D">
        <w:tc>
          <w:tcPr>
            <w:tcW w:w="5052" w:type="dxa"/>
            <w:vAlign w:val="center"/>
          </w:tcPr>
          <w:p w14:paraId="00BF9B7B" w14:textId="77777777" w:rsidR="00B4067E" w:rsidRPr="00FE3E20" w:rsidRDefault="00B4067E" w:rsidP="005754B8">
            <w:pPr>
              <w:spacing w:line="360" w:lineRule="auto"/>
              <w:rPr>
                <w:rFonts w:ascii="Arial" w:hAnsi="Arial" w:cs="Arial"/>
              </w:rPr>
            </w:pPr>
            <w:r w:rsidRPr="00FE3E20">
              <w:rPr>
                <w:rFonts w:ascii="Arial" w:hAnsi="Arial" w:cs="Arial"/>
              </w:rPr>
              <w:t>Contribuciones de Mejoras</w:t>
            </w:r>
          </w:p>
        </w:tc>
        <w:tc>
          <w:tcPr>
            <w:tcW w:w="3220" w:type="dxa"/>
            <w:vAlign w:val="center"/>
          </w:tcPr>
          <w:p w14:paraId="51BC6BC4" w14:textId="77777777" w:rsidR="00B4067E" w:rsidRPr="00FE3E20" w:rsidRDefault="00B4067E" w:rsidP="005754B8">
            <w:pPr>
              <w:spacing w:line="360" w:lineRule="auto"/>
              <w:jc w:val="right"/>
              <w:rPr>
                <w:rFonts w:ascii="Arial" w:hAnsi="Arial" w:cs="Arial"/>
                <w:b/>
              </w:rPr>
            </w:pPr>
            <w:r w:rsidRPr="00FE3E20">
              <w:rPr>
                <w:rFonts w:ascii="Arial" w:hAnsi="Arial" w:cs="Arial"/>
                <w:b/>
              </w:rPr>
              <w:t>$0.00</w:t>
            </w:r>
          </w:p>
        </w:tc>
      </w:tr>
      <w:tr w:rsidR="00621E9D" w:rsidRPr="00621E9D" w14:paraId="492CE6E0" w14:textId="77777777" w:rsidTr="00621E9D">
        <w:tc>
          <w:tcPr>
            <w:tcW w:w="5052" w:type="dxa"/>
            <w:vAlign w:val="center"/>
          </w:tcPr>
          <w:p w14:paraId="591DEE66" w14:textId="77777777" w:rsidR="00621E9D" w:rsidRPr="00FE3E20" w:rsidRDefault="00621E9D" w:rsidP="00621E9D">
            <w:pPr>
              <w:spacing w:line="360" w:lineRule="auto"/>
              <w:rPr>
                <w:rFonts w:ascii="Arial" w:hAnsi="Arial" w:cs="Arial"/>
              </w:rPr>
            </w:pPr>
            <w:r w:rsidRPr="00FE3E20">
              <w:rPr>
                <w:rFonts w:ascii="Arial" w:hAnsi="Arial" w:cs="Arial"/>
              </w:rPr>
              <w:t>Derechos</w:t>
            </w:r>
          </w:p>
        </w:tc>
        <w:tc>
          <w:tcPr>
            <w:tcW w:w="3220" w:type="dxa"/>
            <w:vAlign w:val="center"/>
          </w:tcPr>
          <w:p w14:paraId="6C4FB703" w14:textId="35F8016E" w:rsidR="00621E9D" w:rsidRPr="00621E9D" w:rsidRDefault="00621E9D" w:rsidP="00621E9D">
            <w:pPr>
              <w:spacing w:line="360" w:lineRule="auto"/>
              <w:jc w:val="right"/>
              <w:rPr>
                <w:rFonts w:ascii="Arial" w:hAnsi="Arial" w:cs="Arial"/>
                <w:b/>
              </w:rPr>
            </w:pPr>
            <w:r>
              <w:rPr>
                <w:rFonts w:ascii="Arial" w:hAnsi="Arial" w:cs="Arial"/>
                <w:b/>
              </w:rPr>
              <w:t>$</w:t>
            </w:r>
            <w:r w:rsidRPr="00621E9D">
              <w:rPr>
                <w:rFonts w:ascii="Arial" w:hAnsi="Arial" w:cs="Arial"/>
                <w:b/>
              </w:rPr>
              <w:t xml:space="preserve">2,401,231,235 </w:t>
            </w:r>
          </w:p>
        </w:tc>
      </w:tr>
      <w:tr w:rsidR="00621E9D" w:rsidRPr="00621E9D" w14:paraId="038676FF" w14:textId="77777777" w:rsidTr="00621E9D">
        <w:tc>
          <w:tcPr>
            <w:tcW w:w="5052" w:type="dxa"/>
            <w:vAlign w:val="center"/>
          </w:tcPr>
          <w:p w14:paraId="5AA1F1B8" w14:textId="77777777" w:rsidR="00621E9D" w:rsidRPr="00FE3E20" w:rsidRDefault="00621E9D" w:rsidP="00621E9D">
            <w:pPr>
              <w:spacing w:line="360" w:lineRule="auto"/>
              <w:rPr>
                <w:rFonts w:ascii="Arial" w:hAnsi="Arial" w:cs="Arial"/>
              </w:rPr>
            </w:pPr>
            <w:r w:rsidRPr="00FE3E20">
              <w:rPr>
                <w:rFonts w:ascii="Arial" w:hAnsi="Arial" w:cs="Arial"/>
              </w:rPr>
              <w:lastRenderedPageBreak/>
              <w:t>Productos</w:t>
            </w:r>
          </w:p>
        </w:tc>
        <w:tc>
          <w:tcPr>
            <w:tcW w:w="3220" w:type="dxa"/>
            <w:vAlign w:val="center"/>
          </w:tcPr>
          <w:p w14:paraId="11C31197" w14:textId="065B9907" w:rsidR="00621E9D" w:rsidRPr="00621E9D" w:rsidRDefault="00621E9D" w:rsidP="00621E9D">
            <w:pPr>
              <w:spacing w:line="360" w:lineRule="auto"/>
              <w:jc w:val="right"/>
              <w:rPr>
                <w:rFonts w:ascii="Arial" w:hAnsi="Arial" w:cs="Arial"/>
                <w:b/>
              </w:rPr>
            </w:pPr>
            <w:r>
              <w:rPr>
                <w:rFonts w:ascii="Arial" w:hAnsi="Arial" w:cs="Arial"/>
                <w:b/>
              </w:rPr>
              <w:t>$</w:t>
            </w:r>
            <w:r w:rsidRPr="00621E9D">
              <w:rPr>
                <w:rFonts w:ascii="Arial" w:hAnsi="Arial" w:cs="Arial"/>
                <w:b/>
              </w:rPr>
              <w:t>185,605,884</w:t>
            </w:r>
          </w:p>
        </w:tc>
      </w:tr>
      <w:tr w:rsidR="00621E9D" w:rsidRPr="00621E9D" w14:paraId="4AC3EE47" w14:textId="77777777" w:rsidTr="00621E9D">
        <w:tc>
          <w:tcPr>
            <w:tcW w:w="5052" w:type="dxa"/>
            <w:vAlign w:val="center"/>
          </w:tcPr>
          <w:p w14:paraId="588FBD66" w14:textId="77777777" w:rsidR="00621E9D" w:rsidRPr="00FE3E20" w:rsidRDefault="00621E9D" w:rsidP="00621E9D">
            <w:pPr>
              <w:spacing w:line="360" w:lineRule="auto"/>
              <w:rPr>
                <w:rFonts w:ascii="Arial" w:hAnsi="Arial" w:cs="Arial"/>
              </w:rPr>
            </w:pPr>
            <w:r w:rsidRPr="00FE3E20">
              <w:rPr>
                <w:rFonts w:ascii="Arial" w:hAnsi="Arial" w:cs="Arial"/>
              </w:rPr>
              <w:t>Aprovechamientos</w:t>
            </w:r>
          </w:p>
        </w:tc>
        <w:tc>
          <w:tcPr>
            <w:tcW w:w="3220" w:type="dxa"/>
            <w:vAlign w:val="center"/>
          </w:tcPr>
          <w:p w14:paraId="1D61C4B4" w14:textId="030A60A3" w:rsidR="00621E9D" w:rsidRPr="00621E9D" w:rsidRDefault="00621E9D" w:rsidP="00621E9D">
            <w:pPr>
              <w:spacing w:line="360" w:lineRule="auto"/>
              <w:jc w:val="right"/>
              <w:rPr>
                <w:rFonts w:ascii="Arial" w:hAnsi="Arial" w:cs="Arial"/>
                <w:b/>
              </w:rPr>
            </w:pPr>
            <w:r>
              <w:rPr>
                <w:rFonts w:ascii="Arial" w:hAnsi="Arial" w:cs="Arial"/>
                <w:b/>
              </w:rPr>
              <w:t>$</w:t>
            </w:r>
            <w:r w:rsidRPr="00621E9D">
              <w:rPr>
                <w:rFonts w:ascii="Arial" w:hAnsi="Arial" w:cs="Arial"/>
                <w:b/>
              </w:rPr>
              <w:t>378,556,158</w:t>
            </w:r>
          </w:p>
        </w:tc>
      </w:tr>
      <w:tr w:rsidR="00621E9D" w:rsidRPr="00621E9D" w14:paraId="6104243B" w14:textId="77777777" w:rsidTr="00621E9D">
        <w:tc>
          <w:tcPr>
            <w:tcW w:w="5052" w:type="dxa"/>
            <w:vAlign w:val="center"/>
          </w:tcPr>
          <w:p w14:paraId="5998FF2B" w14:textId="77777777" w:rsidR="00621E9D" w:rsidRPr="00FE3E20" w:rsidRDefault="00621E9D" w:rsidP="00621E9D">
            <w:pPr>
              <w:spacing w:line="360" w:lineRule="auto"/>
              <w:rPr>
                <w:rFonts w:ascii="Arial" w:hAnsi="Arial" w:cs="Arial"/>
              </w:rPr>
            </w:pPr>
            <w:r w:rsidRPr="00FE3E20">
              <w:rPr>
                <w:rFonts w:ascii="Arial" w:hAnsi="Arial" w:cs="Arial"/>
              </w:rPr>
              <w:t>de Ingresos por Venta de Bienes y Servicios</w:t>
            </w:r>
          </w:p>
        </w:tc>
        <w:tc>
          <w:tcPr>
            <w:tcW w:w="3220" w:type="dxa"/>
            <w:vAlign w:val="center"/>
          </w:tcPr>
          <w:p w14:paraId="5D820B9B" w14:textId="4029FE71" w:rsidR="00621E9D" w:rsidRPr="00621E9D" w:rsidRDefault="00621E9D" w:rsidP="00621E9D">
            <w:pPr>
              <w:spacing w:line="360" w:lineRule="auto"/>
              <w:jc w:val="right"/>
              <w:rPr>
                <w:rFonts w:ascii="Arial" w:hAnsi="Arial" w:cs="Arial"/>
                <w:b/>
              </w:rPr>
            </w:pPr>
            <w:r>
              <w:rPr>
                <w:rFonts w:ascii="Arial" w:hAnsi="Arial" w:cs="Arial"/>
                <w:b/>
              </w:rPr>
              <w:t>$</w:t>
            </w:r>
            <w:r w:rsidRPr="00621E9D">
              <w:rPr>
                <w:rFonts w:ascii="Arial" w:hAnsi="Arial" w:cs="Arial"/>
                <w:b/>
              </w:rPr>
              <w:t xml:space="preserve">3,074,349,341 </w:t>
            </w:r>
          </w:p>
        </w:tc>
      </w:tr>
      <w:tr w:rsidR="00621E9D" w:rsidRPr="00621E9D" w14:paraId="6A80B9A5" w14:textId="77777777" w:rsidTr="00621E9D">
        <w:tc>
          <w:tcPr>
            <w:tcW w:w="5052" w:type="dxa"/>
            <w:vAlign w:val="center"/>
          </w:tcPr>
          <w:p w14:paraId="76EECCFD" w14:textId="77777777" w:rsidR="00621E9D" w:rsidRPr="00FE3E20" w:rsidRDefault="00621E9D" w:rsidP="00621E9D">
            <w:pPr>
              <w:spacing w:line="360" w:lineRule="auto"/>
              <w:rPr>
                <w:rFonts w:ascii="Arial" w:hAnsi="Arial" w:cs="Arial"/>
              </w:rPr>
            </w:pPr>
            <w:r w:rsidRPr="00FE3E20">
              <w:rPr>
                <w:rFonts w:ascii="Arial" w:hAnsi="Arial" w:cs="Arial"/>
              </w:rPr>
              <w:t>Participaciones, Aportaciones, Convenios, Incentivos Derivados de la Colaboración Fiscal y Fondos Distintos de Aportaciones</w:t>
            </w:r>
          </w:p>
        </w:tc>
        <w:tc>
          <w:tcPr>
            <w:tcW w:w="3220" w:type="dxa"/>
            <w:vAlign w:val="center"/>
          </w:tcPr>
          <w:p w14:paraId="423AF2C8" w14:textId="26131BDB" w:rsidR="00621E9D" w:rsidRPr="00FE3E20" w:rsidRDefault="00621E9D" w:rsidP="00621E9D">
            <w:pPr>
              <w:spacing w:line="360" w:lineRule="auto"/>
              <w:jc w:val="right"/>
              <w:rPr>
                <w:rFonts w:ascii="Arial" w:hAnsi="Arial" w:cs="Arial"/>
                <w:b/>
              </w:rPr>
            </w:pPr>
            <w:r>
              <w:rPr>
                <w:rFonts w:ascii="Arial" w:hAnsi="Arial" w:cs="Arial"/>
                <w:b/>
              </w:rPr>
              <w:t>$</w:t>
            </w:r>
            <w:r w:rsidRPr="00621E9D">
              <w:rPr>
                <w:rFonts w:ascii="Arial" w:hAnsi="Arial" w:cs="Arial"/>
                <w:b/>
              </w:rPr>
              <w:t>48,671,595,074</w:t>
            </w:r>
          </w:p>
        </w:tc>
      </w:tr>
      <w:tr w:rsidR="00621E9D" w:rsidRPr="00621E9D" w14:paraId="514D3A60" w14:textId="77777777" w:rsidTr="00621E9D">
        <w:tc>
          <w:tcPr>
            <w:tcW w:w="5052" w:type="dxa"/>
            <w:vAlign w:val="center"/>
          </w:tcPr>
          <w:p w14:paraId="675EEAB9" w14:textId="77777777" w:rsidR="00621E9D" w:rsidRPr="00FE3E20" w:rsidRDefault="00621E9D" w:rsidP="00621E9D">
            <w:pPr>
              <w:spacing w:line="360" w:lineRule="auto"/>
              <w:rPr>
                <w:rFonts w:ascii="Arial" w:hAnsi="Arial" w:cs="Arial"/>
              </w:rPr>
            </w:pPr>
            <w:r w:rsidRPr="00FE3E20">
              <w:rPr>
                <w:rFonts w:ascii="Arial" w:hAnsi="Arial" w:cs="Arial"/>
              </w:rPr>
              <w:t>Transferencias, Asignaciones, Subsidios y Subvenciones, y Pensiones y Jubilaciones.</w:t>
            </w:r>
          </w:p>
        </w:tc>
        <w:tc>
          <w:tcPr>
            <w:tcW w:w="3220" w:type="dxa"/>
            <w:vAlign w:val="center"/>
          </w:tcPr>
          <w:p w14:paraId="3F5F97BE" w14:textId="46207321" w:rsidR="00621E9D" w:rsidRPr="00FE3E20" w:rsidRDefault="00621E9D" w:rsidP="00621E9D">
            <w:pPr>
              <w:spacing w:line="360" w:lineRule="auto"/>
              <w:jc w:val="right"/>
              <w:rPr>
                <w:rFonts w:ascii="Arial" w:hAnsi="Arial" w:cs="Arial"/>
                <w:b/>
              </w:rPr>
            </w:pPr>
            <w:r>
              <w:rPr>
                <w:rFonts w:ascii="Arial" w:hAnsi="Arial" w:cs="Arial"/>
                <w:b/>
              </w:rPr>
              <w:t>$</w:t>
            </w:r>
            <w:r w:rsidRPr="00621E9D">
              <w:rPr>
                <w:rFonts w:ascii="Arial" w:hAnsi="Arial" w:cs="Arial"/>
                <w:b/>
              </w:rPr>
              <w:t>2,524,586,201</w:t>
            </w:r>
          </w:p>
        </w:tc>
      </w:tr>
      <w:tr w:rsidR="00621E9D" w:rsidRPr="00FE3E20" w14:paraId="08731AC8" w14:textId="77777777" w:rsidTr="00621E9D">
        <w:tc>
          <w:tcPr>
            <w:tcW w:w="5052" w:type="dxa"/>
            <w:vAlign w:val="center"/>
          </w:tcPr>
          <w:p w14:paraId="1AC5535D" w14:textId="77777777" w:rsidR="00621E9D" w:rsidRPr="00FE3E20" w:rsidRDefault="00621E9D" w:rsidP="00621E9D">
            <w:pPr>
              <w:spacing w:line="360" w:lineRule="auto"/>
              <w:rPr>
                <w:rFonts w:ascii="Arial" w:hAnsi="Arial" w:cs="Arial"/>
              </w:rPr>
            </w:pPr>
            <w:r w:rsidRPr="00FE3E20">
              <w:rPr>
                <w:rFonts w:ascii="Arial" w:hAnsi="Arial" w:cs="Arial"/>
              </w:rPr>
              <w:t>Ingresos Derivados de Financiamientos</w:t>
            </w:r>
          </w:p>
        </w:tc>
        <w:tc>
          <w:tcPr>
            <w:tcW w:w="3220" w:type="dxa"/>
            <w:vAlign w:val="center"/>
          </w:tcPr>
          <w:p w14:paraId="1F1BCC23" w14:textId="11B117CF" w:rsidR="00621E9D" w:rsidRPr="00FE3E20" w:rsidRDefault="000D157C" w:rsidP="00621E9D">
            <w:pPr>
              <w:spacing w:line="360" w:lineRule="auto"/>
              <w:jc w:val="right"/>
              <w:rPr>
                <w:rFonts w:ascii="Arial" w:hAnsi="Arial" w:cs="Arial"/>
                <w:b/>
              </w:rPr>
            </w:pPr>
            <w:r>
              <w:rPr>
                <w:rFonts w:ascii="Arial" w:hAnsi="Arial" w:cs="Arial"/>
                <w:b/>
              </w:rPr>
              <w:t xml:space="preserve">$ </w:t>
            </w:r>
            <w:r w:rsidR="00621E9D" w:rsidRPr="00621E9D">
              <w:rPr>
                <w:rFonts w:ascii="Arial" w:hAnsi="Arial" w:cs="Arial"/>
                <w:b/>
              </w:rPr>
              <w:t>1,530,000,000</w:t>
            </w:r>
          </w:p>
        </w:tc>
      </w:tr>
    </w:tbl>
    <w:p w14:paraId="0DB96508" w14:textId="77777777" w:rsidR="003912AF" w:rsidRPr="00FE3E20" w:rsidRDefault="003912AF" w:rsidP="005754B8">
      <w:pPr>
        <w:spacing w:line="360" w:lineRule="auto"/>
        <w:jc w:val="both"/>
        <w:rPr>
          <w:rFonts w:ascii="Arial" w:hAnsi="Arial" w:cs="Arial"/>
        </w:rPr>
      </w:pPr>
    </w:p>
    <w:p w14:paraId="6BB8908A" w14:textId="2D6E0C37" w:rsidR="000D157C" w:rsidRPr="001B6518" w:rsidRDefault="00890825" w:rsidP="000D157C">
      <w:pPr>
        <w:spacing w:before="100" w:beforeAutospacing="1" w:after="100" w:afterAutospacing="1" w:line="360" w:lineRule="auto"/>
        <w:jc w:val="both"/>
        <w:rPr>
          <w:rFonts w:ascii="Arial" w:eastAsia="Arial" w:hAnsi="Arial" w:cs="Arial"/>
          <w:color w:val="FF0000"/>
        </w:rPr>
      </w:pPr>
      <w:r>
        <w:rPr>
          <w:rFonts w:ascii="Arial" w:hAnsi="Arial" w:cs="Arial"/>
          <w:b/>
          <w:bCs/>
        </w:rPr>
        <w:t>QUINT</w:t>
      </w:r>
      <w:r w:rsidR="000D157C" w:rsidRPr="000D157C">
        <w:rPr>
          <w:rFonts w:ascii="Arial" w:hAnsi="Arial" w:cs="Arial"/>
          <w:b/>
          <w:bCs/>
        </w:rPr>
        <w:t>A.</w:t>
      </w:r>
      <w:r w:rsidR="000D157C">
        <w:rPr>
          <w:rFonts w:ascii="Arial" w:hAnsi="Arial" w:cs="Arial"/>
        </w:rPr>
        <w:t xml:space="preserve"> </w:t>
      </w:r>
      <w:r w:rsidR="000D157C" w:rsidRPr="001B6518">
        <w:rPr>
          <w:rFonts w:ascii="Arial" w:eastAsia="Arial" w:hAnsi="Arial" w:cs="Arial"/>
          <w:bCs/>
        </w:rPr>
        <w:t>Ahora bien,</w:t>
      </w:r>
      <w:r w:rsidR="000D157C" w:rsidRPr="001B6518">
        <w:rPr>
          <w:rFonts w:ascii="Arial" w:eastAsia="Arial" w:hAnsi="Arial" w:cs="Arial"/>
          <w:b/>
        </w:rPr>
        <w:t xml:space="preserve"> </w:t>
      </w:r>
      <w:r w:rsidR="000D157C" w:rsidRPr="001B6518">
        <w:rPr>
          <w:rFonts w:ascii="Arial" w:eastAsia="Arial" w:hAnsi="Arial" w:cs="Arial"/>
          <w:bCs/>
        </w:rPr>
        <w:t>e</w:t>
      </w:r>
      <w:r w:rsidR="000D157C" w:rsidRPr="001B6518">
        <w:rPr>
          <w:rFonts w:ascii="Arial" w:eastAsia="Arial" w:hAnsi="Arial" w:cs="Arial"/>
        </w:rPr>
        <w:t>sta iniciativa se conforma por treinta y cuatro artículos, divididos en seis capítulos, ocho artículos transitorios y tres anexos.</w:t>
      </w:r>
    </w:p>
    <w:p w14:paraId="197A33EB" w14:textId="77777777" w:rsidR="000D157C" w:rsidRDefault="000D157C" w:rsidP="000D157C">
      <w:pPr>
        <w:spacing w:before="100" w:beforeAutospacing="1" w:after="100" w:afterAutospacing="1" w:line="360" w:lineRule="auto"/>
        <w:ind w:firstLine="709"/>
        <w:jc w:val="both"/>
        <w:rPr>
          <w:rFonts w:ascii="Arial" w:eastAsia="Arial" w:hAnsi="Arial" w:cs="Arial"/>
        </w:rPr>
      </w:pPr>
      <w:r w:rsidRPr="001B6518">
        <w:rPr>
          <w:rFonts w:ascii="Arial" w:eastAsia="Arial" w:hAnsi="Arial" w:cs="Arial"/>
        </w:rPr>
        <w:t xml:space="preserve">El capítulo I, denominado “Ingresos” establece la estimación de los ingresos totales que el Gobierno del estado, en todos sus ámbitos, considera obtener para el ejercicio fiscal 2026. </w:t>
      </w:r>
    </w:p>
    <w:p w14:paraId="1321A85C" w14:textId="0D448A4C" w:rsidR="000D157C" w:rsidRDefault="000D157C" w:rsidP="000D157C">
      <w:pPr>
        <w:spacing w:before="100" w:beforeAutospacing="1" w:after="100" w:afterAutospacing="1" w:line="360" w:lineRule="auto"/>
        <w:ind w:firstLine="709"/>
        <w:jc w:val="both"/>
        <w:rPr>
          <w:rFonts w:ascii="Arial" w:eastAsia="Arial" w:hAnsi="Arial" w:cs="Arial"/>
        </w:rPr>
      </w:pPr>
      <w:r w:rsidRPr="001B6518">
        <w:rPr>
          <w:rFonts w:ascii="Arial" w:eastAsia="Arial" w:hAnsi="Arial" w:cs="Arial"/>
        </w:rPr>
        <w:t xml:space="preserve">El capítulo II, denominado “Disciplina presupuestal en el ingreso”, contiene las premisas y el cumplimiento de disposiciones de la Ley de Disciplina Financiera de las Entidades Federativas y los Municipios, incluyendo el programa anual de financiamiento 2026 y la estimación de las amortizaciones y el costo del servicio de la deuda a largo plazo que se cubrirán durante el ejercicio fiscal 2026. </w:t>
      </w:r>
    </w:p>
    <w:p w14:paraId="228DDD5E" w14:textId="0CDCF14C" w:rsidR="000D157C" w:rsidRPr="001B6518" w:rsidRDefault="000D157C" w:rsidP="000D157C">
      <w:pPr>
        <w:spacing w:before="100" w:beforeAutospacing="1" w:after="100" w:afterAutospacing="1" w:line="360" w:lineRule="auto"/>
        <w:ind w:firstLine="709"/>
        <w:jc w:val="both"/>
        <w:rPr>
          <w:rFonts w:ascii="Arial" w:eastAsia="Arial" w:hAnsi="Arial" w:cs="Arial"/>
        </w:rPr>
      </w:pPr>
      <w:r w:rsidRPr="001B6518">
        <w:rPr>
          <w:rFonts w:ascii="Arial" w:eastAsia="Arial" w:hAnsi="Arial" w:cs="Arial"/>
        </w:rPr>
        <w:t xml:space="preserve">El capítulo III, denominado “Recursos provenientes de la Federación”, considera la obligación del tratamiento de recursos que el estado reciba de la Federación por diferentes rubros, incluyendo contratos o convenios que se celebren con el Gobierno federal y que impliquen ingresos para la Hacienda pública estatal y </w:t>
      </w:r>
      <w:r w:rsidRPr="001B6518">
        <w:rPr>
          <w:rFonts w:ascii="Arial" w:eastAsia="Arial" w:hAnsi="Arial" w:cs="Arial"/>
        </w:rPr>
        <w:lastRenderedPageBreak/>
        <w:t>la recepción y distribución de las participaciones que correspondan a los municipios de la entidad, en términos de las disposiciones legales y normativas aplicables.</w:t>
      </w:r>
    </w:p>
    <w:p w14:paraId="5F6012B1" w14:textId="77777777" w:rsidR="000D157C" w:rsidRDefault="000D157C" w:rsidP="000D157C">
      <w:pPr>
        <w:spacing w:before="100" w:beforeAutospacing="1" w:after="100" w:afterAutospacing="1" w:line="360" w:lineRule="auto"/>
        <w:ind w:firstLine="709"/>
        <w:jc w:val="both"/>
        <w:rPr>
          <w:rFonts w:ascii="Arial" w:eastAsia="Arial" w:hAnsi="Arial" w:cs="Arial"/>
        </w:rPr>
      </w:pPr>
      <w:r w:rsidRPr="001B6518">
        <w:rPr>
          <w:rFonts w:ascii="Arial" w:eastAsia="Arial" w:hAnsi="Arial" w:cs="Arial"/>
        </w:rPr>
        <w:t xml:space="preserve">El capítulo IV, denominado “Recaudación y concentración de ingresos”, se refiere a la manera en que se hará la recaudación y cómo se concentrarán los recursos públicos del estado por diversos rubros. </w:t>
      </w:r>
    </w:p>
    <w:p w14:paraId="377233E5" w14:textId="00267B97" w:rsidR="000D157C" w:rsidRPr="001B6518" w:rsidRDefault="000D157C" w:rsidP="000D157C">
      <w:pPr>
        <w:spacing w:before="100" w:beforeAutospacing="1" w:after="100" w:afterAutospacing="1" w:line="360" w:lineRule="auto"/>
        <w:ind w:firstLine="709"/>
        <w:jc w:val="both"/>
        <w:rPr>
          <w:rFonts w:ascii="Arial" w:eastAsia="Arial" w:hAnsi="Arial" w:cs="Arial"/>
        </w:rPr>
      </w:pPr>
      <w:r w:rsidRPr="001B6518">
        <w:rPr>
          <w:rFonts w:ascii="Arial" w:eastAsia="Arial" w:hAnsi="Arial" w:cs="Arial"/>
        </w:rPr>
        <w:t>El capítulo V, denominado “Sujetos públicos obligados”, únicamente contiene un artículo que se refiere a los sujetos públicos obligados al pago de contribuciones. El capítulo VI, denominado “Facilidades a los contribuyentes”, señala las herramientas y los mecanismos encaminados a facilitar el correcto y responsable cumplimiento de las obligaciones tributarias por parte de los contribuyentes.</w:t>
      </w:r>
    </w:p>
    <w:p w14:paraId="333D9C61" w14:textId="77777777" w:rsidR="000D157C" w:rsidRPr="001B6518" w:rsidRDefault="000D157C" w:rsidP="000D157C">
      <w:pPr>
        <w:spacing w:before="100" w:beforeAutospacing="1" w:after="100" w:afterAutospacing="1" w:line="360" w:lineRule="auto"/>
        <w:ind w:firstLine="709"/>
        <w:jc w:val="both"/>
        <w:rPr>
          <w:rFonts w:ascii="Arial" w:eastAsia="Arial" w:hAnsi="Arial" w:cs="Arial"/>
        </w:rPr>
      </w:pPr>
      <w:r w:rsidRPr="001B6518">
        <w:rPr>
          <w:rFonts w:ascii="Arial" w:eastAsia="Arial" w:hAnsi="Arial" w:cs="Arial"/>
        </w:rPr>
        <w:t>Finalmente, se incluyen ocho</w:t>
      </w:r>
      <w:r w:rsidRPr="001B6518">
        <w:rPr>
          <w:rFonts w:ascii="Arial" w:eastAsia="Arial" w:hAnsi="Arial" w:cs="Arial"/>
          <w:color w:val="EE0000"/>
        </w:rPr>
        <w:t xml:space="preserve"> </w:t>
      </w:r>
      <w:r w:rsidRPr="001B6518">
        <w:rPr>
          <w:rFonts w:ascii="Arial" w:eastAsia="Arial" w:hAnsi="Arial" w:cs="Arial"/>
        </w:rPr>
        <w:t>artículos transitorios con disposiciones que permitirán una efectiva entrada en vigor y aplicación de la ley.</w:t>
      </w:r>
    </w:p>
    <w:p w14:paraId="5DA4F3F4" w14:textId="77777777" w:rsidR="000D157C" w:rsidRPr="001B6518" w:rsidRDefault="000D157C" w:rsidP="000D157C">
      <w:pPr>
        <w:spacing w:before="100" w:beforeAutospacing="1" w:after="100" w:afterAutospacing="1" w:line="360" w:lineRule="auto"/>
        <w:ind w:firstLine="709"/>
        <w:jc w:val="both"/>
        <w:rPr>
          <w:rFonts w:ascii="Arial" w:eastAsia="Arial" w:hAnsi="Arial" w:cs="Arial"/>
        </w:rPr>
      </w:pPr>
      <w:r w:rsidRPr="001B6518">
        <w:rPr>
          <w:rFonts w:ascii="Arial" w:eastAsia="Arial" w:hAnsi="Arial" w:cs="Arial"/>
        </w:rPr>
        <w:t>Es importante mencionar que el artículo 2 de la ley contenida en esta iniciativa, dispone la tabla 1, denominada “Clasificador por rubro de ingresos”, establecida por el Consejo Nacional de Armonización Contable como instrumento de la administración financiera gubernamental.</w:t>
      </w:r>
    </w:p>
    <w:p w14:paraId="16FAD500" w14:textId="209D2B0F" w:rsidR="000D157C" w:rsidRDefault="00F22DAF" w:rsidP="000D157C">
      <w:pPr>
        <w:spacing w:before="100" w:beforeAutospacing="1" w:after="100" w:afterAutospacing="1" w:line="360" w:lineRule="auto"/>
        <w:jc w:val="both"/>
        <w:rPr>
          <w:rFonts w:ascii="Arial" w:eastAsia="Arial" w:hAnsi="Arial" w:cs="Arial"/>
        </w:rPr>
      </w:pPr>
      <w:r>
        <w:rPr>
          <w:rFonts w:ascii="Arial" w:hAnsi="Arial" w:cs="Arial"/>
          <w:b/>
        </w:rPr>
        <w:t>SEX</w:t>
      </w:r>
      <w:r w:rsidR="00CB1D73" w:rsidRPr="001558B9">
        <w:rPr>
          <w:rFonts w:ascii="Arial" w:hAnsi="Arial" w:cs="Arial"/>
          <w:b/>
        </w:rPr>
        <w:t>TA</w:t>
      </w:r>
      <w:r w:rsidR="003E5208" w:rsidRPr="001558B9">
        <w:rPr>
          <w:rFonts w:ascii="Arial" w:hAnsi="Arial" w:cs="Arial"/>
          <w:b/>
        </w:rPr>
        <w:t xml:space="preserve">. </w:t>
      </w:r>
      <w:r w:rsidR="00276E0D" w:rsidRPr="001558B9">
        <w:rPr>
          <w:rFonts w:ascii="Arial" w:hAnsi="Arial" w:cs="Arial"/>
        </w:rPr>
        <w:t>Por otra</w:t>
      </w:r>
      <w:r w:rsidR="00276E0D" w:rsidRPr="00FE3E20">
        <w:rPr>
          <w:rFonts w:ascii="Arial" w:hAnsi="Arial" w:cs="Arial"/>
        </w:rPr>
        <w:t xml:space="preserve"> parte, </w:t>
      </w:r>
      <w:r w:rsidR="00525778" w:rsidRPr="00FE3E20">
        <w:rPr>
          <w:rFonts w:ascii="Arial" w:eastAsia="Arial" w:hAnsi="Arial" w:cs="Arial"/>
        </w:rPr>
        <w:t xml:space="preserve">de conformidad </w:t>
      </w:r>
      <w:r w:rsidR="000D157C" w:rsidRPr="001B6518">
        <w:rPr>
          <w:rFonts w:ascii="Arial" w:eastAsia="Arial" w:hAnsi="Arial" w:cs="Arial"/>
        </w:rPr>
        <w:t xml:space="preserve">con lo establecido en el artículo 52, fracción V, de la Ley del Presupuesto y Contabilidad Gubernamental del Estado de Yucatán, para el programa anual de financiamiento 2026, la estimación de las amortizaciones y el costo del servicio de la deuda de largo plazo contratada al 31 de diciembre de 2025 y que se cubrirán durante este ejercicio </w:t>
      </w:r>
      <w:r w:rsidR="000D157C" w:rsidRPr="009C3C5A">
        <w:rPr>
          <w:rFonts w:ascii="Arial" w:eastAsia="Arial" w:hAnsi="Arial" w:cs="Arial"/>
        </w:rPr>
        <w:t>fiscal es de $</w:t>
      </w:r>
      <w:r w:rsidR="000D157C" w:rsidRPr="000D157C">
        <w:rPr>
          <w:rFonts w:ascii="Arial" w:eastAsia="Arial" w:hAnsi="Arial" w:cs="Arial"/>
          <w:b/>
          <w:bCs/>
        </w:rPr>
        <w:t xml:space="preserve">165,811,540.00 y de $816,972,871.00, </w:t>
      </w:r>
      <w:r w:rsidR="000D157C" w:rsidRPr="000D157C">
        <w:rPr>
          <w:rFonts w:ascii="Arial" w:eastAsia="Arial" w:hAnsi="Arial" w:cs="Arial"/>
        </w:rPr>
        <w:t>respectivamente.</w:t>
      </w:r>
    </w:p>
    <w:p w14:paraId="53C857A9" w14:textId="3EB1FADE" w:rsidR="000D157C" w:rsidRPr="000D157C" w:rsidRDefault="000D157C" w:rsidP="000D157C">
      <w:pPr>
        <w:spacing w:before="100" w:beforeAutospacing="1" w:after="100" w:afterAutospacing="1" w:line="360" w:lineRule="auto"/>
        <w:jc w:val="both"/>
        <w:rPr>
          <w:rFonts w:ascii="Arial" w:eastAsia="Arial" w:hAnsi="Arial" w:cs="Arial"/>
          <w:b/>
          <w:bCs/>
        </w:rPr>
      </w:pPr>
      <w:r>
        <w:rPr>
          <w:rFonts w:ascii="Arial" w:eastAsia="Arial" w:hAnsi="Arial" w:cs="Arial"/>
        </w:rPr>
        <w:t xml:space="preserve">A fin de identificarlos, se anexa la presente tabla: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70"/>
        <w:gridCol w:w="3777"/>
        <w:gridCol w:w="1793"/>
        <w:gridCol w:w="1489"/>
      </w:tblGrid>
      <w:tr w:rsidR="000D157C" w:rsidRPr="001B6518" w14:paraId="3146ED43" w14:textId="77777777" w:rsidTr="000D157C">
        <w:trPr>
          <w:trHeight w:val="640"/>
        </w:trPr>
        <w:tc>
          <w:tcPr>
            <w:tcW w:w="0" w:type="auto"/>
            <w:shd w:val="clear" w:color="000000" w:fill="000000"/>
            <w:vAlign w:val="center"/>
            <w:hideMark/>
          </w:tcPr>
          <w:p w14:paraId="120E6959" w14:textId="77777777" w:rsidR="000D157C" w:rsidRPr="001B6518" w:rsidRDefault="000D157C" w:rsidP="00597D0B">
            <w:pPr>
              <w:jc w:val="center"/>
              <w:rPr>
                <w:rFonts w:ascii="Arial" w:hAnsi="Arial" w:cs="Arial"/>
                <w:b/>
                <w:bCs/>
                <w:color w:val="FFFFFF"/>
                <w:sz w:val="17"/>
                <w:szCs w:val="17"/>
              </w:rPr>
            </w:pPr>
            <w:r w:rsidRPr="001B6518">
              <w:rPr>
                <w:rFonts w:ascii="Arial" w:hAnsi="Arial" w:cs="Arial"/>
                <w:b/>
                <w:bCs/>
                <w:color w:val="FFFFFF"/>
                <w:sz w:val="17"/>
                <w:szCs w:val="17"/>
              </w:rPr>
              <w:lastRenderedPageBreak/>
              <w:t xml:space="preserve">Clasificación deuda </w:t>
            </w:r>
          </w:p>
        </w:tc>
        <w:tc>
          <w:tcPr>
            <w:tcW w:w="0" w:type="auto"/>
            <w:shd w:val="clear" w:color="000000" w:fill="000000"/>
            <w:vAlign w:val="center"/>
            <w:hideMark/>
          </w:tcPr>
          <w:p w14:paraId="4DEC4643" w14:textId="77777777" w:rsidR="000D157C" w:rsidRPr="001B6518" w:rsidRDefault="000D157C" w:rsidP="00597D0B">
            <w:pPr>
              <w:jc w:val="center"/>
              <w:rPr>
                <w:rFonts w:ascii="Arial" w:hAnsi="Arial" w:cs="Arial"/>
                <w:b/>
                <w:bCs/>
                <w:color w:val="FFFFFF"/>
                <w:sz w:val="17"/>
                <w:szCs w:val="17"/>
              </w:rPr>
            </w:pPr>
            <w:r w:rsidRPr="001B6518">
              <w:rPr>
                <w:rFonts w:ascii="Arial" w:hAnsi="Arial" w:cs="Arial"/>
                <w:b/>
                <w:bCs/>
                <w:color w:val="FFFFFF"/>
                <w:sz w:val="17"/>
                <w:szCs w:val="17"/>
              </w:rPr>
              <w:t xml:space="preserve">Financiamiento </w:t>
            </w:r>
          </w:p>
        </w:tc>
        <w:tc>
          <w:tcPr>
            <w:tcW w:w="0" w:type="auto"/>
            <w:shd w:val="clear" w:color="000000" w:fill="000000"/>
            <w:vAlign w:val="center"/>
            <w:hideMark/>
          </w:tcPr>
          <w:p w14:paraId="7C504464" w14:textId="77777777" w:rsidR="000D157C" w:rsidRPr="001B6518" w:rsidRDefault="000D157C" w:rsidP="00597D0B">
            <w:pPr>
              <w:jc w:val="center"/>
              <w:rPr>
                <w:rFonts w:ascii="Arial" w:hAnsi="Arial" w:cs="Arial"/>
                <w:b/>
                <w:bCs/>
                <w:color w:val="FFFFFF"/>
                <w:sz w:val="17"/>
                <w:szCs w:val="17"/>
              </w:rPr>
            </w:pPr>
            <w:r w:rsidRPr="001B6518">
              <w:rPr>
                <w:rFonts w:ascii="Arial" w:hAnsi="Arial" w:cs="Arial"/>
                <w:b/>
                <w:bCs/>
                <w:color w:val="FFFFFF"/>
                <w:sz w:val="17"/>
                <w:szCs w:val="17"/>
              </w:rPr>
              <w:t>Clave Inscripción RPU- SHCP</w:t>
            </w:r>
          </w:p>
        </w:tc>
        <w:tc>
          <w:tcPr>
            <w:tcW w:w="0" w:type="auto"/>
            <w:shd w:val="clear" w:color="000000" w:fill="000000"/>
            <w:vAlign w:val="center"/>
            <w:hideMark/>
          </w:tcPr>
          <w:p w14:paraId="2E5C982E" w14:textId="77777777" w:rsidR="000D157C" w:rsidRPr="001B6518" w:rsidRDefault="000D157C" w:rsidP="00597D0B">
            <w:pPr>
              <w:jc w:val="center"/>
              <w:rPr>
                <w:rFonts w:ascii="Arial" w:hAnsi="Arial" w:cs="Arial"/>
                <w:b/>
                <w:bCs/>
                <w:color w:val="FFFFFF"/>
                <w:sz w:val="17"/>
                <w:szCs w:val="17"/>
              </w:rPr>
            </w:pPr>
            <w:r w:rsidRPr="001B6518">
              <w:rPr>
                <w:rFonts w:ascii="Arial" w:hAnsi="Arial" w:cs="Arial"/>
                <w:b/>
                <w:bCs/>
                <w:color w:val="FFFFFF"/>
                <w:sz w:val="17"/>
                <w:szCs w:val="17"/>
              </w:rPr>
              <w:t xml:space="preserve">Saldo al 31/dic/2025 </w:t>
            </w:r>
          </w:p>
        </w:tc>
      </w:tr>
      <w:tr w:rsidR="000D157C" w:rsidRPr="001B6518" w14:paraId="686B5937" w14:textId="77777777" w:rsidTr="000D157C">
        <w:trPr>
          <w:trHeight w:val="535"/>
        </w:trPr>
        <w:tc>
          <w:tcPr>
            <w:tcW w:w="0" w:type="auto"/>
            <w:vAlign w:val="center"/>
            <w:hideMark/>
          </w:tcPr>
          <w:p w14:paraId="0908E0EF" w14:textId="77777777" w:rsidR="000D157C" w:rsidRPr="001B6518" w:rsidRDefault="000D157C" w:rsidP="00597D0B">
            <w:pPr>
              <w:rPr>
                <w:rFonts w:ascii="Arial" w:hAnsi="Arial" w:cs="Arial"/>
                <w:color w:val="000000"/>
                <w:sz w:val="17"/>
                <w:szCs w:val="17"/>
              </w:rPr>
            </w:pPr>
            <w:r w:rsidRPr="001B6518">
              <w:rPr>
                <w:rFonts w:ascii="Arial" w:hAnsi="Arial" w:cs="Arial"/>
                <w:color w:val="000000"/>
                <w:sz w:val="17"/>
                <w:szCs w:val="17"/>
              </w:rPr>
              <w:t xml:space="preserve">Deuda pública de largo plazo </w:t>
            </w:r>
          </w:p>
        </w:tc>
        <w:tc>
          <w:tcPr>
            <w:tcW w:w="0" w:type="auto"/>
            <w:vAlign w:val="center"/>
            <w:hideMark/>
          </w:tcPr>
          <w:p w14:paraId="34A9F024" w14:textId="77777777" w:rsidR="000D157C" w:rsidRPr="001B6518" w:rsidRDefault="000D157C" w:rsidP="00597D0B">
            <w:pPr>
              <w:rPr>
                <w:rFonts w:ascii="Arial" w:hAnsi="Arial" w:cs="Arial"/>
                <w:color w:val="000000"/>
                <w:sz w:val="17"/>
                <w:szCs w:val="17"/>
              </w:rPr>
            </w:pPr>
            <w:r w:rsidRPr="001B6518">
              <w:rPr>
                <w:rFonts w:ascii="Arial" w:hAnsi="Arial" w:cs="Arial"/>
                <w:color w:val="000000"/>
                <w:sz w:val="17"/>
                <w:szCs w:val="17"/>
              </w:rPr>
              <w:t xml:space="preserve">Banco Nacional de México, S.A. por 2,620 </w:t>
            </w:r>
            <w:proofErr w:type="spellStart"/>
            <w:r w:rsidRPr="001B6518">
              <w:rPr>
                <w:rFonts w:ascii="Arial" w:hAnsi="Arial" w:cs="Arial"/>
                <w:color w:val="000000"/>
                <w:sz w:val="17"/>
                <w:szCs w:val="17"/>
              </w:rPr>
              <w:t>mdp</w:t>
            </w:r>
            <w:proofErr w:type="spellEnd"/>
            <w:r w:rsidRPr="001B6518">
              <w:rPr>
                <w:rFonts w:ascii="Arial" w:hAnsi="Arial" w:cs="Arial"/>
                <w:color w:val="000000"/>
                <w:sz w:val="17"/>
                <w:szCs w:val="17"/>
              </w:rPr>
              <w:t xml:space="preserve"> </w:t>
            </w:r>
          </w:p>
        </w:tc>
        <w:tc>
          <w:tcPr>
            <w:tcW w:w="0" w:type="auto"/>
            <w:vAlign w:val="center"/>
            <w:hideMark/>
          </w:tcPr>
          <w:p w14:paraId="766E5B35" w14:textId="77777777" w:rsidR="000D157C" w:rsidRPr="001B6518" w:rsidRDefault="000D157C" w:rsidP="00597D0B">
            <w:pPr>
              <w:jc w:val="center"/>
              <w:rPr>
                <w:rFonts w:ascii="Arial" w:hAnsi="Arial" w:cs="Arial"/>
                <w:color w:val="000000"/>
                <w:sz w:val="17"/>
                <w:szCs w:val="17"/>
              </w:rPr>
            </w:pPr>
            <w:r w:rsidRPr="001B6518">
              <w:rPr>
                <w:rFonts w:ascii="Arial" w:hAnsi="Arial" w:cs="Arial"/>
                <w:color w:val="000000"/>
                <w:sz w:val="17"/>
                <w:szCs w:val="17"/>
              </w:rPr>
              <w:t>P31-1119054</w:t>
            </w:r>
          </w:p>
        </w:tc>
        <w:tc>
          <w:tcPr>
            <w:tcW w:w="0" w:type="auto"/>
            <w:vAlign w:val="center"/>
            <w:hideMark/>
          </w:tcPr>
          <w:p w14:paraId="02AE010F" w14:textId="77777777" w:rsidR="000D157C" w:rsidRPr="001B6518" w:rsidRDefault="000D157C" w:rsidP="00597D0B">
            <w:pPr>
              <w:jc w:val="right"/>
              <w:rPr>
                <w:rFonts w:ascii="Arial" w:hAnsi="Arial" w:cs="Arial"/>
                <w:color w:val="000000"/>
                <w:sz w:val="17"/>
                <w:szCs w:val="17"/>
              </w:rPr>
            </w:pPr>
            <w:r w:rsidRPr="001B6518">
              <w:rPr>
                <w:rFonts w:ascii="Arial" w:hAnsi="Arial" w:cs="Arial"/>
                <w:color w:val="000000"/>
                <w:sz w:val="17"/>
                <w:szCs w:val="17"/>
              </w:rPr>
              <w:t>2,434,170,357</w:t>
            </w:r>
          </w:p>
        </w:tc>
      </w:tr>
      <w:tr w:rsidR="000D157C" w:rsidRPr="001B6518" w14:paraId="5D899610" w14:textId="77777777" w:rsidTr="000D157C">
        <w:trPr>
          <w:trHeight w:val="660"/>
        </w:trPr>
        <w:tc>
          <w:tcPr>
            <w:tcW w:w="0" w:type="auto"/>
            <w:vAlign w:val="center"/>
            <w:hideMark/>
          </w:tcPr>
          <w:p w14:paraId="794A78BB" w14:textId="77777777" w:rsidR="000D157C" w:rsidRPr="001B6518" w:rsidRDefault="000D157C" w:rsidP="00597D0B">
            <w:pPr>
              <w:rPr>
                <w:rFonts w:ascii="Arial" w:hAnsi="Arial" w:cs="Arial"/>
                <w:color w:val="000000"/>
                <w:sz w:val="17"/>
                <w:szCs w:val="17"/>
              </w:rPr>
            </w:pPr>
            <w:r w:rsidRPr="001B6518">
              <w:rPr>
                <w:rFonts w:ascii="Arial" w:hAnsi="Arial" w:cs="Arial"/>
                <w:color w:val="000000"/>
                <w:sz w:val="17"/>
                <w:szCs w:val="17"/>
              </w:rPr>
              <w:t xml:space="preserve"> </w:t>
            </w:r>
          </w:p>
        </w:tc>
        <w:tc>
          <w:tcPr>
            <w:tcW w:w="0" w:type="auto"/>
            <w:vAlign w:val="center"/>
            <w:hideMark/>
          </w:tcPr>
          <w:p w14:paraId="3906A867" w14:textId="77777777" w:rsidR="000D157C" w:rsidRPr="001B6518" w:rsidRDefault="000D157C" w:rsidP="00597D0B">
            <w:pPr>
              <w:rPr>
                <w:rFonts w:ascii="Arial" w:hAnsi="Arial" w:cs="Arial"/>
                <w:color w:val="000000"/>
                <w:sz w:val="17"/>
                <w:szCs w:val="17"/>
              </w:rPr>
            </w:pPr>
            <w:r w:rsidRPr="001B6518">
              <w:rPr>
                <w:rFonts w:ascii="Arial" w:hAnsi="Arial" w:cs="Arial"/>
                <w:color w:val="000000"/>
                <w:sz w:val="17"/>
                <w:szCs w:val="17"/>
              </w:rPr>
              <w:t xml:space="preserve">Banco Nacional de Obras y Servicios Públicos, S.N.C. por 800 </w:t>
            </w:r>
            <w:proofErr w:type="spellStart"/>
            <w:r w:rsidRPr="001B6518">
              <w:rPr>
                <w:rFonts w:ascii="Arial" w:hAnsi="Arial" w:cs="Arial"/>
                <w:color w:val="000000"/>
                <w:sz w:val="17"/>
                <w:szCs w:val="17"/>
              </w:rPr>
              <w:t>mdp</w:t>
            </w:r>
            <w:proofErr w:type="spellEnd"/>
            <w:r w:rsidRPr="001B6518">
              <w:rPr>
                <w:rFonts w:ascii="Arial" w:hAnsi="Arial" w:cs="Arial"/>
                <w:color w:val="000000"/>
                <w:sz w:val="17"/>
                <w:szCs w:val="17"/>
              </w:rPr>
              <w:t xml:space="preserve"> </w:t>
            </w:r>
          </w:p>
        </w:tc>
        <w:tc>
          <w:tcPr>
            <w:tcW w:w="0" w:type="auto"/>
            <w:vAlign w:val="center"/>
            <w:hideMark/>
          </w:tcPr>
          <w:p w14:paraId="4F7744AB" w14:textId="77777777" w:rsidR="000D157C" w:rsidRPr="001B6518" w:rsidRDefault="000D157C" w:rsidP="00597D0B">
            <w:pPr>
              <w:jc w:val="center"/>
              <w:rPr>
                <w:rFonts w:ascii="Arial" w:hAnsi="Arial" w:cs="Arial"/>
                <w:color w:val="000000"/>
                <w:sz w:val="17"/>
                <w:szCs w:val="17"/>
              </w:rPr>
            </w:pPr>
            <w:r w:rsidRPr="001B6518">
              <w:rPr>
                <w:rFonts w:ascii="Arial" w:hAnsi="Arial" w:cs="Arial"/>
                <w:color w:val="000000"/>
                <w:sz w:val="17"/>
                <w:szCs w:val="17"/>
              </w:rPr>
              <w:t>P31-1020086</w:t>
            </w:r>
          </w:p>
        </w:tc>
        <w:tc>
          <w:tcPr>
            <w:tcW w:w="0" w:type="auto"/>
            <w:vAlign w:val="center"/>
            <w:hideMark/>
          </w:tcPr>
          <w:p w14:paraId="2D923860" w14:textId="77777777" w:rsidR="000D157C" w:rsidRPr="001B6518" w:rsidRDefault="000D157C" w:rsidP="00597D0B">
            <w:pPr>
              <w:jc w:val="right"/>
              <w:rPr>
                <w:rFonts w:ascii="Arial" w:hAnsi="Arial" w:cs="Arial"/>
                <w:color w:val="000000"/>
                <w:sz w:val="17"/>
                <w:szCs w:val="17"/>
              </w:rPr>
            </w:pPr>
            <w:r w:rsidRPr="001B6518">
              <w:rPr>
                <w:rFonts w:ascii="Arial" w:hAnsi="Arial" w:cs="Arial"/>
                <w:color w:val="000000"/>
                <w:sz w:val="17"/>
                <w:szCs w:val="17"/>
              </w:rPr>
              <w:t>749,787,375</w:t>
            </w:r>
          </w:p>
        </w:tc>
      </w:tr>
      <w:tr w:rsidR="000D157C" w:rsidRPr="001B6518" w14:paraId="24F6330A" w14:textId="77777777" w:rsidTr="000D157C">
        <w:trPr>
          <w:trHeight w:val="610"/>
        </w:trPr>
        <w:tc>
          <w:tcPr>
            <w:tcW w:w="0" w:type="auto"/>
            <w:vAlign w:val="center"/>
            <w:hideMark/>
          </w:tcPr>
          <w:p w14:paraId="024EBFD4" w14:textId="77777777" w:rsidR="000D157C" w:rsidRPr="001B6518" w:rsidRDefault="000D157C" w:rsidP="00597D0B">
            <w:pPr>
              <w:rPr>
                <w:rFonts w:ascii="Arial" w:hAnsi="Arial" w:cs="Arial"/>
                <w:color w:val="000000"/>
                <w:sz w:val="17"/>
                <w:szCs w:val="17"/>
              </w:rPr>
            </w:pPr>
            <w:r w:rsidRPr="001B6518">
              <w:rPr>
                <w:rFonts w:ascii="Arial" w:hAnsi="Arial" w:cs="Arial"/>
                <w:color w:val="000000"/>
                <w:sz w:val="17"/>
                <w:szCs w:val="17"/>
              </w:rPr>
              <w:t xml:space="preserve"> </w:t>
            </w:r>
          </w:p>
        </w:tc>
        <w:tc>
          <w:tcPr>
            <w:tcW w:w="0" w:type="auto"/>
            <w:vAlign w:val="center"/>
            <w:hideMark/>
          </w:tcPr>
          <w:p w14:paraId="2221DD97" w14:textId="77777777" w:rsidR="000D157C" w:rsidRPr="001B6518" w:rsidRDefault="000D157C" w:rsidP="00597D0B">
            <w:pPr>
              <w:rPr>
                <w:rFonts w:ascii="Arial" w:hAnsi="Arial" w:cs="Arial"/>
                <w:color w:val="000000"/>
                <w:sz w:val="17"/>
                <w:szCs w:val="17"/>
              </w:rPr>
            </w:pPr>
            <w:r w:rsidRPr="001B6518">
              <w:rPr>
                <w:rFonts w:ascii="Arial" w:hAnsi="Arial" w:cs="Arial"/>
                <w:color w:val="000000"/>
                <w:sz w:val="17"/>
                <w:szCs w:val="17"/>
              </w:rPr>
              <w:t xml:space="preserve">Banco Nacional de Obras y Servicios Públicos, S.N.C. por 1,200 </w:t>
            </w:r>
            <w:proofErr w:type="spellStart"/>
            <w:r w:rsidRPr="001B6518">
              <w:rPr>
                <w:rFonts w:ascii="Arial" w:hAnsi="Arial" w:cs="Arial"/>
                <w:color w:val="000000"/>
                <w:sz w:val="17"/>
                <w:szCs w:val="17"/>
              </w:rPr>
              <w:t>mdp</w:t>
            </w:r>
            <w:proofErr w:type="spellEnd"/>
            <w:r w:rsidRPr="001B6518">
              <w:rPr>
                <w:rFonts w:ascii="Arial" w:hAnsi="Arial" w:cs="Arial"/>
                <w:color w:val="000000"/>
                <w:sz w:val="17"/>
                <w:szCs w:val="17"/>
              </w:rPr>
              <w:t xml:space="preserve"> </w:t>
            </w:r>
          </w:p>
        </w:tc>
        <w:tc>
          <w:tcPr>
            <w:tcW w:w="0" w:type="auto"/>
            <w:vAlign w:val="center"/>
            <w:hideMark/>
          </w:tcPr>
          <w:p w14:paraId="083EBED5" w14:textId="77777777" w:rsidR="000D157C" w:rsidRPr="001B6518" w:rsidRDefault="000D157C" w:rsidP="00597D0B">
            <w:pPr>
              <w:jc w:val="center"/>
              <w:rPr>
                <w:rFonts w:ascii="Arial" w:hAnsi="Arial" w:cs="Arial"/>
                <w:color w:val="000000"/>
                <w:sz w:val="17"/>
                <w:szCs w:val="17"/>
              </w:rPr>
            </w:pPr>
            <w:r w:rsidRPr="001B6518">
              <w:rPr>
                <w:rFonts w:ascii="Arial" w:hAnsi="Arial" w:cs="Arial"/>
                <w:color w:val="000000"/>
                <w:sz w:val="17"/>
                <w:szCs w:val="17"/>
              </w:rPr>
              <w:t>P31-1020087</w:t>
            </w:r>
          </w:p>
        </w:tc>
        <w:tc>
          <w:tcPr>
            <w:tcW w:w="0" w:type="auto"/>
            <w:vAlign w:val="center"/>
            <w:hideMark/>
          </w:tcPr>
          <w:p w14:paraId="6A2B94BE" w14:textId="77777777" w:rsidR="000D157C" w:rsidRPr="001B6518" w:rsidRDefault="000D157C" w:rsidP="00597D0B">
            <w:pPr>
              <w:jc w:val="right"/>
              <w:rPr>
                <w:rFonts w:ascii="Arial" w:hAnsi="Arial" w:cs="Arial"/>
                <w:color w:val="000000"/>
                <w:sz w:val="17"/>
                <w:szCs w:val="17"/>
              </w:rPr>
            </w:pPr>
            <w:r w:rsidRPr="001B6518">
              <w:rPr>
                <w:rFonts w:ascii="Arial" w:hAnsi="Arial" w:cs="Arial"/>
                <w:color w:val="000000"/>
                <w:sz w:val="17"/>
                <w:szCs w:val="17"/>
              </w:rPr>
              <w:t>1,125,045,829</w:t>
            </w:r>
          </w:p>
        </w:tc>
      </w:tr>
      <w:tr w:rsidR="000D157C" w:rsidRPr="001B6518" w14:paraId="4B61B06C" w14:textId="77777777" w:rsidTr="000D157C">
        <w:trPr>
          <w:trHeight w:val="660"/>
        </w:trPr>
        <w:tc>
          <w:tcPr>
            <w:tcW w:w="0" w:type="auto"/>
            <w:vAlign w:val="center"/>
            <w:hideMark/>
          </w:tcPr>
          <w:p w14:paraId="1410BD55" w14:textId="77777777" w:rsidR="000D157C" w:rsidRPr="001B6518" w:rsidRDefault="000D157C" w:rsidP="00597D0B">
            <w:pPr>
              <w:rPr>
                <w:rFonts w:ascii="Arial" w:hAnsi="Arial" w:cs="Arial"/>
                <w:color w:val="000000"/>
                <w:sz w:val="17"/>
                <w:szCs w:val="17"/>
              </w:rPr>
            </w:pPr>
            <w:r w:rsidRPr="001B6518">
              <w:rPr>
                <w:rFonts w:ascii="Arial" w:hAnsi="Arial" w:cs="Arial"/>
                <w:color w:val="000000"/>
                <w:sz w:val="17"/>
                <w:szCs w:val="17"/>
              </w:rPr>
              <w:t xml:space="preserve"> </w:t>
            </w:r>
          </w:p>
        </w:tc>
        <w:tc>
          <w:tcPr>
            <w:tcW w:w="0" w:type="auto"/>
            <w:vAlign w:val="center"/>
            <w:hideMark/>
          </w:tcPr>
          <w:p w14:paraId="613C3048" w14:textId="77777777" w:rsidR="000D157C" w:rsidRPr="001B6518" w:rsidRDefault="000D157C" w:rsidP="00597D0B">
            <w:pPr>
              <w:rPr>
                <w:rFonts w:ascii="Arial" w:hAnsi="Arial" w:cs="Arial"/>
                <w:color w:val="000000"/>
                <w:sz w:val="17"/>
                <w:szCs w:val="17"/>
              </w:rPr>
            </w:pPr>
            <w:r w:rsidRPr="001B6518">
              <w:rPr>
                <w:rFonts w:ascii="Arial" w:hAnsi="Arial" w:cs="Arial"/>
                <w:color w:val="000000"/>
                <w:sz w:val="17"/>
                <w:szCs w:val="17"/>
              </w:rPr>
              <w:t xml:space="preserve">Banco Nacional de Obras y Servicios Públicos, S.N.C. por 1,420 </w:t>
            </w:r>
            <w:proofErr w:type="spellStart"/>
            <w:r w:rsidRPr="001B6518">
              <w:rPr>
                <w:rFonts w:ascii="Arial" w:hAnsi="Arial" w:cs="Arial"/>
                <w:color w:val="000000"/>
                <w:sz w:val="17"/>
                <w:szCs w:val="17"/>
              </w:rPr>
              <w:t>mdp</w:t>
            </w:r>
            <w:proofErr w:type="spellEnd"/>
            <w:r w:rsidRPr="001B6518">
              <w:rPr>
                <w:rFonts w:ascii="Arial" w:hAnsi="Arial" w:cs="Arial"/>
                <w:color w:val="000000"/>
                <w:sz w:val="17"/>
                <w:szCs w:val="17"/>
              </w:rPr>
              <w:t xml:space="preserve"> </w:t>
            </w:r>
          </w:p>
        </w:tc>
        <w:tc>
          <w:tcPr>
            <w:tcW w:w="0" w:type="auto"/>
            <w:vAlign w:val="center"/>
            <w:hideMark/>
          </w:tcPr>
          <w:p w14:paraId="5D152228" w14:textId="77777777" w:rsidR="000D157C" w:rsidRPr="001B6518" w:rsidRDefault="000D157C" w:rsidP="00597D0B">
            <w:pPr>
              <w:jc w:val="center"/>
              <w:rPr>
                <w:rFonts w:ascii="Arial" w:hAnsi="Arial" w:cs="Arial"/>
                <w:color w:val="000000"/>
                <w:sz w:val="17"/>
                <w:szCs w:val="17"/>
              </w:rPr>
            </w:pPr>
            <w:r w:rsidRPr="001B6518">
              <w:rPr>
                <w:rFonts w:ascii="Arial" w:hAnsi="Arial" w:cs="Arial"/>
                <w:color w:val="000000"/>
                <w:sz w:val="17"/>
                <w:szCs w:val="17"/>
              </w:rPr>
              <w:t>P31-1020088</w:t>
            </w:r>
          </w:p>
        </w:tc>
        <w:tc>
          <w:tcPr>
            <w:tcW w:w="0" w:type="auto"/>
            <w:vAlign w:val="center"/>
            <w:hideMark/>
          </w:tcPr>
          <w:p w14:paraId="0ECC36DF" w14:textId="77777777" w:rsidR="000D157C" w:rsidRPr="001B6518" w:rsidRDefault="000D157C" w:rsidP="00597D0B">
            <w:pPr>
              <w:jc w:val="right"/>
              <w:rPr>
                <w:rFonts w:ascii="Arial" w:hAnsi="Arial" w:cs="Arial"/>
                <w:color w:val="000000"/>
                <w:sz w:val="17"/>
                <w:szCs w:val="17"/>
              </w:rPr>
            </w:pPr>
            <w:r w:rsidRPr="001B6518">
              <w:rPr>
                <w:rFonts w:ascii="Arial" w:hAnsi="Arial" w:cs="Arial"/>
                <w:color w:val="000000"/>
                <w:sz w:val="17"/>
                <w:szCs w:val="17"/>
              </w:rPr>
              <w:t>1,294,016,936</w:t>
            </w:r>
          </w:p>
        </w:tc>
      </w:tr>
      <w:tr w:rsidR="000D157C" w:rsidRPr="001B6518" w14:paraId="3EE92CCA" w14:textId="77777777" w:rsidTr="000D157C">
        <w:trPr>
          <w:trHeight w:val="440"/>
        </w:trPr>
        <w:tc>
          <w:tcPr>
            <w:tcW w:w="0" w:type="auto"/>
            <w:vAlign w:val="center"/>
            <w:hideMark/>
          </w:tcPr>
          <w:p w14:paraId="7DBA0DE6" w14:textId="77777777" w:rsidR="000D157C" w:rsidRPr="001B6518" w:rsidRDefault="000D157C" w:rsidP="00597D0B">
            <w:pPr>
              <w:rPr>
                <w:rFonts w:ascii="Arial" w:hAnsi="Arial" w:cs="Arial"/>
                <w:color w:val="000000"/>
                <w:sz w:val="17"/>
                <w:szCs w:val="17"/>
              </w:rPr>
            </w:pPr>
            <w:r w:rsidRPr="001B6518">
              <w:rPr>
                <w:rFonts w:ascii="Arial" w:hAnsi="Arial" w:cs="Arial"/>
                <w:color w:val="000000"/>
                <w:sz w:val="17"/>
                <w:szCs w:val="17"/>
              </w:rPr>
              <w:t xml:space="preserve"> </w:t>
            </w:r>
          </w:p>
        </w:tc>
        <w:tc>
          <w:tcPr>
            <w:tcW w:w="0" w:type="auto"/>
            <w:vAlign w:val="center"/>
            <w:hideMark/>
          </w:tcPr>
          <w:p w14:paraId="65B43B9F" w14:textId="77777777" w:rsidR="000D157C" w:rsidRPr="001B6518" w:rsidRDefault="000D157C" w:rsidP="00597D0B">
            <w:pPr>
              <w:rPr>
                <w:rFonts w:ascii="Arial" w:hAnsi="Arial" w:cs="Arial"/>
                <w:color w:val="000000"/>
                <w:sz w:val="17"/>
                <w:szCs w:val="17"/>
              </w:rPr>
            </w:pPr>
            <w:r w:rsidRPr="001B6518">
              <w:rPr>
                <w:rFonts w:ascii="Arial" w:hAnsi="Arial" w:cs="Arial"/>
                <w:color w:val="000000"/>
                <w:sz w:val="17"/>
                <w:szCs w:val="17"/>
              </w:rPr>
              <w:t xml:space="preserve">BBVA México, S.A. por 1,735 </w:t>
            </w:r>
            <w:proofErr w:type="spellStart"/>
            <w:r w:rsidRPr="001B6518">
              <w:rPr>
                <w:rFonts w:ascii="Arial" w:hAnsi="Arial" w:cs="Arial"/>
                <w:color w:val="000000"/>
                <w:sz w:val="17"/>
                <w:szCs w:val="17"/>
              </w:rPr>
              <w:t>mdp</w:t>
            </w:r>
            <w:proofErr w:type="spellEnd"/>
            <w:r w:rsidRPr="001B6518">
              <w:rPr>
                <w:rFonts w:ascii="Arial" w:hAnsi="Arial" w:cs="Arial"/>
                <w:color w:val="000000"/>
                <w:sz w:val="17"/>
                <w:szCs w:val="17"/>
              </w:rPr>
              <w:t xml:space="preserve"> </w:t>
            </w:r>
          </w:p>
        </w:tc>
        <w:tc>
          <w:tcPr>
            <w:tcW w:w="0" w:type="auto"/>
            <w:vAlign w:val="center"/>
            <w:hideMark/>
          </w:tcPr>
          <w:p w14:paraId="4E602165" w14:textId="77777777" w:rsidR="000D157C" w:rsidRPr="001B6518" w:rsidRDefault="000D157C" w:rsidP="00597D0B">
            <w:pPr>
              <w:jc w:val="center"/>
              <w:rPr>
                <w:rFonts w:ascii="Arial" w:hAnsi="Arial" w:cs="Arial"/>
                <w:color w:val="000000"/>
                <w:sz w:val="17"/>
                <w:szCs w:val="17"/>
              </w:rPr>
            </w:pPr>
            <w:r w:rsidRPr="001B6518">
              <w:rPr>
                <w:rFonts w:ascii="Arial" w:hAnsi="Arial" w:cs="Arial"/>
                <w:color w:val="000000"/>
                <w:sz w:val="17"/>
                <w:szCs w:val="17"/>
              </w:rPr>
              <w:t>P31-0922035</w:t>
            </w:r>
          </w:p>
        </w:tc>
        <w:tc>
          <w:tcPr>
            <w:tcW w:w="0" w:type="auto"/>
            <w:vAlign w:val="center"/>
            <w:hideMark/>
          </w:tcPr>
          <w:p w14:paraId="58EE0957" w14:textId="77777777" w:rsidR="000D157C" w:rsidRPr="001B6518" w:rsidRDefault="000D157C" w:rsidP="00597D0B">
            <w:pPr>
              <w:jc w:val="right"/>
              <w:rPr>
                <w:rFonts w:ascii="Arial" w:hAnsi="Arial" w:cs="Arial"/>
                <w:color w:val="000000"/>
                <w:sz w:val="17"/>
                <w:szCs w:val="17"/>
              </w:rPr>
            </w:pPr>
            <w:r w:rsidRPr="001B6518">
              <w:rPr>
                <w:rFonts w:ascii="Arial" w:hAnsi="Arial" w:cs="Arial"/>
                <w:color w:val="000000"/>
                <w:sz w:val="17"/>
                <w:szCs w:val="17"/>
              </w:rPr>
              <w:t>1,689,771,034</w:t>
            </w:r>
          </w:p>
        </w:tc>
      </w:tr>
      <w:tr w:rsidR="000D157C" w:rsidRPr="001B6518" w14:paraId="2B91471E" w14:textId="77777777" w:rsidTr="000D157C">
        <w:trPr>
          <w:trHeight w:val="440"/>
        </w:trPr>
        <w:tc>
          <w:tcPr>
            <w:tcW w:w="0" w:type="auto"/>
            <w:vAlign w:val="center"/>
            <w:hideMark/>
          </w:tcPr>
          <w:p w14:paraId="12682797" w14:textId="77777777" w:rsidR="000D157C" w:rsidRPr="001B6518" w:rsidRDefault="000D157C" w:rsidP="00597D0B">
            <w:pPr>
              <w:rPr>
                <w:rFonts w:ascii="Arial" w:hAnsi="Arial" w:cs="Arial"/>
                <w:color w:val="000000"/>
                <w:sz w:val="17"/>
                <w:szCs w:val="17"/>
              </w:rPr>
            </w:pPr>
            <w:r w:rsidRPr="001B6518">
              <w:rPr>
                <w:rFonts w:ascii="Arial" w:hAnsi="Arial" w:cs="Arial"/>
                <w:color w:val="000000"/>
                <w:sz w:val="17"/>
                <w:szCs w:val="17"/>
              </w:rPr>
              <w:t xml:space="preserve"> </w:t>
            </w:r>
          </w:p>
        </w:tc>
        <w:tc>
          <w:tcPr>
            <w:tcW w:w="0" w:type="auto"/>
            <w:vAlign w:val="center"/>
            <w:hideMark/>
          </w:tcPr>
          <w:p w14:paraId="40C3760A" w14:textId="77777777" w:rsidR="000D157C" w:rsidRPr="001B6518" w:rsidRDefault="000D157C" w:rsidP="00597D0B">
            <w:pPr>
              <w:rPr>
                <w:rFonts w:ascii="Arial" w:hAnsi="Arial" w:cs="Arial"/>
                <w:color w:val="000000"/>
                <w:sz w:val="17"/>
                <w:szCs w:val="17"/>
              </w:rPr>
            </w:pPr>
            <w:r w:rsidRPr="001B6518">
              <w:rPr>
                <w:rFonts w:ascii="Arial" w:hAnsi="Arial" w:cs="Arial"/>
                <w:color w:val="000000"/>
                <w:sz w:val="17"/>
                <w:szCs w:val="17"/>
              </w:rPr>
              <w:t xml:space="preserve">BBVA México, S.A. por 1,765 </w:t>
            </w:r>
            <w:proofErr w:type="spellStart"/>
            <w:r w:rsidRPr="001B6518">
              <w:rPr>
                <w:rFonts w:ascii="Arial" w:hAnsi="Arial" w:cs="Arial"/>
                <w:color w:val="000000"/>
                <w:sz w:val="17"/>
                <w:szCs w:val="17"/>
              </w:rPr>
              <w:t>mdp</w:t>
            </w:r>
            <w:proofErr w:type="spellEnd"/>
            <w:r w:rsidRPr="001B6518">
              <w:rPr>
                <w:rFonts w:ascii="Arial" w:hAnsi="Arial" w:cs="Arial"/>
                <w:color w:val="000000"/>
                <w:sz w:val="17"/>
                <w:szCs w:val="17"/>
              </w:rPr>
              <w:t xml:space="preserve"> </w:t>
            </w:r>
          </w:p>
        </w:tc>
        <w:tc>
          <w:tcPr>
            <w:tcW w:w="0" w:type="auto"/>
            <w:vAlign w:val="center"/>
            <w:hideMark/>
          </w:tcPr>
          <w:p w14:paraId="25944197" w14:textId="77777777" w:rsidR="000D157C" w:rsidRPr="001B6518" w:rsidRDefault="000D157C" w:rsidP="00597D0B">
            <w:pPr>
              <w:jc w:val="center"/>
              <w:rPr>
                <w:rFonts w:ascii="Arial" w:hAnsi="Arial" w:cs="Arial"/>
                <w:color w:val="000000"/>
                <w:sz w:val="17"/>
                <w:szCs w:val="17"/>
              </w:rPr>
            </w:pPr>
            <w:r w:rsidRPr="001B6518">
              <w:rPr>
                <w:rFonts w:ascii="Arial" w:hAnsi="Arial" w:cs="Arial"/>
                <w:color w:val="000000"/>
                <w:sz w:val="17"/>
                <w:szCs w:val="17"/>
              </w:rPr>
              <w:t>P31-1123060</w:t>
            </w:r>
          </w:p>
        </w:tc>
        <w:tc>
          <w:tcPr>
            <w:tcW w:w="0" w:type="auto"/>
            <w:vAlign w:val="center"/>
            <w:hideMark/>
          </w:tcPr>
          <w:p w14:paraId="43A4FD2C" w14:textId="77777777" w:rsidR="000D157C" w:rsidRPr="001B6518" w:rsidRDefault="000D157C" w:rsidP="00597D0B">
            <w:pPr>
              <w:jc w:val="right"/>
              <w:rPr>
                <w:rFonts w:ascii="Arial" w:hAnsi="Arial" w:cs="Arial"/>
                <w:color w:val="000000"/>
                <w:sz w:val="17"/>
                <w:szCs w:val="17"/>
              </w:rPr>
            </w:pPr>
            <w:r w:rsidRPr="001B6518">
              <w:rPr>
                <w:rFonts w:ascii="Arial" w:hAnsi="Arial" w:cs="Arial"/>
                <w:color w:val="000000"/>
                <w:sz w:val="17"/>
                <w:szCs w:val="17"/>
              </w:rPr>
              <w:t>1,747,949,302</w:t>
            </w:r>
          </w:p>
        </w:tc>
      </w:tr>
      <w:tr w:rsidR="000D157C" w:rsidRPr="001B6518" w14:paraId="3B8AF59A" w14:textId="77777777" w:rsidTr="000D157C">
        <w:trPr>
          <w:trHeight w:val="440"/>
        </w:trPr>
        <w:tc>
          <w:tcPr>
            <w:tcW w:w="0" w:type="auto"/>
            <w:vAlign w:val="center"/>
            <w:hideMark/>
          </w:tcPr>
          <w:p w14:paraId="7F622455" w14:textId="77777777" w:rsidR="000D157C" w:rsidRPr="001B6518" w:rsidRDefault="000D157C" w:rsidP="00597D0B">
            <w:pPr>
              <w:rPr>
                <w:rFonts w:ascii="Arial" w:hAnsi="Arial" w:cs="Arial"/>
                <w:color w:val="000000"/>
                <w:sz w:val="17"/>
                <w:szCs w:val="17"/>
              </w:rPr>
            </w:pPr>
            <w:r w:rsidRPr="001B6518">
              <w:rPr>
                <w:rFonts w:ascii="Arial" w:hAnsi="Arial" w:cs="Arial"/>
                <w:color w:val="000000"/>
                <w:sz w:val="17"/>
                <w:szCs w:val="17"/>
              </w:rPr>
              <w:t xml:space="preserve"> </w:t>
            </w:r>
          </w:p>
        </w:tc>
        <w:tc>
          <w:tcPr>
            <w:tcW w:w="0" w:type="auto"/>
            <w:vAlign w:val="center"/>
            <w:hideMark/>
          </w:tcPr>
          <w:p w14:paraId="7318DA4B" w14:textId="77777777" w:rsidR="000D157C" w:rsidRPr="001B6518" w:rsidRDefault="000D157C" w:rsidP="00597D0B">
            <w:pPr>
              <w:rPr>
                <w:rFonts w:ascii="Arial" w:hAnsi="Arial" w:cs="Arial"/>
                <w:color w:val="000000"/>
                <w:sz w:val="17"/>
                <w:szCs w:val="17"/>
              </w:rPr>
            </w:pPr>
            <w:proofErr w:type="gramStart"/>
            <w:r w:rsidRPr="001B6518">
              <w:rPr>
                <w:rFonts w:ascii="Arial" w:hAnsi="Arial" w:cs="Arial"/>
                <w:color w:val="000000"/>
                <w:sz w:val="17"/>
                <w:szCs w:val="17"/>
              </w:rPr>
              <w:t>Total</w:t>
            </w:r>
            <w:proofErr w:type="gramEnd"/>
            <w:r w:rsidRPr="001B6518">
              <w:rPr>
                <w:rFonts w:ascii="Arial" w:hAnsi="Arial" w:cs="Arial"/>
                <w:color w:val="000000"/>
                <w:sz w:val="17"/>
                <w:szCs w:val="17"/>
              </w:rPr>
              <w:t xml:space="preserve"> deuda pública de largo plazo </w:t>
            </w:r>
          </w:p>
        </w:tc>
        <w:tc>
          <w:tcPr>
            <w:tcW w:w="0" w:type="auto"/>
            <w:vAlign w:val="center"/>
            <w:hideMark/>
          </w:tcPr>
          <w:p w14:paraId="1B7B748C" w14:textId="77777777" w:rsidR="000D157C" w:rsidRPr="001B6518" w:rsidRDefault="000D157C" w:rsidP="00597D0B">
            <w:pPr>
              <w:jc w:val="center"/>
              <w:rPr>
                <w:rFonts w:ascii="Arial" w:hAnsi="Arial" w:cs="Arial"/>
                <w:color w:val="000000"/>
                <w:sz w:val="17"/>
                <w:szCs w:val="17"/>
              </w:rPr>
            </w:pPr>
            <w:r w:rsidRPr="001B6518">
              <w:rPr>
                <w:rFonts w:ascii="Arial" w:hAnsi="Arial" w:cs="Arial"/>
                <w:color w:val="000000"/>
                <w:sz w:val="17"/>
                <w:szCs w:val="17"/>
              </w:rPr>
              <w:t> </w:t>
            </w:r>
          </w:p>
        </w:tc>
        <w:tc>
          <w:tcPr>
            <w:tcW w:w="0" w:type="auto"/>
            <w:vAlign w:val="center"/>
            <w:hideMark/>
          </w:tcPr>
          <w:p w14:paraId="6A32D7BA" w14:textId="77777777" w:rsidR="000D157C" w:rsidRPr="001B6518" w:rsidRDefault="000D157C" w:rsidP="00597D0B">
            <w:pPr>
              <w:jc w:val="right"/>
              <w:rPr>
                <w:rFonts w:ascii="Arial" w:hAnsi="Arial" w:cs="Arial"/>
                <w:color w:val="000000"/>
                <w:sz w:val="17"/>
                <w:szCs w:val="17"/>
              </w:rPr>
            </w:pPr>
            <w:r w:rsidRPr="001B6518">
              <w:rPr>
                <w:rFonts w:ascii="Arial" w:hAnsi="Arial" w:cs="Arial"/>
                <w:color w:val="000000"/>
                <w:sz w:val="17"/>
                <w:szCs w:val="17"/>
              </w:rPr>
              <w:t>9,040,740,832</w:t>
            </w:r>
          </w:p>
        </w:tc>
      </w:tr>
      <w:tr w:rsidR="000D157C" w:rsidRPr="001B6518" w14:paraId="42365DA3" w14:textId="77777777" w:rsidTr="000D157C">
        <w:trPr>
          <w:trHeight w:val="880"/>
        </w:trPr>
        <w:tc>
          <w:tcPr>
            <w:tcW w:w="0" w:type="auto"/>
            <w:vAlign w:val="center"/>
            <w:hideMark/>
          </w:tcPr>
          <w:p w14:paraId="5CFCF886" w14:textId="77777777" w:rsidR="000D157C" w:rsidRPr="001B6518" w:rsidRDefault="000D157C" w:rsidP="00597D0B">
            <w:pPr>
              <w:rPr>
                <w:rFonts w:ascii="Arial" w:hAnsi="Arial" w:cs="Arial"/>
                <w:color w:val="000000"/>
                <w:sz w:val="17"/>
                <w:szCs w:val="17"/>
              </w:rPr>
            </w:pPr>
            <w:r w:rsidRPr="001B6518">
              <w:rPr>
                <w:rFonts w:ascii="Arial" w:hAnsi="Arial" w:cs="Arial"/>
                <w:color w:val="000000"/>
                <w:sz w:val="17"/>
                <w:szCs w:val="17"/>
              </w:rPr>
              <w:t xml:space="preserve">Deuda pública con garantía </w:t>
            </w:r>
          </w:p>
        </w:tc>
        <w:tc>
          <w:tcPr>
            <w:tcW w:w="0" w:type="auto"/>
            <w:vAlign w:val="center"/>
            <w:hideMark/>
          </w:tcPr>
          <w:p w14:paraId="6FD715E0" w14:textId="77777777" w:rsidR="000D157C" w:rsidRPr="001B6518" w:rsidRDefault="000D157C" w:rsidP="00597D0B">
            <w:pPr>
              <w:rPr>
                <w:rFonts w:ascii="Arial" w:hAnsi="Arial" w:cs="Arial"/>
                <w:color w:val="000000"/>
                <w:sz w:val="17"/>
                <w:szCs w:val="17"/>
              </w:rPr>
            </w:pPr>
            <w:r w:rsidRPr="001B6518">
              <w:rPr>
                <w:rFonts w:ascii="Arial" w:hAnsi="Arial" w:cs="Arial"/>
                <w:color w:val="000000"/>
                <w:sz w:val="17"/>
                <w:szCs w:val="17"/>
              </w:rPr>
              <w:t xml:space="preserve">Banco Nacional de Obras y Servicios Públicos, S.N.C. (PROFISE) por 317 </w:t>
            </w:r>
            <w:proofErr w:type="spellStart"/>
            <w:r w:rsidRPr="001B6518">
              <w:rPr>
                <w:rFonts w:ascii="Arial" w:hAnsi="Arial" w:cs="Arial"/>
                <w:color w:val="000000"/>
                <w:sz w:val="17"/>
                <w:szCs w:val="17"/>
              </w:rPr>
              <w:t>mdp</w:t>
            </w:r>
            <w:proofErr w:type="spellEnd"/>
            <w:r w:rsidRPr="001B6518">
              <w:rPr>
                <w:rFonts w:ascii="Arial" w:hAnsi="Arial" w:cs="Arial"/>
                <w:color w:val="000000"/>
                <w:sz w:val="17"/>
                <w:szCs w:val="17"/>
              </w:rPr>
              <w:t xml:space="preserve"> </w:t>
            </w:r>
          </w:p>
        </w:tc>
        <w:tc>
          <w:tcPr>
            <w:tcW w:w="0" w:type="auto"/>
            <w:vAlign w:val="center"/>
            <w:hideMark/>
          </w:tcPr>
          <w:p w14:paraId="296F337A" w14:textId="77777777" w:rsidR="000D157C" w:rsidRPr="001B6518" w:rsidRDefault="000D157C" w:rsidP="00597D0B">
            <w:pPr>
              <w:jc w:val="center"/>
              <w:rPr>
                <w:rFonts w:ascii="Arial" w:hAnsi="Arial" w:cs="Arial"/>
                <w:color w:val="000000"/>
                <w:sz w:val="17"/>
                <w:szCs w:val="17"/>
              </w:rPr>
            </w:pPr>
            <w:r w:rsidRPr="001B6518">
              <w:rPr>
                <w:rFonts w:ascii="Arial" w:hAnsi="Arial" w:cs="Arial"/>
                <w:color w:val="000000"/>
                <w:sz w:val="17"/>
                <w:szCs w:val="17"/>
              </w:rPr>
              <w:t>P31-0413037</w:t>
            </w:r>
          </w:p>
        </w:tc>
        <w:tc>
          <w:tcPr>
            <w:tcW w:w="0" w:type="auto"/>
            <w:vAlign w:val="center"/>
            <w:hideMark/>
          </w:tcPr>
          <w:p w14:paraId="2A16A7F6" w14:textId="77777777" w:rsidR="000D157C" w:rsidRPr="001B6518" w:rsidRDefault="000D157C" w:rsidP="00597D0B">
            <w:pPr>
              <w:jc w:val="right"/>
              <w:rPr>
                <w:rFonts w:ascii="Arial" w:hAnsi="Arial" w:cs="Arial"/>
                <w:color w:val="000000"/>
                <w:sz w:val="17"/>
                <w:szCs w:val="17"/>
              </w:rPr>
            </w:pPr>
            <w:r w:rsidRPr="001B6518">
              <w:rPr>
                <w:rFonts w:ascii="Arial" w:hAnsi="Arial" w:cs="Arial"/>
                <w:color w:val="000000"/>
                <w:sz w:val="17"/>
                <w:szCs w:val="17"/>
              </w:rPr>
              <w:t>306,931,762</w:t>
            </w:r>
          </w:p>
        </w:tc>
      </w:tr>
      <w:tr w:rsidR="000D157C" w:rsidRPr="001B6518" w14:paraId="0E7BE63F" w14:textId="77777777" w:rsidTr="000D157C">
        <w:trPr>
          <w:trHeight w:val="440"/>
        </w:trPr>
        <w:tc>
          <w:tcPr>
            <w:tcW w:w="0" w:type="auto"/>
            <w:vAlign w:val="center"/>
            <w:hideMark/>
          </w:tcPr>
          <w:p w14:paraId="3AB304D1" w14:textId="77777777" w:rsidR="000D157C" w:rsidRPr="001B6518" w:rsidRDefault="000D157C" w:rsidP="00597D0B">
            <w:pPr>
              <w:rPr>
                <w:rFonts w:ascii="Arial" w:hAnsi="Arial" w:cs="Arial"/>
                <w:color w:val="000000"/>
                <w:sz w:val="17"/>
                <w:szCs w:val="17"/>
              </w:rPr>
            </w:pPr>
            <w:r w:rsidRPr="001B6518">
              <w:rPr>
                <w:rFonts w:ascii="Arial" w:hAnsi="Arial" w:cs="Arial"/>
                <w:color w:val="000000"/>
                <w:sz w:val="17"/>
                <w:szCs w:val="17"/>
              </w:rPr>
              <w:t xml:space="preserve"> </w:t>
            </w:r>
          </w:p>
        </w:tc>
        <w:tc>
          <w:tcPr>
            <w:tcW w:w="0" w:type="auto"/>
            <w:vAlign w:val="center"/>
            <w:hideMark/>
          </w:tcPr>
          <w:p w14:paraId="00CC8E29" w14:textId="77777777" w:rsidR="000D157C" w:rsidRPr="001B6518" w:rsidRDefault="000D157C" w:rsidP="00597D0B">
            <w:pPr>
              <w:rPr>
                <w:rFonts w:ascii="Arial" w:hAnsi="Arial" w:cs="Arial"/>
                <w:color w:val="000000"/>
                <w:sz w:val="17"/>
                <w:szCs w:val="17"/>
              </w:rPr>
            </w:pPr>
            <w:proofErr w:type="gramStart"/>
            <w:r w:rsidRPr="001B6518">
              <w:rPr>
                <w:rFonts w:ascii="Arial" w:hAnsi="Arial" w:cs="Arial"/>
                <w:color w:val="000000"/>
                <w:sz w:val="17"/>
                <w:szCs w:val="17"/>
              </w:rPr>
              <w:t>Total</w:t>
            </w:r>
            <w:proofErr w:type="gramEnd"/>
            <w:r w:rsidRPr="001B6518">
              <w:rPr>
                <w:rFonts w:ascii="Arial" w:hAnsi="Arial" w:cs="Arial"/>
                <w:color w:val="000000"/>
                <w:sz w:val="17"/>
                <w:szCs w:val="17"/>
              </w:rPr>
              <w:t xml:space="preserve"> deuda pública con garantía </w:t>
            </w:r>
          </w:p>
        </w:tc>
        <w:tc>
          <w:tcPr>
            <w:tcW w:w="0" w:type="auto"/>
            <w:vAlign w:val="center"/>
            <w:hideMark/>
          </w:tcPr>
          <w:p w14:paraId="42767244" w14:textId="77777777" w:rsidR="000D157C" w:rsidRPr="001B6518" w:rsidRDefault="000D157C" w:rsidP="00597D0B">
            <w:pPr>
              <w:jc w:val="center"/>
              <w:rPr>
                <w:rFonts w:ascii="Arial" w:hAnsi="Arial" w:cs="Arial"/>
                <w:color w:val="000000"/>
                <w:sz w:val="17"/>
                <w:szCs w:val="17"/>
              </w:rPr>
            </w:pPr>
            <w:r w:rsidRPr="001B6518">
              <w:rPr>
                <w:rFonts w:ascii="Arial" w:hAnsi="Arial" w:cs="Arial"/>
                <w:color w:val="000000"/>
                <w:sz w:val="17"/>
                <w:szCs w:val="17"/>
              </w:rPr>
              <w:t> </w:t>
            </w:r>
          </w:p>
        </w:tc>
        <w:tc>
          <w:tcPr>
            <w:tcW w:w="0" w:type="auto"/>
            <w:vAlign w:val="center"/>
            <w:hideMark/>
          </w:tcPr>
          <w:p w14:paraId="550A7D75" w14:textId="77777777" w:rsidR="000D157C" w:rsidRPr="001B6518" w:rsidRDefault="000D157C" w:rsidP="00597D0B">
            <w:pPr>
              <w:jc w:val="right"/>
              <w:rPr>
                <w:rFonts w:ascii="Arial" w:hAnsi="Arial" w:cs="Arial"/>
                <w:color w:val="000000"/>
                <w:sz w:val="17"/>
                <w:szCs w:val="17"/>
              </w:rPr>
            </w:pPr>
            <w:r w:rsidRPr="001B6518">
              <w:rPr>
                <w:rFonts w:ascii="Arial" w:hAnsi="Arial" w:cs="Arial"/>
                <w:color w:val="000000"/>
                <w:sz w:val="17"/>
                <w:szCs w:val="17"/>
              </w:rPr>
              <w:t>306,931,762</w:t>
            </w:r>
          </w:p>
        </w:tc>
      </w:tr>
      <w:tr w:rsidR="000D157C" w:rsidRPr="001B6518" w14:paraId="4483A8E3" w14:textId="77777777" w:rsidTr="000D157C">
        <w:trPr>
          <w:trHeight w:val="280"/>
        </w:trPr>
        <w:tc>
          <w:tcPr>
            <w:tcW w:w="0" w:type="auto"/>
            <w:shd w:val="clear" w:color="000000" w:fill="CCCCCC"/>
            <w:vAlign w:val="center"/>
            <w:hideMark/>
          </w:tcPr>
          <w:p w14:paraId="423CB236" w14:textId="77777777" w:rsidR="000D157C" w:rsidRPr="000D157C" w:rsidRDefault="000D157C" w:rsidP="00597D0B">
            <w:pPr>
              <w:rPr>
                <w:rFonts w:ascii="Arial" w:hAnsi="Arial" w:cs="Arial"/>
                <w:b/>
                <w:bCs/>
                <w:color w:val="000000"/>
                <w:sz w:val="17"/>
                <w:szCs w:val="17"/>
              </w:rPr>
            </w:pPr>
            <w:r w:rsidRPr="000D157C">
              <w:rPr>
                <w:rFonts w:ascii="Arial" w:hAnsi="Arial" w:cs="Arial"/>
                <w:b/>
                <w:bCs/>
                <w:color w:val="000000"/>
                <w:sz w:val="17"/>
                <w:szCs w:val="17"/>
              </w:rPr>
              <w:t xml:space="preserve">Total </w:t>
            </w:r>
          </w:p>
        </w:tc>
        <w:tc>
          <w:tcPr>
            <w:tcW w:w="0" w:type="auto"/>
            <w:shd w:val="clear" w:color="000000" w:fill="CCCCCC"/>
            <w:vAlign w:val="center"/>
            <w:hideMark/>
          </w:tcPr>
          <w:p w14:paraId="2D8DABB8" w14:textId="77777777" w:rsidR="000D157C" w:rsidRPr="000D157C" w:rsidRDefault="000D157C" w:rsidP="00597D0B">
            <w:pPr>
              <w:rPr>
                <w:rFonts w:ascii="Arial" w:hAnsi="Arial" w:cs="Arial"/>
                <w:b/>
                <w:bCs/>
                <w:color w:val="000000"/>
                <w:sz w:val="17"/>
                <w:szCs w:val="17"/>
              </w:rPr>
            </w:pPr>
            <w:r w:rsidRPr="000D157C">
              <w:rPr>
                <w:rFonts w:ascii="Arial" w:hAnsi="Arial" w:cs="Arial"/>
                <w:b/>
                <w:bCs/>
                <w:color w:val="000000"/>
                <w:sz w:val="17"/>
                <w:szCs w:val="17"/>
              </w:rPr>
              <w:t xml:space="preserve"> </w:t>
            </w:r>
          </w:p>
        </w:tc>
        <w:tc>
          <w:tcPr>
            <w:tcW w:w="0" w:type="auto"/>
            <w:shd w:val="clear" w:color="000000" w:fill="CCCCCC"/>
            <w:vAlign w:val="center"/>
            <w:hideMark/>
          </w:tcPr>
          <w:p w14:paraId="2F016D1D" w14:textId="77777777" w:rsidR="000D157C" w:rsidRPr="000D157C" w:rsidRDefault="000D157C" w:rsidP="00597D0B">
            <w:pPr>
              <w:jc w:val="center"/>
              <w:rPr>
                <w:rFonts w:ascii="Arial" w:hAnsi="Arial" w:cs="Arial"/>
                <w:b/>
                <w:bCs/>
                <w:color w:val="000000"/>
                <w:sz w:val="17"/>
                <w:szCs w:val="17"/>
              </w:rPr>
            </w:pPr>
            <w:r w:rsidRPr="000D157C">
              <w:rPr>
                <w:rFonts w:ascii="Arial" w:hAnsi="Arial" w:cs="Arial"/>
                <w:b/>
                <w:bCs/>
                <w:color w:val="000000"/>
                <w:sz w:val="17"/>
                <w:szCs w:val="17"/>
              </w:rPr>
              <w:t> </w:t>
            </w:r>
          </w:p>
        </w:tc>
        <w:tc>
          <w:tcPr>
            <w:tcW w:w="0" w:type="auto"/>
            <w:shd w:val="clear" w:color="000000" w:fill="CCCCCC"/>
            <w:vAlign w:val="center"/>
            <w:hideMark/>
          </w:tcPr>
          <w:p w14:paraId="64C3BF02" w14:textId="77777777" w:rsidR="000D157C" w:rsidRPr="000D157C" w:rsidRDefault="000D157C" w:rsidP="00597D0B">
            <w:pPr>
              <w:jc w:val="right"/>
              <w:rPr>
                <w:rFonts w:ascii="Arial" w:hAnsi="Arial" w:cs="Arial"/>
                <w:b/>
                <w:bCs/>
                <w:color w:val="000000"/>
                <w:sz w:val="17"/>
                <w:szCs w:val="17"/>
              </w:rPr>
            </w:pPr>
            <w:r w:rsidRPr="000D157C">
              <w:rPr>
                <w:rFonts w:ascii="Arial" w:hAnsi="Arial" w:cs="Arial"/>
                <w:b/>
                <w:bCs/>
                <w:color w:val="000000"/>
                <w:sz w:val="17"/>
                <w:szCs w:val="17"/>
              </w:rPr>
              <w:t>9,347,672,594</w:t>
            </w:r>
          </w:p>
        </w:tc>
      </w:tr>
    </w:tbl>
    <w:p w14:paraId="7F0CFB1C" w14:textId="300A67AB" w:rsidR="000D157C" w:rsidRDefault="000D157C" w:rsidP="000D157C">
      <w:pPr>
        <w:spacing w:line="360" w:lineRule="auto"/>
        <w:jc w:val="both"/>
        <w:rPr>
          <w:rFonts w:ascii="Arial" w:hAnsi="Arial" w:cs="Arial"/>
        </w:rPr>
      </w:pPr>
    </w:p>
    <w:p w14:paraId="27E4DD66" w14:textId="77777777" w:rsidR="000D157C" w:rsidRPr="00FE3E20" w:rsidRDefault="000D157C" w:rsidP="000D157C">
      <w:pPr>
        <w:spacing w:line="360" w:lineRule="auto"/>
        <w:jc w:val="both"/>
        <w:rPr>
          <w:rFonts w:ascii="Arial" w:hAnsi="Arial" w:cs="Arial"/>
        </w:rPr>
      </w:pPr>
    </w:p>
    <w:p w14:paraId="33DEF84D" w14:textId="43F3B1A1" w:rsidR="000D157C" w:rsidRDefault="004B7C9D" w:rsidP="000D157C">
      <w:pPr>
        <w:suppressAutoHyphens/>
        <w:spacing w:line="360" w:lineRule="auto"/>
        <w:ind w:firstLine="708"/>
        <w:jc w:val="both"/>
        <w:rPr>
          <w:rFonts w:ascii="Arial" w:eastAsia="Arial" w:hAnsi="Arial" w:cs="Arial"/>
        </w:rPr>
      </w:pPr>
      <w:r w:rsidRPr="00FE3E20">
        <w:rPr>
          <w:rFonts w:ascii="Arial" w:hAnsi="Arial" w:cs="Arial"/>
        </w:rPr>
        <w:t>A su vez</w:t>
      </w:r>
      <w:r w:rsidR="007959A7" w:rsidRPr="00FE3E20">
        <w:rPr>
          <w:rFonts w:ascii="Arial" w:hAnsi="Arial" w:cs="Arial"/>
        </w:rPr>
        <w:t>,</w:t>
      </w:r>
      <w:r w:rsidR="000D157C">
        <w:rPr>
          <w:rFonts w:ascii="Arial" w:hAnsi="Arial" w:cs="Arial"/>
        </w:rPr>
        <w:t xml:space="preserve"> e</w:t>
      </w:r>
      <w:r w:rsidR="000D157C" w:rsidRPr="001B6518">
        <w:rPr>
          <w:rFonts w:ascii="Arial" w:eastAsia="Arial" w:hAnsi="Arial" w:cs="Arial"/>
        </w:rPr>
        <w:t xml:space="preserve">n cumplimiento de lo establecido en los artículos 5, fracción III, de la Ley de Disciplina Financiera de las Entidades Federativas y los Municipios, y 20, fracción III, de la Ley del Presupuesto y Contabilidad Gubernamental del Estado de Yucatán, se presentan los </w:t>
      </w:r>
      <w:r w:rsidR="000D157C" w:rsidRPr="000D157C">
        <w:rPr>
          <w:rFonts w:ascii="Arial" w:eastAsia="Arial" w:hAnsi="Arial" w:cs="Arial"/>
          <w:b/>
          <w:bCs/>
        </w:rPr>
        <w:t xml:space="preserve">principales riesgos </w:t>
      </w:r>
      <w:r w:rsidR="000D157C" w:rsidRPr="001B6518">
        <w:rPr>
          <w:rFonts w:ascii="Arial" w:eastAsia="Arial" w:hAnsi="Arial" w:cs="Arial"/>
        </w:rPr>
        <w:t>que se detectan para los ingresos que estima percibir el Estado en el ejercicio fiscal 2026:</w:t>
      </w:r>
    </w:p>
    <w:p w14:paraId="76F2453A" w14:textId="77777777" w:rsidR="000D157C" w:rsidRPr="000D157C" w:rsidRDefault="000D157C" w:rsidP="000D157C">
      <w:pPr>
        <w:suppressAutoHyphens/>
        <w:spacing w:line="360" w:lineRule="auto"/>
        <w:ind w:firstLine="708"/>
        <w:jc w:val="both"/>
        <w:rPr>
          <w:rFonts w:ascii="Arial" w:hAnsi="Arial" w:cs="Arial"/>
          <w:lang w:val="es-MX"/>
        </w:rPr>
      </w:pPr>
    </w:p>
    <w:tbl>
      <w:tblPr>
        <w:tblStyle w:val="Tablaconcuadrcula"/>
        <w:tblW w:w="0" w:type="auto"/>
        <w:tblLook w:val="04A0" w:firstRow="1" w:lastRow="0" w:firstColumn="1" w:lastColumn="0" w:noHBand="0" w:noVBand="1"/>
      </w:tblPr>
      <w:tblGrid>
        <w:gridCol w:w="4414"/>
        <w:gridCol w:w="4414"/>
      </w:tblGrid>
      <w:tr w:rsidR="000D157C" w:rsidRPr="001B6518" w14:paraId="33A01592" w14:textId="77777777" w:rsidTr="00CA1A57">
        <w:trPr>
          <w:trHeight w:val="589"/>
        </w:trPr>
        <w:tc>
          <w:tcPr>
            <w:tcW w:w="4414"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0BE86B1B" w14:textId="77777777" w:rsidR="000D157C" w:rsidRPr="001B6518" w:rsidRDefault="000D157C" w:rsidP="00597D0B">
            <w:pPr>
              <w:spacing w:before="100" w:beforeAutospacing="1" w:after="100" w:afterAutospacing="1" w:line="276" w:lineRule="auto"/>
              <w:jc w:val="center"/>
              <w:rPr>
                <w:rFonts w:ascii="Arial" w:eastAsia="Arial" w:hAnsi="Arial" w:cs="Arial"/>
                <w:b/>
                <w:sz w:val="22"/>
                <w:szCs w:val="22"/>
              </w:rPr>
            </w:pPr>
            <w:r w:rsidRPr="001B6518">
              <w:rPr>
                <w:rFonts w:ascii="Arial" w:eastAsia="Arial" w:hAnsi="Arial" w:cs="Arial"/>
                <w:b/>
                <w:sz w:val="22"/>
                <w:szCs w:val="22"/>
              </w:rPr>
              <w:t>Riesgos Relevantes</w:t>
            </w:r>
          </w:p>
        </w:tc>
        <w:tc>
          <w:tcPr>
            <w:tcW w:w="4414"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6E61A912" w14:textId="77777777" w:rsidR="000D157C" w:rsidRPr="001B6518" w:rsidRDefault="000D157C" w:rsidP="00597D0B">
            <w:pPr>
              <w:spacing w:before="100" w:beforeAutospacing="1" w:after="100" w:afterAutospacing="1" w:line="276" w:lineRule="auto"/>
              <w:jc w:val="center"/>
              <w:rPr>
                <w:rFonts w:ascii="Arial" w:eastAsia="Arial" w:hAnsi="Arial" w:cs="Arial"/>
                <w:b/>
                <w:sz w:val="22"/>
                <w:szCs w:val="22"/>
              </w:rPr>
            </w:pPr>
            <w:r w:rsidRPr="001B6518">
              <w:rPr>
                <w:rFonts w:ascii="Arial" w:eastAsia="Arial" w:hAnsi="Arial" w:cs="Arial"/>
                <w:b/>
                <w:sz w:val="22"/>
                <w:szCs w:val="22"/>
              </w:rPr>
              <w:t>Propuestas de Acción</w:t>
            </w:r>
          </w:p>
        </w:tc>
      </w:tr>
      <w:tr w:rsidR="000D157C" w:rsidRPr="001B6518" w14:paraId="615BE036" w14:textId="77777777" w:rsidTr="00597D0B">
        <w:trPr>
          <w:trHeight w:val="414"/>
        </w:trPr>
        <w:tc>
          <w:tcPr>
            <w:tcW w:w="4414" w:type="dxa"/>
            <w:tcBorders>
              <w:top w:val="single" w:sz="4" w:space="0" w:color="auto"/>
              <w:left w:val="single" w:sz="4" w:space="0" w:color="auto"/>
              <w:bottom w:val="single" w:sz="4" w:space="0" w:color="auto"/>
              <w:right w:val="single" w:sz="4" w:space="0" w:color="auto"/>
            </w:tcBorders>
            <w:hideMark/>
          </w:tcPr>
          <w:p w14:paraId="1F684999" w14:textId="77777777" w:rsidR="000D157C" w:rsidRPr="001B6518" w:rsidRDefault="000D157C" w:rsidP="00597D0B">
            <w:pPr>
              <w:spacing w:before="100" w:beforeAutospacing="1" w:after="100" w:afterAutospacing="1" w:line="276" w:lineRule="auto"/>
              <w:jc w:val="both"/>
              <w:rPr>
                <w:rFonts w:ascii="Arial" w:eastAsia="Arial" w:hAnsi="Arial" w:cs="Arial"/>
                <w:sz w:val="22"/>
                <w:szCs w:val="22"/>
              </w:rPr>
            </w:pPr>
            <w:r w:rsidRPr="001B6518">
              <w:rPr>
                <w:rFonts w:ascii="Arial" w:eastAsia="Arial" w:hAnsi="Arial" w:cs="Arial"/>
                <w:sz w:val="22"/>
                <w:szCs w:val="22"/>
                <w:u w:val="single"/>
              </w:rPr>
              <w:t xml:space="preserve">Recaudación Federal Participable. </w:t>
            </w:r>
            <w:r w:rsidRPr="001B6518">
              <w:rPr>
                <w:rFonts w:ascii="Arial" w:eastAsia="Arial" w:hAnsi="Arial" w:cs="Arial"/>
                <w:sz w:val="22"/>
                <w:szCs w:val="22"/>
              </w:rPr>
              <w:t xml:space="preserve">En caso de presentarse un entorno económico con mayor inflación y menor crecimiento que el estimado por la Secretaría de Hacienda y Crédito Público, existe el riesgo que esta </w:t>
            </w:r>
            <w:r w:rsidRPr="001B6518">
              <w:rPr>
                <w:rFonts w:ascii="Arial" w:eastAsia="Arial" w:hAnsi="Arial" w:cs="Arial"/>
                <w:sz w:val="22"/>
                <w:szCs w:val="22"/>
              </w:rPr>
              <w:lastRenderedPageBreak/>
              <w:t>coyuntura no permita el logro de las metas de recaudación federal planteadas en el Proyecto de Presupuesto de Egresos de la Federación. En este caso, los ingresos de fondos de Participaciones referenciados a la Recaudación Federal Participable podrían ser menores a lo estimado y el Fondo de Estabilización de los Ingresos de las Entidades Federativas (FEIEF) podría verse potencializado.</w:t>
            </w:r>
          </w:p>
        </w:tc>
        <w:tc>
          <w:tcPr>
            <w:tcW w:w="4414" w:type="dxa"/>
            <w:tcBorders>
              <w:top w:val="single" w:sz="4" w:space="0" w:color="auto"/>
              <w:left w:val="single" w:sz="4" w:space="0" w:color="auto"/>
              <w:bottom w:val="single" w:sz="4" w:space="0" w:color="auto"/>
              <w:right w:val="single" w:sz="4" w:space="0" w:color="auto"/>
            </w:tcBorders>
            <w:hideMark/>
          </w:tcPr>
          <w:p w14:paraId="7EDC37F6" w14:textId="77777777" w:rsidR="000D157C" w:rsidRPr="001B6518" w:rsidRDefault="000D157C" w:rsidP="00597D0B">
            <w:pPr>
              <w:spacing w:before="100" w:beforeAutospacing="1" w:after="100" w:afterAutospacing="1" w:line="276" w:lineRule="auto"/>
              <w:jc w:val="both"/>
              <w:rPr>
                <w:rFonts w:ascii="Arial" w:eastAsia="Arial" w:hAnsi="Arial" w:cs="Arial"/>
                <w:sz w:val="22"/>
                <w:szCs w:val="22"/>
              </w:rPr>
            </w:pPr>
            <w:r w:rsidRPr="001B6518">
              <w:rPr>
                <w:rFonts w:ascii="Arial" w:eastAsia="Arial" w:hAnsi="Arial" w:cs="Arial"/>
                <w:sz w:val="22"/>
                <w:szCs w:val="22"/>
              </w:rPr>
              <w:lastRenderedPageBreak/>
              <w:t xml:space="preserve">Fortalecer la recaudación de los ingresos propios, a efecto de dar continuidad a los programas y proyectos principalmente en materia de impuestos y derechos, lo cual contribuirá a incrementar la asignación al </w:t>
            </w:r>
            <w:r w:rsidRPr="001B6518">
              <w:rPr>
                <w:rFonts w:ascii="Arial" w:eastAsia="Arial" w:hAnsi="Arial" w:cs="Arial"/>
                <w:sz w:val="22"/>
                <w:szCs w:val="22"/>
              </w:rPr>
              <w:lastRenderedPageBreak/>
              <w:t xml:space="preserve">Estado de diversos fondos participables como el Fondo General de Participaciones (FOGEN) y el Fondo de Fiscalización y Recaudación (FOFIR) </w:t>
            </w:r>
          </w:p>
        </w:tc>
      </w:tr>
      <w:tr w:rsidR="000D157C" w:rsidRPr="001B6518" w14:paraId="4314FBCF" w14:textId="77777777" w:rsidTr="00597D0B">
        <w:trPr>
          <w:trHeight w:val="2508"/>
        </w:trPr>
        <w:tc>
          <w:tcPr>
            <w:tcW w:w="4414" w:type="dxa"/>
            <w:tcBorders>
              <w:top w:val="single" w:sz="4" w:space="0" w:color="auto"/>
              <w:left w:val="single" w:sz="4" w:space="0" w:color="auto"/>
              <w:bottom w:val="single" w:sz="4" w:space="0" w:color="auto"/>
              <w:right w:val="single" w:sz="4" w:space="0" w:color="auto"/>
            </w:tcBorders>
            <w:hideMark/>
          </w:tcPr>
          <w:p w14:paraId="1CB55D99" w14:textId="77777777" w:rsidR="000D157C" w:rsidRPr="001B6518" w:rsidRDefault="000D157C" w:rsidP="00597D0B">
            <w:pPr>
              <w:spacing w:before="100" w:beforeAutospacing="1" w:after="100" w:afterAutospacing="1" w:line="276" w:lineRule="auto"/>
              <w:jc w:val="both"/>
              <w:rPr>
                <w:rFonts w:ascii="Arial" w:eastAsia="Arial" w:hAnsi="Arial" w:cs="Arial"/>
                <w:sz w:val="22"/>
                <w:szCs w:val="22"/>
              </w:rPr>
            </w:pPr>
            <w:r w:rsidRPr="001B6518">
              <w:rPr>
                <w:rFonts w:ascii="Arial" w:eastAsia="Arial" w:hAnsi="Arial" w:cs="Arial"/>
                <w:sz w:val="22"/>
                <w:szCs w:val="22"/>
                <w:u w:val="single"/>
              </w:rPr>
              <w:lastRenderedPageBreak/>
              <w:t>Ajustes a las participaciones por el cálculo del coeficiente de participaciones 2026.</w:t>
            </w:r>
            <w:r w:rsidRPr="001B6518">
              <w:rPr>
                <w:rFonts w:ascii="Arial" w:eastAsia="Arial" w:hAnsi="Arial" w:cs="Arial"/>
                <w:i/>
                <w:sz w:val="22"/>
                <w:szCs w:val="22"/>
              </w:rPr>
              <w:t xml:space="preserve"> </w:t>
            </w:r>
            <w:r w:rsidRPr="001B6518">
              <w:rPr>
                <w:rFonts w:ascii="Arial" w:eastAsia="Arial" w:hAnsi="Arial" w:cs="Arial"/>
                <w:sz w:val="22"/>
                <w:szCs w:val="22"/>
              </w:rPr>
              <w:t>El coeficiente aplicado para la distribución de recursos del Fondo General de Participaciones se modifica cada año en función de los resultados de recaudación publicados en las Cuentas Públicas previas inmediatas.</w:t>
            </w:r>
          </w:p>
        </w:tc>
        <w:tc>
          <w:tcPr>
            <w:tcW w:w="4414" w:type="dxa"/>
            <w:tcBorders>
              <w:top w:val="single" w:sz="4" w:space="0" w:color="auto"/>
              <w:left w:val="single" w:sz="4" w:space="0" w:color="auto"/>
              <w:bottom w:val="single" w:sz="4" w:space="0" w:color="auto"/>
              <w:right w:val="single" w:sz="4" w:space="0" w:color="auto"/>
            </w:tcBorders>
            <w:hideMark/>
          </w:tcPr>
          <w:p w14:paraId="74D47239" w14:textId="77777777" w:rsidR="000D157C" w:rsidRPr="001B6518" w:rsidRDefault="000D157C" w:rsidP="00597D0B">
            <w:pPr>
              <w:spacing w:before="100" w:beforeAutospacing="1" w:after="100" w:afterAutospacing="1" w:line="276" w:lineRule="auto"/>
              <w:jc w:val="both"/>
              <w:rPr>
                <w:rFonts w:ascii="Arial" w:eastAsia="Arial" w:hAnsi="Arial" w:cs="Arial"/>
                <w:sz w:val="22"/>
                <w:szCs w:val="22"/>
              </w:rPr>
            </w:pPr>
            <w:r w:rsidRPr="001B6518">
              <w:rPr>
                <w:rFonts w:ascii="Arial" w:eastAsia="Arial" w:hAnsi="Arial" w:cs="Arial"/>
                <w:sz w:val="22"/>
                <w:szCs w:val="22"/>
              </w:rPr>
              <w:t>Fortalecer la recaudación local a través del combate a la evasión fiscal y la realización de acciones para consolidar la base de contribuyentes.</w:t>
            </w:r>
          </w:p>
          <w:p w14:paraId="152EE507" w14:textId="77777777" w:rsidR="000D157C" w:rsidRPr="001B6518" w:rsidRDefault="000D157C" w:rsidP="00597D0B">
            <w:pPr>
              <w:spacing w:before="100" w:beforeAutospacing="1" w:after="100" w:afterAutospacing="1" w:line="276" w:lineRule="auto"/>
              <w:jc w:val="both"/>
              <w:rPr>
                <w:rFonts w:ascii="Arial" w:eastAsia="Arial" w:hAnsi="Arial" w:cs="Arial"/>
                <w:sz w:val="22"/>
                <w:szCs w:val="22"/>
              </w:rPr>
            </w:pPr>
            <w:r w:rsidRPr="001B6518">
              <w:rPr>
                <w:rFonts w:ascii="Arial" w:eastAsia="Arial" w:hAnsi="Arial" w:cs="Arial"/>
                <w:sz w:val="22"/>
                <w:szCs w:val="22"/>
              </w:rPr>
              <w:t>Mantener cautela en el ejercicio de los recursos participables estimados con el fin de no recaer en compromisos por encima de las expectativas de recaudación.</w:t>
            </w:r>
          </w:p>
        </w:tc>
      </w:tr>
      <w:tr w:rsidR="000D157C" w:rsidRPr="001B6518" w14:paraId="3FEDF5E6" w14:textId="77777777" w:rsidTr="00597D0B">
        <w:trPr>
          <w:trHeight w:val="555"/>
        </w:trPr>
        <w:tc>
          <w:tcPr>
            <w:tcW w:w="4414" w:type="dxa"/>
            <w:tcBorders>
              <w:top w:val="single" w:sz="4" w:space="0" w:color="auto"/>
              <w:left w:val="single" w:sz="4" w:space="0" w:color="auto"/>
              <w:bottom w:val="single" w:sz="4" w:space="0" w:color="auto"/>
              <w:right w:val="single" w:sz="4" w:space="0" w:color="auto"/>
            </w:tcBorders>
            <w:hideMark/>
          </w:tcPr>
          <w:p w14:paraId="170D0BDE" w14:textId="77777777" w:rsidR="000D157C" w:rsidRPr="001B6518" w:rsidRDefault="000D157C" w:rsidP="00597D0B">
            <w:pPr>
              <w:spacing w:before="100" w:beforeAutospacing="1" w:after="100" w:afterAutospacing="1" w:line="276" w:lineRule="auto"/>
              <w:jc w:val="both"/>
              <w:rPr>
                <w:rFonts w:ascii="Arial" w:eastAsia="Arial" w:hAnsi="Arial" w:cs="Arial"/>
                <w:sz w:val="22"/>
                <w:szCs w:val="22"/>
              </w:rPr>
            </w:pPr>
            <w:r w:rsidRPr="001B6518">
              <w:rPr>
                <w:rFonts w:ascii="Arial" w:eastAsia="Arial" w:hAnsi="Arial" w:cs="Arial"/>
                <w:sz w:val="22"/>
                <w:szCs w:val="22"/>
                <w:u w:val="single"/>
              </w:rPr>
              <w:t>Modificaciones fiscales y presupuestales del Gobierno Federal.</w:t>
            </w:r>
            <w:r w:rsidRPr="001B6518">
              <w:rPr>
                <w:rFonts w:ascii="Arial" w:eastAsia="Arial" w:hAnsi="Arial" w:cs="Arial"/>
                <w:i/>
                <w:sz w:val="22"/>
                <w:szCs w:val="22"/>
              </w:rPr>
              <w:t xml:space="preserve"> </w:t>
            </w:r>
            <w:r w:rsidRPr="001B6518">
              <w:rPr>
                <w:rFonts w:ascii="Arial" w:eastAsia="Arial" w:hAnsi="Arial" w:cs="Arial"/>
                <w:sz w:val="22"/>
                <w:szCs w:val="22"/>
              </w:rPr>
              <w:t>Este riesgo se refiere a los recursos que operan las entidades federativas a través de la firma de convenios de colaboración con la federación. Existe incertidumbre sobre si habrá cambios en el marco fiscal vigente o en los programas federales que actualmente existen. El Gobierno del Estado ha seguido la estrategia de gestionar y dar cumplimiento a los requisitos para la firma de convenios para la obtención de recursos.</w:t>
            </w:r>
          </w:p>
        </w:tc>
        <w:tc>
          <w:tcPr>
            <w:tcW w:w="4414" w:type="dxa"/>
            <w:tcBorders>
              <w:top w:val="single" w:sz="4" w:space="0" w:color="auto"/>
              <w:left w:val="single" w:sz="4" w:space="0" w:color="auto"/>
              <w:bottom w:val="single" w:sz="4" w:space="0" w:color="auto"/>
              <w:right w:val="single" w:sz="4" w:space="0" w:color="auto"/>
            </w:tcBorders>
            <w:hideMark/>
          </w:tcPr>
          <w:p w14:paraId="6A8D0B0E" w14:textId="77777777" w:rsidR="000D157C" w:rsidRPr="001B6518" w:rsidRDefault="000D157C" w:rsidP="00597D0B">
            <w:pPr>
              <w:spacing w:before="100" w:beforeAutospacing="1" w:after="100" w:afterAutospacing="1" w:line="276" w:lineRule="auto"/>
              <w:jc w:val="both"/>
              <w:rPr>
                <w:rFonts w:ascii="Arial" w:eastAsia="Arial" w:hAnsi="Arial" w:cs="Arial"/>
                <w:sz w:val="22"/>
                <w:szCs w:val="22"/>
              </w:rPr>
            </w:pPr>
            <w:r w:rsidRPr="001B6518">
              <w:rPr>
                <w:rFonts w:ascii="Arial" w:eastAsia="Arial" w:hAnsi="Arial" w:cs="Arial"/>
                <w:sz w:val="22"/>
                <w:szCs w:val="22"/>
              </w:rPr>
              <w:t>No comprometer recursos federales hasta tener certidumbre de que estos recursos serán radicados al Estado.</w:t>
            </w:r>
          </w:p>
        </w:tc>
      </w:tr>
      <w:tr w:rsidR="000D157C" w:rsidRPr="001B6518" w14:paraId="2BF7B7FA" w14:textId="77777777" w:rsidTr="00597D0B">
        <w:trPr>
          <w:trHeight w:val="2820"/>
        </w:trPr>
        <w:tc>
          <w:tcPr>
            <w:tcW w:w="4414" w:type="dxa"/>
            <w:tcBorders>
              <w:top w:val="single" w:sz="4" w:space="0" w:color="auto"/>
              <w:left w:val="single" w:sz="4" w:space="0" w:color="auto"/>
              <w:bottom w:val="single" w:sz="4" w:space="0" w:color="auto"/>
              <w:right w:val="single" w:sz="4" w:space="0" w:color="auto"/>
            </w:tcBorders>
            <w:hideMark/>
          </w:tcPr>
          <w:p w14:paraId="26FF3BEB" w14:textId="77777777" w:rsidR="000D157C" w:rsidRPr="001B6518" w:rsidRDefault="000D157C" w:rsidP="00597D0B">
            <w:pPr>
              <w:spacing w:before="100" w:beforeAutospacing="1" w:after="100" w:afterAutospacing="1" w:line="276" w:lineRule="auto"/>
              <w:jc w:val="both"/>
              <w:rPr>
                <w:rFonts w:ascii="Arial" w:eastAsia="Arial" w:hAnsi="Arial" w:cs="Arial"/>
                <w:sz w:val="22"/>
                <w:szCs w:val="22"/>
                <w:u w:val="single"/>
              </w:rPr>
            </w:pPr>
            <w:r w:rsidRPr="001B6518">
              <w:rPr>
                <w:rFonts w:ascii="Arial" w:eastAsia="Arial" w:hAnsi="Arial" w:cs="Arial"/>
                <w:sz w:val="22"/>
                <w:szCs w:val="22"/>
                <w:u w:val="single"/>
              </w:rPr>
              <w:lastRenderedPageBreak/>
              <w:t>Modificación de la tasa de referencia.</w:t>
            </w:r>
            <w:r w:rsidRPr="001B6518">
              <w:rPr>
                <w:rFonts w:ascii="Arial" w:eastAsia="Arial" w:hAnsi="Arial" w:cs="Arial"/>
                <w:i/>
                <w:sz w:val="22"/>
                <w:szCs w:val="22"/>
              </w:rPr>
              <w:t xml:space="preserve"> </w:t>
            </w:r>
            <w:r w:rsidRPr="001B6518">
              <w:rPr>
                <w:rFonts w:ascii="Arial" w:eastAsia="Arial" w:hAnsi="Arial" w:cs="Arial"/>
                <w:sz w:val="22"/>
                <w:szCs w:val="22"/>
              </w:rPr>
              <w:t>Un escenario con inflación mayor a la prevista por Secretaría de Hacienda y Crédito Público podría resultar en una política monetaria con una disminución menos acelerada de la estimada de las tasas de referencia fijadas por el Banco de México. De presentarse esta situación, el Estado podría enfrentar un mayor costo del servicio de la deuda y condiciones menos favorables para acceder o reestructurar los financiamientos.</w:t>
            </w:r>
          </w:p>
        </w:tc>
        <w:tc>
          <w:tcPr>
            <w:tcW w:w="4414" w:type="dxa"/>
            <w:tcBorders>
              <w:top w:val="single" w:sz="4" w:space="0" w:color="auto"/>
              <w:left w:val="single" w:sz="4" w:space="0" w:color="auto"/>
              <w:bottom w:val="single" w:sz="4" w:space="0" w:color="auto"/>
              <w:right w:val="single" w:sz="4" w:space="0" w:color="auto"/>
            </w:tcBorders>
            <w:hideMark/>
          </w:tcPr>
          <w:p w14:paraId="28AA652A" w14:textId="77777777" w:rsidR="000D157C" w:rsidRPr="001B6518" w:rsidRDefault="000D157C" w:rsidP="00597D0B">
            <w:pPr>
              <w:spacing w:before="100" w:beforeAutospacing="1" w:after="100" w:afterAutospacing="1" w:line="276" w:lineRule="auto"/>
              <w:jc w:val="both"/>
              <w:rPr>
                <w:rFonts w:ascii="Arial" w:eastAsia="Arial" w:hAnsi="Arial" w:cs="Arial"/>
                <w:sz w:val="22"/>
                <w:szCs w:val="22"/>
              </w:rPr>
            </w:pPr>
            <w:r w:rsidRPr="001B6518">
              <w:rPr>
                <w:rFonts w:ascii="Arial" w:eastAsia="Arial" w:hAnsi="Arial" w:cs="Arial"/>
                <w:sz w:val="22"/>
                <w:szCs w:val="22"/>
              </w:rPr>
              <w:t xml:space="preserve">Celebrar contratos de coberturas de tasas con el fin de reducir la incertidumbre con respecto al Servicio de la Deuda. </w:t>
            </w:r>
          </w:p>
        </w:tc>
      </w:tr>
      <w:tr w:rsidR="000D157C" w:rsidRPr="001B6518" w14:paraId="460D0094" w14:textId="77777777" w:rsidTr="00597D0B">
        <w:trPr>
          <w:trHeight w:val="2820"/>
        </w:trPr>
        <w:tc>
          <w:tcPr>
            <w:tcW w:w="4414" w:type="dxa"/>
            <w:tcBorders>
              <w:top w:val="single" w:sz="4" w:space="0" w:color="auto"/>
              <w:left w:val="single" w:sz="4" w:space="0" w:color="auto"/>
              <w:bottom w:val="single" w:sz="4" w:space="0" w:color="auto"/>
              <w:right w:val="single" w:sz="4" w:space="0" w:color="auto"/>
            </w:tcBorders>
          </w:tcPr>
          <w:p w14:paraId="5959C2BE" w14:textId="77777777" w:rsidR="000D157C" w:rsidRPr="001B6518" w:rsidRDefault="000D157C" w:rsidP="00597D0B">
            <w:pPr>
              <w:spacing w:before="100" w:beforeAutospacing="1" w:after="100" w:afterAutospacing="1" w:line="276" w:lineRule="auto"/>
              <w:jc w:val="both"/>
              <w:rPr>
                <w:rFonts w:ascii="Arial" w:eastAsia="Arial" w:hAnsi="Arial" w:cs="Arial"/>
                <w:sz w:val="22"/>
                <w:szCs w:val="22"/>
                <w:u w:val="single"/>
              </w:rPr>
            </w:pPr>
            <w:r w:rsidRPr="001B6518">
              <w:rPr>
                <w:rFonts w:ascii="Arial" w:eastAsia="Arial" w:hAnsi="Arial" w:cs="Arial"/>
                <w:sz w:val="22"/>
                <w:szCs w:val="22"/>
                <w:u w:val="single"/>
              </w:rPr>
              <w:t>Factores climatológicos adversos que puedan afectar la actividad agrícola, industrial o de servicios.</w:t>
            </w:r>
          </w:p>
        </w:tc>
        <w:tc>
          <w:tcPr>
            <w:tcW w:w="4414" w:type="dxa"/>
            <w:tcBorders>
              <w:top w:val="single" w:sz="4" w:space="0" w:color="auto"/>
              <w:left w:val="single" w:sz="4" w:space="0" w:color="auto"/>
              <w:bottom w:val="single" w:sz="4" w:space="0" w:color="auto"/>
              <w:right w:val="single" w:sz="4" w:space="0" w:color="auto"/>
            </w:tcBorders>
          </w:tcPr>
          <w:p w14:paraId="6390D374" w14:textId="77777777" w:rsidR="000D157C" w:rsidRPr="001B6518" w:rsidRDefault="000D157C" w:rsidP="00597D0B">
            <w:pPr>
              <w:spacing w:before="100" w:beforeAutospacing="1" w:after="100" w:afterAutospacing="1" w:line="276" w:lineRule="auto"/>
              <w:jc w:val="both"/>
              <w:rPr>
                <w:rFonts w:ascii="Arial" w:eastAsia="Arial" w:hAnsi="Arial" w:cs="Arial"/>
                <w:sz w:val="22"/>
                <w:szCs w:val="22"/>
              </w:rPr>
            </w:pPr>
            <w:r w:rsidRPr="001B6518">
              <w:rPr>
                <w:rFonts w:ascii="Arial" w:eastAsia="Arial" w:hAnsi="Arial" w:cs="Arial"/>
                <w:sz w:val="22"/>
                <w:szCs w:val="22"/>
              </w:rPr>
              <w:t xml:space="preserve">Contar con recursos económicos en el Fondo de Atención a Emergencias y Desastres (FAED), y, en su caso, la contratación de seguros para atender los daños que se ocasionen por fenómenos naturales. </w:t>
            </w:r>
          </w:p>
        </w:tc>
      </w:tr>
    </w:tbl>
    <w:p w14:paraId="2309CC3E" w14:textId="05F94AB5" w:rsidR="00525778" w:rsidRDefault="00525778" w:rsidP="00DC0D9F">
      <w:pPr>
        <w:suppressAutoHyphens/>
        <w:spacing w:line="360" w:lineRule="auto"/>
        <w:jc w:val="both"/>
        <w:rPr>
          <w:rFonts w:ascii="Arial" w:hAnsi="Arial" w:cs="Arial"/>
          <w:lang w:val="es-MX"/>
        </w:rPr>
      </w:pPr>
    </w:p>
    <w:p w14:paraId="6889C193" w14:textId="0F063E2E" w:rsidR="00CA1A57" w:rsidRDefault="002A39D4" w:rsidP="00CA1A57">
      <w:pPr>
        <w:autoSpaceDE w:val="0"/>
        <w:autoSpaceDN w:val="0"/>
        <w:adjustRightInd w:val="0"/>
        <w:spacing w:line="360" w:lineRule="auto"/>
        <w:jc w:val="both"/>
        <w:rPr>
          <w:rFonts w:ascii="Arial" w:hAnsi="Arial" w:cs="Arial"/>
          <w:iCs/>
          <w:lang w:val="es-MX"/>
        </w:rPr>
      </w:pPr>
      <w:r w:rsidRPr="00FE3E20">
        <w:rPr>
          <w:rFonts w:ascii="Arial" w:hAnsi="Arial" w:cs="Arial"/>
          <w:b/>
          <w:iCs/>
        </w:rPr>
        <w:t>S</w:t>
      </w:r>
      <w:r w:rsidR="00F22DAF">
        <w:rPr>
          <w:rFonts w:ascii="Arial" w:hAnsi="Arial" w:cs="Arial"/>
          <w:b/>
          <w:iCs/>
        </w:rPr>
        <w:t>ÉPTIM</w:t>
      </w:r>
      <w:r w:rsidRPr="00FE3E20">
        <w:rPr>
          <w:rFonts w:ascii="Arial" w:hAnsi="Arial" w:cs="Arial"/>
          <w:b/>
          <w:iCs/>
        </w:rPr>
        <w:t xml:space="preserve">A. </w:t>
      </w:r>
      <w:r w:rsidR="00CA1A57" w:rsidRPr="00CA1A57">
        <w:rPr>
          <w:rFonts w:ascii="Arial" w:hAnsi="Arial" w:cs="Arial"/>
          <w:iCs/>
          <w:lang w:val="es-MX"/>
        </w:rPr>
        <w:t>Ahora bien, las y los integrantes de la comisión dictaminadora</w:t>
      </w:r>
      <w:r w:rsidR="00CA1A57">
        <w:rPr>
          <w:rFonts w:ascii="Arial" w:hAnsi="Arial" w:cs="Arial"/>
          <w:iCs/>
          <w:lang w:val="es-MX"/>
        </w:rPr>
        <w:t xml:space="preserve"> observamos que dentro de la Ley de Ingresos para el citado ejercicio fiscal 2026, el Poder Ejecutivo del Estado de Yucatán</w:t>
      </w:r>
      <w:r w:rsidR="00BE7AE2">
        <w:rPr>
          <w:rFonts w:ascii="Arial" w:hAnsi="Arial" w:cs="Arial"/>
          <w:iCs/>
          <w:lang w:val="es-MX"/>
        </w:rPr>
        <w:t xml:space="preserve">, consideró solicitar un </w:t>
      </w:r>
      <w:r w:rsidR="00E22BE7">
        <w:rPr>
          <w:rFonts w:ascii="Arial" w:hAnsi="Arial" w:cs="Arial"/>
          <w:iCs/>
          <w:lang w:val="es-MX"/>
        </w:rPr>
        <w:t xml:space="preserve">nuevo </w:t>
      </w:r>
      <w:r w:rsidR="00BE7AE2">
        <w:rPr>
          <w:rFonts w:ascii="Arial" w:hAnsi="Arial" w:cs="Arial"/>
          <w:iCs/>
          <w:lang w:val="es-MX"/>
        </w:rPr>
        <w:t xml:space="preserve">empréstito y la reestructura de la deuda pública estatal. </w:t>
      </w:r>
    </w:p>
    <w:p w14:paraId="6E1D5C0B" w14:textId="77777777" w:rsidR="00CA1A57" w:rsidRDefault="00CA1A57" w:rsidP="00CA1A57">
      <w:pPr>
        <w:autoSpaceDE w:val="0"/>
        <w:autoSpaceDN w:val="0"/>
        <w:adjustRightInd w:val="0"/>
        <w:spacing w:line="360" w:lineRule="auto"/>
        <w:jc w:val="both"/>
        <w:rPr>
          <w:rFonts w:ascii="Arial" w:hAnsi="Arial" w:cs="Arial"/>
          <w:iCs/>
          <w:lang w:val="es-MX"/>
        </w:rPr>
      </w:pPr>
    </w:p>
    <w:p w14:paraId="29C9FF3F" w14:textId="7CB788DC" w:rsidR="00CA1A57" w:rsidRDefault="00CA1A57" w:rsidP="00CA1A57">
      <w:pPr>
        <w:autoSpaceDE w:val="0"/>
        <w:autoSpaceDN w:val="0"/>
        <w:adjustRightInd w:val="0"/>
        <w:spacing w:line="360" w:lineRule="auto"/>
        <w:ind w:firstLine="709"/>
        <w:jc w:val="both"/>
        <w:rPr>
          <w:rFonts w:ascii="Arial" w:hAnsi="Arial" w:cs="Arial"/>
        </w:rPr>
      </w:pPr>
      <w:r w:rsidRPr="0010650B">
        <w:rPr>
          <w:rFonts w:ascii="Arial" w:hAnsi="Arial" w:cs="Arial"/>
        </w:rPr>
        <w:t>Cabe señalar que, en ejercicios previos, por lo que toca a la solicitud de empréstito</w:t>
      </w:r>
      <w:r>
        <w:rPr>
          <w:rFonts w:ascii="Arial" w:hAnsi="Arial" w:cs="Arial"/>
        </w:rPr>
        <w:t>, este</w:t>
      </w:r>
      <w:r w:rsidRPr="0010650B">
        <w:rPr>
          <w:rFonts w:ascii="Arial" w:hAnsi="Arial" w:cs="Arial"/>
        </w:rPr>
        <w:t xml:space="preserve"> se acompaña </w:t>
      </w:r>
      <w:r>
        <w:rPr>
          <w:rFonts w:ascii="Arial" w:hAnsi="Arial" w:cs="Arial"/>
        </w:rPr>
        <w:t xml:space="preserve">de manera externa a la Ley de Ingresos, esto debido a su </w:t>
      </w:r>
      <w:r w:rsidRPr="0010650B">
        <w:rPr>
          <w:rFonts w:ascii="Arial" w:hAnsi="Arial" w:cs="Arial"/>
        </w:rPr>
        <w:t xml:space="preserve">complejidad </w:t>
      </w:r>
      <w:r w:rsidR="002E76CD">
        <w:rPr>
          <w:rFonts w:ascii="Arial" w:hAnsi="Arial" w:cs="Arial"/>
        </w:rPr>
        <w:t xml:space="preserve">respecto </w:t>
      </w:r>
      <w:r w:rsidRPr="0010650B">
        <w:rPr>
          <w:rFonts w:ascii="Arial" w:hAnsi="Arial" w:cs="Arial"/>
        </w:rPr>
        <w:t xml:space="preserve">de los requisitos constitucionales y legales, su análisis, estudio, dictaminación y la votación de la Legislatura </w:t>
      </w:r>
      <w:r w:rsidR="00411D38">
        <w:rPr>
          <w:rFonts w:ascii="Arial" w:hAnsi="Arial" w:cs="Arial"/>
        </w:rPr>
        <w:t xml:space="preserve">la cual </w:t>
      </w:r>
      <w:r w:rsidRPr="0010650B">
        <w:rPr>
          <w:rFonts w:ascii="Arial" w:hAnsi="Arial" w:cs="Arial"/>
        </w:rPr>
        <w:t>requiere la mayoría calificada</w:t>
      </w:r>
      <w:r>
        <w:rPr>
          <w:rFonts w:ascii="Arial" w:hAnsi="Arial" w:cs="Arial"/>
        </w:rPr>
        <w:t xml:space="preserve">. </w:t>
      </w:r>
    </w:p>
    <w:p w14:paraId="5F1398C5" w14:textId="0DD8AA11" w:rsidR="002E76CD" w:rsidRDefault="002E76CD" w:rsidP="00CA1A57">
      <w:pPr>
        <w:autoSpaceDE w:val="0"/>
        <w:autoSpaceDN w:val="0"/>
        <w:adjustRightInd w:val="0"/>
        <w:spacing w:line="360" w:lineRule="auto"/>
        <w:ind w:firstLine="709"/>
        <w:jc w:val="both"/>
        <w:rPr>
          <w:rFonts w:ascii="Arial" w:hAnsi="Arial" w:cs="Arial"/>
        </w:rPr>
      </w:pPr>
    </w:p>
    <w:p w14:paraId="4D970D1F" w14:textId="6AC65223" w:rsidR="00CA1A57" w:rsidRDefault="00CA1A57" w:rsidP="002E76CD">
      <w:pPr>
        <w:autoSpaceDE w:val="0"/>
        <w:autoSpaceDN w:val="0"/>
        <w:adjustRightInd w:val="0"/>
        <w:spacing w:line="360" w:lineRule="auto"/>
        <w:ind w:firstLine="709"/>
        <w:jc w:val="both"/>
        <w:rPr>
          <w:rFonts w:ascii="Arial" w:hAnsi="Arial" w:cs="Arial"/>
        </w:rPr>
      </w:pPr>
      <w:r w:rsidRPr="0010650B">
        <w:rPr>
          <w:rFonts w:ascii="Arial" w:hAnsi="Arial" w:cs="Arial"/>
        </w:rPr>
        <w:lastRenderedPageBreak/>
        <w:t>Ahora bien, preverse dicho empréstito dentro de la citada Ley de Ingresos del Estado de Yucatán, en su artículo 11 y la reestructuración de deuda en el artículo 12 del decreto, implica que el proyecto de la Ley de Ingresos deba aprobarse por 24 de los 35 legisladores presentes en el Sesión de Congreso donde se ponga a discusión el dictamen que la contenga.</w:t>
      </w:r>
      <w:r w:rsidR="002E76CD">
        <w:rPr>
          <w:rFonts w:ascii="Arial" w:hAnsi="Arial" w:cs="Arial"/>
          <w:iCs/>
          <w:lang w:val="es-MX"/>
        </w:rPr>
        <w:t xml:space="preserve"> </w:t>
      </w:r>
      <w:r w:rsidRPr="0010650B">
        <w:rPr>
          <w:rFonts w:ascii="Arial" w:hAnsi="Arial" w:cs="Arial"/>
        </w:rPr>
        <w:t xml:space="preserve">En consecuencia, de no alcanzarse dicha votación, la Ley Ingresos y su decreto no sería aprobada, esto al no cumplirse con los requisitos constitucionales del Artículo 117 de la CPEUM que exige la votación de las dos terceras partes de los presentes en la legislatura, así como la Ley de Deuda Pública del Estado de Yucatán. </w:t>
      </w:r>
    </w:p>
    <w:p w14:paraId="554A0AA4" w14:textId="14870E39" w:rsidR="002E76CD" w:rsidRDefault="002E76CD" w:rsidP="002E76CD">
      <w:pPr>
        <w:autoSpaceDE w:val="0"/>
        <w:autoSpaceDN w:val="0"/>
        <w:adjustRightInd w:val="0"/>
        <w:spacing w:line="360" w:lineRule="auto"/>
        <w:ind w:firstLine="709"/>
        <w:jc w:val="both"/>
        <w:rPr>
          <w:rFonts w:ascii="Arial" w:hAnsi="Arial" w:cs="Arial"/>
        </w:rPr>
      </w:pPr>
    </w:p>
    <w:p w14:paraId="1C394F9D" w14:textId="1AEDD6EB" w:rsidR="002E76CD" w:rsidRPr="00CA1A57" w:rsidRDefault="002E76CD" w:rsidP="002E76CD">
      <w:pPr>
        <w:autoSpaceDE w:val="0"/>
        <w:autoSpaceDN w:val="0"/>
        <w:adjustRightInd w:val="0"/>
        <w:spacing w:line="360" w:lineRule="auto"/>
        <w:ind w:firstLine="709"/>
        <w:jc w:val="both"/>
        <w:rPr>
          <w:rFonts w:ascii="Arial" w:hAnsi="Arial" w:cs="Arial"/>
          <w:iCs/>
          <w:lang w:val="es-MX"/>
        </w:rPr>
      </w:pPr>
      <w:r>
        <w:rPr>
          <w:rFonts w:ascii="Arial" w:hAnsi="Arial" w:cs="Arial"/>
        </w:rPr>
        <w:t xml:space="preserve">A fin de ilustrar lo anterior, se describe lo previamente dicho: </w:t>
      </w:r>
    </w:p>
    <w:p w14:paraId="36DF4849" w14:textId="77777777" w:rsidR="00CA1A57" w:rsidRPr="0010650B" w:rsidRDefault="00CA1A57" w:rsidP="00CA1A57">
      <w:pPr>
        <w:jc w:val="both"/>
        <w:rPr>
          <w:rFonts w:ascii="Arial" w:hAnsi="Arial" w:cs="Arial"/>
          <w:b/>
          <w:bCs/>
        </w:rPr>
      </w:pPr>
    </w:p>
    <w:p w14:paraId="2EE4F32F" w14:textId="009BC106" w:rsidR="00CA1A57" w:rsidRPr="002E76CD" w:rsidRDefault="00CA1A57" w:rsidP="00A95052">
      <w:pPr>
        <w:pStyle w:val="Prrafodelista"/>
        <w:numPr>
          <w:ilvl w:val="0"/>
          <w:numId w:val="3"/>
        </w:numPr>
        <w:jc w:val="both"/>
        <w:rPr>
          <w:rFonts w:ascii="Arial" w:hAnsi="Arial" w:cs="Arial"/>
          <w:b/>
          <w:bCs/>
        </w:rPr>
      </w:pPr>
      <w:r w:rsidRPr="002E76CD">
        <w:rPr>
          <w:rFonts w:ascii="Arial" w:hAnsi="Arial" w:cs="Arial"/>
          <w:b/>
          <w:bCs/>
        </w:rPr>
        <w:t>Empréstito</w:t>
      </w:r>
    </w:p>
    <w:p w14:paraId="7248A352" w14:textId="77777777" w:rsidR="002E76CD" w:rsidRPr="0010650B" w:rsidRDefault="002E76CD" w:rsidP="00CA1A57">
      <w:pPr>
        <w:jc w:val="both"/>
        <w:rPr>
          <w:rFonts w:ascii="Arial" w:hAnsi="Arial" w:cs="Arial"/>
          <w:b/>
          <w:bCs/>
        </w:rPr>
      </w:pPr>
    </w:p>
    <w:p w14:paraId="205223AC" w14:textId="77777777" w:rsidR="00CA1A57" w:rsidRPr="0010650B" w:rsidRDefault="00CA1A57" w:rsidP="002E76CD">
      <w:pPr>
        <w:spacing w:line="360" w:lineRule="auto"/>
        <w:jc w:val="both"/>
        <w:rPr>
          <w:rFonts w:ascii="Arial" w:hAnsi="Arial" w:cs="Arial"/>
          <w:b/>
          <w:bCs/>
        </w:rPr>
      </w:pPr>
      <w:r w:rsidRPr="0010650B">
        <w:rPr>
          <w:rFonts w:ascii="Arial" w:hAnsi="Arial" w:cs="Arial"/>
        </w:rPr>
        <w:t xml:space="preserve">No se deja de lado que, dentro de la iniciativa para el caso del empréstito (financiamiento a largo plazo) se expresa que </w:t>
      </w:r>
      <w:r w:rsidRPr="0010650B">
        <w:rPr>
          <w:rFonts w:ascii="Arial" w:hAnsi="Arial" w:cs="Arial"/>
          <w:b/>
          <w:bCs/>
        </w:rPr>
        <w:t xml:space="preserve">será para inversión </w:t>
      </w:r>
      <w:proofErr w:type="gramStart"/>
      <w:r w:rsidRPr="0010650B">
        <w:rPr>
          <w:rFonts w:ascii="Arial" w:hAnsi="Arial" w:cs="Arial"/>
          <w:b/>
          <w:bCs/>
        </w:rPr>
        <w:t>público productiva</w:t>
      </w:r>
      <w:proofErr w:type="gramEnd"/>
      <w:r w:rsidRPr="0010650B">
        <w:rPr>
          <w:rFonts w:ascii="Arial" w:hAnsi="Arial" w:cs="Arial"/>
        </w:rPr>
        <w:t xml:space="preserve">, </w:t>
      </w:r>
      <w:r w:rsidRPr="0010650B">
        <w:rPr>
          <w:rFonts w:ascii="Arial" w:hAnsi="Arial" w:cs="Arial"/>
          <w:b/>
          <w:bCs/>
        </w:rPr>
        <w:t>a grandes rasgos para inversión en infraestructura:</w:t>
      </w:r>
    </w:p>
    <w:p w14:paraId="0A2F4FE9" w14:textId="2DA1B601" w:rsidR="00CA1A57" w:rsidRPr="0010650B" w:rsidRDefault="00CA1A57" w:rsidP="002E76CD">
      <w:pPr>
        <w:spacing w:line="360" w:lineRule="auto"/>
        <w:jc w:val="both"/>
        <w:rPr>
          <w:rFonts w:ascii="Arial" w:hAnsi="Arial" w:cs="Arial"/>
        </w:rPr>
      </w:pPr>
      <w:r w:rsidRPr="0010650B">
        <w:rPr>
          <w:rFonts w:ascii="Arial" w:hAnsi="Arial" w:cs="Arial"/>
        </w:rPr>
        <w:t>Dentro de la exposición de motivos se señala</w:t>
      </w:r>
      <w:r w:rsidR="002E76CD">
        <w:rPr>
          <w:rFonts w:ascii="Arial" w:hAnsi="Arial" w:cs="Arial"/>
        </w:rPr>
        <w:t xml:space="preserve">: </w:t>
      </w:r>
      <w:r w:rsidRPr="0010650B">
        <w:rPr>
          <w:rFonts w:ascii="Arial" w:hAnsi="Arial" w:cs="Arial"/>
        </w:rPr>
        <w:t xml:space="preserve"> </w:t>
      </w:r>
    </w:p>
    <w:p w14:paraId="541949A0" w14:textId="77777777" w:rsidR="00CA1A57" w:rsidRPr="0010650B" w:rsidRDefault="00CA1A57" w:rsidP="00CA1A57">
      <w:pPr>
        <w:spacing w:before="100" w:beforeAutospacing="1" w:after="100" w:afterAutospacing="1" w:line="276" w:lineRule="auto"/>
        <w:ind w:left="709"/>
        <w:jc w:val="both"/>
        <w:outlineLvl w:val="2"/>
        <w:rPr>
          <w:rFonts w:ascii="Arial" w:hAnsi="Arial" w:cs="Arial"/>
          <w:i/>
          <w:iCs/>
        </w:rPr>
      </w:pPr>
      <w:r w:rsidRPr="0010650B">
        <w:rPr>
          <w:rFonts w:ascii="Arial" w:hAnsi="Arial" w:cs="Arial"/>
          <w:i/>
          <w:iCs/>
        </w:rPr>
        <w:t xml:space="preserve">“se enfoca en la planificación, construcción y modernización de infraestructura urbana y rural, con un enfoque en transporte, salud, educación, agua potable, saneamiento y espacios recreativos. En zonas urbanas, prioriza proyectos que descongestionen el tráfico, mejoren la movilidad y fortalezcan el acceso a servicios esenciales. </w:t>
      </w:r>
    </w:p>
    <w:p w14:paraId="692A70DD" w14:textId="77777777" w:rsidR="00CA1A57" w:rsidRPr="0010650B" w:rsidRDefault="00CA1A57" w:rsidP="00CA1A57">
      <w:pPr>
        <w:spacing w:before="100" w:beforeAutospacing="1" w:after="100" w:afterAutospacing="1" w:line="276" w:lineRule="auto"/>
        <w:ind w:left="709"/>
        <w:jc w:val="both"/>
        <w:outlineLvl w:val="2"/>
        <w:rPr>
          <w:rFonts w:ascii="Arial" w:hAnsi="Arial" w:cs="Arial"/>
          <w:i/>
          <w:iCs/>
        </w:rPr>
      </w:pPr>
      <w:r w:rsidRPr="0010650B">
        <w:rPr>
          <w:rFonts w:ascii="Arial" w:hAnsi="Arial" w:cs="Arial"/>
          <w:i/>
          <w:iCs/>
        </w:rPr>
        <w:t xml:space="preserve">En zonas rurales, se busca reducir la brecha de infraestructura mediante la creación de caminos, escuelas, centros de salud y redes de agua potable que respondan a las necesidades de las comunidades. Además, fomenta la sostenibilidad en el diseño y operación de proyectos, integrando tecnologías limpias y materiales locales que respeten el entorno natural. Paralelamente, promueve la participación ciudadana en la planeación y monitoreo de los </w:t>
      </w:r>
      <w:r w:rsidRPr="0010650B">
        <w:rPr>
          <w:rFonts w:ascii="Arial" w:hAnsi="Arial" w:cs="Arial"/>
          <w:i/>
          <w:iCs/>
        </w:rPr>
        <w:lastRenderedPageBreak/>
        <w:t xml:space="preserve">proyectos para asegurar que correspondan a las necesidades reales de la población”. </w:t>
      </w:r>
    </w:p>
    <w:p w14:paraId="1C38C426" w14:textId="77777777" w:rsidR="00CA1A57" w:rsidRPr="002E76CD" w:rsidRDefault="00CA1A57" w:rsidP="00CA1A57">
      <w:pPr>
        <w:spacing w:before="100" w:beforeAutospacing="1" w:after="100" w:afterAutospacing="1" w:line="276" w:lineRule="auto"/>
        <w:jc w:val="both"/>
        <w:outlineLvl w:val="2"/>
        <w:rPr>
          <w:rFonts w:ascii="Arial" w:hAnsi="Arial" w:cs="Arial"/>
        </w:rPr>
      </w:pPr>
      <w:r w:rsidRPr="002E76CD">
        <w:rPr>
          <w:rFonts w:ascii="Arial" w:hAnsi="Arial" w:cs="Arial"/>
        </w:rPr>
        <w:t xml:space="preserve">Dentro de la iniciativa, se considera que </w:t>
      </w:r>
      <w:r w:rsidRPr="002E76CD">
        <w:rPr>
          <w:rFonts w:ascii="Arial" w:hAnsi="Arial" w:cs="Arial"/>
          <w:u w:val="single"/>
        </w:rPr>
        <w:t>el objeto del financiamiento será</w:t>
      </w:r>
      <w:r w:rsidRPr="002E76CD">
        <w:rPr>
          <w:rFonts w:ascii="Arial" w:hAnsi="Arial" w:cs="Arial"/>
        </w:rPr>
        <w:t xml:space="preserve">: </w:t>
      </w:r>
    </w:p>
    <w:p w14:paraId="48C9B4EE" w14:textId="77777777" w:rsidR="00CA1A57" w:rsidRPr="0010650B" w:rsidRDefault="00CA1A57" w:rsidP="00CA1A57">
      <w:pPr>
        <w:pBdr>
          <w:top w:val="nil"/>
          <w:left w:val="nil"/>
          <w:bottom w:val="nil"/>
          <w:right w:val="nil"/>
          <w:between w:val="nil"/>
        </w:pBdr>
        <w:spacing w:before="240"/>
        <w:ind w:left="709" w:hanging="2"/>
        <w:jc w:val="both"/>
        <w:rPr>
          <w:rFonts w:ascii="Arial" w:eastAsia="Arial" w:hAnsi="Arial" w:cs="Arial"/>
          <w:i/>
          <w:iCs/>
        </w:rPr>
      </w:pPr>
      <w:r w:rsidRPr="0010650B">
        <w:rPr>
          <w:rFonts w:ascii="Arial" w:hAnsi="Arial" w:cs="Arial"/>
          <w:i/>
          <w:iCs/>
        </w:rPr>
        <w:t>Estos rubros globales de gasto corresponden a los capítulos 5000 BIENES MUEBLES, INMUEBLES E INTANGIBLES, 5100 MOBILIARIO Y EQUIPO DE ADMINISTRACIÓN, 511 Muebles de oficina y estantería, 515 Equipo de cómputo y de tecnologías de la información, 519 Otros mobiliarios y equipos de administración; 5200 MOBILIARIO Y EQUIPO EDUCACIONAL Y RECREATIVO, 521 Equipos y aparatos audiovisuales, 522 Aparatos deportivos, 523 Cámaras fotográficas y de video, 529 Otro mobiliario y equipo educacional, 5300 EQUIPO E INSTRUMENTAL MÉDICO Y DE LABORATORIO, 531 Equipo médico y de laboratorio, 532 Instrumental médico y de laboratorio, 5400 VEHÍCULOS Y EQUIPO DE TRANSPORTE, 541 Vehículos y equipo terrestre, 544 Equipo ferroviario, 549 Otros equipos de transporte, 5500 EQUIPO DE DEFENSA Y SEGURIDAD, 551 Equipo de defensa y seguridad; 5600 MAQUINARIA, OTROS EQUIPOS Y HERRAMIENTAS, 561 Maquinaria y equipo agropecuario, 563 Maquinaria y equipo de construcción, 564 Sistemas de aire acondicionado, calefacción y de refrigeración industrial y comercial, 565 Equipo de comunicación y telecomunicación, 566 Equipos de generación eléctrica, aparatos y accesorios eléctricos, 569 Otros equipos; 5800 BIENES INMUEBLES, 581 Terrenos, 583 Edificios no residenciales; y 6000 INVERSIÓN PÚBLICA, 6100 OBRA PÚBLICA EN BIENES DE DOMINIO PÚBLICO</w:t>
      </w:r>
      <w:r w:rsidRPr="0010650B">
        <w:rPr>
          <w:rFonts w:ascii="Arial" w:eastAsia="Arial" w:hAnsi="Arial" w:cs="Arial"/>
          <w:i/>
          <w:iCs/>
        </w:rPr>
        <w:t>, 611 Edificación habitacional, 612 Edificación no habitacional, 613 Construcción de obras para el abastecimiento de agua, petróleo, gas, electricidad y telecomunicaciones, 614 División de terrenos y construcción de obras de urbanización, 615 Construcción de vías de comunicación, 616 Otras construcciones de ingeniería civil u obra pesada, 617 Instalaciones y equipamiento en construcciones, 619 Trabajos de acabados en edificaciones y otros trabajos especializados.</w:t>
      </w:r>
    </w:p>
    <w:p w14:paraId="7D2EE11A" w14:textId="77777777" w:rsidR="00CA1A57" w:rsidRPr="0010650B" w:rsidRDefault="00CA1A57" w:rsidP="002E76CD">
      <w:pPr>
        <w:pBdr>
          <w:top w:val="nil"/>
          <w:left w:val="nil"/>
          <w:bottom w:val="nil"/>
          <w:right w:val="nil"/>
          <w:between w:val="nil"/>
        </w:pBdr>
        <w:spacing w:before="240" w:line="360" w:lineRule="auto"/>
        <w:ind w:firstLine="709"/>
        <w:jc w:val="both"/>
        <w:rPr>
          <w:rFonts w:ascii="Arial" w:eastAsia="Arial" w:hAnsi="Arial" w:cs="Arial"/>
        </w:rPr>
      </w:pPr>
      <w:r w:rsidRPr="0010650B">
        <w:rPr>
          <w:rFonts w:ascii="Arial" w:eastAsia="Arial" w:hAnsi="Arial" w:cs="Arial"/>
        </w:rPr>
        <w:t>Para el caso de cubrir el financiamiento se propone que haya una afectación, como fuente de pago, lo relativo un porcentaje de las aportaciones para el Fortalecimiento de las Entidades Federativas (FAFEF)</w:t>
      </w:r>
    </w:p>
    <w:p w14:paraId="0A7EB010" w14:textId="77777777" w:rsidR="00CA1A57" w:rsidRDefault="00CA1A57" w:rsidP="00CA1A57">
      <w:pPr>
        <w:pBdr>
          <w:top w:val="nil"/>
          <w:left w:val="nil"/>
          <w:bottom w:val="nil"/>
          <w:right w:val="nil"/>
          <w:between w:val="nil"/>
        </w:pBdr>
        <w:spacing w:before="240"/>
        <w:ind w:left="709" w:hanging="2"/>
        <w:jc w:val="both"/>
        <w:rPr>
          <w:rFonts w:ascii="Arial" w:hAnsi="Arial" w:cs="Arial"/>
          <w:i/>
          <w:iCs/>
        </w:rPr>
      </w:pPr>
      <w:r w:rsidRPr="0010650B">
        <w:rPr>
          <w:rFonts w:ascii="Arial" w:hAnsi="Arial" w:cs="Arial"/>
          <w:i/>
          <w:iCs/>
        </w:rPr>
        <w:t xml:space="preserve">Como fuente de pago de las operaciones de financiamiento anteriores, se autoriza al Poder Ejecutivo del Estado de Yucatán para que, por conducto de la Secretaría de Administración y Finanzas, afecte un porcentaje necesario y </w:t>
      </w:r>
      <w:r w:rsidRPr="0010650B">
        <w:rPr>
          <w:rFonts w:ascii="Arial" w:hAnsi="Arial" w:cs="Arial"/>
          <w:i/>
          <w:iCs/>
        </w:rPr>
        <w:lastRenderedPageBreak/>
        <w:t>suficiente del Fondo General de Participaciones (parte del Ramo 28) o hasta el 25% de las aportaciones federales del Fondo de Aportaciones para el Fortalecimiento de las Entidades Federativas (FAFEF), que le correspondan al Estado; afectación en que quedará comprendida el derecho y los ingresos a percibir los ingresos señalados. Para tal efecto, la Secretaría de Administración y Finanzas podrá constituir o emplear como mecanismo de pago de la o las operaciones de financiamiento que se celebren, uno o varios fideicomisos irrevocables de administración o fuente de pago o bien inscribirlas en alguno de los fideicomisos previamente constituidos como mecanismo de pago de financiamientos a cargo del Estado.</w:t>
      </w:r>
    </w:p>
    <w:p w14:paraId="0D99D303" w14:textId="77777777" w:rsidR="00B511AD" w:rsidRDefault="00B511AD" w:rsidP="00CA1A57">
      <w:pPr>
        <w:pBdr>
          <w:top w:val="nil"/>
          <w:left w:val="nil"/>
          <w:bottom w:val="nil"/>
          <w:right w:val="nil"/>
          <w:between w:val="nil"/>
        </w:pBdr>
        <w:spacing w:before="240"/>
        <w:ind w:left="709" w:hanging="2"/>
        <w:jc w:val="both"/>
        <w:rPr>
          <w:rFonts w:ascii="Arial" w:hAnsi="Arial" w:cs="Arial"/>
          <w:i/>
          <w:iCs/>
        </w:rPr>
      </w:pPr>
    </w:p>
    <w:p w14:paraId="0F76D5B4" w14:textId="77777777" w:rsidR="00B511AD" w:rsidRPr="0010650B" w:rsidRDefault="00B511AD" w:rsidP="00CA1A57">
      <w:pPr>
        <w:pBdr>
          <w:top w:val="nil"/>
          <w:left w:val="nil"/>
          <w:bottom w:val="nil"/>
          <w:right w:val="nil"/>
          <w:between w:val="nil"/>
        </w:pBdr>
        <w:spacing w:before="240"/>
        <w:ind w:left="709" w:hanging="2"/>
        <w:jc w:val="both"/>
        <w:rPr>
          <w:rFonts w:ascii="Arial" w:hAnsi="Arial" w:cs="Arial"/>
          <w:i/>
          <w:iCs/>
        </w:rPr>
      </w:pPr>
    </w:p>
    <w:p w14:paraId="393514FA" w14:textId="77777777" w:rsidR="00CA1A57" w:rsidRPr="002E76CD" w:rsidRDefault="00CA1A57" w:rsidP="00A95052">
      <w:pPr>
        <w:pStyle w:val="Prrafodelista"/>
        <w:numPr>
          <w:ilvl w:val="0"/>
          <w:numId w:val="3"/>
        </w:numPr>
        <w:pBdr>
          <w:top w:val="nil"/>
          <w:left w:val="nil"/>
          <w:bottom w:val="nil"/>
          <w:right w:val="nil"/>
          <w:between w:val="nil"/>
        </w:pBdr>
        <w:spacing w:before="240"/>
        <w:jc w:val="both"/>
        <w:rPr>
          <w:rFonts w:ascii="Arial" w:hAnsi="Arial" w:cs="Arial"/>
          <w:b/>
          <w:bCs/>
        </w:rPr>
      </w:pPr>
      <w:r w:rsidRPr="002E76CD">
        <w:rPr>
          <w:rFonts w:ascii="Arial" w:hAnsi="Arial" w:cs="Arial"/>
          <w:b/>
          <w:bCs/>
        </w:rPr>
        <w:t xml:space="preserve">Reestructuración de Deuda Pública </w:t>
      </w:r>
    </w:p>
    <w:p w14:paraId="44729961" w14:textId="77777777" w:rsidR="00CA1A57" w:rsidRPr="0010650B" w:rsidRDefault="00CA1A57" w:rsidP="002E76CD">
      <w:pPr>
        <w:pBdr>
          <w:top w:val="nil"/>
          <w:left w:val="nil"/>
          <w:bottom w:val="nil"/>
          <w:right w:val="nil"/>
          <w:between w:val="nil"/>
        </w:pBdr>
        <w:spacing w:before="240" w:line="360" w:lineRule="auto"/>
        <w:jc w:val="both"/>
        <w:rPr>
          <w:rFonts w:ascii="Arial" w:eastAsia="Arial" w:hAnsi="Arial" w:cs="Arial"/>
          <w:color w:val="000000" w:themeColor="text1"/>
        </w:rPr>
      </w:pPr>
      <w:r w:rsidRPr="0010650B">
        <w:rPr>
          <w:rFonts w:ascii="Arial" w:hAnsi="Arial" w:cs="Arial"/>
        </w:rPr>
        <w:t>En el tema de la</w:t>
      </w:r>
      <w:r w:rsidRPr="0010650B">
        <w:rPr>
          <w:rFonts w:ascii="Arial" w:hAnsi="Arial" w:cs="Arial"/>
          <w:b/>
          <w:bCs/>
        </w:rPr>
        <w:t xml:space="preserve"> Reestructuración de Deuda Pública, </w:t>
      </w:r>
      <w:r w:rsidRPr="0010650B">
        <w:rPr>
          <w:rFonts w:ascii="Arial" w:hAnsi="Arial" w:cs="Arial"/>
        </w:rPr>
        <w:t xml:space="preserve">se considera que se requiere igualmente la votación de dos terceras partes (24 de 35 años), lo anterior está contemplado para que haya una extensión en el plazo para cubrir toda la deuda estatal (de administraciones anteriores) </w:t>
      </w:r>
      <w:r w:rsidRPr="0010650B">
        <w:rPr>
          <w:rFonts w:ascii="Arial" w:eastAsia="Arial" w:hAnsi="Arial" w:cs="Arial"/>
          <w:color w:val="000000" w:themeColor="text1"/>
        </w:rPr>
        <w:t xml:space="preserve">con </w:t>
      </w:r>
      <w:r w:rsidRPr="0010650B">
        <w:rPr>
          <w:rFonts w:ascii="Arial" w:eastAsia="Arial" w:hAnsi="Arial" w:cs="Arial"/>
        </w:rPr>
        <w:t xml:space="preserve">un plazo máximo de pago de hasta veinte años, equivalente a 7,305 días, </w:t>
      </w:r>
      <w:r w:rsidRPr="0010650B">
        <w:rPr>
          <w:rFonts w:ascii="Arial" w:eastAsia="Arial" w:hAnsi="Arial" w:cs="Arial"/>
          <w:color w:val="000000" w:themeColor="text1"/>
        </w:rPr>
        <w:t>contados a partir de la suscripción de los contratos cuyo destino será la reestructura o el refinanciamiento de los créditos celebrados previamente por el Poder Ejecutivo del Estado de Yucatán y hasta por el saldo insoluto citado en la misma, siendo en este caso el monto máximo de $9,347,672,594.00 (Nueve mil trescientos cuarenta y siete millones seiscientos setenta y dos mil quinientos noventa y cuatro pesos 00/100 M.N.), sin implicar nuevas disposiciones o incremento en el saldo de la deuda pública.</w:t>
      </w:r>
    </w:p>
    <w:p w14:paraId="7B7300EA" w14:textId="77777777" w:rsidR="00CA1A57" w:rsidRPr="0010650B" w:rsidRDefault="00CA1A57" w:rsidP="002E76CD">
      <w:pPr>
        <w:pBdr>
          <w:top w:val="nil"/>
          <w:left w:val="nil"/>
          <w:bottom w:val="nil"/>
          <w:right w:val="nil"/>
          <w:between w:val="nil"/>
        </w:pBdr>
        <w:spacing w:before="240" w:line="360" w:lineRule="auto"/>
        <w:ind w:firstLine="709"/>
        <w:jc w:val="both"/>
        <w:rPr>
          <w:rFonts w:ascii="Arial" w:eastAsia="Arial" w:hAnsi="Arial" w:cs="Arial"/>
          <w:color w:val="000000" w:themeColor="text1"/>
        </w:rPr>
      </w:pPr>
      <w:r w:rsidRPr="0010650B">
        <w:rPr>
          <w:rFonts w:ascii="Arial" w:eastAsia="Arial" w:hAnsi="Arial" w:cs="Arial"/>
        </w:rPr>
        <w:t xml:space="preserve">Para el caso de cubrir la reestructura anterior, se propone que haya una afectación, como fuente de pago, lo relativo un porcentaje de las aportaciones </w:t>
      </w:r>
      <w:r w:rsidRPr="0010650B">
        <w:rPr>
          <w:rFonts w:ascii="Arial" w:eastAsia="Arial" w:hAnsi="Arial" w:cs="Arial"/>
          <w:color w:val="000000" w:themeColor="text1"/>
        </w:rPr>
        <w:t xml:space="preserve">del Fondo General de Participaciones (parte del Ramo 28), quedará comprendida la afectación de los recursos y el derecho a recibirlos, así como los ingresos que, en su caso, los reemplacen, sustituyan o complementen. </w:t>
      </w:r>
    </w:p>
    <w:p w14:paraId="05F719AE" w14:textId="77777777" w:rsidR="00CA1A57" w:rsidRPr="0010650B" w:rsidRDefault="00CA1A57" w:rsidP="002E76CD">
      <w:pPr>
        <w:spacing w:line="360" w:lineRule="auto"/>
        <w:ind w:firstLine="709"/>
        <w:jc w:val="both"/>
        <w:rPr>
          <w:rFonts w:ascii="Arial" w:hAnsi="Arial" w:cs="Arial"/>
          <w:bCs/>
        </w:rPr>
      </w:pPr>
    </w:p>
    <w:p w14:paraId="73A0E7AC" w14:textId="77777777" w:rsidR="00CA1A57" w:rsidRPr="0010650B" w:rsidRDefault="00CA1A57" w:rsidP="002E76CD">
      <w:pPr>
        <w:spacing w:line="360" w:lineRule="auto"/>
        <w:ind w:firstLine="709"/>
        <w:jc w:val="both"/>
        <w:rPr>
          <w:rFonts w:ascii="Arial" w:hAnsi="Arial" w:cs="Arial"/>
        </w:rPr>
      </w:pPr>
      <w:r w:rsidRPr="0010650B">
        <w:rPr>
          <w:rFonts w:ascii="Arial" w:hAnsi="Arial" w:cs="Arial"/>
          <w:bCs/>
        </w:rPr>
        <w:lastRenderedPageBreak/>
        <w:t>Como vemos, al estar en presencia de endeudamiento, se debe atender a los previsto en</w:t>
      </w:r>
      <w:r w:rsidRPr="0010650B">
        <w:rPr>
          <w:rFonts w:ascii="Arial" w:hAnsi="Arial" w:cs="Arial"/>
          <w:b/>
        </w:rPr>
        <w:t xml:space="preserve"> </w:t>
      </w:r>
      <w:r w:rsidRPr="0010650B">
        <w:rPr>
          <w:rFonts w:ascii="Arial" w:hAnsi="Arial" w:cs="Arial"/>
        </w:rPr>
        <w:t>la Ley de Disciplina Financiera de las Entidades Federativas y los Municipios, en su artículo 24, señala los siguientes:</w:t>
      </w:r>
    </w:p>
    <w:p w14:paraId="7EE4ABEA" w14:textId="77777777" w:rsidR="00CA1A57" w:rsidRPr="0010650B" w:rsidRDefault="00CA1A57" w:rsidP="00CA1A57">
      <w:pPr>
        <w:jc w:val="both"/>
        <w:rPr>
          <w:rFonts w:ascii="Arial" w:hAnsi="Arial" w:cs="Arial"/>
        </w:rPr>
      </w:pPr>
    </w:p>
    <w:p w14:paraId="25A428B8" w14:textId="77777777" w:rsidR="00CA1A57" w:rsidRPr="0010650B" w:rsidRDefault="00CA1A57" w:rsidP="00CA1A57">
      <w:pPr>
        <w:pStyle w:val="Texto"/>
        <w:spacing w:after="0" w:line="240" w:lineRule="auto"/>
        <w:rPr>
          <w:i/>
          <w:sz w:val="24"/>
          <w:szCs w:val="24"/>
        </w:rPr>
      </w:pPr>
      <w:bookmarkStart w:id="0" w:name="Artículo_24"/>
      <w:r w:rsidRPr="0010650B">
        <w:rPr>
          <w:b/>
          <w:i/>
          <w:sz w:val="24"/>
          <w:szCs w:val="24"/>
        </w:rPr>
        <w:t>“Artículo 24</w:t>
      </w:r>
      <w:bookmarkEnd w:id="0"/>
      <w:r w:rsidRPr="0010650B">
        <w:rPr>
          <w:b/>
          <w:i/>
          <w:sz w:val="24"/>
          <w:szCs w:val="24"/>
        </w:rPr>
        <w:t>.-</w:t>
      </w:r>
      <w:r w:rsidRPr="0010650B">
        <w:rPr>
          <w:i/>
          <w:sz w:val="24"/>
          <w:szCs w:val="24"/>
        </w:rPr>
        <w:t xml:space="preserve"> La autorización de los Financiamientos y Obligaciones por parte de la Legislatura local deberá especificar por lo menos lo siguiente:</w:t>
      </w:r>
    </w:p>
    <w:p w14:paraId="25BAE64C" w14:textId="77777777" w:rsidR="00CA1A57" w:rsidRPr="0010650B" w:rsidRDefault="00CA1A57" w:rsidP="00CA1A57">
      <w:pPr>
        <w:pStyle w:val="Texto"/>
        <w:spacing w:after="0" w:line="240" w:lineRule="auto"/>
        <w:rPr>
          <w:i/>
          <w:sz w:val="24"/>
          <w:szCs w:val="24"/>
        </w:rPr>
      </w:pPr>
    </w:p>
    <w:p w14:paraId="0E21C814" w14:textId="77777777" w:rsidR="00CA1A57" w:rsidRPr="0010650B" w:rsidRDefault="00CA1A57" w:rsidP="00CA1A57">
      <w:pPr>
        <w:pStyle w:val="Texto"/>
        <w:spacing w:after="0" w:line="240" w:lineRule="auto"/>
        <w:rPr>
          <w:i/>
          <w:color w:val="000000"/>
          <w:sz w:val="24"/>
          <w:szCs w:val="24"/>
          <w:u w:val="single"/>
        </w:rPr>
      </w:pPr>
      <w:r w:rsidRPr="0010650B">
        <w:rPr>
          <w:b/>
          <w:i/>
          <w:color w:val="000000"/>
          <w:sz w:val="24"/>
          <w:szCs w:val="24"/>
          <w:u w:val="single"/>
        </w:rPr>
        <w:t xml:space="preserve">I. </w:t>
      </w:r>
      <w:r w:rsidRPr="0010650B">
        <w:rPr>
          <w:i/>
          <w:color w:val="000000"/>
          <w:sz w:val="24"/>
          <w:szCs w:val="24"/>
          <w:u w:val="single"/>
        </w:rPr>
        <w:t>Monto autorizado de la Deuda Pública u Obligación a incurrir;</w:t>
      </w:r>
    </w:p>
    <w:p w14:paraId="41057245" w14:textId="77777777" w:rsidR="00CA1A57" w:rsidRPr="0010650B" w:rsidRDefault="00CA1A57" w:rsidP="00CA1A57">
      <w:pPr>
        <w:pStyle w:val="Texto"/>
        <w:spacing w:after="0" w:line="240" w:lineRule="auto"/>
        <w:rPr>
          <w:b/>
          <w:i/>
          <w:color w:val="000000"/>
          <w:sz w:val="24"/>
          <w:szCs w:val="24"/>
          <w:u w:val="single"/>
        </w:rPr>
      </w:pPr>
    </w:p>
    <w:p w14:paraId="08FD9417" w14:textId="77777777" w:rsidR="00CA1A57" w:rsidRPr="0010650B" w:rsidRDefault="00CA1A57" w:rsidP="00CA1A57">
      <w:pPr>
        <w:pStyle w:val="Texto"/>
        <w:spacing w:after="0" w:line="240" w:lineRule="auto"/>
        <w:rPr>
          <w:i/>
          <w:color w:val="000000"/>
          <w:sz w:val="24"/>
          <w:szCs w:val="24"/>
          <w:u w:val="single"/>
        </w:rPr>
      </w:pPr>
      <w:r w:rsidRPr="0010650B">
        <w:rPr>
          <w:b/>
          <w:i/>
          <w:color w:val="000000"/>
          <w:sz w:val="24"/>
          <w:szCs w:val="24"/>
          <w:u w:val="single"/>
        </w:rPr>
        <w:t xml:space="preserve">II. </w:t>
      </w:r>
      <w:r w:rsidRPr="0010650B">
        <w:rPr>
          <w:i/>
          <w:color w:val="000000"/>
          <w:sz w:val="24"/>
          <w:szCs w:val="24"/>
          <w:u w:val="single"/>
        </w:rPr>
        <w:t>Plazo máximo autorizado para el pago;</w:t>
      </w:r>
    </w:p>
    <w:p w14:paraId="0326F3BA" w14:textId="77777777" w:rsidR="00CA1A57" w:rsidRPr="0010650B" w:rsidRDefault="00CA1A57" w:rsidP="00CA1A57">
      <w:pPr>
        <w:pStyle w:val="Texto"/>
        <w:spacing w:after="0" w:line="240" w:lineRule="auto"/>
        <w:rPr>
          <w:i/>
          <w:color w:val="000000"/>
          <w:sz w:val="24"/>
          <w:szCs w:val="24"/>
          <w:u w:val="single"/>
        </w:rPr>
      </w:pPr>
    </w:p>
    <w:p w14:paraId="0860D0FC" w14:textId="77777777" w:rsidR="00CA1A57" w:rsidRPr="0010650B" w:rsidRDefault="00CA1A57" w:rsidP="00CA1A57">
      <w:pPr>
        <w:pStyle w:val="Texto"/>
        <w:spacing w:after="0" w:line="240" w:lineRule="auto"/>
        <w:rPr>
          <w:i/>
          <w:color w:val="000000"/>
          <w:sz w:val="24"/>
          <w:szCs w:val="24"/>
          <w:u w:val="single"/>
        </w:rPr>
      </w:pPr>
      <w:r w:rsidRPr="0010650B">
        <w:rPr>
          <w:b/>
          <w:i/>
          <w:color w:val="000000"/>
          <w:sz w:val="24"/>
          <w:szCs w:val="24"/>
          <w:u w:val="single"/>
        </w:rPr>
        <w:t xml:space="preserve">III. </w:t>
      </w:r>
      <w:r w:rsidRPr="0010650B">
        <w:rPr>
          <w:i/>
          <w:color w:val="000000"/>
          <w:sz w:val="24"/>
          <w:szCs w:val="24"/>
          <w:u w:val="single"/>
        </w:rPr>
        <w:t>Destino de los recursos;</w:t>
      </w:r>
    </w:p>
    <w:p w14:paraId="3686A685" w14:textId="77777777" w:rsidR="00CA1A57" w:rsidRPr="0010650B" w:rsidRDefault="00CA1A57" w:rsidP="00CA1A57">
      <w:pPr>
        <w:pStyle w:val="Texto"/>
        <w:spacing w:after="0" w:line="240" w:lineRule="auto"/>
        <w:rPr>
          <w:i/>
          <w:color w:val="000000"/>
          <w:sz w:val="24"/>
          <w:szCs w:val="24"/>
          <w:u w:val="single"/>
        </w:rPr>
      </w:pPr>
      <w:r w:rsidRPr="0010650B">
        <w:rPr>
          <w:b/>
          <w:i/>
          <w:color w:val="000000"/>
          <w:sz w:val="24"/>
          <w:szCs w:val="24"/>
          <w:u w:val="single"/>
        </w:rPr>
        <w:t xml:space="preserve">IV. </w:t>
      </w:r>
      <w:r w:rsidRPr="0010650B">
        <w:rPr>
          <w:i/>
          <w:color w:val="000000"/>
          <w:sz w:val="24"/>
          <w:szCs w:val="24"/>
          <w:u w:val="single"/>
        </w:rPr>
        <w:t>En su caso, la Fuente de pago o la contratación de una Garantía de pago de la Deuda Pública u Obligación, y</w:t>
      </w:r>
    </w:p>
    <w:p w14:paraId="66AF119C" w14:textId="77777777" w:rsidR="00CA1A57" w:rsidRPr="0010650B" w:rsidRDefault="00CA1A57" w:rsidP="00CA1A57">
      <w:pPr>
        <w:pStyle w:val="Texto"/>
        <w:spacing w:after="0" w:line="240" w:lineRule="auto"/>
        <w:rPr>
          <w:i/>
          <w:color w:val="000000"/>
          <w:sz w:val="24"/>
          <w:szCs w:val="24"/>
          <w:u w:val="single"/>
        </w:rPr>
      </w:pPr>
    </w:p>
    <w:p w14:paraId="65438A0D" w14:textId="77777777" w:rsidR="00CA1A57" w:rsidRPr="0010650B" w:rsidRDefault="00CA1A57" w:rsidP="00CA1A57">
      <w:pPr>
        <w:pStyle w:val="Texto"/>
        <w:spacing w:after="0" w:line="240" w:lineRule="auto"/>
        <w:rPr>
          <w:i/>
          <w:color w:val="000000"/>
          <w:sz w:val="24"/>
          <w:szCs w:val="24"/>
          <w:u w:val="single"/>
        </w:rPr>
      </w:pPr>
      <w:r w:rsidRPr="0010650B">
        <w:rPr>
          <w:b/>
          <w:i/>
          <w:color w:val="000000"/>
          <w:sz w:val="24"/>
          <w:szCs w:val="24"/>
          <w:u w:val="single"/>
        </w:rPr>
        <w:t xml:space="preserve">V. </w:t>
      </w:r>
      <w:r w:rsidRPr="0010650B">
        <w:rPr>
          <w:i/>
          <w:color w:val="000000"/>
          <w:sz w:val="24"/>
          <w:szCs w:val="24"/>
          <w:u w:val="single"/>
        </w:rPr>
        <w:t>En caso de autorizaciones específicas, establecer la vigencia de la autorización, en cuyo caso no podrá exceder el ejercicio fiscal siguiente. De no establecer una vigencia, se entenderá que la autorización sólo se podrá ejercer en el ejercicio fiscal en que fue aprobada.</w:t>
      </w:r>
    </w:p>
    <w:p w14:paraId="6B1402A4" w14:textId="77777777" w:rsidR="00CA1A57" w:rsidRPr="0010650B" w:rsidRDefault="00CA1A57" w:rsidP="00CA1A57">
      <w:pPr>
        <w:pStyle w:val="Texto"/>
        <w:spacing w:after="0" w:line="240" w:lineRule="auto"/>
        <w:rPr>
          <w:i/>
          <w:color w:val="000000"/>
          <w:sz w:val="24"/>
          <w:szCs w:val="24"/>
        </w:rPr>
      </w:pPr>
    </w:p>
    <w:p w14:paraId="79B63952" w14:textId="77777777" w:rsidR="00CA1A57" w:rsidRPr="0010650B" w:rsidRDefault="00CA1A57" w:rsidP="00CA1A57">
      <w:pPr>
        <w:pStyle w:val="Texto"/>
        <w:spacing w:after="0" w:line="240" w:lineRule="auto"/>
        <w:rPr>
          <w:i/>
          <w:sz w:val="24"/>
          <w:szCs w:val="24"/>
        </w:rPr>
      </w:pPr>
      <w:r w:rsidRPr="0010650B">
        <w:rPr>
          <w:i/>
          <w:sz w:val="24"/>
          <w:szCs w:val="24"/>
        </w:rPr>
        <w:t>Los requisitos a que se refiere este artículo deberán cumplirse, en lo conducente, para la autorización de la Legislatura local en el otorgamiento de avales o Garantías que pretendan otorgar los Estados o Municipios. Por su parte, el presente artículo no será aplicable a la Ciudad de México, en cuyo caso se aplicará lo previsto en el Capítulo III del presente Título.”</w:t>
      </w:r>
    </w:p>
    <w:p w14:paraId="6D0EE925" w14:textId="3A1C791A" w:rsidR="00CA1A57" w:rsidRDefault="00CA1A57" w:rsidP="00CA1A57">
      <w:pPr>
        <w:autoSpaceDE w:val="0"/>
        <w:autoSpaceDN w:val="0"/>
        <w:adjustRightInd w:val="0"/>
        <w:spacing w:line="360" w:lineRule="auto"/>
        <w:jc w:val="both"/>
        <w:rPr>
          <w:rFonts w:ascii="Arial" w:hAnsi="Arial" w:cs="Arial"/>
          <w:iCs/>
        </w:rPr>
      </w:pPr>
    </w:p>
    <w:p w14:paraId="715EB57B" w14:textId="24F6A1F4" w:rsidR="002E76CD" w:rsidRDefault="002E76CD" w:rsidP="002E76CD">
      <w:pPr>
        <w:autoSpaceDE w:val="0"/>
        <w:autoSpaceDN w:val="0"/>
        <w:adjustRightInd w:val="0"/>
        <w:spacing w:line="360" w:lineRule="auto"/>
        <w:ind w:firstLine="709"/>
        <w:jc w:val="both"/>
        <w:rPr>
          <w:rFonts w:ascii="Arial" w:hAnsi="Arial" w:cs="Arial"/>
          <w:iCs/>
        </w:rPr>
      </w:pPr>
      <w:r>
        <w:rPr>
          <w:rFonts w:ascii="Arial" w:hAnsi="Arial" w:cs="Arial"/>
          <w:iCs/>
        </w:rPr>
        <w:t>Bajo estas consideraciones</w:t>
      </w:r>
      <w:r w:rsidR="00623DAE">
        <w:rPr>
          <w:rFonts w:ascii="Arial" w:hAnsi="Arial" w:cs="Arial"/>
          <w:iCs/>
        </w:rPr>
        <w:t xml:space="preserve">, y tomando en cuenta la necesidad de no viciar el proceso de aprobación de la Ley de Ingresos del Estado para el ejercicio 2026, es que se planteó la “escisión o separación” técnica de los artículos previstos en el decreto respecto al endeudamiento público y la reestructura para contemplarlos fuera del proceso de votación del contenido de este dictamen. </w:t>
      </w:r>
    </w:p>
    <w:p w14:paraId="24AFC53D" w14:textId="062E8676" w:rsidR="00623DAE" w:rsidRDefault="00623DAE" w:rsidP="002E76CD">
      <w:pPr>
        <w:autoSpaceDE w:val="0"/>
        <w:autoSpaceDN w:val="0"/>
        <w:adjustRightInd w:val="0"/>
        <w:spacing w:line="360" w:lineRule="auto"/>
        <w:ind w:firstLine="709"/>
        <w:jc w:val="both"/>
        <w:rPr>
          <w:rFonts w:ascii="Arial" w:hAnsi="Arial" w:cs="Arial"/>
          <w:iCs/>
        </w:rPr>
      </w:pPr>
    </w:p>
    <w:p w14:paraId="41E9136A" w14:textId="2E17C825" w:rsidR="00623DAE" w:rsidRDefault="00623DAE" w:rsidP="002E76CD">
      <w:pPr>
        <w:autoSpaceDE w:val="0"/>
        <w:autoSpaceDN w:val="0"/>
        <w:adjustRightInd w:val="0"/>
        <w:spacing w:line="360" w:lineRule="auto"/>
        <w:ind w:firstLine="709"/>
        <w:jc w:val="both"/>
        <w:rPr>
          <w:rFonts w:ascii="Arial" w:hAnsi="Arial" w:cs="Arial"/>
          <w:iCs/>
        </w:rPr>
      </w:pPr>
      <w:r>
        <w:rPr>
          <w:rFonts w:ascii="Arial" w:hAnsi="Arial" w:cs="Arial"/>
          <w:iCs/>
        </w:rPr>
        <w:t xml:space="preserve">Lo anterior, dejando a salvo el derecho irrestricto de atender la solicitud del Poder Ejecutivo a través de otro acto legislativo donde se incluyan los endeudamientos y analizarlos de manera separada al presente documento </w:t>
      </w:r>
      <w:r>
        <w:rPr>
          <w:rFonts w:ascii="Arial" w:hAnsi="Arial" w:cs="Arial"/>
          <w:iCs/>
        </w:rPr>
        <w:lastRenderedPageBreak/>
        <w:t>legislativo</w:t>
      </w:r>
      <w:r w:rsidR="002A675B">
        <w:rPr>
          <w:rFonts w:ascii="Arial" w:hAnsi="Arial" w:cs="Arial"/>
          <w:iCs/>
        </w:rPr>
        <w:t xml:space="preserve"> para evitar que por su no aprobación se agote lo relativo a la expedición de la Ley de Ingresos que se discute. </w:t>
      </w:r>
    </w:p>
    <w:p w14:paraId="61660DA7" w14:textId="2326B42F" w:rsidR="00112F31" w:rsidRDefault="00112F31" w:rsidP="002E76CD">
      <w:pPr>
        <w:autoSpaceDE w:val="0"/>
        <w:autoSpaceDN w:val="0"/>
        <w:adjustRightInd w:val="0"/>
        <w:spacing w:line="360" w:lineRule="auto"/>
        <w:ind w:firstLine="709"/>
        <w:jc w:val="both"/>
        <w:rPr>
          <w:rFonts w:ascii="Arial" w:hAnsi="Arial" w:cs="Arial"/>
          <w:iCs/>
        </w:rPr>
      </w:pPr>
    </w:p>
    <w:p w14:paraId="1EDB33DC" w14:textId="14E16942" w:rsidR="00112F31" w:rsidRDefault="00112F31" w:rsidP="002E76CD">
      <w:pPr>
        <w:autoSpaceDE w:val="0"/>
        <w:autoSpaceDN w:val="0"/>
        <w:adjustRightInd w:val="0"/>
        <w:spacing w:line="360" w:lineRule="auto"/>
        <w:ind w:firstLine="709"/>
        <w:jc w:val="both"/>
        <w:rPr>
          <w:rFonts w:ascii="Arial" w:hAnsi="Arial" w:cs="Arial"/>
          <w:iCs/>
        </w:rPr>
      </w:pPr>
      <w:r>
        <w:rPr>
          <w:rFonts w:ascii="Arial" w:hAnsi="Arial" w:cs="Arial"/>
          <w:iCs/>
        </w:rPr>
        <w:t>Derivado de la escisión o separación de l</w:t>
      </w:r>
      <w:r w:rsidR="00E80061">
        <w:rPr>
          <w:rFonts w:ascii="Arial" w:hAnsi="Arial" w:cs="Arial"/>
          <w:iCs/>
        </w:rPr>
        <w:t>o</w:t>
      </w:r>
      <w:r>
        <w:rPr>
          <w:rFonts w:ascii="Arial" w:hAnsi="Arial" w:cs="Arial"/>
          <w:iCs/>
        </w:rPr>
        <w:t xml:space="preserve"> ya expresado se realizan los ajustes en el decreto. </w:t>
      </w:r>
    </w:p>
    <w:p w14:paraId="18279D98" w14:textId="77777777" w:rsidR="002E76CD" w:rsidRDefault="002E76CD" w:rsidP="00CA1A57">
      <w:pPr>
        <w:autoSpaceDE w:val="0"/>
        <w:autoSpaceDN w:val="0"/>
        <w:adjustRightInd w:val="0"/>
        <w:spacing w:line="360" w:lineRule="auto"/>
        <w:jc w:val="both"/>
        <w:rPr>
          <w:rFonts w:ascii="Arial" w:hAnsi="Arial" w:cs="Arial"/>
          <w:iCs/>
        </w:rPr>
      </w:pPr>
    </w:p>
    <w:p w14:paraId="50139440" w14:textId="66005AC6" w:rsidR="003912AF" w:rsidRPr="00FE3E20" w:rsidRDefault="00F22DAF" w:rsidP="0074066F">
      <w:pPr>
        <w:suppressAutoHyphens/>
        <w:spacing w:line="360" w:lineRule="auto"/>
        <w:jc w:val="both"/>
        <w:rPr>
          <w:rFonts w:ascii="Arial" w:hAnsi="Arial" w:cs="Arial"/>
          <w:iCs/>
          <w:lang w:val="es-ES_tradnl"/>
        </w:rPr>
      </w:pPr>
      <w:r>
        <w:rPr>
          <w:rFonts w:ascii="Arial" w:hAnsi="Arial" w:cs="Arial"/>
          <w:b/>
          <w:iCs/>
        </w:rPr>
        <w:t>OCTAV</w:t>
      </w:r>
      <w:r w:rsidR="002B66D8" w:rsidRPr="00FE3E20">
        <w:rPr>
          <w:rFonts w:ascii="Arial" w:hAnsi="Arial" w:cs="Arial"/>
          <w:b/>
          <w:iCs/>
        </w:rPr>
        <w:t xml:space="preserve">A. </w:t>
      </w:r>
      <w:r w:rsidR="002A675B" w:rsidRPr="002A675B">
        <w:rPr>
          <w:rFonts w:ascii="Arial" w:hAnsi="Arial" w:cs="Arial"/>
          <w:iCs/>
          <w:lang w:val="es-MX"/>
        </w:rPr>
        <w:t>Bajo esta óptica, l</w:t>
      </w:r>
      <w:r w:rsidR="00616831">
        <w:rPr>
          <w:rFonts w:ascii="Arial" w:hAnsi="Arial" w:cs="Arial"/>
          <w:iCs/>
          <w:lang w:val="es-MX"/>
        </w:rPr>
        <w:t xml:space="preserve">as y los integrantes de esta </w:t>
      </w:r>
      <w:r w:rsidR="00BE63A6" w:rsidRPr="00FE3E20">
        <w:rPr>
          <w:rFonts w:ascii="Arial" w:hAnsi="Arial" w:cs="Arial"/>
          <w:iCs/>
          <w:lang w:val="es-MX"/>
        </w:rPr>
        <w:t>C</w:t>
      </w:r>
      <w:r w:rsidR="003912AF" w:rsidRPr="00FE3E20">
        <w:rPr>
          <w:rFonts w:ascii="Arial" w:hAnsi="Arial" w:cs="Arial"/>
          <w:iCs/>
          <w:lang w:val="es-MX"/>
        </w:rPr>
        <w:t xml:space="preserve">omisión </w:t>
      </w:r>
      <w:r w:rsidR="00BE63A6" w:rsidRPr="00FE3E20">
        <w:rPr>
          <w:rFonts w:ascii="Arial" w:hAnsi="Arial" w:cs="Arial"/>
          <w:iCs/>
          <w:lang w:val="es-MX"/>
        </w:rPr>
        <w:t>P</w:t>
      </w:r>
      <w:r w:rsidR="003912AF" w:rsidRPr="00FE3E20">
        <w:rPr>
          <w:rFonts w:ascii="Arial" w:hAnsi="Arial" w:cs="Arial"/>
          <w:iCs/>
          <w:lang w:val="es-MX"/>
        </w:rPr>
        <w:t xml:space="preserve">ermanente, </w:t>
      </w:r>
      <w:r w:rsidR="00616831">
        <w:rPr>
          <w:rFonts w:ascii="Arial" w:hAnsi="Arial" w:cs="Arial"/>
          <w:iCs/>
          <w:lang w:val="es-MX"/>
        </w:rPr>
        <w:t>hemos</w:t>
      </w:r>
      <w:r w:rsidR="003912AF" w:rsidRPr="00FE3E20">
        <w:rPr>
          <w:rFonts w:ascii="Arial" w:hAnsi="Arial" w:cs="Arial"/>
          <w:iCs/>
          <w:lang w:val="es-MX"/>
        </w:rPr>
        <w:t xml:space="preserve"> </w:t>
      </w:r>
      <w:r w:rsidR="00631493" w:rsidRPr="00FE3E20">
        <w:rPr>
          <w:rFonts w:ascii="Arial" w:hAnsi="Arial" w:cs="Arial"/>
          <w:iCs/>
          <w:lang w:val="es-MX"/>
        </w:rPr>
        <w:t>analizado</w:t>
      </w:r>
      <w:r w:rsidR="003912AF" w:rsidRPr="00FE3E20">
        <w:rPr>
          <w:rFonts w:ascii="Arial" w:hAnsi="Arial" w:cs="Arial"/>
          <w:iCs/>
          <w:lang w:val="es-MX"/>
        </w:rPr>
        <w:t xml:space="preserve"> la legalidad y constitucionalidad de cada uno de los distintos </w:t>
      </w:r>
      <w:r w:rsidR="00C77818" w:rsidRPr="00FE3E20">
        <w:rPr>
          <w:rFonts w:ascii="Arial" w:hAnsi="Arial" w:cs="Arial"/>
          <w:iCs/>
          <w:lang w:val="es-MX"/>
        </w:rPr>
        <w:t>ingresos</w:t>
      </w:r>
      <w:r w:rsidR="003912AF" w:rsidRPr="00FE3E20">
        <w:rPr>
          <w:rFonts w:ascii="Arial" w:hAnsi="Arial" w:cs="Arial"/>
          <w:iCs/>
          <w:lang w:val="es-MX"/>
        </w:rPr>
        <w:t xml:space="preserve"> tributarios que establece la iniciativa objeto de este dictamen; así como, la armonización y correlación normativa </w:t>
      </w:r>
      <w:r w:rsidR="00631493" w:rsidRPr="00FE3E20">
        <w:rPr>
          <w:rFonts w:ascii="Arial" w:hAnsi="Arial" w:cs="Arial"/>
          <w:iCs/>
          <w:lang w:val="es-MX"/>
        </w:rPr>
        <w:t>a lo establecido en la</w:t>
      </w:r>
      <w:r w:rsidR="003912AF" w:rsidRPr="00FE3E20">
        <w:rPr>
          <w:rFonts w:ascii="Arial" w:hAnsi="Arial" w:cs="Arial"/>
          <w:iCs/>
          <w:lang w:val="es-MX"/>
        </w:rPr>
        <w:t xml:space="preserve"> Ley General de Hacienda del Estado de Yucatán, con la respectiva Ley de Ingresos Estatal propuesta para su aprobación; considerándose que los conceptos por los cuales el Estado pretende obtener recursos en el próximo ejercicio fiscal, debe necesariamente coincidir con lo señalado en la </w:t>
      </w:r>
      <w:r w:rsidR="00E963F6" w:rsidRPr="00FE3E20">
        <w:rPr>
          <w:rFonts w:ascii="Arial" w:hAnsi="Arial" w:cs="Arial"/>
          <w:iCs/>
          <w:lang w:val="es-MX"/>
        </w:rPr>
        <w:t xml:space="preserve">Ley </w:t>
      </w:r>
      <w:r w:rsidR="00891E48" w:rsidRPr="00FE3E20">
        <w:rPr>
          <w:rFonts w:ascii="Arial" w:hAnsi="Arial" w:cs="Arial"/>
          <w:iCs/>
          <w:lang w:val="es-MX"/>
        </w:rPr>
        <w:t xml:space="preserve">General </w:t>
      </w:r>
      <w:r w:rsidR="00E963F6" w:rsidRPr="00FE3E20">
        <w:rPr>
          <w:rFonts w:ascii="Arial" w:hAnsi="Arial" w:cs="Arial"/>
          <w:iCs/>
          <w:lang w:val="es-MX"/>
        </w:rPr>
        <w:t>de Hacienda del Estado</w:t>
      </w:r>
      <w:r w:rsidR="003912AF" w:rsidRPr="00FE3E20">
        <w:rPr>
          <w:rFonts w:ascii="Arial" w:hAnsi="Arial" w:cs="Arial"/>
          <w:iCs/>
          <w:lang w:val="es-MX"/>
        </w:rPr>
        <w:t>.</w:t>
      </w:r>
    </w:p>
    <w:p w14:paraId="1A2B2A4D" w14:textId="77777777" w:rsidR="003912AF" w:rsidRPr="00FE3E20" w:rsidRDefault="003912AF" w:rsidP="007A18EB">
      <w:pPr>
        <w:spacing w:line="360" w:lineRule="auto"/>
        <w:ind w:firstLine="708"/>
        <w:jc w:val="both"/>
        <w:rPr>
          <w:rFonts w:ascii="Arial" w:hAnsi="Arial" w:cs="Arial"/>
          <w:iCs/>
          <w:lang w:val="es-ES_tradnl"/>
        </w:rPr>
      </w:pPr>
    </w:p>
    <w:p w14:paraId="050297A7" w14:textId="2AE5B9E0" w:rsidR="003912AF" w:rsidRPr="00FE3E20" w:rsidRDefault="003912AF" w:rsidP="007A18EB">
      <w:pPr>
        <w:spacing w:line="360" w:lineRule="auto"/>
        <w:ind w:firstLine="708"/>
        <w:jc w:val="both"/>
        <w:rPr>
          <w:rFonts w:ascii="Arial" w:hAnsi="Arial" w:cs="Arial"/>
          <w:iCs/>
          <w:lang w:val="es-ES_tradnl"/>
        </w:rPr>
      </w:pPr>
      <w:r w:rsidRPr="00FE3E20">
        <w:rPr>
          <w:rFonts w:ascii="Arial" w:hAnsi="Arial" w:cs="Arial"/>
          <w:iCs/>
          <w:lang w:val="es-ES_tradnl"/>
        </w:rPr>
        <w:t xml:space="preserve">Por lo que </w:t>
      </w:r>
      <w:r w:rsidR="00631493" w:rsidRPr="00FE3E20">
        <w:rPr>
          <w:rFonts w:ascii="Arial" w:hAnsi="Arial" w:cs="Arial"/>
          <w:iCs/>
          <w:lang w:val="es-ES_tradnl"/>
        </w:rPr>
        <w:t>hemos llegado a la conclusión</w:t>
      </w:r>
      <w:r w:rsidRPr="00FE3E20">
        <w:rPr>
          <w:rFonts w:ascii="Arial" w:hAnsi="Arial" w:cs="Arial"/>
          <w:iCs/>
          <w:lang w:val="es-ES_tradnl"/>
        </w:rPr>
        <w:t xml:space="preserve"> que los preceptos legales que contiene la iniciativa de Ley de Ingresos del Estado de Yucat</w:t>
      </w:r>
      <w:r w:rsidR="00D83C50" w:rsidRPr="00FE3E20">
        <w:rPr>
          <w:rFonts w:ascii="Arial" w:hAnsi="Arial" w:cs="Arial"/>
          <w:iCs/>
          <w:lang w:val="es-ES_tradnl"/>
        </w:rPr>
        <w:t>án para el Ejercicio Fiscal 202</w:t>
      </w:r>
      <w:r w:rsidR="00136544">
        <w:rPr>
          <w:rFonts w:ascii="Arial" w:hAnsi="Arial" w:cs="Arial"/>
          <w:iCs/>
          <w:lang w:val="es-ES_tradnl"/>
        </w:rPr>
        <w:t>6</w:t>
      </w:r>
      <w:r w:rsidRPr="00FE3E20">
        <w:rPr>
          <w:rFonts w:ascii="Arial" w:hAnsi="Arial" w:cs="Arial"/>
          <w:iCs/>
          <w:lang w:val="es-ES_tradnl"/>
        </w:rPr>
        <w:t xml:space="preserve">, son congruentes con las disposiciones fiscales federales y estatales, con los preceptos relativos y aplicables de la Constitución Política de los Estados Unidos Mexicanos, y acorde con la realidad económica </w:t>
      </w:r>
      <w:r w:rsidR="00616831">
        <w:rPr>
          <w:rFonts w:ascii="Arial" w:hAnsi="Arial" w:cs="Arial"/>
          <w:iCs/>
          <w:lang w:val="es-ES_tradnl"/>
        </w:rPr>
        <w:t>que se vive en el</w:t>
      </w:r>
      <w:r w:rsidRPr="00FE3E20">
        <w:rPr>
          <w:rFonts w:ascii="Arial" w:hAnsi="Arial" w:cs="Arial"/>
          <w:iCs/>
          <w:lang w:val="es-ES_tradnl"/>
        </w:rPr>
        <w:t xml:space="preserve"> Estado, por lo que estimamos que debe aprobarse.</w:t>
      </w:r>
    </w:p>
    <w:p w14:paraId="4F80A6AD" w14:textId="77777777" w:rsidR="003912AF" w:rsidRPr="00FE3E20" w:rsidRDefault="003912AF" w:rsidP="007A18EB">
      <w:pPr>
        <w:spacing w:line="360" w:lineRule="auto"/>
        <w:ind w:firstLine="708"/>
        <w:jc w:val="both"/>
        <w:rPr>
          <w:rFonts w:ascii="Arial" w:hAnsi="Arial" w:cs="Arial"/>
          <w:iCs/>
          <w:lang w:val="es-ES_tradnl"/>
        </w:rPr>
      </w:pPr>
    </w:p>
    <w:p w14:paraId="05755CC6" w14:textId="2B5D2B75" w:rsidR="003912AF" w:rsidRPr="00FE3E20" w:rsidRDefault="00631493" w:rsidP="007A18EB">
      <w:pPr>
        <w:spacing w:line="360" w:lineRule="auto"/>
        <w:ind w:firstLine="708"/>
        <w:jc w:val="both"/>
        <w:rPr>
          <w:rFonts w:ascii="Arial" w:hAnsi="Arial" w:cs="Arial"/>
          <w:iCs/>
          <w:lang w:val="es-MX"/>
        </w:rPr>
      </w:pPr>
      <w:r w:rsidRPr="00FE3E20">
        <w:rPr>
          <w:rFonts w:ascii="Arial" w:hAnsi="Arial" w:cs="Arial"/>
          <w:iCs/>
          <w:lang w:val="es-MX"/>
        </w:rPr>
        <w:t>Después de haber realizado un</w:t>
      </w:r>
      <w:r w:rsidR="003912AF" w:rsidRPr="00FE3E20">
        <w:rPr>
          <w:rFonts w:ascii="Arial" w:hAnsi="Arial" w:cs="Arial"/>
          <w:iCs/>
          <w:lang w:val="es-MX"/>
        </w:rPr>
        <w:t xml:space="preserve"> análisis </w:t>
      </w:r>
      <w:r w:rsidR="00B33539" w:rsidRPr="00FE3E20">
        <w:rPr>
          <w:rFonts w:ascii="Arial" w:hAnsi="Arial" w:cs="Arial"/>
          <w:iCs/>
          <w:lang w:val="es-MX"/>
        </w:rPr>
        <w:t>exhaustivo</w:t>
      </w:r>
      <w:r w:rsidR="003912AF" w:rsidRPr="00FE3E20">
        <w:rPr>
          <w:rFonts w:ascii="Arial" w:hAnsi="Arial" w:cs="Arial"/>
          <w:iCs/>
          <w:lang w:val="es-MX"/>
        </w:rPr>
        <w:t xml:space="preserve"> a la </w:t>
      </w:r>
      <w:r w:rsidR="00BE63A6" w:rsidRPr="00FE3E20">
        <w:rPr>
          <w:rFonts w:ascii="Arial" w:hAnsi="Arial" w:cs="Arial"/>
          <w:iCs/>
          <w:lang w:val="es-MX"/>
        </w:rPr>
        <w:t>L</w:t>
      </w:r>
      <w:r w:rsidR="003912AF" w:rsidRPr="00FE3E20">
        <w:rPr>
          <w:rFonts w:ascii="Arial" w:hAnsi="Arial" w:cs="Arial"/>
          <w:iCs/>
          <w:lang w:val="es-MX"/>
        </w:rPr>
        <w:t xml:space="preserve">ey, </w:t>
      </w:r>
      <w:r w:rsidR="00BC7F78" w:rsidRPr="00FE3E20">
        <w:rPr>
          <w:rFonts w:ascii="Arial" w:hAnsi="Arial" w:cs="Arial"/>
          <w:iCs/>
          <w:lang w:val="es-MX"/>
        </w:rPr>
        <w:t>quienes integramos</w:t>
      </w:r>
      <w:r w:rsidR="003912AF" w:rsidRPr="00FE3E20">
        <w:rPr>
          <w:rFonts w:ascii="Arial" w:hAnsi="Arial" w:cs="Arial"/>
          <w:iCs/>
          <w:lang w:val="es-MX"/>
        </w:rPr>
        <w:t xml:space="preserve"> esta </w:t>
      </w:r>
      <w:r w:rsidR="00054B6E" w:rsidRPr="00FE3E20">
        <w:rPr>
          <w:rFonts w:ascii="Arial" w:hAnsi="Arial" w:cs="Arial"/>
          <w:iCs/>
          <w:lang w:val="es-MX"/>
        </w:rPr>
        <w:t>C</w:t>
      </w:r>
      <w:r w:rsidR="003912AF" w:rsidRPr="00FE3E20">
        <w:rPr>
          <w:rFonts w:ascii="Arial" w:hAnsi="Arial" w:cs="Arial"/>
          <w:iCs/>
          <w:lang w:val="es-MX"/>
        </w:rPr>
        <w:t>omisión</w:t>
      </w:r>
      <w:r w:rsidR="00054B6E" w:rsidRPr="00FE3E20">
        <w:rPr>
          <w:rFonts w:ascii="Arial" w:hAnsi="Arial" w:cs="Arial"/>
          <w:iCs/>
          <w:lang w:val="es-MX"/>
        </w:rPr>
        <w:t xml:space="preserve"> Permanente</w:t>
      </w:r>
      <w:r w:rsidR="003912AF" w:rsidRPr="00FE3E20">
        <w:rPr>
          <w:rFonts w:ascii="Arial" w:hAnsi="Arial" w:cs="Arial"/>
          <w:iCs/>
          <w:lang w:val="es-MX"/>
        </w:rPr>
        <w:t xml:space="preserve">, y </w:t>
      </w:r>
      <w:r w:rsidR="00BC7F78" w:rsidRPr="00FE3E20">
        <w:rPr>
          <w:rFonts w:ascii="Arial" w:hAnsi="Arial" w:cs="Arial"/>
          <w:iCs/>
          <w:lang w:val="es-MX"/>
        </w:rPr>
        <w:t xml:space="preserve">siendo </w:t>
      </w:r>
      <w:r w:rsidR="003912AF" w:rsidRPr="00FE3E20">
        <w:rPr>
          <w:rFonts w:ascii="Arial" w:hAnsi="Arial" w:cs="Arial"/>
          <w:iCs/>
          <w:lang w:val="es-MX"/>
        </w:rPr>
        <w:t>conscientes que el objetivo de la iniciativa</w:t>
      </w:r>
      <w:r w:rsidR="00616831">
        <w:rPr>
          <w:rFonts w:ascii="Arial" w:hAnsi="Arial" w:cs="Arial"/>
          <w:iCs/>
          <w:lang w:val="es-MX"/>
        </w:rPr>
        <w:t xml:space="preserve"> es</w:t>
      </w:r>
      <w:r w:rsidR="00BC7F78" w:rsidRPr="00FE3E20">
        <w:rPr>
          <w:rFonts w:ascii="Arial" w:eastAsiaTheme="minorEastAsia" w:hAnsi="Arial" w:cs="Arial"/>
          <w:lang w:val="es-MX" w:eastAsia="es-MX"/>
        </w:rPr>
        <w:t xml:space="preserve"> </w:t>
      </w:r>
      <w:r w:rsidR="00BC7F78" w:rsidRPr="00616831">
        <w:rPr>
          <w:rFonts w:ascii="Arial" w:hAnsi="Arial" w:cs="Arial"/>
          <w:iCs/>
          <w:lang w:val="es-MX"/>
        </w:rPr>
        <w:t>establecer, de manera clara y transparente, los recursos que el Estado proyecta percibir durante el ejercicio fiscal 202</w:t>
      </w:r>
      <w:r w:rsidR="00136544">
        <w:rPr>
          <w:rFonts w:ascii="Arial" w:hAnsi="Arial" w:cs="Arial"/>
          <w:iCs/>
          <w:lang w:val="es-MX"/>
        </w:rPr>
        <w:t>6</w:t>
      </w:r>
      <w:r w:rsidR="00BC7F78" w:rsidRPr="00616831">
        <w:rPr>
          <w:rFonts w:ascii="Arial" w:hAnsi="Arial" w:cs="Arial"/>
          <w:iCs/>
          <w:lang w:val="es-MX"/>
        </w:rPr>
        <w:t xml:space="preserve"> y los cuales estarán destinados a fortalecer el bienestar colectivo y garantizar la justicia social; permitiendo al gobierno </w:t>
      </w:r>
      <w:r w:rsidR="00BC7F78" w:rsidRPr="00616831">
        <w:rPr>
          <w:rFonts w:ascii="Arial" w:hAnsi="Arial" w:cs="Arial"/>
          <w:iCs/>
          <w:lang w:val="es-MX"/>
        </w:rPr>
        <w:lastRenderedPageBreak/>
        <w:t>cumplir con las responsabilidades que tiene hacia la población yucateca</w:t>
      </w:r>
      <w:r w:rsidR="00BC7F78" w:rsidRPr="00616831">
        <w:rPr>
          <w:rFonts w:ascii="Arial" w:eastAsiaTheme="minorEastAsia" w:hAnsi="Arial" w:cs="Arial"/>
          <w:lang w:val="es-MX" w:eastAsia="es-MX"/>
        </w:rPr>
        <w:t xml:space="preserve"> </w:t>
      </w:r>
      <w:r w:rsidR="00BC7F78" w:rsidRPr="00616831">
        <w:rPr>
          <w:rFonts w:ascii="Arial" w:hAnsi="Arial" w:cs="Arial"/>
          <w:iCs/>
          <w:lang w:val="es-MX"/>
        </w:rPr>
        <w:t xml:space="preserve">bajo los principios de transparencia, justicia social y bienestar compartido, principios guías del Gobierno </w:t>
      </w:r>
      <w:r w:rsidR="00616831">
        <w:rPr>
          <w:rFonts w:ascii="Arial" w:hAnsi="Arial" w:cs="Arial"/>
          <w:iCs/>
          <w:lang w:val="es-MX"/>
        </w:rPr>
        <w:t>del Estado</w:t>
      </w:r>
      <w:r w:rsidR="003912AF" w:rsidRPr="00616831">
        <w:rPr>
          <w:rFonts w:ascii="Arial" w:hAnsi="Arial" w:cs="Arial"/>
          <w:iCs/>
          <w:lang w:val="es-MX"/>
        </w:rPr>
        <w:t>,</w:t>
      </w:r>
      <w:r w:rsidR="003912AF" w:rsidRPr="00FE3E20">
        <w:rPr>
          <w:rFonts w:ascii="Arial" w:hAnsi="Arial" w:cs="Arial"/>
          <w:iCs/>
          <w:lang w:val="es-MX"/>
        </w:rPr>
        <w:t xml:space="preserve"> nos pronunciamos a favor del proyecto de </w:t>
      </w:r>
      <w:r w:rsidR="00BE63A6" w:rsidRPr="00FE3E20">
        <w:rPr>
          <w:rFonts w:ascii="Arial" w:hAnsi="Arial" w:cs="Arial"/>
          <w:iCs/>
          <w:lang w:val="es-MX"/>
        </w:rPr>
        <w:t>L</w:t>
      </w:r>
      <w:r w:rsidR="003912AF" w:rsidRPr="00FE3E20">
        <w:rPr>
          <w:rFonts w:ascii="Arial" w:hAnsi="Arial" w:cs="Arial"/>
          <w:iCs/>
          <w:lang w:val="es-MX"/>
        </w:rPr>
        <w:t>ey.</w:t>
      </w:r>
    </w:p>
    <w:p w14:paraId="0274D167" w14:textId="77777777" w:rsidR="003912AF" w:rsidRPr="00FE3E20" w:rsidRDefault="003912AF" w:rsidP="007A18EB">
      <w:pPr>
        <w:spacing w:line="360" w:lineRule="auto"/>
        <w:ind w:firstLine="708"/>
        <w:jc w:val="both"/>
        <w:rPr>
          <w:rFonts w:ascii="Arial" w:hAnsi="Arial" w:cs="Arial"/>
          <w:iCs/>
          <w:lang w:val="es-MX"/>
        </w:rPr>
      </w:pPr>
    </w:p>
    <w:p w14:paraId="56921C1B" w14:textId="476D536D" w:rsidR="00555AB9" w:rsidRDefault="00D54F75" w:rsidP="00BE63A6">
      <w:pPr>
        <w:pStyle w:val="NormalWeb"/>
        <w:spacing w:before="0" w:beforeAutospacing="0" w:after="0" w:afterAutospacing="0" w:line="360" w:lineRule="auto"/>
        <w:ind w:firstLine="709"/>
        <w:jc w:val="both"/>
        <w:rPr>
          <w:lang w:val="es-MX"/>
        </w:rPr>
      </w:pPr>
      <w:r w:rsidRPr="00FE3E20">
        <w:rPr>
          <w:lang w:val="es-MX"/>
        </w:rPr>
        <w:t>Por todo lo anterior expuesto, c</w:t>
      </w:r>
      <w:r w:rsidR="00A94550" w:rsidRPr="00FE3E20">
        <w:rPr>
          <w:lang w:val="es-MX"/>
        </w:rPr>
        <w:t>on fundamento en los artículos 30</w:t>
      </w:r>
      <w:r w:rsidR="00C928CD" w:rsidRPr="00FE3E20">
        <w:rPr>
          <w:lang w:val="es-MX"/>
        </w:rPr>
        <w:t>,</w:t>
      </w:r>
      <w:r w:rsidR="00A94550" w:rsidRPr="00FE3E20">
        <w:rPr>
          <w:lang w:val="es-MX"/>
        </w:rPr>
        <w:t xml:space="preserve"> fracci</w:t>
      </w:r>
      <w:r w:rsidR="00D4329D" w:rsidRPr="00FE3E20">
        <w:rPr>
          <w:lang w:val="es-MX"/>
        </w:rPr>
        <w:t>ones</w:t>
      </w:r>
      <w:r w:rsidR="00A94550" w:rsidRPr="00FE3E20">
        <w:rPr>
          <w:lang w:val="es-MX"/>
        </w:rPr>
        <w:t xml:space="preserve"> V</w:t>
      </w:r>
      <w:r w:rsidR="00D4329D" w:rsidRPr="00FE3E20">
        <w:rPr>
          <w:lang w:val="es-MX"/>
        </w:rPr>
        <w:t xml:space="preserve"> y VI</w:t>
      </w:r>
      <w:r w:rsidR="00A94550" w:rsidRPr="00FE3E20">
        <w:rPr>
          <w:lang w:val="es-MX"/>
        </w:rPr>
        <w:t xml:space="preserve"> de la Constitución Política, 18 y 43</w:t>
      </w:r>
      <w:r w:rsidR="00C928CD" w:rsidRPr="00FE3E20">
        <w:rPr>
          <w:lang w:val="es-MX"/>
        </w:rPr>
        <w:t>,</w:t>
      </w:r>
      <w:r w:rsidR="00A94550" w:rsidRPr="00FE3E20">
        <w:rPr>
          <w:lang w:val="es-MX"/>
        </w:rPr>
        <w:t xml:space="preserve"> fracción IV</w:t>
      </w:r>
      <w:r w:rsidR="00C928CD" w:rsidRPr="00FE3E20">
        <w:rPr>
          <w:lang w:val="es-MX"/>
        </w:rPr>
        <w:t>,</w:t>
      </w:r>
      <w:r w:rsidR="00A94550" w:rsidRPr="00FE3E20">
        <w:rPr>
          <w:lang w:val="es-MX"/>
        </w:rPr>
        <w:t xml:space="preserve"> inciso a)</w:t>
      </w:r>
      <w:r w:rsidR="00C928CD" w:rsidRPr="00FE3E20">
        <w:rPr>
          <w:lang w:val="es-MX"/>
        </w:rPr>
        <w:t>,</w:t>
      </w:r>
      <w:r w:rsidR="00A94550" w:rsidRPr="00FE3E20">
        <w:rPr>
          <w:lang w:val="es-MX"/>
        </w:rPr>
        <w:t xml:space="preserve"> de la Ley de Gobierno del Poder Legislativo y 71</w:t>
      </w:r>
      <w:r w:rsidR="00C928CD" w:rsidRPr="00FE3E20">
        <w:rPr>
          <w:lang w:val="es-MX"/>
        </w:rPr>
        <w:t>,</w:t>
      </w:r>
      <w:r w:rsidR="00A94550" w:rsidRPr="00FE3E20">
        <w:rPr>
          <w:lang w:val="es-MX"/>
        </w:rPr>
        <w:t xml:space="preserve"> fracción II</w:t>
      </w:r>
      <w:r w:rsidR="00C928CD" w:rsidRPr="00FE3E20">
        <w:rPr>
          <w:lang w:val="es-MX"/>
        </w:rPr>
        <w:t>,</w:t>
      </w:r>
      <w:r w:rsidR="00A94550" w:rsidRPr="00FE3E20">
        <w:rPr>
          <w:lang w:val="es-MX"/>
        </w:rPr>
        <w:t xml:space="preserve"> del Reglamento de la Ley de Gobierno de</w:t>
      </w:r>
      <w:r w:rsidR="00080502" w:rsidRPr="00FE3E20">
        <w:rPr>
          <w:lang w:val="es-MX"/>
        </w:rPr>
        <w:t>l Poder Legislativo, todos del e</w:t>
      </w:r>
      <w:r w:rsidR="00A94550" w:rsidRPr="00FE3E20">
        <w:rPr>
          <w:lang w:val="es-MX"/>
        </w:rPr>
        <w:t>stado de Yucatán, sometemos a consideración del Pleno del Congreso del Estado de Yucatán, el siguiente proyecto de</w:t>
      </w:r>
      <w:r w:rsidR="00597D0B">
        <w:rPr>
          <w:lang w:val="es-MX"/>
        </w:rPr>
        <w:t>:</w:t>
      </w:r>
    </w:p>
    <w:p w14:paraId="34430A6D" w14:textId="16690A77" w:rsidR="00597D0B" w:rsidRPr="00AA1A89" w:rsidRDefault="00555AB9" w:rsidP="00555AB9">
      <w:pPr>
        <w:pStyle w:val="NormalWeb"/>
        <w:spacing w:before="0" w:beforeAutospacing="0" w:after="0" w:afterAutospacing="0" w:line="360" w:lineRule="auto"/>
        <w:jc w:val="center"/>
        <w:rPr>
          <w:rFonts w:eastAsia="Arial"/>
          <w:b/>
          <w:sz w:val="22"/>
          <w:szCs w:val="22"/>
        </w:rPr>
      </w:pPr>
      <w:r>
        <w:rPr>
          <w:lang w:val="es-MX"/>
        </w:rPr>
        <w:br w:type="column"/>
      </w:r>
      <w:r w:rsidR="00597D0B" w:rsidRPr="00AA1A89">
        <w:rPr>
          <w:rFonts w:eastAsia="Arial"/>
          <w:b/>
          <w:sz w:val="22"/>
          <w:szCs w:val="22"/>
        </w:rPr>
        <w:lastRenderedPageBreak/>
        <w:t>D</w:t>
      </w:r>
      <w:r w:rsidRPr="00AA1A89">
        <w:rPr>
          <w:rFonts w:eastAsia="Arial"/>
          <w:b/>
          <w:sz w:val="22"/>
          <w:szCs w:val="22"/>
        </w:rPr>
        <w:t xml:space="preserve"> E C R E T O</w:t>
      </w:r>
    </w:p>
    <w:p w14:paraId="3D3FBAC8" w14:textId="21DA28E7" w:rsidR="00597D0B" w:rsidRPr="00AA1A89" w:rsidRDefault="00112F31" w:rsidP="00112F31">
      <w:pPr>
        <w:spacing w:before="280" w:after="280"/>
        <w:jc w:val="center"/>
        <w:rPr>
          <w:rFonts w:ascii="Arial" w:eastAsia="Arial" w:hAnsi="Arial" w:cs="Arial"/>
          <w:b/>
          <w:sz w:val="22"/>
          <w:szCs w:val="22"/>
        </w:rPr>
      </w:pPr>
      <w:r w:rsidRPr="00AA1A89">
        <w:rPr>
          <w:rFonts w:ascii="Arial" w:eastAsia="Arial" w:hAnsi="Arial" w:cs="Arial"/>
          <w:b/>
          <w:sz w:val="22"/>
          <w:szCs w:val="22"/>
        </w:rPr>
        <w:t>Por el que se expide la</w:t>
      </w:r>
      <w:r w:rsidR="00597D0B" w:rsidRPr="00AA1A89">
        <w:rPr>
          <w:rFonts w:ascii="Arial" w:eastAsia="Arial" w:hAnsi="Arial" w:cs="Arial"/>
          <w:b/>
          <w:sz w:val="22"/>
          <w:szCs w:val="22"/>
        </w:rPr>
        <w:t xml:space="preserve"> Ley de Ingresos del Estado de Yucatán para el Ejercicio Fiscal 2026</w:t>
      </w:r>
    </w:p>
    <w:p w14:paraId="50ED5F1A" w14:textId="77777777" w:rsidR="00597D0B" w:rsidRPr="00AA1A89" w:rsidRDefault="00597D0B" w:rsidP="00597D0B">
      <w:pPr>
        <w:spacing w:before="280" w:after="280"/>
        <w:jc w:val="both"/>
        <w:rPr>
          <w:rFonts w:ascii="Arial" w:eastAsia="Arial" w:hAnsi="Arial" w:cs="Arial"/>
          <w:sz w:val="22"/>
          <w:szCs w:val="22"/>
        </w:rPr>
      </w:pPr>
      <w:r w:rsidRPr="00AA1A89">
        <w:rPr>
          <w:rFonts w:ascii="Arial" w:eastAsia="Arial" w:hAnsi="Arial" w:cs="Arial"/>
          <w:b/>
          <w:sz w:val="22"/>
          <w:szCs w:val="22"/>
        </w:rPr>
        <w:t>Artículo único.</w:t>
      </w:r>
      <w:r w:rsidRPr="00AA1A89">
        <w:rPr>
          <w:rFonts w:ascii="Arial" w:eastAsia="Arial" w:hAnsi="Arial" w:cs="Arial"/>
          <w:sz w:val="22"/>
          <w:szCs w:val="22"/>
        </w:rPr>
        <w:t xml:space="preserve"> Se expide la Ley de Ingresos del Estado de Yucatán para el Ejercicio Fiscal 2026.</w:t>
      </w:r>
    </w:p>
    <w:p w14:paraId="3D66371F" w14:textId="77777777" w:rsidR="00597D0B" w:rsidRPr="00AA1A89" w:rsidRDefault="00597D0B" w:rsidP="00597D0B">
      <w:pPr>
        <w:spacing w:before="280" w:after="280"/>
        <w:jc w:val="center"/>
        <w:rPr>
          <w:rFonts w:ascii="Arial" w:eastAsia="Arial" w:hAnsi="Arial" w:cs="Arial"/>
          <w:b/>
          <w:sz w:val="22"/>
          <w:szCs w:val="22"/>
        </w:rPr>
      </w:pPr>
      <w:r w:rsidRPr="00AA1A89">
        <w:rPr>
          <w:rFonts w:ascii="Arial" w:eastAsia="Arial" w:hAnsi="Arial" w:cs="Arial"/>
          <w:b/>
          <w:sz w:val="22"/>
          <w:szCs w:val="22"/>
        </w:rPr>
        <w:t>Ley de Ingresos del Estado de Yucatán para el Ejercicio Fiscal 2026</w:t>
      </w:r>
    </w:p>
    <w:p w14:paraId="155D6F77" w14:textId="77777777" w:rsidR="00597D0B" w:rsidRPr="00AA1A89" w:rsidRDefault="00597D0B" w:rsidP="00597D0B">
      <w:pPr>
        <w:spacing w:before="280" w:after="280"/>
        <w:jc w:val="center"/>
        <w:rPr>
          <w:rFonts w:ascii="Arial" w:eastAsia="Arial" w:hAnsi="Arial" w:cs="Arial"/>
          <w:b/>
          <w:sz w:val="22"/>
          <w:szCs w:val="22"/>
        </w:rPr>
      </w:pPr>
      <w:r w:rsidRPr="00AA1A89">
        <w:rPr>
          <w:rFonts w:ascii="Arial" w:eastAsia="Arial" w:hAnsi="Arial" w:cs="Arial"/>
          <w:b/>
          <w:sz w:val="22"/>
          <w:szCs w:val="22"/>
        </w:rPr>
        <w:t>Capítulo I</w:t>
      </w:r>
      <w:r w:rsidRPr="00AA1A89">
        <w:rPr>
          <w:rFonts w:ascii="Arial" w:eastAsia="Arial" w:hAnsi="Arial" w:cs="Arial"/>
          <w:sz w:val="22"/>
          <w:szCs w:val="22"/>
        </w:rPr>
        <w:br/>
      </w:r>
      <w:r w:rsidRPr="00AA1A89">
        <w:rPr>
          <w:rFonts w:ascii="Arial" w:eastAsia="Arial" w:hAnsi="Arial" w:cs="Arial"/>
          <w:b/>
          <w:sz w:val="22"/>
          <w:szCs w:val="22"/>
        </w:rPr>
        <w:t>Ingresos</w:t>
      </w:r>
    </w:p>
    <w:p w14:paraId="3C89DB7B" w14:textId="77777777" w:rsidR="00597D0B" w:rsidRPr="00AA1A89" w:rsidRDefault="00597D0B" w:rsidP="00597D0B">
      <w:pPr>
        <w:spacing w:before="280" w:after="280"/>
        <w:jc w:val="both"/>
        <w:rPr>
          <w:rFonts w:ascii="Arial" w:eastAsia="Arial" w:hAnsi="Arial" w:cs="Arial"/>
          <w:b/>
          <w:sz w:val="22"/>
          <w:szCs w:val="22"/>
        </w:rPr>
      </w:pPr>
      <w:r w:rsidRPr="00AA1A89">
        <w:rPr>
          <w:rFonts w:ascii="Arial" w:eastAsia="Arial" w:hAnsi="Arial" w:cs="Arial"/>
          <w:b/>
          <w:sz w:val="22"/>
          <w:szCs w:val="22"/>
        </w:rPr>
        <w:t>Artículo 1. Objeto</w:t>
      </w:r>
    </w:p>
    <w:p w14:paraId="0FB5E0D1" w14:textId="77777777" w:rsidR="00597D0B" w:rsidRPr="00AA1A89" w:rsidRDefault="00597D0B" w:rsidP="00597D0B">
      <w:pPr>
        <w:spacing w:before="280" w:after="280"/>
        <w:jc w:val="both"/>
        <w:rPr>
          <w:rFonts w:ascii="Arial" w:eastAsia="Arial" w:hAnsi="Arial" w:cs="Arial"/>
          <w:sz w:val="22"/>
          <w:szCs w:val="22"/>
        </w:rPr>
      </w:pPr>
      <w:r w:rsidRPr="00AA1A89">
        <w:rPr>
          <w:rFonts w:ascii="Arial" w:eastAsia="Arial" w:hAnsi="Arial" w:cs="Arial"/>
          <w:sz w:val="22"/>
          <w:szCs w:val="22"/>
        </w:rPr>
        <w:t>Esta ley tiene por objeto establecer las estimaciones de los ingresos que percibirá el estado de Yucatán durante el ejercicio fiscal comprendido del 1 de enero de 2026 al 31 de diciembre de 2026, que permitirán atender y financiar, entre otros rubros las inversiones públicas, la organización y la prestación de servicios públicos y los proyectos estratégicos, así como trabajar en el cumplimiento de las directrices y vertientes establecidas en el Plan Estatal de Desarrollo Renacimiento Maya 2024-2030.</w:t>
      </w:r>
    </w:p>
    <w:p w14:paraId="4F7E7151" w14:textId="77777777" w:rsidR="00597D0B" w:rsidRPr="00AA1A89" w:rsidRDefault="00597D0B" w:rsidP="00597D0B">
      <w:pPr>
        <w:spacing w:before="280" w:after="280"/>
        <w:jc w:val="both"/>
        <w:rPr>
          <w:rFonts w:ascii="Arial" w:eastAsia="Arial" w:hAnsi="Arial" w:cs="Arial"/>
          <w:sz w:val="22"/>
          <w:szCs w:val="22"/>
        </w:rPr>
      </w:pPr>
      <w:r w:rsidRPr="00AA1A89">
        <w:rPr>
          <w:rFonts w:ascii="Arial" w:eastAsia="Arial" w:hAnsi="Arial" w:cs="Arial"/>
          <w:sz w:val="22"/>
          <w:szCs w:val="22"/>
        </w:rPr>
        <w:t xml:space="preserve">Los ingresos referidos en el párrafo anterior se integrarán, de manera enunciativa, mas no limitativa, con los recursos provenientes de impuestos, cuotas y aportaciones de seguridad social, derechos, productos, aprovechamientos, ingresos por venta de bienes y servicios, participaciones, aportaciones, convenios, incentivos derivados de la colaboración fiscal, fondos distintos de aportaciones, subsidios y subvenciones, así como ingresos derivados de financiamientos que determinen esta ley y las demás disposiciones fiscales aplicables. </w:t>
      </w:r>
    </w:p>
    <w:p w14:paraId="40CDFD87" w14:textId="77777777" w:rsidR="00597D0B" w:rsidRPr="00AA1A89" w:rsidRDefault="00597D0B" w:rsidP="00597D0B">
      <w:pPr>
        <w:spacing w:before="280" w:after="280"/>
        <w:jc w:val="both"/>
        <w:rPr>
          <w:rFonts w:ascii="Arial" w:eastAsia="Arial" w:hAnsi="Arial" w:cs="Arial"/>
          <w:b/>
          <w:sz w:val="22"/>
          <w:szCs w:val="22"/>
        </w:rPr>
      </w:pPr>
      <w:r w:rsidRPr="00AA1A89">
        <w:rPr>
          <w:rFonts w:ascii="Arial" w:eastAsia="Arial" w:hAnsi="Arial" w:cs="Arial"/>
          <w:b/>
          <w:sz w:val="22"/>
          <w:szCs w:val="22"/>
        </w:rPr>
        <w:t>Artículo 2. Ingresos</w:t>
      </w:r>
    </w:p>
    <w:p w14:paraId="3983FA5C" w14:textId="77777777" w:rsidR="00597D0B" w:rsidRPr="00AA1A89" w:rsidRDefault="00597D0B" w:rsidP="00597D0B">
      <w:pPr>
        <w:spacing w:before="280" w:after="280"/>
        <w:jc w:val="both"/>
        <w:rPr>
          <w:rFonts w:ascii="Arial" w:eastAsia="Arial" w:hAnsi="Arial" w:cs="Arial"/>
          <w:sz w:val="22"/>
          <w:szCs w:val="22"/>
        </w:rPr>
      </w:pPr>
      <w:r w:rsidRPr="00AA1A89">
        <w:rPr>
          <w:rFonts w:ascii="Arial" w:eastAsia="Arial" w:hAnsi="Arial" w:cs="Arial"/>
          <w:sz w:val="22"/>
          <w:szCs w:val="22"/>
        </w:rPr>
        <w:t xml:space="preserve">Los ingresos que el estado de Yucatán percibirá durante el ejercicio fiscal 2026 serán los provenientes de los rubros, tipos y en las cantidades estimadas que a continuación se enumeran: </w:t>
      </w:r>
    </w:p>
    <w:p w14:paraId="17287EDB" w14:textId="77777777" w:rsidR="00597D0B" w:rsidRPr="001B6518" w:rsidRDefault="00597D0B" w:rsidP="00597D0B">
      <w:pPr>
        <w:spacing w:before="280" w:after="280"/>
        <w:jc w:val="center"/>
        <w:rPr>
          <w:rFonts w:ascii="Arial" w:eastAsia="Arial" w:hAnsi="Arial" w:cs="Arial"/>
          <w:b/>
          <w:sz w:val="20"/>
          <w:szCs w:val="20"/>
        </w:rPr>
      </w:pPr>
      <w:r w:rsidRPr="001B6518">
        <w:rPr>
          <w:rFonts w:ascii="Arial" w:eastAsia="Arial" w:hAnsi="Arial" w:cs="Arial"/>
          <w:b/>
          <w:sz w:val="20"/>
          <w:szCs w:val="20"/>
        </w:rPr>
        <w:t>Tabla 1. Clasificador por rubro de ingresos</w:t>
      </w:r>
    </w:p>
    <w:tbl>
      <w:tblPr>
        <w:tblW w:w="5000" w:type="pct"/>
        <w:tblLayout w:type="fixed"/>
        <w:tblCellMar>
          <w:left w:w="70" w:type="dxa"/>
          <w:right w:w="70" w:type="dxa"/>
        </w:tblCellMar>
        <w:tblLook w:val="04A0" w:firstRow="1" w:lastRow="0" w:firstColumn="1" w:lastColumn="0" w:noHBand="0" w:noVBand="1"/>
      </w:tblPr>
      <w:tblGrid>
        <w:gridCol w:w="851"/>
        <w:gridCol w:w="6662"/>
        <w:gridCol w:w="1316"/>
      </w:tblGrid>
      <w:tr w:rsidR="00597D0B" w:rsidRPr="001B6518" w14:paraId="31D5AEA1" w14:textId="77777777" w:rsidTr="00597D0B">
        <w:trPr>
          <w:trHeight w:val="20"/>
          <w:tblHeader/>
        </w:trPr>
        <w:tc>
          <w:tcPr>
            <w:tcW w:w="482" w:type="pct"/>
            <w:tcBorders>
              <w:top w:val="single" w:sz="8" w:space="0" w:color="auto"/>
              <w:left w:val="nil"/>
              <w:bottom w:val="single" w:sz="8" w:space="0" w:color="auto"/>
              <w:right w:val="single" w:sz="8" w:space="0" w:color="auto"/>
            </w:tcBorders>
            <w:shd w:val="clear" w:color="000000" w:fill="000000"/>
            <w:noWrap/>
            <w:vAlign w:val="center"/>
            <w:hideMark/>
          </w:tcPr>
          <w:p w14:paraId="07974C76" w14:textId="77777777" w:rsidR="00597D0B" w:rsidRPr="001B6518" w:rsidRDefault="00597D0B" w:rsidP="00597D0B">
            <w:pPr>
              <w:jc w:val="center"/>
              <w:rPr>
                <w:rFonts w:ascii="Arial" w:hAnsi="Arial" w:cs="Arial"/>
                <w:b/>
                <w:bCs/>
                <w:color w:val="FFFFFF"/>
                <w:sz w:val="16"/>
                <w:szCs w:val="16"/>
              </w:rPr>
            </w:pPr>
            <w:r w:rsidRPr="001B6518">
              <w:rPr>
                <w:rFonts w:ascii="Arial" w:hAnsi="Arial" w:cs="Arial"/>
                <w:b/>
                <w:bCs/>
                <w:color w:val="FFFFFF"/>
                <w:sz w:val="16"/>
                <w:szCs w:val="16"/>
              </w:rPr>
              <w:t xml:space="preserve">C.R.I. 2026 </w:t>
            </w:r>
          </w:p>
        </w:tc>
        <w:tc>
          <w:tcPr>
            <w:tcW w:w="3773" w:type="pct"/>
            <w:tcBorders>
              <w:top w:val="single" w:sz="8" w:space="0" w:color="auto"/>
              <w:left w:val="nil"/>
              <w:bottom w:val="single" w:sz="8" w:space="0" w:color="auto"/>
              <w:right w:val="single" w:sz="8" w:space="0" w:color="auto"/>
            </w:tcBorders>
            <w:shd w:val="clear" w:color="000000" w:fill="000000"/>
            <w:noWrap/>
            <w:vAlign w:val="center"/>
            <w:hideMark/>
          </w:tcPr>
          <w:p w14:paraId="525D077C" w14:textId="77777777" w:rsidR="00597D0B" w:rsidRPr="001B6518" w:rsidRDefault="00597D0B" w:rsidP="00597D0B">
            <w:pPr>
              <w:jc w:val="center"/>
              <w:rPr>
                <w:rFonts w:ascii="Arial" w:hAnsi="Arial" w:cs="Arial"/>
                <w:b/>
                <w:bCs/>
                <w:color w:val="FFFFFF"/>
                <w:sz w:val="16"/>
                <w:szCs w:val="16"/>
              </w:rPr>
            </w:pPr>
            <w:r w:rsidRPr="001B6518">
              <w:rPr>
                <w:rFonts w:ascii="Arial" w:hAnsi="Arial" w:cs="Arial"/>
                <w:b/>
                <w:bCs/>
                <w:color w:val="FFFFFF"/>
                <w:sz w:val="16"/>
                <w:szCs w:val="16"/>
              </w:rPr>
              <w:t xml:space="preserve"> CONCEPTO </w:t>
            </w:r>
          </w:p>
        </w:tc>
        <w:tc>
          <w:tcPr>
            <w:tcW w:w="745" w:type="pct"/>
            <w:tcBorders>
              <w:top w:val="single" w:sz="8" w:space="0" w:color="auto"/>
              <w:left w:val="nil"/>
              <w:bottom w:val="single" w:sz="8" w:space="0" w:color="auto"/>
              <w:right w:val="single" w:sz="8" w:space="0" w:color="auto"/>
            </w:tcBorders>
            <w:shd w:val="clear" w:color="000000" w:fill="000000"/>
            <w:noWrap/>
            <w:vAlign w:val="center"/>
            <w:hideMark/>
          </w:tcPr>
          <w:p w14:paraId="55F4F7DD" w14:textId="77777777" w:rsidR="00597D0B" w:rsidRPr="001B6518" w:rsidRDefault="00597D0B" w:rsidP="00597D0B">
            <w:pPr>
              <w:jc w:val="center"/>
              <w:rPr>
                <w:rFonts w:ascii="Arial" w:hAnsi="Arial" w:cs="Arial"/>
                <w:b/>
                <w:bCs/>
                <w:color w:val="FFFFFF"/>
                <w:sz w:val="16"/>
                <w:szCs w:val="16"/>
              </w:rPr>
            </w:pPr>
            <w:r w:rsidRPr="001B6518">
              <w:rPr>
                <w:rFonts w:ascii="Arial" w:hAnsi="Arial" w:cs="Arial"/>
                <w:b/>
                <w:bCs/>
                <w:color w:val="FFFFFF"/>
                <w:sz w:val="16"/>
                <w:szCs w:val="16"/>
              </w:rPr>
              <w:t xml:space="preserve"> Totales </w:t>
            </w:r>
          </w:p>
        </w:tc>
      </w:tr>
      <w:tr w:rsidR="00597D0B" w:rsidRPr="001B6518" w14:paraId="312DD18E" w14:textId="77777777" w:rsidTr="00597D0B">
        <w:trPr>
          <w:trHeight w:val="20"/>
        </w:trPr>
        <w:tc>
          <w:tcPr>
            <w:tcW w:w="482" w:type="pct"/>
            <w:tcBorders>
              <w:top w:val="nil"/>
              <w:left w:val="nil"/>
              <w:bottom w:val="single" w:sz="8" w:space="0" w:color="auto"/>
              <w:right w:val="single" w:sz="8" w:space="0" w:color="auto"/>
            </w:tcBorders>
            <w:shd w:val="clear" w:color="000000" w:fill="F2F2F2"/>
            <w:noWrap/>
            <w:vAlign w:val="center"/>
            <w:hideMark/>
          </w:tcPr>
          <w:p w14:paraId="6D992C0E"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 </w:t>
            </w:r>
          </w:p>
        </w:tc>
        <w:tc>
          <w:tcPr>
            <w:tcW w:w="3773" w:type="pct"/>
            <w:tcBorders>
              <w:top w:val="nil"/>
              <w:left w:val="nil"/>
              <w:bottom w:val="single" w:sz="8" w:space="0" w:color="auto"/>
              <w:right w:val="single" w:sz="8" w:space="0" w:color="auto"/>
            </w:tcBorders>
            <w:shd w:val="clear" w:color="000000" w:fill="F2F2F2"/>
            <w:noWrap/>
            <w:vAlign w:val="center"/>
            <w:hideMark/>
          </w:tcPr>
          <w:p w14:paraId="283BFF90" w14:textId="77777777" w:rsidR="00597D0B" w:rsidRPr="001B6518" w:rsidRDefault="00597D0B" w:rsidP="00597D0B">
            <w:pPr>
              <w:rPr>
                <w:rFonts w:ascii="Arial" w:hAnsi="Arial" w:cs="Arial"/>
                <w:b/>
                <w:bCs/>
                <w:color w:val="000000"/>
                <w:sz w:val="16"/>
                <w:szCs w:val="16"/>
              </w:rPr>
            </w:pPr>
            <w:proofErr w:type="gramStart"/>
            <w:r w:rsidRPr="001B6518">
              <w:rPr>
                <w:rFonts w:ascii="Arial" w:hAnsi="Arial" w:cs="Arial"/>
                <w:b/>
                <w:bCs/>
                <w:color w:val="000000"/>
                <w:sz w:val="16"/>
                <w:szCs w:val="16"/>
              </w:rPr>
              <w:t>Total</w:t>
            </w:r>
            <w:proofErr w:type="gramEnd"/>
            <w:r w:rsidRPr="001B6518">
              <w:rPr>
                <w:rFonts w:ascii="Arial" w:hAnsi="Arial" w:cs="Arial"/>
                <w:b/>
                <w:bCs/>
                <w:color w:val="000000"/>
                <w:sz w:val="16"/>
                <w:szCs w:val="16"/>
              </w:rPr>
              <w:t xml:space="preserve"> PLIE</w:t>
            </w:r>
          </w:p>
        </w:tc>
        <w:tc>
          <w:tcPr>
            <w:tcW w:w="745" w:type="pct"/>
            <w:tcBorders>
              <w:top w:val="nil"/>
              <w:left w:val="nil"/>
              <w:bottom w:val="single" w:sz="8" w:space="0" w:color="auto"/>
              <w:right w:val="nil"/>
            </w:tcBorders>
            <w:shd w:val="clear" w:color="000000" w:fill="F2F2F2"/>
            <w:noWrap/>
            <w:vAlign w:val="center"/>
            <w:hideMark/>
          </w:tcPr>
          <w:p w14:paraId="20C7EF23"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 xml:space="preserve">66,407,949,735 </w:t>
            </w:r>
          </w:p>
        </w:tc>
      </w:tr>
      <w:tr w:rsidR="00597D0B" w:rsidRPr="001B6518" w14:paraId="4D53D296" w14:textId="77777777" w:rsidTr="00597D0B">
        <w:trPr>
          <w:trHeight w:val="20"/>
        </w:trPr>
        <w:tc>
          <w:tcPr>
            <w:tcW w:w="482" w:type="pct"/>
            <w:tcBorders>
              <w:top w:val="nil"/>
              <w:left w:val="nil"/>
              <w:bottom w:val="single" w:sz="8" w:space="0" w:color="auto"/>
              <w:right w:val="single" w:sz="8" w:space="0" w:color="auto"/>
            </w:tcBorders>
            <w:shd w:val="clear" w:color="000000" w:fill="D9D9D9"/>
            <w:noWrap/>
            <w:vAlign w:val="center"/>
            <w:hideMark/>
          </w:tcPr>
          <w:p w14:paraId="45CD0522"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1</w:t>
            </w:r>
          </w:p>
        </w:tc>
        <w:tc>
          <w:tcPr>
            <w:tcW w:w="3773" w:type="pct"/>
            <w:tcBorders>
              <w:top w:val="nil"/>
              <w:left w:val="nil"/>
              <w:bottom w:val="single" w:sz="8" w:space="0" w:color="auto"/>
              <w:right w:val="single" w:sz="8" w:space="0" w:color="auto"/>
            </w:tcBorders>
            <w:shd w:val="clear" w:color="000000" w:fill="D9D9D9"/>
            <w:noWrap/>
            <w:vAlign w:val="center"/>
            <w:hideMark/>
          </w:tcPr>
          <w:p w14:paraId="654ACD4E" w14:textId="77777777" w:rsidR="00597D0B" w:rsidRPr="001B6518" w:rsidRDefault="00597D0B" w:rsidP="00597D0B">
            <w:pPr>
              <w:rPr>
                <w:rFonts w:ascii="Arial" w:hAnsi="Arial" w:cs="Arial"/>
                <w:b/>
                <w:bCs/>
                <w:color w:val="000000"/>
                <w:sz w:val="16"/>
                <w:szCs w:val="16"/>
              </w:rPr>
            </w:pPr>
            <w:r w:rsidRPr="001B6518">
              <w:rPr>
                <w:rFonts w:ascii="Arial" w:hAnsi="Arial" w:cs="Arial"/>
                <w:b/>
                <w:bCs/>
                <w:color w:val="000000"/>
                <w:sz w:val="16"/>
                <w:szCs w:val="16"/>
              </w:rPr>
              <w:t>Impuestos</w:t>
            </w:r>
          </w:p>
        </w:tc>
        <w:tc>
          <w:tcPr>
            <w:tcW w:w="745" w:type="pct"/>
            <w:tcBorders>
              <w:top w:val="nil"/>
              <w:left w:val="nil"/>
              <w:bottom w:val="single" w:sz="8" w:space="0" w:color="auto"/>
              <w:right w:val="nil"/>
            </w:tcBorders>
            <w:shd w:val="clear" w:color="000000" w:fill="D9D9D9"/>
            <w:vAlign w:val="center"/>
            <w:hideMark/>
          </w:tcPr>
          <w:p w14:paraId="01B30F05"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 xml:space="preserve">5,214,559,050 </w:t>
            </w:r>
          </w:p>
        </w:tc>
      </w:tr>
      <w:tr w:rsidR="00597D0B" w:rsidRPr="001B6518" w14:paraId="698F3950" w14:textId="77777777" w:rsidTr="00597D0B">
        <w:trPr>
          <w:trHeight w:val="20"/>
        </w:trPr>
        <w:tc>
          <w:tcPr>
            <w:tcW w:w="482" w:type="pct"/>
            <w:tcBorders>
              <w:top w:val="nil"/>
              <w:left w:val="nil"/>
              <w:bottom w:val="single" w:sz="8" w:space="0" w:color="auto"/>
              <w:right w:val="single" w:sz="8" w:space="0" w:color="auto"/>
            </w:tcBorders>
            <w:shd w:val="clear" w:color="000000" w:fill="FFFFFF"/>
            <w:noWrap/>
            <w:vAlign w:val="center"/>
            <w:hideMark/>
          </w:tcPr>
          <w:p w14:paraId="23C29EEF"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1.1</w:t>
            </w:r>
          </w:p>
        </w:tc>
        <w:tc>
          <w:tcPr>
            <w:tcW w:w="3773" w:type="pct"/>
            <w:tcBorders>
              <w:top w:val="nil"/>
              <w:left w:val="nil"/>
              <w:bottom w:val="single" w:sz="8" w:space="0" w:color="auto"/>
              <w:right w:val="single" w:sz="8" w:space="0" w:color="auto"/>
            </w:tcBorders>
            <w:shd w:val="clear" w:color="000000" w:fill="FFFFFF"/>
            <w:noWrap/>
            <w:vAlign w:val="center"/>
            <w:hideMark/>
          </w:tcPr>
          <w:p w14:paraId="7C580A84" w14:textId="77777777" w:rsidR="00597D0B" w:rsidRPr="001B6518" w:rsidRDefault="00597D0B" w:rsidP="00597D0B">
            <w:pPr>
              <w:rPr>
                <w:rFonts w:ascii="Arial" w:hAnsi="Arial" w:cs="Arial"/>
                <w:b/>
                <w:bCs/>
                <w:color w:val="000000"/>
                <w:sz w:val="16"/>
                <w:szCs w:val="16"/>
              </w:rPr>
            </w:pPr>
            <w:r w:rsidRPr="001B6518">
              <w:rPr>
                <w:rFonts w:ascii="Arial" w:hAnsi="Arial" w:cs="Arial"/>
                <w:b/>
                <w:bCs/>
                <w:color w:val="000000"/>
                <w:sz w:val="16"/>
                <w:szCs w:val="16"/>
              </w:rPr>
              <w:t>Impuestos sobre los Ingresos</w:t>
            </w:r>
          </w:p>
        </w:tc>
        <w:tc>
          <w:tcPr>
            <w:tcW w:w="745" w:type="pct"/>
            <w:tcBorders>
              <w:top w:val="nil"/>
              <w:left w:val="nil"/>
              <w:bottom w:val="single" w:sz="8" w:space="0" w:color="auto"/>
              <w:right w:val="nil"/>
            </w:tcBorders>
            <w:shd w:val="clear" w:color="000000" w:fill="FFFFFF"/>
            <w:noWrap/>
            <w:vAlign w:val="center"/>
            <w:hideMark/>
          </w:tcPr>
          <w:p w14:paraId="58986608"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 xml:space="preserve">493,185,663 </w:t>
            </w:r>
          </w:p>
        </w:tc>
      </w:tr>
      <w:tr w:rsidR="00597D0B" w:rsidRPr="001B6518" w14:paraId="11A33C2F"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3696AE4B"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1.1.1</w:t>
            </w:r>
          </w:p>
        </w:tc>
        <w:tc>
          <w:tcPr>
            <w:tcW w:w="3773" w:type="pct"/>
            <w:tcBorders>
              <w:top w:val="nil"/>
              <w:left w:val="nil"/>
              <w:bottom w:val="single" w:sz="8" w:space="0" w:color="auto"/>
              <w:right w:val="single" w:sz="8" w:space="0" w:color="auto"/>
            </w:tcBorders>
            <w:shd w:val="clear" w:color="000000" w:fill="FFFFFF"/>
            <w:noWrap/>
            <w:vAlign w:val="center"/>
            <w:hideMark/>
          </w:tcPr>
          <w:p w14:paraId="4DA9533B"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Sobre loterías, rifas, sorteos, concursos y juegos con cruce de apuestas legalmente permitidos</w:t>
            </w:r>
          </w:p>
        </w:tc>
        <w:tc>
          <w:tcPr>
            <w:tcW w:w="745" w:type="pct"/>
            <w:tcBorders>
              <w:top w:val="nil"/>
              <w:left w:val="nil"/>
              <w:bottom w:val="single" w:sz="8" w:space="0" w:color="auto"/>
              <w:right w:val="nil"/>
            </w:tcBorders>
            <w:shd w:val="clear" w:color="000000" w:fill="FFFFFF"/>
            <w:vAlign w:val="center"/>
            <w:hideMark/>
          </w:tcPr>
          <w:p w14:paraId="73EACC0E"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101,533,123 </w:t>
            </w:r>
          </w:p>
        </w:tc>
      </w:tr>
      <w:tr w:rsidR="00597D0B" w:rsidRPr="001B6518" w14:paraId="545D4C44"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3E489DBB"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1.1.2</w:t>
            </w:r>
          </w:p>
        </w:tc>
        <w:tc>
          <w:tcPr>
            <w:tcW w:w="3773" w:type="pct"/>
            <w:tcBorders>
              <w:top w:val="nil"/>
              <w:left w:val="nil"/>
              <w:bottom w:val="single" w:sz="8" w:space="0" w:color="auto"/>
              <w:right w:val="single" w:sz="8" w:space="0" w:color="auto"/>
            </w:tcBorders>
            <w:shd w:val="clear" w:color="000000" w:fill="FFFFFF"/>
            <w:noWrap/>
            <w:vAlign w:val="center"/>
            <w:hideMark/>
          </w:tcPr>
          <w:p w14:paraId="02D7F3CB"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Sobre el ejercicio profesional</w:t>
            </w:r>
          </w:p>
        </w:tc>
        <w:tc>
          <w:tcPr>
            <w:tcW w:w="745" w:type="pct"/>
            <w:tcBorders>
              <w:top w:val="nil"/>
              <w:left w:val="nil"/>
              <w:bottom w:val="single" w:sz="8" w:space="0" w:color="auto"/>
              <w:right w:val="nil"/>
            </w:tcBorders>
            <w:shd w:val="clear" w:color="000000" w:fill="FFFFFF"/>
            <w:vAlign w:val="center"/>
            <w:hideMark/>
          </w:tcPr>
          <w:p w14:paraId="31B05298"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63,482,864 </w:t>
            </w:r>
          </w:p>
        </w:tc>
      </w:tr>
      <w:tr w:rsidR="00597D0B" w:rsidRPr="001B6518" w14:paraId="38562889"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1A439C48"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1.1.3</w:t>
            </w:r>
          </w:p>
        </w:tc>
        <w:tc>
          <w:tcPr>
            <w:tcW w:w="3773" w:type="pct"/>
            <w:tcBorders>
              <w:top w:val="nil"/>
              <w:left w:val="nil"/>
              <w:bottom w:val="single" w:sz="8" w:space="0" w:color="auto"/>
              <w:right w:val="single" w:sz="8" w:space="0" w:color="auto"/>
            </w:tcBorders>
            <w:shd w:val="clear" w:color="000000" w:fill="FFFFFF"/>
            <w:noWrap/>
            <w:vAlign w:val="center"/>
            <w:hideMark/>
          </w:tcPr>
          <w:p w14:paraId="2ECF25E3"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Cedular sobre la obtención de ingresos por actividades empresariales</w:t>
            </w:r>
          </w:p>
        </w:tc>
        <w:tc>
          <w:tcPr>
            <w:tcW w:w="745" w:type="pct"/>
            <w:tcBorders>
              <w:top w:val="nil"/>
              <w:left w:val="nil"/>
              <w:bottom w:val="single" w:sz="8" w:space="0" w:color="auto"/>
              <w:right w:val="nil"/>
            </w:tcBorders>
            <w:shd w:val="clear" w:color="000000" w:fill="FFFFFF"/>
            <w:vAlign w:val="center"/>
            <w:hideMark/>
          </w:tcPr>
          <w:p w14:paraId="5BED43FD"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98,089,160 </w:t>
            </w:r>
          </w:p>
        </w:tc>
      </w:tr>
      <w:tr w:rsidR="00597D0B" w:rsidRPr="001B6518" w14:paraId="3EFE3158"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5C5DF1A0"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lastRenderedPageBreak/>
              <w:t>1.1.4</w:t>
            </w:r>
          </w:p>
        </w:tc>
        <w:tc>
          <w:tcPr>
            <w:tcW w:w="3773" w:type="pct"/>
            <w:tcBorders>
              <w:top w:val="nil"/>
              <w:left w:val="nil"/>
              <w:bottom w:val="single" w:sz="8" w:space="0" w:color="auto"/>
              <w:right w:val="single" w:sz="8" w:space="0" w:color="auto"/>
            </w:tcBorders>
            <w:shd w:val="clear" w:color="000000" w:fill="FFFFFF"/>
            <w:noWrap/>
            <w:vAlign w:val="center"/>
            <w:hideMark/>
          </w:tcPr>
          <w:p w14:paraId="1B0B6982"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Cedular por la enajenación de bienes inmuebles</w:t>
            </w:r>
          </w:p>
        </w:tc>
        <w:tc>
          <w:tcPr>
            <w:tcW w:w="745" w:type="pct"/>
            <w:tcBorders>
              <w:top w:val="nil"/>
              <w:left w:val="nil"/>
              <w:bottom w:val="single" w:sz="8" w:space="0" w:color="auto"/>
              <w:right w:val="nil"/>
            </w:tcBorders>
            <w:shd w:val="clear" w:color="000000" w:fill="FFFFFF"/>
            <w:vAlign w:val="center"/>
            <w:hideMark/>
          </w:tcPr>
          <w:p w14:paraId="1FDB66A9"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230,080,516 </w:t>
            </w:r>
          </w:p>
        </w:tc>
      </w:tr>
      <w:tr w:rsidR="00597D0B" w:rsidRPr="001B6518" w14:paraId="1248C1FA" w14:textId="77777777" w:rsidTr="00597D0B">
        <w:trPr>
          <w:trHeight w:val="20"/>
        </w:trPr>
        <w:tc>
          <w:tcPr>
            <w:tcW w:w="482" w:type="pct"/>
            <w:tcBorders>
              <w:top w:val="nil"/>
              <w:left w:val="nil"/>
              <w:bottom w:val="single" w:sz="8" w:space="0" w:color="auto"/>
              <w:right w:val="single" w:sz="8" w:space="0" w:color="auto"/>
            </w:tcBorders>
            <w:shd w:val="clear" w:color="000000" w:fill="FFFFFF"/>
            <w:noWrap/>
            <w:vAlign w:val="center"/>
            <w:hideMark/>
          </w:tcPr>
          <w:p w14:paraId="38B7CF8A"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1.2</w:t>
            </w:r>
          </w:p>
        </w:tc>
        <w:tc>
          <w:tcPr>
            <w:tcW w:w="3773" w:type="pct"/>
            <w:tcBorders>
              <w:top w:val="nil"/>
              <w:left w:val="nil"/>
              <w:bottom w:val="single" w:sz="8" w:space="0" w:color="auto"/>
              <w:right w:val="single" w:sz="8" w:space="0" w:color="auto"/>
            </w:tcBorders>
            <w:shd w:val="clear" w:color="000000" w:fill="FFFFFF"/>
            <w:noWrap/>
            <w:vAlign w:val="center"/>
            <w:hideMark/>
          </w:tcPr>
          <w:p w14:paraId="7EA1C16A" w14:textId="77777777" w:rsidR="00597D0B" w:rsidRPr="001B6518" w:rsidRDefault="00597D0B" w:rsidP="00597D0B">
            <w:pPr>
              <w:rPr>
                <w:rFonts w:ascii="Arial" w:hAnsi="Arial" w:cs="Arial"/>
                <w:b/>
                <w:bCs/>
                <w:color w:val="000000"/>
                <w:sz w:val="16"/>
                <w:szCs w:val="16"/>
              </w:rPr>
            </w:pPr>
            <w:r w:rsidRPr="001B6518">
              <w:rPr>
                <w:rFonts w:ascii="Arial" w:hAnsi="Arial" w:cs="Arial"/>
                <w:b/>
                <w:bCs/>
                <w:color w:val="000000"/>
                <w:sz w:val="16"/>
                <w:szCs w:val="16"/>
              </w:rPr>
              <w:t>Impuestos Sobre el Patrimonio</w:t>
            </w:r>
          </w:p>
        </w:tc>
        <w:tc>
          <w:tcPr>
            <w:tcW w:w="745" w:type="pct"/>
            <w:tcBorders>
              <w:top w:val="nil"/>
              <w:left w:val="nil"/>
              <w:bottom w:val="single" w:sz="8" w:space="0" w:color="auto"/>
              <w:right w:val="nil"/>
            </w:tcBorders>
            <w:shd w:val="clear" w:color="000000" w:fill="FFFFFF"/>
            <w:vAlign w:val="center"/>
            <w:hideMark/>
          </w:tcPr>
          <w:p w14:paraId="1E85E902"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 xml:space="preserve">0 </w:t>
            </w:r>
          </w:p>
        </w:tc>
      </w:tr>
      <w:tr w:rsidR="00597D0B" w:rsidRPr="001B6518" w14:paraId="59DE27D9"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0C465BE8"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1.2.1</w:t>
            </w:r>
          </w:p>
        </w:tc>
        <w:tc>
          <w:tcPr>
            <w:tcW w:w="3773" w:type="pct"/>
            <w:tcBorders>
              <w:top w:val="nil"/>
              <w:left w:val="nil"/>
              <w:bottom w:val="single" w:sz="8" w:space="0" w:color="auto"/>
              <w:right w:val="single" w:sz="8" w:space="0" w:color="auto"/>
            </w:tcBorders>
            <w:shd w:val="clear" w:color="000000" w:fill="FFFFFF"/>
            <w:noWrap/>
            <w:vAlign w:val="center"/>
            <w:hideMark/>
          </w:tcPr>
          <w:p w14:paraId="02407CB8"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Sobre Tenencia o Uso de Vehículos</w:t>
            </w:r>
          </w:p>
        </w:tc>
        <w:tc>
          <w:tcPr>
            <w:tcW w:w="745" w:type="pct"/>
            <w:tcBorders>
              <w:top w:val="nil"/>
              <w:left w:val="nil"/>
              <w:bottom w:val="single" w:sz="8" w:space="0" w:color="auto"/>
              <w:right w:val="nil"/>
            </w:tcBorders>
            <w:shd w:val="clear" w:color="000000" w:fill="FFFFFF"/>
            <w:vAlign w:val="center"/>
            <w:hideMark/>
          </w:tcPr>
          <w:p w14:paraId="7EFD6379"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597D0B" w:rsidRPr="001B6518" w14:paraId="740F6ABD" w14:textId="77777777" w:rsidTr="00597D0B">
        <w:trPr>
          <w:trHeight w:val="20"/>
        </w:trPr>
        <w:tc>
          <w:tcPr>
            <w:tcW w:w="482" w:type="pct"/>
            <w:tcBorders>
              <w:top w:val="nil"/>
              <w:left w:val="nil"/>
              <w:bottom w:val="single" w:sz="8" w:space="0" w:color="auto"/>
              <w:right w:val="single" w:sz="8" w:space="0" w:color="auto"/>
            </w:tcBorders>
            <w:shd w:val="clear" w:color="000000" w:fill="FFFFFF"/>
            <w:noWrap/>
            <w:vAlign w:val="center"/>
            <w:hideMark/>
          </w:tcPr>
          <w:p w14:paraId="3AAB8939"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1.3</w:t>
            </w:r>
          </w:p>
        </w:tc>
        <w:tc>
          <w:tcPr>
            <w:tcW w:w="3773" w:type="pct"/>
            <w:tcBorders>
              <w:top w:val="nil"/>
              <w:left w:val="nil"/>
              <w:bottom w:val="single" w:sz="8" w:space="0" w:color="auto"/>
              <w:right w:val="single" w:sz="8" w:space="0" w:color="auto"/>
            </w:tcBorders>
            <w:shd w:val="clear" w:color="000000" w:fill="FFFFFF"/>
            <w:noWrap/>
            <w:vAlign w:val="center"/>
            <w:hideMark/>
          </w:tcPr>
          <w:p w14:paraId="61BC1DEE" w14:textId="77777777" w:rsidR="00597D0B" w:rsidRPr="001B6518" w:rsidRDefault="00597D0B" w:rsidP="00597D0B">
            <w:pPr>
              <w:rPr>
                <w:rFonts w:ascii="Arial" w:hAnsi="Arial" w:cs="Arial"/>
                <w:b/>
                <w:bCs/>
                <w:color w:val="000000"/>
                <w:sz w:val="16"/>
                <w:szCs w:val="16"/>
              </w:rPr>
            </w:pPr>
            <w:r w:rsidRPr="001B6518">
              <w:rPr>
                <w:rFonts w:ascii="Arial" w:hAnsi="Arial" w:cs="Arial"/>
                <w:b/>
                <w:bCs/>
                <w:color w:val="000000"/>
                <w:sz w:val="16"/>
                <w:szCs w:val="16"/>
              </w:rPr>
              <w:t>Impuestos Sobre la Producción, el Consumo y las Transacciones</w:t>
            </w:r>
          </w:p>
        </w:tc>
        <w:tc>
          <w:tcPr>
            <w:tcW w:w="745" w:type="pct"/>
            <w:tcBorders>
              <w:top w:val="nil"/>
              <w:left w:val="nil"/>
              <w:bottom w:val="single" w:sz="8" w:space="0" w:color="auto"/>
              <w:right w:val="nil"/>
            </w:tcBorders>
            <w:shd w:val="clear" w:color="000000" w:fill="FFFFFF"/>
            <w:noWrap/>
            <w:vAlign w:val="center"/>
            <w:hideMark/>
          </w:tcPr>
          <w:p w14:paraId="08D52595"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 xml:space="preserve">737,191,386 </w:t>
            </w:r>
          </w:p>
        </w:tc>
      </w:tr>
      <w:tr w:rsidR="00597D0B" w:rsidRPr="001B6518" w14:paraId="2766E8DE"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0E7EDBE9"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1.3.1</w:t>
            </w:r>
          </w:p>
        </w:tc>
        <w:tc>
          <w:tcPr>
            <w:tcW w:w="3773" w:type="pct"/>
            <w:tcBorders>
              <w:top w:val="nil"/>
              <w:left w:val="nil"/>
              <w:bottom w:val="single" w:sz="8" w:space="0" w:color="auto"/>
              <w:right w:val="single" w:sz="8" w:space="0" w:color="auto"/>
            </w:tcBorders>
            <w:shd w:val="clear" w:color="000000" w:fill="FFFFFF"/>
            <w:noWrap/>
            <w:vAlign w:val="center"/>
            <w:hideMark/>
          </w:tcPr>
          <w:p w14:paraId="33C727E0"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Sobre Hospedaje</w:t>
            </w:r>
          </w:p>
        </w:tc>
        <w:tc>
          <w:tcPr>
            <w:tcW w:w="745" w:type="pct"/>
            <w:tcBorders>
              <w:top w:val="nil"/>
              <w:left w:val="nil"/>
              <w:bottom w:val="single" w:sz="8" w:space="0" w:color="auto"/>
              <w:right w:val="nil"/>
            </w:tcBorders>
            <w:shd w:val="clear" w:color="000000" w:fill="FFFFFF"/>
            <w:vAlign w:val="center"/>
            <w:hideMark/>
          </w:tcPr>
          <w:p w14:paraId="7A5198FC"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178,767,889 </w:t>
            </w:r>
          </w:p>
        </w:tc>
      </w:tr>
      <w:tr w:rsidR="00597D0B" w:rsidRPr="001B6518" w14:paraId="0FAA65AB"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32006717"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1.3.2</w:t>
            </w:r>
          </w:p>
        </w:tc>
        <w:tc>
          <w:tcPr>
            <w:tcW w:w="3773" w:type="pct"/>
            <w:tcBorders>
              <w:top w:val="nil"/>
              <w:left w:val="nil"/>
              <w:bottom w:val="single" w:sz="8" w:space="0" w:color="auto"/>
              <w:right w:val="single" w:sz="8" w:space="0" w:color="auto"/>
            </w:tcBorders>
            <w:shd w:val="clear" w:color="000000" w:fill="FFFFFF"/>
            <w:noWrap/>
            <w:vAlign w:val="center"/>
            <w:hideMark/>
          </w:tcPr>
          <w:p w14:paraId="547F9A0C"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Sobre enajenación de vehículos usados</w:t>
            </w:r>
          </w:p>
        </w:tc>
        <w:tc>
          <w:tcPr>
            <w:tcW w:w="745" w:type="pct"/>
            <w:tcBorders>
              <w:top w:val="nil"/>
              <w:left w:val="nil"/>
              <w:bottom w:val="single" w:sz="8" w:space="0" w:color="auto"/>
              <w:right w:val="nil"/>
            </w:tcBorders>
            <w:shd w:val="clear" w:color="000000" w:fill="FFFFFF"/>
            <w:vAlign w:val="center"/>
            <w:hideMark/>
          </w:tcPr>
          <w:p w14:paraId="3E459D25"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50,383,508 </w:t>
            </w:r>
          </w:p>
        </w:tc>
      </w:tr>
      <w:tr w:rsidR="00597D0B" w:rsidRPr="001B6518" w14:paraId="2F96900C"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170B00B4"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1.3.3</w:t>
            </w:r>
          </w:p>
        </w:tc>
        <w:tc>
          <w:tcPr>
            <w:tcW w:w="3773" w:type="pct"/>
            <w:tcBorders>
              <w:top w:val="nil"/>
              <w:left w:val="nil"/>
              <w:bottom w:val="single" w:sz="8" w:space="0" w:color="auto"/>
              <w:right w:val="single" w:sz="8" w:space="0" w:color="auto"/>
            </w:tcBorders>
            <w:shd w:val="clear" w:color="000000" w:fill="FFFFFF"/>
            <w:noWrap/>
            <w:vAlign w:val="center"/>
            <w:hideMark/>
          </w:tcPr>
          <w:p w14:paraId="1C26B9FB"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Adicional para la ejecución de obras materiales y asistencia social</w:t>
            </w:r>
          </w:p>
        </w:tc>
        <w:tc>
          <w:tcPr>
            <w:tcW w:w="745" w:type="pct"/>
            <w:tcBorders>
              <w:top w:val="nil"/>
              <w:left w:val="nil"/>
              <w:bottom w:val="single" w:sz="8" w:space="0" w:color="auto"/>
              <w:right w:val="nil"/>
            </w:tcBorders>
            <w:shd w:val="clear" w:color="000000" w:fill="FFFFFF"/>
            <w:vAlign w:val="center"/>
            <w:hideMark/>
          </w:tcPr>
          <w:p w14:paraId="14B99BB1"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258,067,232 </w:t>
            </w:r>
          </w:p>
        </w:tc>
      </w:tr>
      <w:tr w:rsidR="00597D0B" w:rsidRPr="001B6518" w14:paraId="3293A4F5"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3E20DF6C"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1.3.4</w:t>
            </w:r>
          </w:p>
        </w:tc>
        <w:tc>
          <w:tcPr>
            <w:tcW w:w="3773" w:type="pct"/>
            <w:tcBorders>
              <w:top w:val="nil"/>
              <w:left w:val="nil"/>
              <w:bottom w:val="single" w:sz="8" w:space="0" w:color="auto"/>
              <w:right w:val="single" w:sz="8" w:space="0" w:color="auto"/>
            </w:tcBorders>
            <w:shd w:val="clear" w:color="000000" w:fill="FFFFFF"/>
            <w:noWrap/>
            <w:vAlign w:val="center"/>
            <w:hideMark/>
          </w:tcPr>
          <w:p w14:paraId="0E27FB85"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A las erogaciones en juegos y concursos</w:t>
            </w:r>
          </w:p>
        </w:tc>
        <w:tc>
          <w:tcPr>
            <w:tcW w:w="745" w:type="pct"/>
            <w:tcBorders>
              <w:top w:val="nil"/>
              <w:left w:val="nil"/>
              <w:bottom w:val="single" w:sz="8" w:space="0" w:color="auto"/>
              <w:right w:val="nil"/>
            </w:tcBorders>
            <w:shd w:val="clear" w:color="000000" w:fill="FFFFFF"/>
            <w:vAlign w:val="center"/>
            <w:hideMark/>
          </w:tcPr>
          <w:p w14:paraId="2EE8C328"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163,662,888 </w:t>
            </w:r>
          </w:p>
        </w:tc>
      </w:tr>
      <w:tr w:rsidR="00597D0B" w:rsidRPr="001B6518" w14:paraId="4080C3F7"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652C1328"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1.3.5</w:t>
            </w:r>
          </w:p>
        </w:tc>
        <w:tc>
          <w:tcPr>
            <w:tcW w:w="3773" w:type="pct"/>
            <w:tcBorders>
              <w:top w:val="nil"/>
              <w:left w:val="nil"/>
              <w:bottom w:val="single" w:sz="8" w:space="0" w:color="auto"/>
              <w:right w:val="single" w:sz="8" w:space="0" w:color="auto"/>
            </w:tcBorders>
            <w:shd w:val="clear" w:color="000000" w:fill="FFFFFF"/>
            <w:noWrap/>
            <w:vAlign w:val="center"/>
            <w:hideMark/>
          </w:tcPr>
          <w:p w14:paraId="66E7E2A9"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A Casas de Empeño</w:t>
            </w:r>
          </w:p>
        </w:tc>
        <w:tc>
          <w:tcPr>
            <w:tcW w:w="745" w:type="pct"/>
            <w:tcBorders>
              <w:top w:val="nil"/>
              <w:left w:val="nil"/>
              <w:bottom w:val="single" w:sz="8" w:space="0" w:color="auto"/>
              <w:right w:val="nil"/>
            </w:tcBorders>
            <w:shd w:val="clear" w:color="000000" w:fill="FFFFFF"/>
            <w:vAlign w:val="center"/>
            <w:hideMark/>
          </w:tcPr>
          <w:p w14:paraId="68EF5445"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707,872 </w:t>
            </w:r>
          </w:p>
        </w:tc>
      </w:tr>
      <w:tr w:rsidR="00597D0B" w:rsidRPr="001B6518" w14:paraId="177A7146"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26EABFF6"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1.3.6</w:t>
            </w:r>
          </w:p>
        </w:tc>
        <w:tc>
          <w:tcPr>
            <w:tcW w:w="3773" w:type="pct"/>
            <w:tcBorders>
              <w:top w:val="nil"/>
              <w:left w:val="nil"/>
              <w:bottom w:val="single" w:sz="8" w:space="0" w:color="auto"/>
              <w:right w:val="single" w:sz="8" w:space="0" w:color="auto"/>
            </w:tcBorders>
            <w:shd w:val="clear" w:color="000000" w:fill="FFFFFF"/>
            <w:noWrap/>
            <w:vAlign w:val="center"/>
            <w:hideMark/>
          </w:tcPr>
          <w:p w14:paraId="16D3030E"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A la venta final de bebidas con contenido alcohólico</w:t>
            </w:r>
          </w:p>
        </w:tc>
        <w:tc>
          <w:tcPr>
            <w:tcW w:w="745" w:type="pct"/>
            <w:tcBorders>
              <w:top w:val="nil"/>
              <w:left w:val="nil"/>
              <w:bottom w:val="single" w:sz="8" w:space="0" w:color="auto"/>
              <w:right w:val="nil"/>
            </w:tcBorders>
            <w:shd w:val="clear" w:color="000000" w:fill="FFFFFF"/>
            <w:vAlign w:val="center"/>
            <w:hideMark/>
          </w:tcPr>
          <w:p w14:paraId="3828FCE3"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35,201,997 </w:t>
            </w:r>
          </w:p>
        </w:tc>
      </w:tr>
      <w:tr w:rsidR="00597D0B" w:rsidRPr="001B6518" w14:paraId="3538B7B2"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4F5857FB"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1.3.7</w:t>
            </w:r>
          </w:p>
        </w:tc>
        <w:tc>
          <w:tcPr>
            <w:tcW w:w="3773" w:type="pct"/>
            <w:tcBorders>
              <w:top w:val="nil"/>
              <w:left w:val="nil"/>
              <w:bottom w:val="single" w:sz="8" w:space="0" w:color="auto"/>
              <w:right w:val="single" w:sz="8" w:space="0" w:color="auto"/>
            </w:tcBorders>
            <w:shd w:val="clear" w:color="000000" w:fill="FFFFFF"/>
            <w:noWrap/>
            <w:vAlign w:val="center"/>
            <w:hideMark/>
          </w:tcPr>
          <w:p w14:paraId="0B3411F4"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Impuesto tarifas cobradas por empresas de transporte</w:t>
            </w:r>
          </w:p>
        </w:tc>
        <w:tc>
          <w:tcPr>
            <w:tcW w:w="745" w:type="pct"/>
            <w:tcBorders>
              <w:top w:val="nil"/>
              <w:left w:val="nil"/>
              <w:bottom w:val="single" w:sz="8" w:space="0" w:color="auto"/>
              <w:right w:val="nil"/>
            </w:tcBorders>
            <w:shd w:val="clear" w:color="000000" w:fill="FFFFFF"/>
            <w:vAlign w:val="center"/>
            <w:hideMark/>
          </w:tcPr>
          <w:p w14:paraId="67A161FB"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50,400,000 </w:t>
            </w:r>
          </w:p>
        </w:tc>
      </w:tr>
      <w:tr w:rsidR="00597D0B" w:rsidRPr="001B6518" w14:paraId="3C96EAAD" w14:textId="77777777" w:rsidTr="00597D0B">
        <w:trPr>
          <w:trHeight w:val="20"/>
        </w:trPr>
        <w:tc>
          <w:tcPr>
            <w:tcW w:w="482" w:type="pct"/>
            <w:tcBorders>
              <w:top w:val="nil"/>
              <w:left w:val="nil"/>
              <w:bottom w:val="single" w:sz="8" w:space="0" w:color="auto"/>
              <w:right w:val="single" w:sz="8" w:space="0" w:color="auto"/>
            </w:tcBorders>
            <w:shd w:val="clear" w:color="000000" w:fill="FFFFFF"/>
            <w:noWrap/>
            <w:vAlign w:val="center"/>
            <w:hideMark/>
          </w:tcPr>
          <w:p w14:paraId="5BEBF583"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1.4</w:t>
            </w:r>
          </w:p>
        </w:tc>
        <w:tc>
          <w:tcPr>
            <w:tcW w:w="3773" w:type="pct"/>
            <w:tcBorders>
              <w:top w:val="nil"/>
              <w:left w:val="nil"/>
              <w:bottom w:val="single" w:sz="8" w:space="0" w:color="auto"/>
              <w:right w:val="single" w:sz="8" w:space="0" w:color="auto"/>
            </w:tcBorders>
            <w:shd w:val="clear" w:color="000000" w:fill="FFFFFF"/>
            <w:noWrap/>
            <w:vAlign w:val="center"/>
            <w:hideMark/>
          </w:tcPr>
          <w:p w14:paraId="0636983B" w14:textId="77777777" w:rsidR="00597D0B" w:rsidRPr="001B6518" w:rsidRDefault="00597D0B" w:rsidP="00597D0B">
            <w:pPr>
              <w:rPr>
                <w:rFonts w:ascii="Arial" w:hAnsi="Arial" w:cs="Arial"/>
                <w:b/>
                <w:bCs/>
                <w:color w:val="000000"/>
                <w:sz w:val="16"/>
                <w:szCs w:val="16"/>
              </w:rPr>
            </w:pPr>
            <w:r w:rsidRPr="001B6518">
              <w:rPr>
                <w:rFonts w:ascii="Arial" w:hAnsi="Arial" w:cs="Arial"/>
                <w:b/>
                <w:bCs/>
                <w:color w:val="000000"/>
                <w:sz w:val="16"/>
                <w:szCs w:val="16"/>
              </w:rPr>
              <w:t>Impuestos al comercio exterior</w:t>
            </w:r>
          </w:p>
        </w:tc>
        <w:tc>
          <w:tcPr>
            <w:tcW w:w="745" w:type="pct"/>
            <w:tcBorders>
              <w:top w:val="nil"/>
              <w:left w:val="nil"/>
              <w:bottom w:val="single" w:sz="8" w:space="0" w:color="auto"/>
              <w:right w:val="nil"/>
            </w:tcBorders>
            <w:shd w:val="clear" w:color="000000" w:fill="FFFFFF"/>
            <w:vAlign w:val="center"/>
            <w:hideMark/>
          </w:tcPr>
          <w:p w14:paraId="777AC9A6"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 xml:space="preserve">0 </w:t>
            </w:r>
          </w:p>
        </w:tc>
      </w:tr>
      <w:tr w:rsidR="00597D0B" w:rsidRPr="001B6518" w14:paraId="3877084B"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04B5D4FB"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1.4.1</w:t>
            </w:r>
          </w:p>
        </w:tc>
        <w:tc>
          <w:tcPr>
            <w:tcW w:w="3773" w:type="pct"/>
            <w:tcBorders>
              <w:top w:val="nil"/>
              <w:left w:val="nil"/>
              <w:bottom w:val="single" w:sz="8" w:space="0" w:color="auto"/>
              <w:right w:val="single" w:sz="8" w:space="0" w:color="auto"/>
            </w:tcBorders>
            <w:shd w:val="clear" w:color="000000" w:fill="FFFFFF"/>
            <w:noWrap/>
            <w:vAlign w:val="center"/>
            <w:hideMark/>
          </w:tcPr>
          <w:p w14:paraId="4EB84466"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Al comercio exterior</w:t>
            </w:r>
          </w:p>
        </w:tc>
        <w:tc>
          <w:tcPr>
            <w:tcW w:w="745" w:type="pct"/>
            <w:tcBorders>
              <w:top w:val="nil"/>
              <w:left w:val="nil"/>
              <w:bottom w:val="single" w:sz="8" w:space="0" w:color="auto"/>
              <w:right w:val="nil"/>
            </w:tcBorders>
            <w:shd w:val="clear" w:color="000000" w:fill="FFFFFF"/>
            <w:vAlign w:val="center"/>
            <w:hideMark/>
          </w:tcPr>
          <w:p w14:paraId="0E24E522"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597D0B" w:rsidRPr="001B6518" w14:paraId="73D2BB3B" w14:textId="77777777" w:rsidTr="00597D0B">
        <w:trPr>
          <w:trHeight w:val="20"/>
        </w:trPr>
        <w:tc>
          <w:tcPr>
            <w:tcW w:w="482" w:type="pct"/>
            <w:tcBorders>
              <w:top w:val="nil"/>
              <w:left w:val="nil"/>
              <w:bottom w:val="single" w:sz="8" w:space="0" w:color="auto"/>
              <w:right w:val="single" w:sz="8" w:space="0" w:color="auto"/>
            </w:tcBorders>
            <w:shd w:val="clear" w:color="000000" w:fill="FFFFFF"/>
            <w:noWrap/>
            <w:vAlign w:val="center"/>
            <w:hideMark/>
          </w:tcPr>
          <w:p w14:paraId="4985EEE6"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1.5</w:t>
            </w:r>
          </w:p>
        </w:tc>
        <w:tc>
          <w:tcPr>
            <w:tcW w:w="3773" w:type="pct"/>
            <w:tcBorders>
              <w:top w:val="nil"/>
              <w:left w:val="nil"/>
              <w:bottom w:val="single" w:sz="8" w:space="0" w:color="auto"/>
              <w:right w:val="single" w:sz="8" w:space="0" w:color="auto"/>
            </w:tcBorders>
            <w:shd w:val="clear" w:color="000000" w:fill="FFFFFF"/>
            <w:noWrap/>
            <w:vAlign w:val="center"/>
            <w:hideMark/>
          </w:tcPr>
          <w:p w14:paraId="322ADC99" w14:textId="77777777" w:rsidR="00597D0B" w:rsidRPr="001B6518" w:rsidRDefault="00597D0B" w:rsidP="00597D0B">
            <w:pPr>
              <w:rPr>
                <w:rFonts w:ascii="Arial" w:hAnsi="Arial" w:cs="Arial"/>
                <w:b/>
                <w:bCs/>
                <w:color w:val="000000"/>
                <w:sz w:val="16"/>
                <w:szCs w:val="16"/>
              </w:rPr>
            </w:pPr>
            <w:r w:rsidRPr="001B6518">
              <w:rPr>
                <w:rFonts w:ascii="Arial" w:hAnsi="Arial" w:cs="Arial"/>
                <w:b/>
                <w:bCs/>
                <w:color w:val="000000"/>
                <w:sz w:val="16"/>
                <w:szCs w:val="16"/>
              </w:rPr>
              <w:t>Impuestos sobre Nóminas y Asimilables</w:t>
            </w:r>
          </w:p>
        </w:tc>
        <w:tc>
          <w:tcPr>
            <w:tcW w:w="745" w:type="pct"/>
            <w:tcBorders>
              <w:top w:val="nil"/>
              <w:left w:val="nil"/>
              <w:bottom w:val="single" w:sz="8" w:space="0" w:color="auto"/>
              <w:right w:val="nil"/>
            </w:tcBorders>
            <w:shd w:val="clear" w:color="000000" w:fill="FFFFFF"/>
            <w:noWrap/>
            <w:vAlign w:val="center"/>
            <w:hideMark/>
          </w:tcPr>
          <w:p w14:paraId="315DBAC4"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 xml:space="preserve">3,869,065,522 </w:t>
            </w:r>
          </w:p>
        </w:tc>
      </w:tr>
      <w:tr w:rsidR="00597D0B" w:rsidRPr="001B6518" w14:paraId="65B54694"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7665B1F4"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1.5.1</w:t>
            </w:r>
          </w:p>
        </w:tc>
        <w:tc>
          <w:tcPr>
            <w:tcW w:w="3773" w:type="pct"/>
            <w:tcBorders>
              <w:top w:val="nil"/>
              <w:left w:val="nil"/>
              <w:bottom w:val="single" w:sz="8" w:space="0" w:color="auto"/>
              <w:right w:val="single" w:sz="8" w:space="0" w:color="auto"/>
            </w:tcBorders>
            <w:shd w:val="clear" w:color="000000" w:fill="FFFFFF"/>
            <w:noWrap/>
            <w:vAlign w:val="center"/>
            <w:hideMark/>
          </w:tcPr>
          <w:p w14:paraId="3668D0A8"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Sobre erogaciones por remuneración al trabajo personal</w:t>
            </w:r>
          </w:p>
        </w:tc>
        <w:tc>
          <w:tcPr>
            <w:tcW w:w="745" w:type="pct"/>
            <w:tcBorders>
              <w:top w:val="nil"/>
              <w:left w:val="nil"/>
              <w:bottom w:val="single" w:sz="8" w:space="0" w:color="auto"/>
              <w:right w:val="nil"/>
            </w:tcBorders>
            <w:shd w:val="clear" w:color="000000" w:fill="FFFFFF"/>
            <w:vAlign w:val="center"/>
            <w:hideMark/>
          </w:tcPr>
          <w:p w14:paraId="6E198FF9"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3,869,065,522 </w:t>
            </w:r>
          </w:p>
        </w:tc>
      </w:tr>
      <w:tr w:rsidR="00597D0B" w:rsidRPr="001B6518" w14:paraId="4248BA35" w14:textId="77777777" w:rsidTr="00597D0B">
        <w:trPr>
          <w:trHeight w:val="20"/>
        </w:trPr>
        <w:tc>
          <w:tcPr>
            <w:tcW w:w="482" w:type="pct"/>
            <w:tcBorders>
              <w:top w:val="nil"/>
              <w:left w:val="nil"/>
              <w:bottom w:val="single" w:sz="8" w:space="0" w:color="auto"/>
              <w:right w:val="single" w:sz="8" w:space="0" w:color="auto"/>
            </w:tcBorders>
            <w:noWrap/>
            <w:vAlign w:val="center"/>
            <w:hideMark/>
          </w:tcPr>
          <w:p w14:paraId="7661972B"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1.6</w:t>
            </w:r>
          </w:p>
        </w:tc>
        <w:tc>
          <w:tcPr>
            <w:tcW w:w="3773" w:type="pct"/>
            <w:tcBorders>
              <w:top w:val="nil"/>
              <w:left w:val="nil"/>
              <w:bottom w:val="single" w:sz="8" w:space="0" w:color="auto"/>
              <w:right w:val="single" w:sz="8" w:space="0" w:color="auto"/>
            </w:tcBorders>
            <w:noWrap/>
            <w:vAlign w:val="center"/>
            <w:hideMark/>
          </w:tcPr>
          <w:p w14:paraId="18F1530C" w14:textId="77777777" w:rsidR="00597D0B" w:rsidRPr="001B6518" w:rsidRDefault="00597D0B" w:rsidP="00597D0B">
            <w:pPr>
              <w:rPr>
                <w:rFonts w:ascii="Arial" w:hAnsi="Arial" w:cs="Arial"/>
                <w:b/>
                <w:bCs/>
                <w:color w:val="000000"/>
                <w:sz w:val="16"/>
                <w:szCs w:val="16"/>
              </w:rPr>
            </w:pPr>
            <w:r w:rsidRPr="001B6518">
              <w:rPr>
                <w:rFonts w:ascii="Arial" w:hAnsi="Arial" w:cs="Arial"/>
                <w:b/>
                <w:bCs/>
                <w:color w:val="000000"/>
                <w:sz w:val="16"/>
                <w:szCs w:val="16"/>
              </w:rPr>
              <w:t>Impuestos ecológicos</w:t>
            </w:r>
          </w:p>
        </w:tc>
        <w:tc>
          <w:tcPr>
            <w:tcW w:w="745" w:type="pct"/>
            <w:tcBorders>
              <w:top w:val="nil"/>
              <w:left w:val="nil"/>
              <w:bottom w:val="single" w:sz="8" w:space="0" w:color="auto"/>
              <w:right w:val="nil"/>
            </w:tcBorders>
            <w:noWrap/>
            <w:vAlign w:val="center"/>
            <w:hideMark/>
          </w:tcPr>
          <w:p w14:paraId="7D0BA1BD"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 xml:space="preserve">86,704,390 </w:t>
            </w:r>
          </w:p>
        </w:tc>
      </w:tr>
      <w:tr w:rsidR="00597D0B" w:rsidRPr="001B6518" w14:paraId="36932BA2"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7B1C687B"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1.6.1</w:t>
            </w:r>
          </w:p>
        </w:tc>
        <w:tc>
          <w:tcPr>
            <w:tcW w:w="3773" w:type="pct"/>
            <w:tcBorders>
              <w:top w:val="nil"/>
              <w:left w:val="nil"/>
              <w:bottom w:val="single" w:sz="8" w:space="0" w:color="auto"/>
              <w:right w:val="single" w:sz="8" w:space="0" w:color="auto"/>
            </w:tcBorders>
            <w:shd w:val="clear" w:color="000000" w:fill="FFFFFF"/>
            <w:noWrap/>
            <w:vAlign w:val="center"/>
            <w:hideMark/>
          </w:tcPr>
          <w:p w14:paraId="0BE11FBD"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A la Emisión de Contaminantes al Suelo, Subsuelo y Agua</w:t>
            </w:r>
          </w:p>
        </w:tc>
        <w:tc>
          <w:tcPr>
            <w:tcW w:w="745" w:type="pct"/>
            <w:tcBorders>
              <w:top w:val="nil"/>
              <w:left w:val="nil"/>
              <w:bottom w:val="single" w:sz="8" w:space="0" w:color="auto"/>
              <w:right w:val="nil"/>
            </w:tcBorders>
            <w:shd w:val="clear" w:color="000000" w:fill="FFFFFF"/>
            <w:vAlign w:val="center"/>
            <w:hideMark/>
          </w:tcPr>
          <w:p w14:paraId="568B3C3F"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22,649,144 </w:t>
            </w:r>
          </w:p>
        </w:tc>
      </w:tr>
      <w:tr w:rsidR="00597D0B" w:rsidRPr="001B6518" w14:paraId="3A196A80"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46FDAB29"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1.6.2</w:t>
            </w:r>
          </w:p>
        </w:tc>
        <w:tc>
          <w:tcPr>
            <w:tcW w:w="3773" w:type="pct"/>
            <w:tcBorders>
              <w:top w:val="nil"/>
              <w:left w:val="nil"/>
              <w:bottom w:val="single" w:sz="8" w:space="0" w:color="auto"/>
              <w:right w:val="single" w:sz="8" w:space="0" w:color="auto"/>
            </w:tcBorders>
            <w:shd w:val="clear" w:color="000000" w:fill="FFFFFF"/>
            <w:noWrap/>
            <w:vAlign w:val="center"/>
            <w:hideMark/>
          </w:tcPr>
          <w:p w14:paraId="0C9C1E69"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A la Emisión de Gases a la Atmósfera</w:t>
            </w:r>
          </w:p>
        </w:tc>
        <w:tc>
          <w:tcPr>
            <w:tcW w:w="745" w:type="pct"/>
            <w:tcBorders>
              <w:top w:val="nil"/>
              <w:left w:val="nil"/>
              <w:bottom w:val="single" w:sz="8" w:space="0" w:color="auto"/>
              <w:right w:val="nil"/>
            </w:tcBorders>
            <w:shd w:val="clear" w:color="000000" w:fill="FFFFFF"/>
            <w:vAlign w:val="center"/>
            <w:hideMark/>
          </w:tcPr>
          <w:p w14:paraId="5C4765CE"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64,055,246 </w:t>
            </w:r>
          </w:p>
        </w:tc>
      </w:tr>
      <w:tr w:rsidR="00597D0B" w:rsidRPr="001B6518" w14:paraId="55A170FE" w14:textId="77777777" w:rsidTr="00597D0B">
        <w:trPr>
          <w:trHeight w:val="20"/>
        </w:trPr>
        <w:tc>
          <w:tcPr>
            <w:tcW w:w="482" w:type="pct"/>
            <w:tcBorders>
              <w:top w:val="nil"/>
              <w:left w:val="nil"/>
              <w:bottom w:val="single" w:sz="8" w:space="0" w:color="auto"/>
              <w:right w:val="single" w:sz="8" w:space="0" w:color="auto"/>
            </w:tcBorders>
            <w:noWrap/>
            <w:vAlign w:val="center"/>
            <w:hideMark/>
          </w:tcPr>
          <w:p w14:paraId="7C178218"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1.7</w:t>
            </w:r>
          </w:p>
        </w:tc>
        <w:tc>
          <w:tcPr>
            <w:tcW w:w="3773" w:type="pct"/>
            <w:tcBorders>
              <w:top w:val="nil"/>
              <w:left w:val="nil"/>
              <w:bottom w:val="single" w:sz="8" w:space="0" w:color="auto"/>
              <w:right w:val="single" w:sz="8" w:space="0" w:color="auto"/>
            </w:tcBorders>
            <w:noWrap/>
            <w:vAlign w:val="center"/>
            <w:hideMark/>
          </w:tcPr>
          <w:p w14:paraId="2CE6CB81" w14:textId="77777777" w:rsidR="00597D0B" w:rsidRPr="001B6518" w:rsidRDefault="00597D0B" w:rsidP="00597D0B">
            <w:pPr>
              <w:rPr>
                <w:rFonts w:ascii="Arial" w:hAnsi="Arial" w:cs="Arial"/>
                <w:b/>
                <w:bCs/>
                <w:color w:val="000000"/>
                <w:sz w:val="16"/>
                <w:szCs w:val="16"/>
              </w:rPr>
            </w:pPr>
            <w:r w:rsidRPr="001B6518">
              <w:rPr>
                <w:rFonts w:ascii="Arial" w:hAnsi="Arial" w:cs="Arial"/>
                <w:b/>
                <w:bCs/>
                <w:color w:val="000000"/>
                <w:sz w:val="16"/>
                <w:szCs w:val="16"/>
              </w:rPr>
              <w:t>Accesorios de Impuestos</w:t>
            </w:r>
          </w:p>
        </w:tc>
        <w:tc>
          <w:tcPr>
            <w:tcW w:w="745" w:type="pct"/>
            <w:tcBorders>
              <w:top w:val="nil"/>
              <w:left w:val="nil"/>
              <w:bottom w:val="single" w:sz="8" w:space="0" w:color="auto"/>
              <w:right w:val="nil"/>
            </w:tcBorders>
            <w:noWrap/>
            <w:vAlign w:val="center"/>
            <w:hideMark/>
          </w:tcPr>
          <w:p w14:paraId="2D19E636"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 xml:space="preserve">28,094,740 </w:t>
            </w:r>
          </w:p>
        </w:tc>
      </w:tr>
      <w:tr w:rsidR="00597D0B" w:rsidRPr="001B6518" w14:paraId="25531201"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2D78B623"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1.7.1</w:t>
            </w:r>
          </w:p>
        </w:tc>
        <w:tc>
          <w:tcPr>
            <w:tcW w:w="3773" w:type="pct"/>
            <w:tcBorders>
              <w:top w:val="nil"/>
              <w:left w:val="nil"/>
              <w:bottom w:val="single" w:sz="8" w:space="0" w:color="auto"/>
              <w:right w:val="single" w:sz="8" w:space="0" w:color="auto"/>
            </w:tcBorders>
            <w:shd w:val="clear" w:color="000000" w:fill="FFFFFF"/>
            <w:noWrap/>
            <w:vAlign w:val="center"/>
            <w:hideMark/>
          </w:tcPr>
          <w:p w14:paraId="0AF02BD8"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Multas, recargos, gastos extraordinarios y otros accesorios</w:t>
            </w:r>
          </w:p>
        </w:tc>
        <w:tc>
          <w:tcPr>
            <w:tcW w:w="745" w:type="pct"/>
            <w:tcBorders>
              <w:top w:val="nil"/>
              <w:left w:val="nil"/>
              <w:bottom w:val="single" w:sz="8" w:space="0" w:color="auto"/>
              <w:right w:val="nil"/>
            </w:tcBorders>
            <w:shd w:val="clear" w:color="000000" w:fill="FFFFFF"/>
            <w:vAlign w:val="center"/>
            <w:hideMark/>
          </w:tcPr>
          <w:p w14:paraId="3ACEA9C1"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28,094,740 </w:t>
            </w:r>
          </w:p>
        </w:tc>
      </w:tr>
      <w:tr w:rsidR="00597D0B" w:rsidRPr="001B6518" w14:paraId="28CA6607"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7EE66F60"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1.7.2</w:t>
            </w:r>
          </w:p>
        </w:tc>
        <w:tc>
          <w:tcPr>
            <w:tcW w:w="3773" w:type="pct"/>
            <w:tcBorders>
              <w:top w:val="nil"/>
              <w:left w:val="nil"/>
              <w:bottom w:val="single" w:sz="8" w:space="0" w:color="auto"/>
              <w:right w:val="single" w:sz="8" w:space="0" w:color="auto"/>
            </w:tcBorders>
            <w:shd w:val="clear" w:color="000000" w:fill="FFFFFF"/>
            <w:noWrap/>
            <w:vAlign w:val="center"/>
            <w:hideMark/>
          </w:tcPr>
          <w:p w14:paraId="694BACDC"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Indemnizaciones de impuestos</w:t>
            </w:r>
          </w:p>
        </w:tc>
        <w:tc>
          <w:tcPr>
            <w:tcW w:w="745" w:type="pct"/>
            <w:tcBorders>
              <w:top w:val="nil"/>
              <w:left w:val="nil"/>
              <w:bottom w:val="single" w:sz="8" w:space="0" w:color="auto"/>
              <w:right w:val="nil"/>
            </w:tcBorders>
            <w:shd w:val="clear" w:color="000000" w:fill="FFFFFF"/>
            <w:vAlign w:val="center"/>
            <w:hideMark/>
          </w:tcPr>
          <w:p w14:paraId="17335ED9"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597D0B" w:rsidRPr="001B6518" w14:paraId="5D93BD33" w14:textId="77777777" w:rsidTr="00597D0B">
        <w:trPr>
          <w:trHeight w:val="20"/>
        </w:trPr>
        <w:tc>
          <w:tcPr>
            <w:tcW w:w="482" w:type="pct"/>
            <w:tcBorders>
              <w:top w:val="nil"/>
              <w:left w:val="nil"/>
              <w:bottom w:val="single" w:sz="8" w:space="0" w:color="auto"/>
              <w:right w:val="single" w:sz="8" w:space="0" w:color="auto"/>
            </w:tcBorders>
            <w:noWrap/>
            <w:vAlign w:val="center"/>
            <w:hideMark/>
          </w:tcPr>
          <w:p w14:paraId="77B8E10C"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1.8</w:t>
            </w:r>
          </w:p>
        </w:tc>
        <w:tc>
          <w:tcPr>
            <w:tcW w:w="3773" w:type="pct"/>
            <w:tcBorders>
              <w:top w:val="nil"/>
              <w:left w:val="nil"/>
              <w:bottom w:val="single" w:sz="8" w:space="0" w:color="auto"/>
              <w:right w:val="single" w:sz="8" w:space="0" w:color="auto"/>
            </w:tcBorders>
            <w:noWrap/>
            <w:vAlign w:val="center"/>
            <w:hideMark/>
          </w:tcPr>
          <w:p w14:paraId="0A9E86A5" w14:textId="77777777" w:rsidR="00597D0B" w:rsidRPr="001B6518" w:rsidRDefault="00597D0B" w:rsidP="00597D0B">
            <w:pPr>
              <w:rPr>
                <w:rFonts w:ascii="Arial" w:hAnsi="Arial" w:cs="Arial"/>
                <w:b/>
                <w:bCs/>
                <w:color w:val="000000"/>
                <w:sz w:val="16"/>
                <w:szCs w:val="16"/>
              </w:rPr>
            </w:pPr>
            <w:r w:rsidRPr="001B6518">
              <w:rPr>
                <w:rFonts w:ascii="Arial" w:hAnsi="Arial" w:cs="Arial"/>
                <w:b/>
                <w:bCs/>
                <w:color w:val="000000"/>
                <w:sz w:val="16"/>
                <w:szCs w:val="16"/>
              </w:rPr>
              <w:t>Otros impuestos</w:t>
            </w:r>
          </w:p>
        </w:tc>
        <w:tc>
          <w:tcPr>
            <w:tcW w:w="745" w:type="pct"/>
            <w:tcBorders>
              <w:top w:val="nil"/>
              <w:left w:val="nil"/>
              <w:bottom w:val="single" w:sz="8" w:space="0" w:color="auto"/>
              <w:right w:val="nil"/>
            </w:tcBorders>
            <w:vAlign w:val="center"/>
            <w:hideMark/>
          </w:tcPr>
          <w:p w14:paraId="7EA01006"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 xml:space="preserve">0 </w:t>
            </w:r>
          </w:p>
        </w:tc>
      </w:tr>
      <w:tr w:rsidR="00597D0B" w:rsidRPr="001B6518" w14:paraId="0352D1B2"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07CE33A9"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1.8.1</w:t>
            </w:r>
          </w:p>
        </w:tc>
        <w:tc>
          <w:tcPr>
            <w:tcW w:w="3773" w:type="pct"/>
            <w:tcBorders>
              <w:top w:val="nil"/>
              <w:left w:val="nil"/>
              <w:bottom w:val="single" w:sz="8" w:space="0" w:color="auto"/>
              <w:right w:val="single" w:sz="8" w:space="0" w:color="auto"/>
            </w:tcBorders>
            <w:shd w:val="clear" w:color="000000" w:fill="FFFFFF"/>
            <w:noWrap/>
            <w:vAlign w:val="center"/>
            <w:hideMark/>
          </w:tcPr>
          <w:p w14:paraId="0CA07D9D"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Otros impuestos varios</w:t>
            </w:r>
          </w:p>
        </w:tc>
        <w:tc>
          <w:tcPr>
            <w:tcW w:w="745" w:type="pct"/>
            <w:tcBorders>
              <w:top w:val="nil"/>
              <w:left w:val="nil"/>
              <w:bottom w:val="single" w:sz="8" w:space="0" w:color="auto"/>
              <w:right w:val="nil"/>
            </w:tcBorders>
            <w:shd w:val="clear" w:color="000000" w:fill="FFFFFF"/>
            <w:vAlign w:val="center"/>
            <w:hideMark/>
          </w:tcPr>
          <w:p w14:paraId="03FFB1C0"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597D0B" w:rsidRPr="001B6518" w14:paraId="727CA9CD" w14:textId="77777777" w:rsidTr="00597D0B">
        <w:trPr>
          <w:trHeight w:val="20"/>
        </w:trPr>
        <w:tc>
          <w:tcPr>
            <w:tcW w:w="482" w:type="pct"/>
            <w:tcBorders>
              <w:top w:val="nil"/>
              <w:left w:val="nil"/>
              <w:bottom w:val="single" w:sz="8" w:space="0" w:color="auto"/>
              <w:right w:val="single" w:sz="8" w:space="0" w:color="auto"/>
            </w:tcBorders>
            <w:noWrap/>
            <w:vAlign w:val="center"/>
            <w:hideMark/>
          </w:tcPr>
          <w:p w14:paraId="1B433CF5"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1.9</w:t>
            </w:r>
          </w:p>
        </w:tc>
        <w:tc>
          <w:tcPr>
            <w:tcW w:w="3773" w:type="pct"/>
            <w:tcBorders>
              <w:top w:val="nil"/>
              <w:left w:val="nil"/>
              <w:bottom w:val="single" w:sz="8" w:space="0" w:color="auto"/>
              <w:right w:val="single" w:sz="8" w:space="0" w:color="auto"/>
            </w:tcBorders>
            <w:noWrap/>
            <w:vAlign w:val="center"/>
            <w:hideMark/>
          </w:tcPr>
          <w:p w14:paraId="7D864BAF" w14:textId="77777777" w:rsidR="00597D0B" w:rsidRPr="001B6518" w:rsidRDefault="00597D0B" w:rsidP="00597D0B">
            <w:pPr>
              <w:rPr>
                <w:rFonts w:ascii="Arial" w:hAnsi="Arial" w:cs="Arial"/>
                <w:b/>
                <w:bCs/>
                <w:color w:val="000000"/>
                <w:sz w:val="16"/>
                <w:szCs w:val="16"/>
              </w:rPr>
            </w:pPr>
            <w:r w:rsidRPr="001B6518">
              <w:rPr>
                <w:rFonts w:ascii="Arial" w:hAnsi="Arial" w:cs="Arial"/>
                <w:b/>
                <w:bCs/>
                <w:color w:val="000000"/>
                <w:sz w:val="16"/>
                <w:szCs w:val="16"/>
              </w:rPr>
              <w:t>Impuestos no Comprendidos en la Ley de Ingresos Vigente, Causados en Ejercicios Fiscales Anteriores Pendientes de Liquidación o Pago</w:t>
            </w:r>
          </w:p>
        </w:tc>
        <w:tc>
          <w:tcPr>
            <w:tcW w:w="745" w:type="pct"/>
            <w:tcBorders>
              <w:top w:val="nil"/>
              <w:left w:val="nil"/>
              <w:bottom w:val="single" w:sz="8" w:space="0" w:color="auto"/>
              <w:right w:val="nil"/>
            </w:tcBorders>
            <w:vAlign w:val="center"/>
            <w:hideMark/>
          </w:tcPr>
          <w:p w14:paraId="241270C3"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 xml:space="preserve">317,349 </w:t>
            </w:r>
          </w:p>
        </w:tc>
      </w:tr>
      <w:tr w:rsidR="00597D0B" w:rsidRPr="001B6518" w14:paraId="0B38C62E"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338B09D2"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1.9.1</w:t>
            </w:r>
          </w:p>
        </w:tc>
        <w:tc>
          <w:tcPr>
            <w:tcW w:w="3773" w:type="pct"/>
            <w:tcBorders>
              <w:top w:val="nil"/>
              <w:left w:val="nil"/>
              <w:bottom w:val="single" w:sz="8" w:space="0" w:color="auto"/>
              <w:right w:val="single" w:sz="8" w:space="0" w:color="auto"/>
            </w:tcBorders>
            <w:shd w:val="clear" w:color="000000" w:fill="FFFFFF"/>
            <w:noWrap/>
            <w:vAlign w:val="center"/>
            <w:hideMark/>
          </w:tcPr>
          <w:p w14:paraId="780489F0"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Sobre tenencia o uso de vehículos</w:t>
            </w:r>
          </w:p>
        </w:tc>
        <w:tc>
          <w:tcPr>
            <w:tcW w:w="745" w:type="pct"/>
            <w:tcBorders>
              <w:top w:val="nil"/>
              <w:left w:val="nil"/>
              <w:bottom w:val="single" w:sz="8" w:space="0" w:color="auto"/>
              <w:right w:val="nil"/>
            </w:tcBorders>
            <w:shd w:val="clear" w:color="000000" w:fill="FFFFFF"/>
            <w:vAlign w:val="center"/>
            <w:hideMark/>
          </w:tcPr>
          <w:p w14:paraId="612CB56B"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317,349 </w:t>
            </w:r>
          </w:p>
        </w:tc>
      </w:tr>
      <w:tr w:rsidR="00597D0B" w:rsidRPr="001B6518" w14:paraId="5E332E05" w14:textId="77777777" w:rsidTr="00597D0B">
        <w:trPr>
          <w:trHeight w:val="20"/>
        </w:trPr>
        <w:tc>
          <w:tcPr>
            <w:tcW w:w="482" w:type="pct"/>
            <w:tcBorders>
              <w:top w:val="nil"/>
              <w:left w:val="nil"/>
              <w:bottom w:val="single" w:sz="8" w:space="0" w:color="auto"/>
              <w:right w:val="single" w:sz="8" w:space="0" w:color="auto"/>
            </w:tcBorders>
            <w:shd w:val="clear" w:color="000000" w:fill="D0CECE"/>
            <w:noWrap/>
            <w:vAlign w:val="center"/>
            <w:hideMark/>
          </w:tcPr>
          <w:p w14:paraId="1C17934D"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2</w:t>
            </w:r>
          </w:p>
        </w:tc>
        <w:tc>
          <w:tcPr>
            <w:tcW w:w="3773" w:type="pct"/>
            <w:tcBorders>
              <w:top w:val="nil"/>
              <w:left w:val="nil"/>
              <w:bottom w:val="single" w:sz="8" w:space="0" w:color="auto"/>
              <w:right w:val="single" w:sz="8" w:space="0" w:color="auto"/>
            </w:tcBorders>
            <w:shd w:val="clear" w:color="000000" w:fill="D0CECE"/>
            <w:noWrap/>
            <w:vAlign w:val="center"/>
            <w:hideMark/>
          </w:tcPr>
          <w:p w14:paraId="4F7ABA7A" w14:textId="77777777" w:rsidR="00597D0B" w:rsidRPr="001B6518" w:rsidRDefault="00597D0B" w:rsidP="00597D0B">
            <w:pPr>
              <w:rPr>
                <w:rFonts w:ascii="Arial" w:hAnsi="Arial" w:cs="Arial"/>
                <w:b/>
                <w:bCs/>
                <w:color w:val="000000"/>
                <w:sz w:val="16"/>
                <w:szCs w:val="16"/>
              </w:rPr>
            </w:pPr>
            <w:r w:rsidRPr="001B6518">
              <w:rPr>
                <w:rFonts w:ascii="Arial" w:hAnsi="Arial" w:cs="Arial"/>
                <w:b/>
                <w:bCs/>
                <w:color w:val="000000"/>
                <w:sz w:val="16"/>
                <w:szCs w:val="16"/>
              </w:rPr>
              <w:t>Cuotas y Aportaciones de Seguridad Social</w:t>
            </w:r>
          </w:p>
        </w:tc>
        <w:tc>
          <w:tcPr>
            <w:tcW w:w="745" w:type="pct"/>
            <w:tcBorders>
              <w:top w:val="nil"/>
              <w:left w:val="nil"/>
              <w:bottom w:val="single" w:sz="8" w:space="0" w:color="auto"/>
              <w:right w:val="nil"/>
            </w:tcBorders>
            <w:shd w:val="clear" w:color="000000" w:fill="D0CECE"/>
            <w:vAlign w:val="center"/>
            <w:hideMark/>
          </w:tcPr>
          <w:p w14:paraId="3250BB6E"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 xml:space="preserve">2,427,466,792 </w:t>
            </w:r>
          </w:p>
        </w:tc>
      </w:tr>
      <w:tr w:rsidR="00597D0B" w:rsidRPr="001B6518" w14:paraId="020114C3" w14:textId="77777777" w:rsidTr="00597D0B">
        <w:trPr>
          <w:trHeight w:val="20"/>
        </w:trPr>
        <w:tc>
          <w:tcPr>
            <w:tcW w:w="482" w:type="pct"/>
            <w:tcBorders>
              <w:top w:val="nil"/>
              <w:left w:val="nil"/>
              <w:bottom w:val="single" w:sz="8" w:space="0" w:color="auto"/>
              <w:right w:val="single" w:sz="8" w:space="0" w:color="auto"/>
            </w:tcBorders>
            <w:noWrap/>
            <w:vAlign w:val="center"/>
            <w:hideMark/>
          </w:tcPr>
          <w:p w14:paraId="6C796575" w14:textId="77777777" w:rsidR="00597D0B" w:rsidRPr="001B6518" w:rsidRDefault="00597D0B" w:rsidP="00597D0B">
            <w:pPr>
              <w:jc w:val="right"/>
              <w:rPr>
                <w:rFonts w:ascii="Arial" w:hAnsi="Arial" w:cs="Arial"/>
                <w:color w:val="000000"/>
                <w:sz w:val="16"/>
                <w:szCs w:val="16"/>
              </w:rPr>
            </w:pPr>
            <w:r w:rsidRPr="001B6518">
              <w:rPr>
                <w:rFonts w:ascii="Arial" w:hAnsi="Arial" w:cs="Arial"/>
                <w:color w:val="000000"/>
                <w:sz w:val="16"/>
                <w:szCs w:val="16"/>
              </w:rPr>
              <w:t>2.1</w:t>
            </w:r>
          </w:p>
        </w:tc>
        <w:tc>
          <w:tcPr>
            <w:tcW w:w="3773" w:type="pct"/>
            <w:tcBorders>
              <w:top w:val="nil"/>
              <w:left w:val="nil"/>
              <w:bottom w:val="single" w:sz="8" w:space="0" w:color="auto"/>
              <w:right w:val="single" w:sz="8" w:space="0" w:color="auto"/>
            </w:tcBorders>
            <w:noWrap/>
            <w:vAlign w:val="center"/>
            <w:hideMark/>
          </w:tcPr>
          <w:p w14:paraId="08362C13" w14:textId="77777777" w:rsidR="00597D0B" w:rsidRPr="001B6518" w:rsidRDefault="00597D0B" w:rsidP="00597D0B">
            <w:pPr>
              <w:rPr>
                <w:rFonts w:ascii="Arial" w:hAnsi="Arial" w:cs="Arial"/>
                <w:b/>
                <w:bCs/>
                <w:color w:val="000000"/>
                <w:sz w:val="16"/>
                <w:szCs w:val="16"/>
              </w:rPr>
            </w:pPr>
            <w:r w:rsidRPr="001B6518">
              <w:rPr>
                <w:rFonts w:ascii="Arial" w:hAnsi="Arial" w:cs="Arial"/>
                <w:b/>
                <w:bCs/>
                <w:color w:val="000000"/>
                <w:sz w:val="16"/>
                <w:szCs w:val="16"/>
              </w:rPr>
              <w:t>Aportaciones para Fondos de Vivienda</w:t>
            </w:r>
          </w:p>
        </w:tc>
        <w:tc>
          <w:tcPr>
            <w:tcW w:w="745" w:type="pct"/>
            <w:tcBorders>
              <w:top w:val="nil"/>
              <w:left w:val="nil"/>
              <w:bottom w:val="single" w:sz="8" w:space="0" w:color="auto"/>
              <w:right w:val="nil"/>
            </w:tcBorders>
            <w:vAlign w:val="center"/>
            <w:hideMark/>
          </w:tcPr>
          <w:p w14:paraId="21457E0A" w14:textId="77777777" w:rsidR="00597D0B" w:rsidRPr="001B6518" w:rsidRDefault="00597D0B" w:rsidP="00597D0B">
            <w:pPr>
              <w:jc w:val="right"/>
              <w:rPr>
                <w:rFonts w:ascii="Arial" w:hAnsi="Arial" w:cs="Arial"/>
                <w:color w:val="000000"/>
                <w:sz w:val="16"/>
                <w:szCs w:val="16"/>
              </w:rPr>
            </w:pPr>
            <w:r w:rsidRPr="001B6518">
              <w:rPr>
                <w:rFonts w:ascii="Arial" w:hAnsi="Arial" w:cs="Arial"/>
                <w:color w:val="000000"/>
                <w:sz w:val="16"/>
                <w:szCs w:val="16"/>
              </w:rPr>
              <w:t xml:space="preserve">0 </w:t>
            </w:r>
          </w:p>
        </w:tc>
      </w:tr>
      <w:tr w:rsidR="00597D0B" w:rsidRPr="001B6518" w14:paraId="0A25B9F6"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7E86291E"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2.1.1</w:t>
            </w:r>
          </w:p>
        </w:tc>
        <w:tc>
          <w:tcPr>
            <w:tcW w:w="3773" w:type="pct"/>
            <w:tcBorders>
              <w:top w:val="nil"/>
              <w:left w:val="nil"/>
              <w:bottom w:val="single" w:sz="8" w:space="0" w:color="auto"/>
              <w:right w:val="single" w:sz="8" w:space="0" w:color="auto"/>
            </w:tcBorders>
            <w:shd w:val="clear" w:color="000000" w:fill="FFFFFF"/>
            <w:noWrap/>
            <w:vAlign w:val="center"/>
            <w:hideMark/>
          </w:tcPr>
          <w:p w14:paraId="7BE47183"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Aportaciones para Fondos de Vivienda</w:t>
            </w:r>
          </w:p>
        </w:tc>
        <w:tc>
          <w:tcPr>
            <w:tcW w:w="745" w:type="pct"/>
            <w:tcBorders>
              <w:top w:val="nil"/>
              <w:left w:val="nil"/>
              <w:bottom w:val="single" w:sz="8" w:space="0" w:color="auto"/>
              <w:right w:val="nil"/>
            </w:tcBorders>
            <w:shd w:val="clear" w:color="000000" w:fill="FFFFFF"/>
            <w:vAlign w:val="center"/>
            <w:hideMark/>
          </w:tcPr>
          <w:p w14:paraId="05E3AB0D"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597D0B" w:rsidRPr="001B6518" w14:paraId="4123A0FC" w14:textId="77777777" w:rsidTr="00597D0B">
        <w:trPr>
          <w:trHeight w:val="20"/>
        </w:trPr>
        <w:tc>
          <w:tcPr>
            <w:tcW w:w="482" w:type="pct"/>
            <w:tcBorders>
              <w:top w:val="nil"/>
              <w:left w:val="nil"/>
              <w:bottom w:val="single" w:sz="8" w:space="0" w:color="auto"/>
              <w:right w:val="single" w:sz="8" w:space="0" w:color="auto"/>
            </w:tcBorders>
            <w:noWrap/>
            <w:vAlign w:val="center"/>
            <w:hideMark/>
          </w:tcPr>
          <w:p w14:paraId="645BDA99" w14:textId="77777777" w:rsidR="00597D0B" w:rsidRPr="001B6518" w:rsidRDefault="00597D0B" w:rsidP="00597D0B">
            <w:pPr>
              <w:jc w:val="right"/>
              <w:rPr>
                <w:rFonts w:ascii="Arial" w:hAnsi="Arial" w:cs="Arial"/>
                <w:color w:val="000000"/>
                <w:sz w:val="16"/>
                <w:szCs w:val="16"/>
              </w:rPr>
            </w:pPr>
            <w:r w:rsidRPr="001B6518">
              <w:rPr>
                <w:rFonts w:ascii="Arial" w:hAnsi="Arial" w:cs="Arial"/>
                <w:color w:val="000000"/>
                <w:sz w:val="16"/>
                <w:szCs w:val="16"/>
              </w:rPr>
              <w:t>2.2</w:t>
            </w:r>
          </w:p>
        </w:tc>
        <w:tc>
          <w:tcPr>
            <w:tcW w:w="3773" w:type="pct"/>
            <w:tcBorders>
              <w:top w:val="nil"/>
              <w:left w:val="nil"/>
              <w:bottom w:val="single" w:sz="8" w:space="0" w:color="auto"/>
              <w:right w:val="single" w:sz="8" w:space="0" w:color="auto"/>
            </w:tcBorders>
            <w:noWrap/>
            <w:vAlign w:val="center"/>
            <w:hideMark/>
          </w:tcPr>
          <w:p w14:paraId="32DDFD52" w14:textId="77777777" w:rsidR="00597D0B" w:rsidRPr="001B6518" w:rsidRDefault="00597D0B" w:rsidP="00597D0B">
            <w:pPr>
              <w:rPr>
                <w:rFonts w:ascii="Arial" w:hAnsi="Arial" w:cs="Arial"/>
                <w:b/>
                <w:bCs/>
                <w:color w:val="000000"/>
                <w:sz w:val="16"/>
                <w:szCs w:val="16"/>
              </w:rPr>
            </w:pPr>
            <w:r w:rsidRPr="001B6518">
              <w:rPr>
                <w:rFonts w:ascii="Arial" w:hAnsi="Arial" w:cs="Arial"/>
                <w:b/>
                <w:bCs/>
                <w:color w:val="000000"/>
                <w:sz w:val="16"/>
                <w:szCs w:val="16"/>
              </w:rPr>
              <w:t>Cuotas para la Seguridad Social</w:t>
            </w:r>
          </w:p>
        </w:tc>
        <w:tc>
          <w:tcPr>
            <w:tcW w:w="745" w:type="pct"/>
            <w:tcBorders>
              <w:top w:val="nil"/>
              <w:left w:val="nil"/>
              <w:bottom w:val="single" w:sz="8" w:space="0" w:color="auto"/>
              <w:right w:val="nil"/>
            </w:tcBorders>
            <w:vAlign w:val="center"/>
            <w:hideMark/>
          </w:tcPr>
          <w:p w14:paraId="094BEF2F" w14:textId="77777777" w:rsidR="00597D0B" w:rsidRPr="001B6518" w:rsidRDefault="00597D0B" w:rsidP="00597D0B">
            <w:pPr>
              <w:jc w:val="right"/>
              <w:rPr>
                <w:rFonts w:ascii="Arial" w:hAnsi="Arial" w:cs="Arial"/>
                <w:color w:val="000000"/>
                <w:sz w:val="16"/>
                <w:szCs w:val="16"/>
              </w:rPr>
            </w:pPr>
            <w:r w:rsidRPr="001B6518">
              <w:rPr>
                <w:rFonts w:ascii="Arial" w:hAnsi="Arial" w:cs="Arial"/>
                <w:color w:val="000000"/>
                <w:sz w:val="16"/>
                <w:szCs w:val="16"/>
              </w:rPr>
              <w:t xml:space="preserve">2,427,466,792 </w:t>
            </w:r>
          </w:p>
        </w:tc>
      </w:tr>
      <w:tr w:rsidR="00597D0B" w:rsidRPr="001B6518" w14:paraId="237B2BD4"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0EE3C542"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2.2.1</w:t>
            </w:r>
          </w:p>
        </w:tc>
        <w:tc>
          <w:tcPr>
            <w:tcW w:w="3773" w:type="pct"/>
            <w:tcBorders>
              <w:top w:val="nil"/>
              <w:left w:val="nil"/>
              <w:bottom w:val="single" w:sz="8" w:space="0" w:color="auto"/>
              <w:right w:val="single" w:sz="8" w:space="0" w:color="auto"/>
            </w:tcBorders>
            <w:shd w:val="clear" w:color="000000" w:fill="FFFFFF"/>
            <w:noWrap/>
            <w:vAlign w:val="center"/>
            <w:hideMark/>
          </w:tcPr>
          <w:p w14:paraId="5313230E"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Cuotas para la Seguridad Social de los Trabajadores del Estado</w:t>
            </w:r>
          </w:p>
        </w:tc>
        <w:tc>
          <w:tcPr>
            <w:tcW w:w="745" w:type="pct"/>
            <w:tcBorders>
              <w:top w:val="nil"/>
              <w:left w:val="nil"/>
              <w:bottom w:val="single" w:sz="8" w:space="0" w:color="auto"/>
              <w:right w:val="nil"/>
            </w:tcBorders>
            <w:shd w:val="clear" w:color="000000" w:fill="FFFFFF"/>
            <w:vAlign w:val="center"/>
            <w:hideMark/>
          </w:tcPr>
          <w:p w14:paraId="2034C520"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2,427,466,792 </w:t>
            </w:r>
          </w:p>
        </w:tc>
      </w:tr>
      <w:tr w:rsidR="00597D0B" w:rsidRPr="001B6518" w14:paraId="2FFE309B" w14:textId="77777777" w:rsidTr="00597D0B">
        <w:trPr>
          <w:trHeight w:val="20"/>
        </w:trPr>
        <w:tc>
          <w:tcPr>
            <w:tcW w:w="482" w:type="pct"/>
            <w:tcBorders>
              <w:top w:val="nil"/>
              <w:left w:val="nil"/>
              <w:bottom w:val="single" w:sz="8" w:space="0" w:color="auto"/>
              <w:right w:val="single" w:sz="8" w:space="0" w:color="auto"/>
            </w:tcBorders>
            <w:noWrap/>
            <w:vAlign w:val="center"/>
            <w:hideMark/>
          </w:tcPr>
          <w:p w14:paraId="474D1744" w14:textId="77777777" w:rsidR="00597D0B" w:rsidRPr="001B6518" w:rsidRDefault="00597D0B" w:rsidP="00597D0B">
            <w:pPr>
              <w:jc w:val="right"/>
              <w:rPr>
                <w:rFonts w:ascii="Arial" w:hAnsi="Arial" w:cs="Arial"/>
                <w:color w:val="000000"/>
                <w:sz w:val="16"/>
                <w:szCs w:val="16"/>
              </w:rPr>
            </w:pPr>
            <w:r w:rsidRPr="001B6518">
              <w:rPr>
                <w:rFonts w:ascii="Arial" w:hAnsi="Arial" w:cs="Arial"/>
                <w:color w:val="000000"/>
                <w:sz w:val="16"/>
                <w:szCs w:val="16"/>
              </w:rPr>
              <w:t>2.3</w:t>
            </w:r>
          </w:p>
        </w:tc>
        <w:tc>
          <w:tcPr>
            <w:tcW w:w="3773" w:type="pct"/>
            <w:tcBorders>
              <w:top w:val="nil"/>
              <w:left w:val="nil"/>
              <w:bottom w:val="single" w:sz="8" w:space="0" w:color="auto"/>
              <w:right w:val="single" w:sz="8" w:space="0" w:color="auto"/>
            </w:tcBorders>
            <w:noWrap/>
            <w:vAlign w:val="center"/>
            <w:hideMark/>
          </w:tcPr>
          <w:p w14:paraId="73826ED5" w14:textId="77777777" w:rsidR="00597D0B" w:rsidRPr="001B6518" w:rsidRDefault="00597D0B" w:rsidP="00597D0B">
            <w:pPr>
              <w:rPr>
                <w:rFonts w:ascii="Arial" w:hAnsi="Arial" w:cs="Arial"/>
                <w:b/>
                <w:bCs/>
                <w:color w:val="000000"/>
                <w:sz w:val="16"/>
                <w:szCs w:val="16"/>
              </w:rPr>
            </w:pPr>
            <w:r w:rsidRPr="001B6518">
              <w:rPr>
                <w:rFonts w:ascii="Arial" w:hAnsi="Arial" w:cs="Arial"/>
                <w:b/>
                <w:bCs/>
                <w:color w:val="000000"/>
                <w:sz w:val="16"/>
                <w:szCs w:val="16"/>
              </w:rPr>
              <w:t>Cuotas de Ahorro para el Retiro</w:t>
            </w:r>
          </w:p>
        </w:tc>
        <w:tc>
          <w:tcPr>
            <w:tcW w:w="745" w:type="pct"/>
            <w:tcBorders>
              <w:top w:val="nil"/>
              <w:left w:val="nil"/>
              <w:bottom w:val="single" w:sz="8" w:space="0" w:color="auto"/>
              <w:right w:val="nil"/>
            </w:tcBorders>
            <w:vAlign w:val="center"/>
            <w:hideMark/>
          </w:tcPr>
          <w:p w14:paraId="6DE2C721" w14:textId="77777777" w:rsidR="00597D0B" w:rsidRPr="001B6518" w:rsidRDefault="00597D0B" w:rsidP="00597D0B">
            <w:pPr>
              <w:jc w:val="right"/>
              <w:rPr>
                <w:rFonts w:ascii="Arial" w:hAnsi="Arial" w:cs="Arial"/>
                <w:color w:val="000000"/>
                <w:sz w:val="16"/>
                <w:szCs w:val="16"/>
              </w:rPr>
            </w:pPr>
            <w:r w:rsidRPr="001B6518">
              <w:rPr>
                <w:rFonts w:ascii="Arial" w:hAnsi="Arial" w:cs="Arial"/>
                <w:color w:val="000000"/>
                <w:sz w:val="16"/>
                <w:szCs w:val="16"/>
              </w:rPr>
              <w:t xml:space="preserve">0 </w:t>
            </w:r>
          </w:p>
        </w:tc>
      </w:tr>
      <w:tr w:rsidR="00597D0B" w:rsidRPr="001B6518" w14:paraId="19E1F4FE"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459B6846"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2.3.1</w:t>
            </w:r>
          </w:p>
        </w:tc>
        <w:tc>
          <w:tcPr>
            <w:tcW w:w="3773" w:type="pct"/>
            <w:tcBorders>
              <w:top w:val="nil"/>
              <w:left w:val="nil"/>
              <w:bottom w:val="single" w:sz="8" w:space="0" w:color="auto"/>
              <w:right w:val="single" w:sz="8" w:space="0" w:color="auto"/>
            </w:tcBorders>
            <w:shd w:val="clear" w:color="000000" w:fill="FFFFFF"/>
            <w:noWrap/>
            <w:vAlign w:val="center"/>
            <w:hideMark/>
          </w:tcPr>
          <w:p w14:paraId="75FC2795"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Cuotas de Ahorro para el Retiro</w:t>
            </w:r>
          </w:p>
        </w:tc>
        <w:tc>
          <w:tcPr>
            <w:tcW w:w="745" w:type="pct"/>
            <w:tcBorders>
              <w:top w:val="nil"/>
              <w:left w:val="nil"/>
              <w:bottom w:val="single" w:sz="8" w:space="0" w:color="auto"/>
              <w:right w:val="nil"/>
            </w:tcBorders>
            <w:shd w:val="clear" w:color="000000" w:fill="FFFFFF"/>
            <w:vAlign w:val="center"/>
            <w:hideMark/>
          </w:tcPr>
          <w:p w14:paraId="65877D62"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597D0B" w:rsidRPr="001B6518" w14:paraId="2A534E80" w14:textId="77777777" w:rsidTr="00597D0B">
        <w:trPr>
          <w:trHeight w:val="20"/>
        </w:trPr>
        <w:tc>
          <w:tcPr>
            <w:tcW w:w="482" w:type="pct"/>
            <w:tcBorders>
              <w:top w:val="nil"/>
              <w:left w:val="nil"/>
              <w:bottom w:val="single" w:sz="8" w:space="0" w:color="auto"/>
              <w:right w:val="single" w:sz="8" w:space="0" w:color="auto"/>
            </w:tcBorders>
            <w:noWrap/>
            <w:vAlign w:val="center"/>
            <w:hideMark/>
          </w:tcPr>
          <w:p w14:paraId="0C806654" w14:textId="77777777" w:rsidR="00597D0B" w:rsidRPr="001B6518" w:rsidRDefault="00597D0B" w:rsidP="00597D0B">
            <w:pPr>
              <w:jc w:val="right"/>
              <w:rPr>
                <w:rFonts w:ascii="Arial" w:hAnsi="Arial" w:cs="Arial"/>
                <w:color w:val="000000"/>
                <w:sz w:val="16"/>
                <w:szCs w:val="16"/>
              </w:rPr>
            </w:pPr>
            <w:r w:rsidRPr="001B6518">
              <w:rPr>
                <w:rFonts w:ascii="Arial" w:hAnsi="Arial" w:cs="Arial"/>
                <w:color w:val="000000"/>
                <w:sz w:val="16"/>
                <w:szCs w:val="16"/>
              </w:rPr>
              <w:t>2.4</w:t>
            </w:r>
          </w:p>
        </w:tc>
        <w:tc>
          <w:tcPr>
            <w:tcW w:w="3773" w:type="pct"/>
            <w:tcBorders>
              <w:top w:val="nil"/>
              <w:left w:val="nil"/>
              <w:bottom w:val="single" w:sz="8" w:space="0" w:color="auto"/>
              <w:right w:val="single" w:sz="8" w:space="0" w:color="auto"/>
            </w:tcBorders>
            <w:noWrap/>
            <w:vAlign w:val="center"/>
            <w:hideMark/>
          </w:tcPr>
          <w:p w14:paraId="34E264E1" w14:textId="77777777" w:rsidR="00597D0B" w:rsidRPr="001B6518" w:rsidRDefault="00597D0B" w:rsidP="00597D0B">
            <w:pPr>
              <w:rPr>
                <w:rFonts w:ascii="Arial" w:hAnsi="Arial" w:cs="Arial"/>
                <w:b/>
                <w:bCs/>
                <w:color w:val="000000"/>
                <w:sz w:val="16"/>
                <w:szCs w:val="16"/>
              </w:rPr>
            </w:pPr>
            <w:r w:rsidRPr="001B6518">
              <w:rPr>
                <w:rFonts w:ascii="Arial" w:hAnsi="Arial" w:cs="Arial"/>
                <w:b/>
                <w:bCs/>
                <w:color w:val="000000"/>
                <w:sz w:val="16"/>
                <w:szCs w:val="16"/>
              </w:rPr>
              <w:t>Otras Cuotas y Aportaciones para la Seguridad Social</w:t>
            </w:r>
          </w:p>
        </w:tc>
        <w:tc>
          <w:tcPr>
            <w:tcW w:w="745" w:type="pct"/>
            <w:tcBorders>
              <w:top w:val="nil"/>
              <w:left w:val="nil"/>
              <w:bottom w:val="single" w:sz="8" w:space="0" w:color="auto"/>
              <w:right w:val="nil"/>
            </w:tcBorders>
            <w:vAlign w:val="center"/>
            <w:hideMark/>
          </w:tcPr>
          <w:p w14:paraId="6C44E6B3" w14:textId="77777777" w:rsidR="00597D0B" w:rsidRPr="001B6518" w:rsidRDefault="00597D0B" w:rsidP="00597D0B">
            <w:pPr>
              <w:jc w:val="right"/>
              <w:rPr>
                <w:rFonts w:ascii="Arial" w:hAnsi="Arial" w:cs="Arial"/>
                <w:color w:val="000000"/>
                <w:sz w:val="16"/>
                <w:szCs w:val="16"/>
              </w:rPr>
            </w:pPr>
            <w:r w:rsidRPr="001B6518">
              <w:rPr>
                <w:rFonts w:ascii="Arial" w:hAnsi="Arial" w:cs="Arial"/>
                <w:color w:val="000000"/>
                <w:sz w:val="16"/>
                <w:szCs w:val="16"/>
              </w:rPr>
              <w:t xml:space="preserve">0 </w:t>
            </w:r>
          </w:p>
        </w:tc>
      </w:tr>
      <w:tr w:rsidR="00597D0B" w:rsidRPr="001B6518" w14:paraId="119F6AD3"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58F74683"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2.4.1</w:t>
            </w:r>
          </w:p>
        </w:tc>
        <w:tc>
          <w:tcPr>
            <w:tcW w:w="3773" w:type="pct"/>
            <w:tcBorders>
              <w:top w:val="nil"/>
              <w:left w:val="nil"/>
              <w:bottom w:val="single" w:sz="8" w:space="0" w:color="auto"/>
              <w:right w:val="single" w:sz="8" w:space="0" w:color="auto"/>
            </w:tcBorders>
            <w:shd w:val="clear" w:color="000000" w:fill="FFFFFF"/>
            <w:noWrap/>
            <w:vAlign w:val="center"/>
            <w:hideMark/>
          </w:tcPr>
          <w:p w14:paraId="2158EA68"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Otras Cuotas y Aportaciones para la Seguridad Social</w:t>
            </w:r>
          </w:p>
        </w:tc>
        <w:tc>
          <w:tcPr>
            <w:tcW w:w="745" w:type="pct"/>
            <w:tcBorders>
              <w:top w:val="nil"/>
              <w:left w:val="nil"/>
              <w:bottom w:val="single" w:sz="8" w:space="0" w:color="auto"/>
              <w:right w:val="nil"/>
            </w:tcBorders>
            <w:shd w:val="clear" w:color="000000" w:fill="FFFFFF"/>
            <w:vAlign w:val="center"/>
            <w:hideMark/>
          </w:tcPr>
          <w:p w14:paraId="6B2550F3"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597D0B" w:rsidRPr="001B6518" w14:paraId="5FF79666" w14:textId="77777777" w:rsidTr="00597D0B">
        <w:trPr>
          <w:trHeight w:val="20"/>
        </w:trPr>
        <w:tc>
          <w:tcPr>
            <w:tcW w:w="482" w:type="pct"/>
            <w:tcBorders>
              <w:top w:val="nil"/>
              <w:left w:val="nil"/>
              <w:bottom w:val="single" w:sz="8" w:space="0" w:color="auto"/>
              <w:right w:val="single" w:sz="8" w:space="0" w:color="auto"/>
            </w:tcBorders>
            <w:noWrap/>
            <w:vAlign w:val="center"/>
            <w:hideMark/>
          </w:tcPr>
          <w:p w14:paraId="2BD1CD89" w14:textId="77777777" w:rsidR="00597D0B" w:rsidRPr="001B6518" w:rsidRDefault="00597D0B" w:rsidP="00597D0B">
            <w:pPr>
              <w:jc w:val="right"/>
              <w:rPr>
                <w:rFonts w:ascii="Arial" w:hAnsi="Arial" w:cs="Arial"/>
                <w:color w:val="000000"/>
                <w:sz w:val="16"/>
                <w:szCs w:val="16"/>
              </w:rPr>
            </w:pPr>
            <w:r w:rsidRPr="001B6518">
              <w:rPr>
                <w:rFonts w:ascii="Arial" w:hAnsi="Arial" w:cs="Arial"/>
                <w:color w:val="000000"/>
                <w:sz w:val="16"/>
                <w:szCs w:val="16"/>
              </w:rPr>
              <w:t>2.5</w:t>
            </w:r>
          </w:p>
        </w:tc>
        <w:tc>
          <w:tcPr>
            <w:tcW w:w="3773" w:type="pct"/>
            <w:tcBorders>
              <w:top w:val="nil"/>
              <w:left w:val="nil"/>
              <w:bottom w:val="single" w:sz="8" w:space="0" w:color="auto"/>
              <w:right w:val="single" w:sz="8" w:space="0" w:color="auto"/>
            </w:tcBorders>
            <w:noWrap/>
            <w:vAlign w:val="center"/>
            <w:hideMark/>
          </w:tcPr>
          <w:p w14:paraId="2AC6D30B" w14:textId="77777777" w:rsidR="00597D0B" w:rsidRPr="001B6518" w:rsidRDefault="00597D0B" w:rsidP="00597D0B">
            <w:pPr>
              <w:rPr>
                <w:rFonts w:ascii="Arial" w:hAnsi="Arial" w:cs="Arial"/>
                <w:b/>
                <w:bCs/>
                <w:color w:val="000000"/>
                <w:sz w:val="16"/>
                <w:szCs w:val="16"/>
              </w:rPr>
            </w:pPr>
            <w:r w:rsidRPr="001B6518">
              <w:rPr>
                <w:rFonts w:ascii="Arial" w:hAnsi="Arial" w:cs="Arial"/>
                <w:b/>
                <w:bCs/>
                <w:color w:val="000000"/>
                <w:sz w:val="16"/>
                <w:szCs w:val="16"/>
              </w:rPr>
              <w:t>Accesorios de Cuotas y Aportaciones de Seguridad Social</w:t>
            </w:r>
          </w:p>
        </w:tc>
        <w:tc>
          <w:tcPr>
            <w:tcW w:w="745" w:type="pct"/>
            <w:tcBorders>
              <w:top w:val="nil"/>
              <w:left w:val="nil"/>
              <w:bottom w:val="single" w:sz="8" w:space="0" w:color="auto"/>
              <w:right w:val="nil"/>
            </w:tcBorders>
            <w:vAlign w:val="center"/>
            <w:hideMark/>
          </w:tcPr>
          <w:p w14:paraId="289B1168" w14:textId="77777777" w:rsidR="00597D0B" w:rsidRPr="001B6518" w:rsidRDefault="00597D0B" w:rsidP="00597D0B">
            <w:pPr>
              <w:jc w:val="right"/>
              <w:rPr>
                <w:rFonts w:ascii="Arial" w:hAnsi="Arial" w:cs="Arial"/>
                <w:color w:val="000000"/>
                <w:sz w:val="16"/>
                <w:szCs w:val="16"/>
              </w:rPr>
            </w:pPr>
            <w:r w:rsidRPr="001B6518">
              <w:rPr>
                <w:rFonts w:ascii="Arial" w:hAnsi="Arial" w:cs="Arial"/>
                <w:color w:val="000000"/>
                <w:sz w:val="16"/>
                <w:szCs w:val="16"/>
              </w:rPr>
              <w:t xml:space="preserve">0 </w:t>
            </w:r>
          </w:p>
        </w:tc>
      </w:tr>
      <w:tr w:rsidR="00597D0B" w:rsidRPr="001B6518" w14:paraId="3EB951E1"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3851BC2B"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2.5.1</w:t>
            </w:r>
          </w:p>
        </w:tc>
        <w:tc>
          <w:tcPr>
            <w:tcW w:w="3773" w:type="pct"/>
            <w:tcBorders>
              <w:top w:val="nil"/>
              <w:left w:val="nil"/>
              <w:bottom w:val="single" w:sz="8" w:space="0" w:color="auto"/>
              <w:right w:val="single" w:sz="8" w:space="0" w:color="auto"/>
            </w:tcBorders>
            <w:shd w:val="clear" w:color="000000" w:fill="FFFFFF"/>
            <w:noWrap/>
            <w:vAlign w:val="center"/>
            <w:hideMark/>
          </w:tcPr>
          <w:p w14:paraId="32AC93CA"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Accesorios de Cuotas y Aportaciones de Seguridad Social</w:t>
            </w:r>
          </w:p>
        </w:tc>
        <w:tc>
          <w:tcPr>
            <w:tcW w:w="745" w:type="pct"/>
            <w:tcBorders>
              <w:top w:val="nil"/>
              <w:left w:val="nil"/>
              <w:bottom w:val="single" w:sz="8" w:space="0" w:color="auto"/>
              <w:right w:val="nil"/>
            </w:tcBorders>
            <w:shd w:val="clear" w:color="000000" w:fill="FFFFFF"/>
            <w:vAlign w:val="center"/>
            <w:hideMark/>
          </w:tcPr>
          <w:p w14:paraId="21AE81E1"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597D0B" w:rsidRPr="001B6518" w14:paraId="0312EB34" w14:textId="77777777" w:rsidTr="00597D0B">
        <w:trPr>
          <w:trHeight w:val="20"/>
        </w:trPr>
        <w:tc>
          <w:tcPr>
            <w:tcW w:w="482" w:type="pct"/>
            <w:tcBorders>
              <w:top w:val="nil"/>
              <w:left w:val="nil"/>
              <w:bottom w:val="single" w:sz="8" w:space="0" w:color="auto"/>
              <w:right w:val="single" w:sz="8" w:space="0" w:color="auto"/>
            </w:tcBorders>
            <w:shd w:val="clear" w:color="000000" w:fill="D9D9D9"/>
            <w:noWrap/>
            <w:vAlign w:val="center"/>
            <w:hideMark/>
          </w:tcPr>
          <w:p w14:paraId="668706F8"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3</w:t>
            </w:r>
          </w:p>
        </w:tc>
        <w:tc>
          <w:tcPr>
            <w:tcW w:w="3773" w:type="pct"/>
            <w:tcBorders>
              <w:top w:val="nil"/>
              <w:left w:val="nil"/>
              <w:bottom w:val="single" w:sz="8" w:space="0" w:color="auto"/>
              <w:right w:val="single" w:sz="8" w:space="0" w:color="auto"/>
            </w:tcBorders>
            <w:shd w:val="clear" w:color="000000" w:fill="D9D9D9"/>
            <w:noWrap/>
            <w:vAlign w:val="center"/>
            <w:hideMark/>
          </w:tcPr>
          <w:p w14:paraId="652336F3" w14:textId="77777777" w:rsidR="00597D0B" w:rsidRPr="001B6518" w:rsidRDefault="00597D0B" w:rsidP="00597D0B">
            <w:pPr>
              <w:rPr>
                <w:rFonts w:ascii="Arial" w:hAnsi="Arial" w:cs="Arial"/>
                <w:b/>
                <w:bCs/>
                <w:color w:val="000000"/>
                <w:sz w:val="16"/>
                <w:szCs w:val="16"/>
              </w:rPr>
            </w:pPr>
            <w:r w:rsidRPr="001B6518">
              <w:rPr>
                <w:rFonts w:ascii="Arial" w:hAnsi="Arial" w:cs="Arial"/>
                <w:b/>
                <w:bCs/>
                <w:color w:val="000000"/>
                <w:sz w:val="16"/>
                <w:szCs w:val="16"/>
              </w:rPr>
              <w:t>Contribuciones de Mejoras</w:t>
            </w:r>
          </w:p>
        </w:tc>
        <w:tc>
          <w:tcPr>
            <w:tcW w:w="745" w:type="pct"/>
            <w:tcBorders>
              <w:top w:val="nil"/>
              <w:left w:val="nil"/>
              <w:bottom w:val="single" w:sz="8" w:space="0" w:color="auto"/>
              <w:right w:val="nil"/>
            </w:tcBorders>
            <w:shd w:val="clear" w:color="000000" w:fill="D9D9D9"/>
            <w:vAlign w:val="center"/>
            <w:hideMark/>
          </w:tcPr>
          <w:p w14:paraId="130006D6"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 xml:space="preserve">0 </w:t>
            </w:r>
          </w:p>
        </w:tc>
      </w:tr>
      <w:tr w:rsidR="00597D0B" w:rsidRPr="001B6518" w14:paraId="43E07F42" w14:textId="77777777" w:rsidTr="00597D0B">
        <w:trPr>
          <w:trHeight w:val="20"/>
        </w:trPr>
        <w:tc>
          <w:tcPr>
            <w:tcW w:w="482" w:type="pct"/>
            <w:tcBorders>
              <w:top w:val="nil"/>
              <w:left w:val="nil"/>
              <w:bottom w:val="single" w:sz="8" w:space="0" w:color="auto"/>
              <w:right w:val="single" w:sz="8" w:space="0" w:color="auto"/>
            </w:tcBorders>
            <w:noWrap/>
            <w:vAlign w:val="center"/>
            <w:hideMark/>
          </w:tcPr>
          <w:p w14:paraId="07D5EADB" w14:textId="77777777" w:rsidR="00597D0B" w:rsidRPr="001B6518" w:rsidRDefault="00597D0B" w:rsidP="00597D0B">
            <w:pPr>
              <w:jc w:val="right"/>
              <w:rPr>
                <w:rFonts w:ascii="Arial" w:hAnsi="Arial" w:cs="Arial"/>
                <w:color w:val="000000"/>
                <w:sz w:val="16"/>
                <w:szCs w:val="16"/>
              </w:rPr>
            </w:pPr>
            <w:r w:rsidRPr="001B6518">
              <w:rPr>
                <w:rFonts w:ascii="Arial" w:hAnsi="Arial" w:cs="Arial"/>
                <w:color w:val="000000"/>
                <w:sz w:val="16"/>
                <w:szCs w:val="16"/>
              </w:rPr>
              <w:t>3.1</w:t>
            </w:r>
          </w:p>
        </w:tc>
        <w:tc>
          <w:tcPr>
            <w:tcW w:w="3773" w:type="pct"/>
            <w:tcBorders>
              <w:top w:val="nil"/>
              <w:left w:val="nil"/>
              <w:bottom w:val="single" w:sz="8" w:space="0" w:color="auto"/>
              <w:right w:val="single" w:sz="8" w:space="0" w:color="auto"/>
            </w:tcBorders>
            <w:noWrap/>
            <w:vAlign w:val="center"/>
            <w:hideMark/>
          </w:tcPr>
          <w:p w14:paraId="349F998C" w14:textId="77777777" w:rsidR="00597D0B" w:rsidRPr="001B6518" w:rsidRDefault="00597D0B" w:rsidP="00597D0B">
            <w:pPr>
              <w:rPr>
                <w:rFonts w:ascii="Arial" w:hAnsi="Arial" w:cs="Arial"/>
                <w:b/>
                <w:bCs/>
                <w:color w:val="000000"/>
                <w:sz w:val="16"/>
                <w:szCs w:val="16"/>
              </w:rPr>
            </w:pPr>
            <w:r w:rsidRPr="001B6518">
              <w:rPr>
                <w:rFonts w:ascii="Arial" w:hAnsi="Arial" w:cs="Arial"/>
                <w:b/>
                <w:bCs/>
                <w:color w:val="000000"/>
                <w:sz w:val="16"/>
                <w:szCs w:val="16"/>
              </w:rPr>
              <w:t>Contribuciones de Mejoras por Obras Públicas</w:t>
            </w:r>
          </w:p>
        </w:tc>
        <w:tc>
          <w:tcPr>
            <w:tcW w:w="745" w:type="pct"/>
            <w:tcBorders>
              <w:top w:val="nil"/>
              <w:left w:val="nil"/>
              <w:bottom w:val="single" w:sz="8" w:space="0" w:color="auto"/>
              <w:right w:val="nil"/>
            </w:tcBorders>
            <w:vAlign w:val="center"/>
            <w:hideMark/>
          </w:tcPr>
          <w:p w14:paraId="69D24CFD" w14:textId="77777777" w:rsidR="00597D0B" w:rsidRPr="001B6518" w:rsidRDefault="00597D0B" w:rsidP="00597D0B">
            <w:pPr>
              <w:jc w:val="right"/>
              <w:rPr>
                <w:rFonts w:ascii="Arial" w:hAnsi="Arial" w:cs="Arial"/>
                <w:color w:val="000000"/>
                <w:sz w:val="16"/>
                <w:szCs w:val="16"/>
              </w:rPr>
            </w:pPr>
            <w:r w:rsidRPr="001B6518">
              <w:rPr>
                <w:rFonts w:ascii="Arial" w:hAnsi="Arial" w:cs="Arial"/>
                <w:color w:val="000000"/>
                <w:sz w:val="16"/>
                <w:szCs w:val="16"/>
              </w:rPr>
              <w:t xml:space="preserve">0 </w:t>
            </w:r>
          </w:p>
        </w:tc>
      </w:tr>
      <w:tr w:rsidR="00597D0B" w:rsidRPr="001B6518" w14:paraId="4A945502"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167ED401"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3.1.1</w:t>
            </w:r>
          </w:p>
        </w:tc>
        <w:tc>
          <w:tcPr>
            <w:tcW w:w="3773" w:type="pct"/>
            <w:tcBorders>
              <w:top w:val="nil"/>
              <w:left w:val="nil"/>
              <w:bottom w:val="single" w:sz="8" w:space="0" w:color="auto"/>
              <w:right w:val="single" w:sz="8" w:space="0" w:color="auto"/>
            </w:tcBorders>
            <w:shd w:val="clear" w:color="000000" w:fill="FFFFFF"/>
            <w:noWrap/>
            <w:vAlign w:val="center"/>
            <w:hideMark/>
          </w:tcPr>
          <w:p w14:paraId="1A97F9B7"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Otras contribuciones de mejoras por obras públicas</w:t>
            </w:r>
          </w:p>
        </w:tc>
        <w:tc>
          <w:tcPr>
            <w:tcW w:w="745" w:type="pct"/>
            <w:tcBorders>
              <w:top w:val="nil"/>
              <w:left w:val="nil"/>
              <w:bottom w:val="single" w:sz="8" w:space="0" w:color="auto"/>
              <w:right w:val="nil"/>
            </w:tcBorders>
            <w:shd w:val="clear" w:color="000000" w:fill="FFFFFF"/>
            <w:vAlign w:val="center"/>
            <w:hideMark/>
          </w:tcPr>
          <w:p w14:paraId="5353A2AB"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597D0B" w:rsidRPr="001B6518" w14:paraId="17C09BB4" w14:textId="77777777" w:rsidTr="00597D0B">
        <w:trPr>
          <w:trHeight w:val="20"/>
        </w:trPr>
        <w:tc>
          <w:tcPr>
            <w:tcW w:w="482" w:type="pct"/>
            <w:tcBorders>
              <w:top w:val="nil"/>
              <w:left w:val="nil"/>
              <w:bottom w:val="single" w:sz="8" w:space="0" w:color="auto"/>
              <w:right w:val="single" w:sz="8" w:space="0" w:color="auto"/>
            </w:tcBorders>
            <w:noWrap/>
            <w:vAlign w:val="center"/>
            <w:hideMark/>
          </w:tcPr>
          <w:p w14:paraId="378E143B" w14:textId="77777777" w:rsidR="00597D0B" w:rsidRPr="001B6518" w:rsidRDefault="00597D0B" w:rsidP="00597D0B">
            <w:pPr>
              <w:jc w:val="right"/>
              <w:rPr>
                <w:rFonts w:ascii="Arial" w:hAnsi="Arial" w:cs="Arial"/>
                <w:color w:val="000000"/>
                <w:sz w:val="16"/>
                <w:szCs w:val="16"/>
              </w:rPr>
            </w:pPr>
            <w:r w:rsidRPr="001B6518">
              <w:rPr>
                <w:rFonts w:ascii="Arial" w:hAnsi="Arial" w:cs="Arial"/>
                <w:color w:val="000000"/>
                <w:sz w:val="16"/>
                <w:szCs w:val="16"/>
              </w:rPr>
              <w:t>3.9</w:t>
            </w:r>
          </w:p>
        </w:tc>
        <w:tc>
          <w:tcPr>
            <w:tcW w:w="3773" w:type="pct"/>
            <w:tcBorders>
              <w:top w:val="nil"/>
              <w:left w:val="nil"/>
              <w:bottom w:val="single" w:sz="8" w:space="0" w:color="auto"/>
              <w:right w:val="single" w:sz="8" w:space="0" w:color="auto"/>
            </w:tcBorders>
            <w:noWrap/>
            <w:vAlign w:val="center"/>
            <w:hideMark/>
          </w:tcPr>
          <w:p w14:paraId="60AAE17D" w14:textId="77777777" w:rsidR="00597D0B" w:rsidRPr="001B6518" w:rsidRDefault="00597D0B" w:rsidP="00597D0B">
            <w:pPr>
              <w:rPr>
                <w:rFonts w:ascii="Arial" w:hAnsi="Arial" w:cs="Arial"/>
                <w:b/>
                <w:bCs/>
                <w:color w:val="000000"/>
                <w:sz w:val="16"/>
                <w:szCs w:val="16"/>
              </w:rPr>
            </w:pPr>
            <w:r w:rsidRPr="001B6518">
              <w:rPr>
                <w:rFonts w:ascii="Arial" w:hAnsi="Arial" w:cs="Arial"/>
                <w:b/>
                <w:bCs/>
                <w:color w:val="000000"/>
                <w:sz w:val="16"/>
                <w:szCs w:val="16"/>
              </w:rPr>
              <w:t>Contribuciones de Mejoras no comprendidas en la Ley de Ingresos vigente, causadas en ejercicios fiscales anteriores pendientes de liquidación o pago</w:t>
            </w:r>
          </w:p>
        </w:tc>
        <w:tc>
          <w:tcPr>
            <w:tcW w:w="745" w:type="pct"/>
            <w:tcBorders>
              <w:top w:val="nil"/>
              <w:left w:val="nil"/>
              <w:bottom w:val="single" w:sz="8" w:space="0" w:color="auto"/>
              <w:right w:val="nil"/>
            </w:tcBorders>
            <w:vAlign w:val="center"/>
            <w:hideMark/>
          </w:tcPr>
          <w:p w14:paraId="1699723F" w14:textId="77777777" w:rsidR="00597D0B" w:rsidRPr="001B6518" w:rsidRDefault="00597D0B" w:rsidP="00597D0B">
            <w:pPr>
              <w:jc w:val="right"/>
              <w:rPr>
                <w:rFonts w:ascii="Arial" w:hAnsi="Arial" w:cs="Arial"/>
                <w:color w:val="000000"/>
                <w:sz w:val="16"/>
                <w:szCs w:val="16"/>
              </w:rPr>
            </w:pPr>
            <w:r w:rsidRPr="001B6518">
              <w:rPr>
                <w:rFonts w:ascii="Arial" w:hAnsi="Arial" w:cs="Arial"/>
                <w:color w:val="000000"/>
                <w:sz w:val="16"/>
                <w:szCs w:val="16"/>
              </w:rPr>
              <w:t xml:space="preserve">0 </w:t>
            </w:r>
          </w:p>
        </w:tc>
      </w:tr>
      <w:tr w:rsidR="00597D0B" w:rsidRPr="001B6518" w14:paraId="4BC5B34E"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53220070"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3.9.1</w:t>
            </w:r>
          </w:p>
        </w:tc>
        <w:tc>
          <w:tcPr>
            <w:tcW w:w="3773" w:type="pct"/>
            <w:tcBorders>
              <w:top w:val="nil"/>
              <w:left w:val="nil"/>
              <w:bottom w:val="single" w:sz="8" w:space="0" w:color="auto"/>
              <w:right w:val="single" w:sz="8" w:space="0" w:color="auto"/>
            </w:tcBorders>
            <w:shd w:val="clear" w:color="000000" w:fill="FFFFFF"/>
            <w:noWrap/>
            <w:vAlign w:val="center"/>
            <w:hideMark/>
          </w:tcPr>
          <w:p w14:paraId="5A779D6E"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Contribuciones de Mejoras no comprendidas en la Ley de Ingresos vigente, causadas en ejercicios fiscales anteriores pendientes de liquidación o pago</w:t>
            </w:r>
          </w:p>
        </w:tc>
        <w:tc>
          <w:tcPr>
            <w:tcW w:w="745" w:type="pct"/>
            <w:tcBorders>
              <w:top w:val="nil"/>
              <w:left w:val="nil"/>
              <w:bottom w:val="single" w:sz="8" w:space="0" w:color="auto"/>
              <w:right w:val="nil"/>
            </w:tcBorders>
            <w:shd w:val="clear" w:color="000000" w:fill="FFFFFF"/>
            <w:vAlign w:val="center"/>
            <w:hideMark/>
          </w:tcPr>
          <w:p w14:paraId="39DF6F82"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597D0B" w:rsidRPr="001B6518" w14:paraId="08326CCD" w14:textId="77777777" w:rsidTr="00597D0B">
        <w:trPr>
          <w:trHeight w:val="20"/>
        </w:trPr>
        <w:tc>
          <w:tcPr>
            <w:tcW w:w="482" w:type="pct"/>
            <w:tcBorders>
              <w:top w:val="nil"/>
              <w:left w:val="nil"/>
              <w:bottom w:val="single" w:sz="8" w:space="0" w:color="auto"/>
              <w:right w:val="single" w:sz="8" w:space="0" w:color="auto"/>
            </w:tcBorders>
            <w:shd w:val="clear" w:color="000000" w:fill="D9D9D9"/>
            <w:noWrap/>
            <w:vAlign w:val="center"/>
            <w:hideMark/>
          </w:tcPr>
          <w:p w14:paraId="7A7C9272"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4</w:t>
            </w:r>
          </w:p>
        </w:tc>
        <w:tc>
          <w:tcPr>
            <w:tcW w:w="3773" w:type="pct"/>
            <w:tcBorders>
              <w:top w:val="nil"/>
              <w:left w:val="nil"/>
              <w:bottom w:val="single" w:sz="8" w:space="0" w:color="auto"/>
              <w:right w:val="single" w:sz="8" w:space="0" w:color="auto"/>
            </w:tcBorders>
            <w:shd w:val="clear" w:color="000000" w:fill="D9D9D9"/>
            <w:noWrap/>
            <w:vAlign w:val="center"/>
            <w:hideMark/>
          </w:tcPr>
          <w:p w14:paraId="180B1AD3" w14:textId="77777777" w:rsidR="00597D0B" w:rsidRPr="001B6518" w:rsidRDefault="00597D0B" w:rsidP="00597D0B">
            <w:pPr>
              <w:rPr>
                <w:rFonts w:ascii="Arial" w:hAnsi="Arial" w:cs="Arial"/>
                <w:b/>
                <w:bCs/>
                <w:color w:val="000000"/>
                <w:sz w:val="16"/>
                <w:szCs w:val="16"/>
              </w:rPr>
            </w:pPr>
            <w:r w:rsidRPr="001B6518">
              <w:rPr>
                <w:rFonts w:ascii="Arial" w:hAnsi="Arial" w:cs="Arial"/>
                <w:b/>
                <w:bCs/>
                <w:color w:val="000000"/>
                <w:sz w:val="16"/>
                <w:szCs w:val="16"/>
              </w:rPr>
              <w:t>Derechos</w:t>
            </w:r>
          </w:p>
        </w:tc>
        <w:tc>
          <w:tcPr>
            <w:tcW w:w="745" w:type="pct"/>
            <w:tcBorders>
              <w:top w:val="nil"/>
              <w:left w:val="nil"/>
              <w:bottom w:val="single" w:sz="8" w:space="0" w:color="auto"/>
              <w:right w:val="nil"/>
            </w:tcBorders>
            <w:shd w:val="clear" w:color="000000" w:fill="D9D9D9"/>
            <w:noWrap/>
            <w:vAlign w:val="center"/>
            <w:hideMark/>
          </w:tcPr>
          <w:p w14:paraId="7D10CA6B"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 xml:space="preserve">2,401,231,235 </w:t>
            </w:r>
          </w:p>
        </w:tc>
      </w:tr>
      <w:tr w:rsidR="00597D0B" w:rsidRPr="001B6518" w14:paraId="6D7E5819" w14:textId="77777777" w:rsidTr="00597D0B">
        <w:trPr>
          <w:trHeight w:val="20"/>
        </w:trPr>
        <w:tc>
          <w:tcPr>
            <w:tcW w:w="482" w:type="pct"/>
            <w:tcBorders>
              <w:top w:val="nil"/>
              <w:left w:val="nil"/>
              <w:bottom w:val="single" w:sz="8" w:space="0" w:color="auto"/>
              <w:right w:val="single" w:sz="8" w:space="0" w:color="auto"/>
            </w:tcBorders>
            <w:noWrap/>
            <w:vAlign w:val="center"/>
            <w:hideMark/>
          </w:tcPr>
          <w:p w14:paraId="1184A6C1"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4.1</w:t>
            </w:r>
          </w:p>
        </w:tc>
        <w:tc>
          <w:tcPr>
            <w:tcW w:w="3773" w:type="pct"/>
            <w:tcBorders>
              <w:top w:val="nil"/>
              <w:left w:val="nil"/>
              <w:bottom w:val="single" w:sz="8" w:space="0" w:color="auto"/>
              <w:right w:val="single" w:sz="8" w:space="0" w:color="auto"/>
            </w:tcBorders>
            <w:noWrap/>
            <w:vAlign w:val="center"/>
            <w:hideMark/>
          </w:tcPr>
          <w:p w14:paraId="28FDE905" w14:textId="77777777" w:rsidR="00597D0B" w:rsidRPr="001B6518" w:rsidRDefault="00597D0B" w:rsidP="00597D0B">
            <w:pPr>
              <w:rPr>
                <w:rFonts w:ascii="Arial" w:hAnsi="Arial" w:cs="Arial"/>
                <w:b/>
                <w:bCs/>
                <w:color w:val="000000"/>
                <w:sz w:val="16"/>
                <w:szCs w:val="16"/>
              </w:rPr>
            </w:pPr>
            <w:r w:rsidRPr="001B6518">
              <w:rPr>
                <w:rFonts w:ascii="Arial" w:hAnsi="Arial" w:cs="Arial"/>
                <w:b/>
                <w:bCs/>
                <w:color w:val="000000"/>
                <w:sz w:val="16"/>
                <w:szCs w:val="16"/>
              </w:rPr>
              <w:t>Derechos por el Uso, Goce, Aprovechamiento o Explotación de Bienes de Dominio Público</w:t>
            </w:r>
          </w:p>
        </w:tc>
        <w:tc>
          <w:tcPr>
            <w:tcW w:w="745" w:type="pct"/>
            <w:tcBorders>
              <w:top w:val="nil"/>
              <w:left w:val="nil"/>
              <w:bottom w:val="single" w:sz="8" w:space="0" w:color="auto"/>
              <w:right w:val="nil"/>
            </w:tcBorders>
            <w:noWrap/>
            <w:vAlign w:val="center"/>
            <w:hideMark/>
          </w:tcPr>
          <w:p w14:paraId="2FE1336B"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 xml:space="preserve">1,016,394,349 </w:t>
            </w:r>
          </w:p>
        </w:tc>
      </w:tr>
      <w:tr w:rsidR="00597D0B" w:rsidRPr="001B6518" w14:paraId="5B718C76"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2306BB2F"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4.1.1</w:t>
            </w:r>
          </w:p>
        </w:tc>
        <w:tc>
          <w:tcPr>
            <w:tcW w:w="3773" w:type="pct"/>
            <w:tcBorders>
              <w:top w:val="nil"/>
              <w:left w:val="nil"/>
              <w:bottom w:val="single" w:sz="8" w:space="0" w:color="auto"/>
              <w:right w:val="single" w:sz="8" w:space="0" w:color="auto"/>
            </w:tcBorders>
            <w:shd w:val="clear" w:color="000000" w:fill="FFFFFF"/>
            <w:noWrap/>
            <w:vAlign w:val="center"/>
            <w:hideMark/>
          </w:tcPr>
          <w:p w14:paraId="5447B68A"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Por el uso, goce o aprovechamiento de bienes de dominio público del Estado</w:t>
            </w:r>
          </w:p>
        </w:tc>
        <w:tc>
          <w:tcPr>
            <w:tcW w:w="745" w:type="pct"/>
            <w:tcBorders>
              <w:top w:val="nil"/>
              <w:left w:val="nil"/>
              <w:bottom w:val="single" w:sz="8" w:space="0" w:color="auto"/>
              <w:right w:val="nil"/>
            </w:tcBorders>
            <w:shd w:val="clear" w:color="000000" w:fill="FFFFFF"/>
            <w:vAlign w:val="center"/>
            <w:hideMark/>
          </w:tcPr>
          <w:p w14:paraId="5E32BC60"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597D0B" w:rsidRPr="001B6518" w14:paraId="5BD09D8C"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2E265FB0"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4.1.2</w:t>
            </w:r>
          </w:p>
        </w:tc>
        <w:tc>
          <w:tcPr>
            <w:tcW w:w="3773" w:type="pct"/>
            <w:tcBorders>
              <w:top w:val="nil"/>
              <w:left w:val="nil"/>
              <w:bottom w:val="single" w:sz="8" w:space="0" w:color="auto"/>
              <w:right w:val="single" w:sz="8" w:space="0" w:color="auto"/>
            </w:tcBorders>
            <w:shd w:val="clear" w:color="000000" w:fill="FFFFFF"/>
            <w:noWrap/>
            <w:vAlign w:val="center"/>
            <w:hideMark/>
          </w:tcPr>
          <w:p w14:paraId="1131AE18"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Por el uso de cementerios y prestación de servicios conexos</w:t>
            </w:r>
          </w:p>
        </w:tc>
        <w:tc>
          <w:tcPr>
            <w:tcW w:w="745" w:type="pct"/>
            <w:tcBorders>
              <w:top w:val="nil"/>
              <w:left w:val="nil"/>
              <w:bottom w:val="single" w:sz="8" w:space="0" w:color="auto"/>
              <w:right w:val="nil"/>
            </w:tcBorders>
            <w:shd w:val="clear" w:color="000000" w:fill="FFFFFF"/>
            <w:vAlign w:val="center"/>
            <w:hideMark/>
          </w:tcPr>
          <w:p w14:paraId="39F08950"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597D0B" w:rsidRPr="001B6518" w14:paraId="2E92E947"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6D38FBBE"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4.1.3</w:t>
            </w:r>
          </w:p>
        </w:tc>
        <w:tc>
          <w:tcPr>
            <w:tcW w:w="3773" w:type="pct"/>
            <w:tcBorders>
              <w:top w:val="nil"/>
              <w:left w:val="nil"/>
              <w:bottom w:val="single" w:sz="8" w:space="0" w:color="auto"/>
              <w:right w:val="single" w:sz="8" w:space="0" w:color="auto"/>
            </w:tcBorders>
            <w:shd w:val="clear" w:color="000000" w:fill="FFFFFF"/>
            <w:noWrap/>
            <w:vAlign w:val="center"/>
            <w:hideMark/>
          </w:tcPr>
          <w:p w14:paraId="3E1E99D7"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Por el Uso de Bienes del Dominio Público del Estado de Yucatán que operen como Paradores Turísticos de Zonas Arqueológicas y Turísticas</w:t>
            </w:r>
          </w:p>
        </w:tc>
        <w:tc>
          <w:tcPr>
            <w:tcW w:w="745" w:type="pct"/>
            <w:tcBorders>
              <w:top w:val="nil"/>
              <w:left w:val="nil"/>
              <w:bottom w:val="single" w:sz="8" w:space="0" w:color="auto"/>
              <w:right w:val="nil"/>
            </w:tcBorders>
            <w:shd w:val="clear" w:color="000000" w:fill="FFFFFF"/>
            <w:vAlign w:val="center"/>
            <w:hideMark/>
          </w:tcPr>
          <w:p w14:paraId="3700A3A6"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1,016,394,349 </w:t>
            </w:r>
          </w:p>
        </w:tc>
      </w:tr>
      <w:tr w:rsidR="00597D0B" w:rsidRPr="001B6518" w14:paraId="3C78BB29" w14:textId="77777777" w:rsidTr="00597D0B">
        <w:trPr>
          <w:trHeight w:val="20"/>
        </w:trPr>
        <w:tc>
          <w:tcPr>
            <w:tcW w:w="482" w:type="pct"/>
            <w:tcBorders>
              <w:top w:val="nil"/>
              <w:left w:val="nil"/>
              <w:bottom w:val="single" w:sz="8" w:space="0" w:color="auto"/>
              <w:right w:val="single" w:sz="8" w:space="0" w:color="auto"/>
            </w:tcBorders>
            <w:noWrap/>
            <w:vAlign w:val="center"/>
            <w:hideMark/>
          </w:tcPr>
          <w:p w14:paraId="550C17B1"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4.3</w:t>
            </w:r>
          </w:p>
        </w:tc>
        <w:tc>
          <w:tcPr>
            <w:tcW w:w="3773" w:type="pct"/>
            <w:tcBorders>
              <w:top w:val="nil"/>
              <w:left w:val="nil"/>
              <w:bottom w:val="single" w:sz="8" w:space="0" w:color="auto"/>
              <w:right w:val="single" w:sz="8" w:space="0" w:color="auto"/>
            </w:tcBorders>
            <w:noWrap/>
            <w:vAlign w:val="center"/>
            <w:hideMark/>
          </w:tcPr>
          <w:p w14:paraId="4BF5C568" w14:textId="77777777" w:rsidR="00597D0B" w:rsidRPr="001B6518" w:rsidRDefault="00597D0B" w:rsidP="00597D0B">
            <w:pPr>
              <w:rPr>
                <w:rFonts w:ascii="Arial" w:hAnsi="Arial" w:cs="Arial"/>
                <w:b/>
                <w:bCs/>
                <w:color w:val="000000"/>
                <w:sz w:val="16"/>
                <w:szCs w:val="16"/>
              </w:rPr>
            </w:pPr>
            <w:r w:rsidRPr="001B6518">
              <w:rPr>
                <w:rFonts w:ascii="Arial" w:hAnsi="Arial" w:cs="Arial"/>
                <w:b/>
                <w:bCs/>
                <w:color w:val="000000"/>
                <w:sz w:val="16"/>
                <w:szCs w:val="16"/>
              </w:rPr>
              <w:t>Derechos por prestación de servicios</w:t>
            </w:r>
          </w:p>
        </w:tc>
        <w:tc>
          <w:tcPr>
            <w:tcW w:w="745" w:type="pct"/>
            <w:tcBorders>
              <w:top w:val="nil"/>
              <w:left w:val="nil"/>
              <w:bottom w:val="single" w:sz="8" w:space="0" w:color="auto"/>
              <w:right w:val="nil"/>
            </w:tcBorders>
            <w:noWrap/>
            <w:vAlign w:val="center"/>
            <w:hideMark/>
          </w:tcPr>
          <w:p w14:paraId="2EA2F409"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 xml:space="preserve">1,383,305,614 </w:t>
            </w:r>
          </w:p>
        </w:tc>
      </w:tr>
      <w:tr w:rsidR="00597D0B" w:rsidRPr="001B6518" w14:paraId="06AE63ED"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7EB0EF14"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4.3.1</w:t>
            </w:r>
          </w:p>
        </w:tc>
        <w:tc>
          <w:tcPr>
            <w:tcW w:w="3773" w:type="pct"/>
            <w:tcBorders>
              <w:top w:val="nil"/>
              <w:left w:val="nil"/>
              <w:bottom w:val="single" w:sz="8" w:space="0" w:color="auto"/>
              <w:right w:val="single" w:sz="8" w:space="0" w:color="auto"/>
            </w:tcBorders>
            <w:shd w:val="clear" w:color="000000" w:fill="FFFFFF"/>
            <w:noWrap/>
            <w:vAlign w:val="center"/>
            <w:hideMark/>
          </w:tcPr>
          <w:p w14:paraId="64D0D4A4"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Servicios que presta la Administración Pública en general</w:t>
            </w:r>
          </w:p>
        </w:tc>
        <w:tc>
          <w:tcPr>
            <w:tcW w:w="745" w:type="pct"/>
            <w:tcBorders>
              <w:top w:val="nil"/>
              <w:left w:val="nil"/>
              <w:bottom w:val="single" w:sz="8" w:space="0" w:color="auto"/>
              <w:right w:val="nil"/>
            </w:tcBorders>
            <w:shd w:val="clear" w:color="000000" w:fill="FFFFFF"/>
            <w:vAlign w:val="center"/>
            <w:hideMark/>
          </w:tcPr>
          <w:p w14:paraId="3A7A7384"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9,411,662 </w:t>
            </w:r>
          </w:p>
        </w:tc>
      </w:tr>
      <w:tr w:rsidR="00597D0B" w:rsidRPr="001B6518" w14:paraId="18EADA85" w14:textId="77777777" w:rsidTr="00597D0B">
        <w:trPr>
          <w:trHeight w:val="20"/>
        </w:trPr>
        <w:tc>
          <w:tcPr>
            <w:tcW w:w="482" w:type="pct"/>
            <w:tcBorders>
              <w:top w:val="nil"/>
              <w:left w:val="nil"/>
              <w:bottom w:val="single" w:sz="8" w:space="0" w:color="auto"/>
              <w:right w:val="single" w:sz="8" w:space="0" w:color="auto"/>
            </w:tcBorders>
            <w:vAlign w:val="center"/>
            <w:hideMark/>
          </w:tcPr>
          <w:p w14:paraId="6B3C2DD2" w14:textId="77777777" w:rsidR="00597D0B" w:rsidRPr="001B6518" w:rsidRDefault="00597D0B" w:rsidP="00597D0B">
            <w:pPr>
              <w:jc w:val="right"/>
              <w:rPr>
                <w:rFonts w:ascii="Arial" w:hAnsi="Arial" w:cs="Arial"/>
                <w:color w:val="000000"/>
                <w:sz w:val="16"/>
                <w:szCs w:val="16"/>
              </w:rPr>
            </w:pPr>
            <w:r w:rsidRPr="001B6518">
              <w:rPr>
                <w:rFonts w:ascii="Arial" w:hAnsi="Arial" w:cs="Arial"/>
                <w:color w:val="000000"/>
                <w:sz w:val="16"/>
                <w:szCs w:val="16"/>
              </w:rPr>
              <w:t>4.3.2</w:t>
            </w:r>
          </w:p>
        </w:tc>
        <w:tc>
          <w:tcPr>
            <w:tcW w:w="3773" w:type="pct"/>
            <w:tcBorders>
              <w:top w:val="nil"/>
              <w:left w:val="nil"/>
              <w:bottom w:val="single" w:sz="8" w:space="0" w:color="auto"/>
              <w:right w:val="single" w:sz="8" w:space="0" w:color="auto"/>
            </w:tcBorders>
            <w:noWrap/>
            <w:vAlign w:val="center"/>
            <w:hideMark/>
          </w:tcPr>
          <w:p w14:paraId="7EB6D05D" w14:textId="77777777" w:rsidR="00597D0B" w:rsidRPr="001B6518" w:rsidRDefault="00597D0B" w:rsidP="00597D0B">
            <w:pPr>
              <w:rPr>
                <w:rFonts w:ascii="Arial" w:hAnsi="Arial" w:cs="Arial"/>
                <w:b/>
                <w:bCs/>
                <w:color w:val="000000"/>
                <w:sz w:val="16"/>
                <w:szCs w:val="16"/>
              </w:rPr>
            </w:pPr>
            <w:r w:rsidRPr="001B6518">
              <w:rPr>
                <w:rFonts w:ascii="Arial" w:hAnsi="Arial" w:cs="Arial"/>
                <w:b/>
                <w:bCs/>
                <w:color w:val="000000"/>
                <w:sz w:val="16"/>
                <w:szCs w:val="16"/>
              </w:rPr>
              <w:t>Servicios que presta la Secretaría de Seguridad Pública</w:t>
            </w:r>
          </w:p>
        </w:tc>
        <w:tc>
          <w:tcPr>
            <w:tcW w:w="745" w:type="pct"/>
            <w:tcBorders>
              <w:top w:val="nil"/>
              <w:left w:val="nil"/>
              <w:bottom w:val="single" w:sz="8" w:space="0" w:color="auto"/>
              <w:right w:val="nil"/>
            </w:tcBorders>
            <w:noWrap/>
            <w:vAlign w:val="center"/>
            <w:hideMark/>
          </w:tcPr>
          <w:p w14:paraId="46648263" w14:textId="77777777" w:rsidR="00597D0B" w:rsidRPr="001B6518" w:rsidRDefault="00597D0B" w:rsidP="00597D0B">
            <w:pPr>
              <w:jc w:val="right"/>
              <w:rPr>
                <w:rFonts w:ascii="Arial" w:hAnsi="Arial" w:cs="Arial"/>
                <w:color w:val="000000"/>
                <w:sz w:val="16"/>
                <w:szCs w:val="16"/>
              </w:rPr>
            </w:pPr>
            <w:r w:rsidRPr="001B6518">
              <w:rPr>
                <w:rFonts w:ascii="Arial" w:hAnsi="Arial" w:cs="Arial"/>
                <w:color w:val="000000"/>
                <w:sz w:val="16"/>
                <w:szCs w:val="16"/>
              </w:rPr>
              <w:t xml:space="preserve">378,643,351 </w:t>
            </w:r>
          </w:p>
        </w:tc>
      </w:tr>
      <w:tr w:rsidR="00597D0B" w:rsidRPr="001B6518" w14:paraId="24C3729B"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04CDEFE5"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4.3.2.1</w:t>
            </w:r>
          </w:p>
        </w:tc>
        <w:tc>
          <w:tcPr>
            <w:tcW w:w="3773" w:type="pct"/>
            <w:tcBorders>
              <w:top w:val="nil"/>
              <w:left w:val="nil"/>
              <w:bottom w:val="single" w:sz="8" w:space="0" w:color="auto"/>
              <w:right w:val="single" w:sz="8" w:space="0" w:color="auto"/>
            </w:tcBorders>
            <w:shd w:val="clear" w:color="000000" w:fill="FFFFFF"/>
            <w:noWrap/>
            <w:vAlign w:val="center"/>
            <w:hideMark/>
          </w:tcPr>
          <w:p w14:paraId="6B78D3EB"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Dotación, canje, reposición y baja de placas</w:t>
            </w:r>
          </w:p>
        </w:tc>
        <w:tc>
          <w:tcPr>
            <w:tcW w:w="745" w:type="pct"/>
            <w:tcBorders>
              <w:top w:val="nil"/>
              <w:left w:val="nil"/>
              <w:bottom w:val="single" w:sz="8" w:space="0" w:color="auto"/>
              <w:right w:val="nil"/>
            </w:tcBorders>
            <w:shd w:val="clear" w:color="000000" w:fill="FFFFFF"/>
            <w:vAlign w:val="center"/>
            <w:hideMark/>
          </w:tcPr>
          <w:p w14:paraId="1566D343"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135,655,681 </w:t>
            </w:r>
          </w:p>
        </w:tc>
      </w:tr>
      <w:tr w:rsidR="00597D0B" w:rsidRPr="001B6518" w14:paraId="1FA76018"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79105FCC"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lastRenderedPageBreak/>
              <w:t>4.3.2.2</w:t>
            </w:r>
          </w:p>
        </w:tc>
        <w:tc>
          <w:tcPr>
            <w:tcW w:w="3773" w:type="pct"/>
            <w:tcBorders>
              <w:top w:val="nil"/>
              <w:left w:val="nil"/>
              <w:bottom w:val="single" w:sz="8" w:space="0" w:color="auto"/>
              <w:right w:val="single" w:sz="8" w:space="0" w:color="auto"/>
            </w:tcBorders>
            <w:shd w:val="clear" w:color="000000" w:fill="FFFFFF"/>
            <w:noWrap/>
            <w:vAlign w:val="center"/>
            <w:hideMark/>
          </w:tcPr>
          <w:p w14:paraId="04381DDC"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Tarjetas de circulación</w:t>
            </w:r>
          </w:p>
        </w:tc>
        <w:tc>
          <w:tcPr>
            <w:tcW w:w="745" w:type="pct"/>
            <w:tcBorders>
              <w:top w:val="nil"/>
              <w:left w:val="nil"/>
              <w:bottom w:val="single" w:sz="8" w:space="0" w:color="auto"/>
              <w:right w:val="nil"/>
            </w:tcBorders>
            <w:shd w:val="clear" w:color="000000" w:fill="FFFFFF"/>
            <w:vAlign w:val="center"/>
            <w:hideMark/>
          </w:tcPr>
          <w:p w14:paraId="77DE2110"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53,014,902 </w:t>
            </w:r>
          </w:p>
        </w:tc>
      </w:tr>
      <w:tr w:rsidR="00597D0B" w:rsidRPr="001B6518" w14:paraId="10D7B164"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731E472A"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4.3.2.3</w:t>
            </w:r>
          </w:p>
        </w:tc>
        <w:tc>
          <w:tcPr>
            <w:tcW w:w="3773" w:type="pct"/>
            <w:tcBorders>
              <w:top w:val="nil"/>
              <w:left w:val="nil"/>
              <w:bottom w:val="single" w:sz="8" w:space="0" w:color="auto"/>
              <w:right w:val="single" w:sz="8" w:space="0" w:color="auto"/>
            </w:tcBorders>
            <w:shd w:val="clear" w:color="000000" w:fill="FFFFFF"/>
            <w:noWrap/>
            <w:vAlign w:val="center"/>
            <w:hideMark/>
          </w:tcPr>
          <w:p w14:paraId="6B9D1D47"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Expedición de licencias de manejo</w:t>
            </w:r>
          </w:p>
        </w:tc>
        <w:tc>
          <w:tcPr>
            <w:tcW w:w="745" w:type="pct"/>
            <w:tcBorders>
              <w:top w:val="nil"/>
              <w:left w:val="nil"/>
              <w:bottom w:val="single" w:sz="8" w:space="0" w:color="auto"/>
              <w:right w:val="nil"/>
            </w:tcBorders>
            <w:shd w:val="clear" w:color="000000" w:fill="FFFFFF"/>
            <w:vAlign w:val="center"/>
            <w:hideMark/>
          </w:tcPr>
          <w:p w14:paraId="057912ED"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135,192,419 </w:t>
            </w:r>
          </w:p>
        </w:tc>
      </w:tr>
      <w:tr w:rsidR="00597D0B" w:rsidRPr="001B6518" w14:paraId="5B85C501"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3DBD1202"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4.3.2.4</w:t>
            </w:r>
          </w:p>
        </w:tc>
        <w:tc>
          <w:tcPr>
            <w:tcW w:w="3773" w:type="pct"/>
            <w:tcBorders>
              <w:top w:val="nil"/>
              <w:left w:val="nil"/>
              <w:bottom w:val="single" w:sz="8" w:space="0" w:color="auto"/>
              <w:right w:val="single" w:sz="8" w:space="0" w:color="auto"/>
            </w:tcBorders>
            <w:shd w:val="clear" w:color="000000" w:fill="FFFFFF"/>
            <w:noWrap/>
            <w:vAlign w:val="center"/>
            <w:hideMark/>
          </w:tcPr>
          <w:p w14:paraId="1968B7E9"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Otros servicios</w:t>
            </w:r>
          </w:p>
        </w:tc>
        <w:tc>
          <w:tcPr>
            <w:tcW w:w="745" w:type="pct"/>
            <w:tcBorders>
              <w:top w:val="nil"/>
              <w:left w:val="nil"/>
              <w:bottom w:val="single" w:sz="8" w:space="0" w:color="auto"/>
              <w:right w:val="nil"/>
            </w:tcBorders>
            <w:shd w:val="clear" w:color="000000" w:fill="FFFFFF"/>
            <w:vAlign w:val="center"/>
            <w:hideMark/>
          </w:tcPr>
          <w:p w14:paraId="61642FAC"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11,402,086 </w:t>
            </w:r>
          </w:p>
        </w:tc>
      </w:tr>
      <w:tr w:rsidR="00597D0B" w:rsidRPr="001B6518" w14:paraId="1BC8A58C"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35E3AA4E"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4.3.2.5</w:t>
            </w:r>
          </w:p>
        </w:tc>
        <w:tc>
          <w:tcPr>
            <w:tcW w:w="3773" w:type="pct"/>
            <w:tcBorders>
              <w:top w:val="nil"/>
              <w:left w:val="nil"/>
              <w:bottom w:val="single" w:sz="8" w:space="0" w:color="auto"/>
              <w:right w:val="single" w:sz="8" w:space="0" w:color="auto"/>
            </w:tcBorders>
            <w:shd w:val="clear" w:color="000000" w:fill="FFFFFF"/>
            <w:noWrap/>
            <w:vAlign w:val="center"/>
            <w:hideMark/>
          </w:tcPr>
          <w:p w14:paraId="7A093E3C"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Relacionados con vialidad de vehículos de carga</w:t>
            </w:r>
          </w:p>
        </w:tc>
        <w:tc>
          <w:tcPr>
            <w:tcW w:w="745" w:type="pct"/>
            <w:tcBorders>
              <w:top w:val="nil"/>
              <w:left w:val="nil"/>
              <w:bottom w:val="single" w:sz="8" w:space="0" w:color="auto"/>
              <w:right w:val="nil"/>
            </w:tcBorders>
            <w:shd w:val="clear" w:color="000000" w:fill="FFFFFF"/>
            <w:vAlign w:val="center"/>
            <w:hideMark/>
          </w:tcPr>
          <w:p w14:paraId="4FA58413"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38,847,833 </w:t>
            </w:r>
          </w:p>
        </w:tc>
      </w:tr>
      <w:tr w:rsidR="00597D0B" w:rsidRPr="001B6518" w14:paraId="26F04BC9"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7B839AC3"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4.3.2.6</w:t>
            </w:r>
          </w:p>
        </w:tc>
        <w:tc>
          <w:tcPr>
            <w:tcW w:w="3773" w:type="pct"/>
            <w:tcBorders>
              <w:top w:val="nil"/>
              <w:left w:val="nil"/>
              <w:bottom w:val="single" w:sz="8" w:space="0" w:color="auto"/>
              <w:right w:val="single" w:sz="8" w:space="0" w:color="auto"/>
            </w:tcBorders>
            <w:shd w:val="clear" w:color="000000" w:fill="FFFFFF"/>
            <w:noWrap/>
            <w:vAlign w:val="center"/>
            <w:hideMark/>
          </w:tcPr>
          <w:p w14:paraId="02D51FCF"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Relacionados con la policía auxiliar y la policía bancaria, industrial y comercial</w:t>
            </w:r>
          </w:p>
        </w:tc>
        <w:tc>
          <w:tcPr>
            <w:tcW w:w="745" w:type="pct"/>
            <w:tcBorders>
              <w:top w:val="nil"/>
              <w:left w:val="nil"/>
              <w:bottom w:val="single" w:sz="8" w:space="0" w:color="auto"/>
              <w:right w:val="nil"/>
            </w:tcBorders>
            <w:shd w:val="clear" w:color="000000" w:fill="FFFFFF"/>
            <w:vAlign w:val="center"/>
            <w:hideMark/>
          </w:tcPr>
          <w:p w14:paraId="4531EA24"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3,460,933 </w:t>
            </w:r>
          </w:p>
        </w:tc>
      </w:tr>
      <w:tr w:rsidR="00597D0B" w:rsidRPr="001B6518" w14:paraId="6518E62D"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6B982D4B"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4.3.2.7</w:t>
            </w:r>
          </w:p>
        </w:tc>
        <w:tc>
          <w:tcPr>
            <w:tcW w:w="3773" w:type="pct"/>
            <w:tcBorders>
              <w:top w:val="nil"/>
              <w:left w:val="nil"/>
              <w:bottom w:val="single" w:sz="8" w:space="0" w:color="auto"/>
              <w:right w:val="single" w:sz="8" w:space="0" w:color="auto"/>
            </w:tcBorders>
            <w:shd w:val="clear" w:color="000000" w:fill="FFFFFF"/>
            <w:noWrap/>
            <w:vAlign w:val="center"/>
            <w:hideMark/>
          </w:tcPr>
          <w:p w14:paraId="480E76D4"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Seguridad externa en las vialidades y espacios públicos adyacentes en los que se lleven a cabo exposiciones, asambleas, espectáculos públicos, eventos artísticos y demás eventos análogos en general, de conformidad con el aforo de cada uno de ellos</w:t>
            </w:r>
          </w:p>
        </w:tc>
        <w:tc>
          <w:tcPr>
            <w:tcW w:w="745" w:type="pct"/>
            <w:tcBorders>
              <w:top w:val="nil"/>
              <w:left w:val="nil"/>
              <w:bottom w:val="single" w:sz="8" w:space="0" w:color="auto"/>
              <w:right w:val="nil"/>
            </w:tcBorders>
            <w:shd w:val="clear" w:color="000000" w:fill="FFFFFF"/>
            <w:vAlign w:val="center"/>
            <w:hideMark/>
          </w:tcPr>
          <w:p w14:paraId="6DF18219"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622,832 </w:t>
            </w:r>
          </w:p>
        </w:tc>
      </w:tr>
      <w:tr w:rsidR="00597D0B" w:rsidRPr="001B6518" w14:paraId="416DAB34"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0743382C"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4.3.2.8</w:t>
            </w:r>
          </w:p>
        </w:tc>
        <w:tc>
          <w:tcPr>
            <w:tcW w:w="3773" w:type="pct"/>
            <w:tcBorders>
              <w:top w:val="nil"/>
              <w:left w:val="nil"/>
              <w:bottom w:val="single" w:sz="8" w:space="0" w:color="auto"/>
              <w:right w:val="single" w:sz="8" w:space="0" w:color="auto"/>
            </w:tcBorders>
            <w:shd w:val="clear" w:color="000000" w:fill="FFFFFF"/>
            <w:noWrap/>
            <w:vAlign w:val="center"/>
            <w:hideMark/>
          </w:tcPr>
          <w:p w14:paraId="38CEB212"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Seguridad Privada</w:t>
            </w:r>
          </w:p>
        </w:tc>
        <w:tc>
          <w:tcPr>
            <w:tcW w:w="745" w:type="pct"/>
            <w:tcBorders>
              <w:top w:val="nil"/>
              <w:left w:val="nil"/>
              <w:bottom w:val="single" w:sz="8" w:space="0" w:color="auto"/>
              <w:right w:val="nil"/>
            </w:tcBorders>
            <w:shd w:val="clear" w:color="000000" w:fill="FFFFFF"/>
            <w:vAlign w:val="center"/>
            <w:hideMark/>
          </w:tcPr>
          <w:p w14:paraId="6C923E51"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446,665 </w:t>
            </w:r>
          </w:p>
        </w:tc>
      </w:tr>
      <w:tr w:rsidR="00597D0B" w:rsidRPr="001B6518" w14:paraId="51ED3CF6" w14:textId="77777777" w:rsidTr="00597D0B">
        <w:trPr>
          <w:trHeight w:val="20"/>
        </w:trPr>
        <w:tc>
          <w:tcPr>
            <w:tcW w:w="482" w:type="pct"/>
            <w:tcBorders>
              <w:top w:val="nil"/>
              <w:left w:val="nil"/>
              <w:bottom w:val="single" w:sz="8" w:space="0" w:color="auto"/>
              <w:right w:val="single" w:sz="8" w:space="0" w:color="auto"/>
            </w:tcBorders>
            <w:vAlign w:val="center"/>
            <w:hideMark/>
          </w:tcPr>
          <w:p w14:paraId="274DB472" w14:textId="77777777" w:rsidR="00597D0B" w:rsidRPr="001B6518" w:rsidRDefault="00597D0B" w:rsidP="00597D0B">
            <w:pPr>
              <w:jc w:val="right"/>
              <w:rPr>
                <w:rFonts w:ascii="Arial" w:hAnsi="Arial" w:cs="Arial"/>
                <w:color w:val="000000"/>
                <w:sz w:val="16"/>
                <w:szCs w:val="16"/>
              </w:rPr>
            </w:pPr>
            <w:r w:rsidRPr="001B6518">
              <w:rPr>
                <w:rFonts w:ascii="Arial" w:hAnsi="Arial" w:cs="Arial"/>
                <w:color w:val="000000"/>
                <w:sz w:val="16"/>
                <w:szCs w:val="16"/>
              </w:rPr>
              <w:t>4.3.3</w:t>
            </w:r>
          </w:p>
        </w:tc>
        <w:tc>
          <w:tcPr>
            <w:tcW w:w="3773" w:type="pct"/>
            <w:tcBorders>
              <w:top w:val="nil"/>
              <w:left w:val="nil"/>
              <w:bottom w:val="single" w:sz="8" w:space="0" w:color="auto"/>
              <w:right w:val="single" w:sz="8" w:space="0" w:color="auto"/>
            </w:tcBorders>
            <w:noWrap/>
            <w:vAlign w:val="center"/>
            <w:hideMark/>
          </w:tcPr>
          <w:p w14:paraId="6B1048FC" w14:textId="77777777" w:rsidR="00597D0B" w:rsidRPr="001B6518" w:rsidRDefault="00597D0B" w:rsidP="00597D0B">
            <w:pPr>
              <w:rPr>
                <w:rFonts w:ascii="Arial" w:hAnsi="Arial" w:cs="Arial"/>
                <w:b/>
                <w:bCs/>
                <w:color w:val="000000"/>
                <w:sz w:val="16"/>
                <w:szCs w:val="16"/>
              </w:rPr>
            </w:pPr>
            <w:r w:rsidRPr="001B6518">
              <w:rPr>
                <w:rFonts w:ascii="Arial" w:hAnsi="Arial" w:cs="Arial"/>
                <w:b/>
                <w:bCs/>
                <w:color w:val="000000"/>
                <w:sz w:val="16"/>
                <w:szCs w:val="16"/>
              </w:rPr>
              <w:t>Derechos por los servicios que presta la Consejería Jurídica</w:t>
            </w:r>
          </w:p>
        </w:tc>
        <w:tc>
          <w:tcPr>
            <w:tcW w:w="745" w:type="pct"/>
            <w:tcBorders>
              <w:top w:val="nil"/>
              <w:left w:val="nil"/>
              <w:bottom w:val="single" w:sz="8" w:space="0" w:color="auto"/>
              <w:right w:val="nil"/>
            </w:tcBorders>
            <w:vAlign w:val="center"/>
            <w:hideMark/>
          </w:tcPr>
          <w:p w14:paraId="6ACCE800" w14:textId="77777777" w:rsidR="00597D0B" w:rsidRPr="001B6518" w:rsidRDefault="00597D0B" w:rsidP="00597D0B">
            <w:pPr>
              <w:jc w:val="right"/>
              <w:rPr>
                <w:rFonts w:ascii="Arial" w:hAnsi="Arial" w:cs="Arial"/>
                <w:color w:val="000000"/>
                <w:sz w:val="16"/>
                <w:szCs w:val="16"/>
              </w:rPr>
            </w:pPr>
            <w:r w:rsidRPr="001B6518">
              <w:rPr>
                <w:rFonts w:ascii="Arial" w:hAnsi="Arial" w:cs="Arial"/>
                <w:color w:val="000000"/>
                <w:sz w:val="16"/>
                <w:szCs w:val="16"/>
              </w:rPr>
              <w:t xml:space="preserve">95,902,100 </w:t>
            </w:r>
          </w:p>
        </w:tc>
      </w:tr>
      <w:tr w:rsidR="00597D0B" w:rsidRPr="001B6518" w14:paraId="1CA74C02"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1548980A"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4.3.3.1</w:t>
            </w:r>
          </w:p>
        </w:tc>
        <w:tc>
          <w:tcPr>
            <w:tcW w:w="3773" w:type="pct"/>
            <w:tcBorders>
              <w:top w:val="nil"/>
              <w:left w:val="nil"/>
              <w:bottom w:val="single" w:sz="8" w:space="0" w:color="auto"/>
              <w:right w:val="single" w:sz="8" w:space="0" w:color="auto"/>
            </w:tcBorders>
            <w:shd w:val="clear" w:color="000000" w:fill="FFFFFF"/>
            <w:noWrap/>
            <w:vAlign w:val="center"/>
            <w:hideMark/>
          </w:tcPr>
          <w:p w14:paraId="1CFD75FA"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Dirección del Registro Civil</w:t>
            </w:r>
          </w:p>
        </w:tc>
        <w:tc>
          <w:tcPr>
            <w:tcW w:w="745" w:type="pct"/>
            <w:tcBorders>
              <w:top w:val="nil"/>
              <w:left w:val="nil"/>
              <w:bottom w:val="single" w:sz="8" w:space="0" w:color="auto"/>
              <w:right w:val="nil"/>
            </w:tcBorders>
            <w:shd w:val="clear" w:color="000000" w:fill="FFFFFF"/>
            <w:vAlign w:val="center"/>
            <w:hideMark/>
          </w:tcPr>
          <w:p w14:paraId="42A3B017"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82,581,049 </w:t>
            </w:r>
          </w:p>
        </w:tc>
      </w:tr>
      <w:tr w:rsidR="00597D0B" w:rsidRPr="001B6518" w14:paraId="13E61461"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591BA08C"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4.3.3.2</w:t>
            </w:r>
          </w:p>
        </w:tc>
        <w:tc>
          <w:tcPr>
            <w:tcW w:w="3773" w:type="pct"/>
            <w:tcBorders>
              <w:top w:val="nil"/>
              <w:left w:val="nil"/>
              <w:bottom w:val="single" w:sz="8" w:space="0" w:color="auto"/>
              <w:right w:val="single" w:sz="8" w:space="0" w:color="auto"/>
            </w:tcBorders>
            <w:shd w:val="clear" w:color="000000" w:fill="FFFFFF"/>
            <w:noWrap/>
            <w:vAlign w:val="center"/>
            <w:hideMark/>
          </w:tcPr>
          <w:p w14:paraId="13EB0111"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Diario Oficial del Gobierno del Estado de Yucatán</w:t>
            </w:r>
          </w:p>
        </w:tc>
        <w:tc>
          <w:tcPr>
            <w:tcW w:w="745" w:type="pct"/>
            <w:tcBorders>
              <w:top w:val="nil"/>
              <w:left w:val="nil"/>
              <w:bottom w:val="single" w:sz="8" w:space="0" w:color="auto"/>
              <w:right w:val="nil"/>
            </w:tcBorders>
            <w:shd w:val="clear" w:color="000000" w:fill="FFFFFF"/>
            <w:vAlign w:val="center"/>
            <w:hideMark/>
          </w:tcPr>
          <w:p w14:paraId="3994935C"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2,881,365 </w:t>
            </w:r>
          </w:p>
        </w:tc>
      </w:tr>
      <w:tr w:rsidR="00597D0B" w:rsidRPr="001B6518" w14:paraId="1DF53737"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7CA88C8D"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4.3.3.3</w:t>
            </w:r>
          </w:p>
        </w:tc>
        <w:tc>
          <w:tcPr>
            <w:tcW w:w="3773" w:type="pct"/>
            <w:tcBorders>
              <w:top w:val="nil"/>
              <w:left w:val="nil"/>
              <w:bottom w:val="single" w:sz="8" w:space="0" w:color="auto"/>
              <w:right w:val="single" w:sz="8" w:space="0" w:color="auto"/>
            </w:tcBorders>
            <w:shd w:val="clear" w:color="000000" w:fill="FFFFFF"/>
            <w:noWrap/>
            <w:vAlign w:val="center"/>
            <w:hideMark/>
          </w:tcPr>
          <w:p w14:paraId="6924E9B7"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Otros Servicios que presta la Consejería Jurídica</w:t>
            </w:r>
          </w:p>
        </w:tc>
        <w:tc>
          <w:tcPr>
            <w:tcW w:w="745" w:type="pct"/>
            <w:tcBorders>
              <w:top w:val="nil"/>
              <w:left w:val="nil"/>
              <w:bottom w:val="single" w:sz="8" w:space="0" w:color="auto"/>
              <w:right w:val="nil"/>
            </w:tcBorders>
            <w:shd w:val="clear" w:color="000000" w:fill="FFFFFF"/>
            <w:vAlign w:val="center"/>
            <w:hideMark/>
          </w:tcPr>
          <w:p w14:paraId="48271248"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6,956,396 </w:t>
            </w:r>
          </w:p>
        </w:tc>
      </w:tr>
      <w:tr w:rsidR="00597D0B" w:rsidRPr="001B6518" w14:paraId="11A7EF45"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6353F166"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4.3.3.4</w:t>
            </w:r>
          </w:p>
        </w:tc>
        <w:tc>
          <w:tcPr>
            <w:tcW w:w="3773" w:type="pct"/>
            <w:tcBorders>
              <w:top w:val="nil"/>
              <w:left w:val="nil"/>
              <w:bottom w:val="single" w:sz="8" w:space="0" w:color="auto"/>
              <w:right w:val="single" w:sz="8" w:space="0" w:color="auto"/>
            </w:tcBorders>
            <w:shd w:val="clear" w:color="000000" w:fill="FFFFFF"/>
            <w:noWrap/>
            <w:vAlign w:val="center"/>
            <w:hideMark/>
          </w:tcPr>
          <w:p w14:paraId="2660CDA4"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Dirección del Archivo Notarial</w:t>
            </w:r>
          </w:p>
        </w:tc>
        <w:tc>
          <w:tcPr>
            <w:tcW w:w="745" w:type="pct"/>
            <w:tcBorders>
              <w:top w:val="nil"/>
              <w:left w:val="nil"/>
              <w:bottom w:val="single" w:sz="8" w:space="0" w:color="auto"/>
              <w:right w:val="nil"/>
            </w:tcBorders>
            <w:shd w:val="clear" w:color="000000" w:fill="FFFFFF"/>
            <w:vAlign w:val="center"/>
            <w:hideMark/>
          </w:tcPr>
          <w:p w14:paraId="6ABDE285"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3,483,290 </w:t>
            </w:r>
          </w:p>
        </w:tc>
      </w:tr>
      <w:tr w:rsidR="00597D0B" w:rsidRPr="001B6518" w14:paraId="375542EE" w14:textId="77777777" w:rsidTr="00597D0B">
        <w:trPr>
          <w:trHeight w:val="20"/>
        </w:trPr>
        <w:tc>
          <w:tcPr>
            <w:tcW w:w="482" w:type="pct"/>
            <w:tcBorders>
              <w:top w:val="nil"/>
              <w:left w:val="nil"/>
              <w:bottom w:val="single" w:sz="8" w:space="0" w:color="auto"/>
              <w:right w:val="single" w:sz="8" w:space="0" w:color="auto"/>
            </w:tcBorders>
            <w:vAlign w:val="center"/>
            <w:hideMark/>
          </w:tcPr>
          <w:p w14:paraId="7292F391" w14:textId="77777777" w:rsidR="00597D0B" w:rsidRPr="001B6518" w:rsidRDefault="00597D0B" w:rsidP="00597D0B">
            <w:pPr>
              <w:jc w:val="right"/>
              <w:rPr>
                <w:rFonts w:ascii="Arial" w:hAnsi="Arial" w:cs="Arial"/>
                <w:color w:val="000000"/>
                <w:sz w:val="16"/>
                <w:szCs w:val="16"/>
              </w:rPr>
            </w:pPr>
            <w:r w:rsidRPr="001B6518">
              <w:rPr>
                <w:rFonts w:ascii="Arial" w:hAnsi="Arial" w:cs="Arial"/>
                <w:color w:val="000000"/>
                <w:sz w:val="16"/>
                <w:szCs w:val="16"/>
              </w:rPr>
              <w:t>4.3.4</w:t>
            </w:r>
          </w:p>
        </w:tc>
        <w:tc>
          <w:tcPr>
            <w:tcW w:w="3773" w:type="pct"/>
            <w:tcBorders>
              <w:top w:val="nil"/>
              <w:left w:val="nil"/>
              <w:bottom w:val="single" w:sz="8" w:space="0" w:color="auto"/>
              <w:right w:val="single" w:sz="8" w:space="0" w:color="auto"/>
            </w:tcBorders>
            <w:noWrap/>
            <w:vAlign w:val="center"/>
            <w:hideMark/>
          </w:tcPr>
          <w:p w14:paraId="0A970926" w14:textId="77777777" w:rsidR="00597D0B" w:rsidRPr="001B6518" w:rsidRDefault="00597D0B" w:rsidP="00597D0B">
            <w:pPr>
              <w:rPr>
                <w:rFonts w:ascii="Arial" w:hAnsi="Arial" w:cs="Arial"/>
                <w:b/>
                <w:bCs/>
                <w:color w:val="000000"/>
                <w:sz w:val="16"/>
                <w:szCs w:val="16"/>
              </w:rPr>
            </w:pPr>
            <w:r w:rsidRPr="001B6518">
              <w:rPr>
                <w:rFonts w:ascii="Arial" w:hAnsi="Arial" w:cs="Arial"/>
                <w:b/>
                <w:bCs/>
                <w:color w:val="000000"/>
                <w:sz w:val="16"/>
                <w:szCs w:val="16"/>
              </w:rPr>
              <w:t>Servicios que presta el Instituto de Seguridad Jurídica Patrimonial de Yucatán</w:t>
            </w:r>
          </w:p>
        </w:tc>
        <w:tc>
          <w:tcPr>
            <w:tcW w:w="745" w:type="pct"/>
            <w:tcBorders>
              <w:top w:val="nil"/>
              <w:left w:val="nil"/>
              <w:bottom w:val="single" w:sz="8" w:space="0" w:color="auto"/>
              <w:right w:val="nil"/>
            </w:tcBorders>
            <w:vAlign w:val="center"/>
            <w:hideMark/>
          </w:tcPr>
          <w:p w14:paraId="5F46B9DD" w14:textId="77777777" w:rsidR="00597D0B" w:rsidRPr="001B6518" w:rsidRDefault="00597D0B" w:rsidP="00597D0B">
            <w:pPr>
              <w:jc w:val="right"/>
              <w:rPr>
                <w:rFonts w:ascii="Arial" w:hAnsi="Arial" w:cs="Arial"/>
                <w:color w:val="000000"/>
                <w:sz w:val="16"/>
                <w:szCs w:val="16"/>
              </w:rPr>
            </w:pPr>
            <w:r w:rsidRPr="001B6518">
              <w:rPr>
                <w:rFonts w:ascii="Arial" w:hAnsi="Arial" w:cs="Arial"/>
                <w:color w:val="000000"/>
                <w:sz w:val="16"/>
                <w:szCs w:val="16"/>
              </w:rPr>
              <w:t xml:space="preserve">592,430,553 </w:t>
            </w:r>
          </w:p>
        </w:tc>
      </w:tr>
      <w:tr w:rsidR="00597D0B" w:rsidRPr="001B6518" w14:paraId="4EDAD633"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5CF570A9"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4.3.4.1</w:t>
            </w:r>
          </w:p>
        </w:tc>
        <w:tc>
          <w:tcPr>
            <w:tcW w:w="3773" w:type="pct"/>
            <w:tcBorders>
              <w:top w:val="nil"/>
              <w:left w:val="nil"/>
              <w:bottom w:val="single" w:sz="8" w:space="0" w:color="auto"/>
              <w:right w:val="single" w:sz="8" w:space="0" w:color="auto"/>
            </w:tcBorders>
            <w:shd w:val="clear" w:color="000000" w:fill="FFFFFF"/>
            <w:noWrap/>
            <w:vAlign w:val="center"/>
            <w:hideMark/>
          </w:tcPr>
          <w:p w14:paraId="4EEFF92E"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Dirección del Registro Público de la Propiedad y del Comercio</w:t>
            </w:r>
          </w:p>
        </w:tc>
        <w:tc>
          <w:tcPr>
            <w:tcW w:w="745" w:type="pct"/>
            <w:tcBorders>
              <w:top w:val="nil"/>
              <w:left w:val="nil"/>
              <w:bottom w:val="single" w:sz="8" w:space="0" w:color="auto"/>
              <w:right w:val="nil"/>
            </w:tcBorders>
            <w:shd w:val="clear" w:color="000000" w:fill="FFFFFF"/>
            <w:vAlign w:val="center"/>
            <w:hideMark/>
          </w:tcPr>
          <w:p w14:paraId="6737483A"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356,124,229 </w:t>
            </w:r>
          </w:p>
        </w:tc>
      </w:tr>
      <w:tr w:rsidR="00597D0B" w:rsidRPr="001B6518" w14:paraId="5A685CB7"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3C584968"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4.3.4.2</w:t>
            </w:r>
          </w:p>
        </w:tc>
        <w:tc>
          <w:tcPr>
            <w:tcW w:w="3773" w:type="pct"/>
            <w:tcBorders>
              <w:top w:val="nil"/>
              <w:left w:val="nil"/>
              <w:bottom w:val="single" w:sz="8" w:space="0" w:color="auto"/>
              <w:right w:val="single" w:sz="8" w:space="0" w:color="auto"/>
            </w:tcBorders>
            <w:shd w:val="clear" w:color="000000" w:fill="FFFFFF"/>
            <w:noWrap/>
            <w:vAlign w:val="center"/>
            <w:hideMark/>
          </w:tcPr>
          <w:p w14:paraId="2204DD52"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Servicios que prestan los Fedatarios a quienes el Estado les haya concedido Fe Pública</w:t>
            </w:r>
          </w:p>
        </w:tc>
        <w:tc>
          <w:tcPr>
            <w:tcW w:w="745" w:type="pct"/>
            <w:tcBorders>
              <w:top w:val="nil"/>
              <w:left w:val="nil"/>
              <w:bottom w:val="single" w:sz="8" w:space="0" w:color="auto"/>
              <w:right w:val="nil"/>
            </w:tcBorders>
            <w:shd w:val="clear" w:color="000000" w:fill="FFFFFF"/>
            <w:vAlign w:val="center"/>
            <w:hideMark/>
          </w:tcPr>
          <w:p w14:paraId="2FAB51A8"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193,222,873 </w:t>
            </w:r>
          </w:p>
        </w:tc>
      </w:tr>
      <w:tr w:rsidR="00597D0B" w:rsidRPr="001B6518" w14:paraId="4975ABBD"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70B9CBA5"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4.3.4.3</w:t>
            </w:r>
          </w:p>
        </w:tc>
        <w:tc>
          <w:tcPr>
            <w:tcW w:w="3773" w:type="pct"/>
            <w:tcBorders>
              <w:top w:val="nil"/>
              <w:left w:val="nil"/>
              <w:bottom w:val="single" w:sz="8" w:space="0" w:color="auto"/>
              <w:right w:val="single" w:sz="8" w:space="0" w:color="auto"/>
            </w:tcBorders>
            <w:shd w:val="clear" w:color="000000" w:fill="FFFFFF"/>
            <w:noWrap/>
            <w:vAlign w:val="center"/>
            <w:hideMark/>
          </w:tcPr>
          <w:p w14:paraId="22C659C0"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Dirección de Catastro</w:t>
            </w:r>
          </w:p>
        </w:tc>
        <w:tc>
          <w:tcPr>
            <w:tcW w:w="745" w:type="pct"/>
            <w:tcBorders>
              <w:top w:val="nil"/>
              <w:left w:val="nil"/>
              <w:bottom w:val="single" w:sz="8" w:space="0" w:color="auto"/>
              <w:right w:val="nil"/>
            </w:tcBorders>
            <w:shd w:val="clear" w:color="000000" w:fill="FFFFFF"/>
            <w:vAlign w:val="center"/>
            <w:hideMark/>
          </w:tcPr>
          <w:p w14:paraId="2E6DE84D"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43,083,451 </w:t>
            </w:r>
          </w:p>
        </w:tc>
      </w:tr>
      <w:tr w:rsidR="00597D0B" w:rsidRPr="001B6518" w14:paraId="4CE56C24"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424A3C5D"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4.3.5</w:t>
            </w:r>
          </w:p>
        </w:tc>
        <w:tc>
          <w:tcPr>
            <w:tcW w:w="3773" w:type="pct"/>
            <w:tcBorders>
              <w:top w:val="nil"/>
              <w:left w:val="nil"/>
              <w:bottom w:val="single" w:sz="8" w:space="0" w:color="auto"/>
              <w:right w:val="single" w:sz="8" w:space="0" w:color="auto"/>
            </w:tcBorders>
            <w:shd w:val="clear" w:color="000000" w:fill="FFFFFF"/>
            <w:noWrap/>
            <w:vAlign w:val="center"/>
            <w:hideMark/>
          </w:tcPr>
          <w:p w14:paraId="34FA994C"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 xml:space="preserve">Servicios que presta la </w:t>
            </w:r>
            <w:proofErr w:type="gramStart"/>
            <w:r w:rsidRPr="001B6518">
              <w:rPr>
                <w:rFonts w:ascii="Arial" w:hAnsi="Arial" w:cs="Arial"/>
                <w:b/>
                <w:bCs/>
                <w:i/>
                <w:iCs/>
                <w:color w:val="000000"/>
                <w:sz w:val="16"/>
                <w:szCs w:val="16"/>
              </w:rPr>
              <w:t>Fiscalía General</w:t>
            </w:r>
            <w:proofErr w:type="gramEnd"/>
            <w:r w:rsidRPr="001B6518">
              <w:rPr>
                <w:rFonts w:ascii="Arial" w:hAnsi="Arial" w:cs="Arial"/>
                <w:b/>
                <w:bCs/>
                <w:i/>
                <w:iCs/>
                <w:color w:val="000000"/>
                <w:sz w:val="16"/>
                <w:szCs w:val="16"/>
              </w:rPr>
              <w:t xml:space="preserve"> del Estado</w:t>
            </w:r>
          </w:p>
        </w:tc>
        <w:tc>
          <w:tcPr>
            <w:tcW w:w="745" w:type="pct"/>
            <w:tcBorders>
              <w:top w:val="nil"/>
              <w:left w:val="nil"/>
              <w:bottom w:val="single" w:sz="8" w:space="0" w:color="auto"/>
              <w:right w:val="nil"/>
            </w:tcBorders>
            <w:shd w:val="clear" w:color="000000" w:fill="FFFFFF"/>
            <w:vAlign w:val="center"/>
            <w:hideMark/>
          </w:tcPr>
          <w:p w14:paraId="0CD7C677"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6,938,988 </w:t>
            </w:r>
          </w:p>
        </w:tc>
      </w:tr>
      <w:tr w:rsidR="00597D0B" w:rsidRPr="001B6518" w14:paraId="3CF66C84"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187281AA"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4.3.6</w:t>
            </w:r>
          </w:p>
        </w:tc>
        <w:tc>
          <w:tcPr>
            <w:tcW w:w="3773" w:type="pct"/>
            <w:tcBorders>
              <w:top w:val="nil"/>
              <w:left w:val="nil"/>
              <w:bottom w:val="single" w:sz="8" w:space="0" w:color="auto"/>
              <w:right w:val="single" w:sz="8" w:space="0" w:color="auto"/>
            </w:tcBorders>
            <w:shd w:val="clear" w:color="000000" w:fill="FFFFFF"/>
            <w:noWrap/>
            <w:vAlign w:val="center"/>
            <w:hideMark/>
          </w:tcPr>
          <w:p w14:paraId="7BE50F66"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Servicios que presta la Secretaría de Educación</w:t>
            </w:r>
          </w:p>
        </w:tc>
        <w:tc>
          <w:tcPr>
            <w:tcW w:w="745" w:type="pct"/>
            <w:tcBorders>
              <w:top w:val="nil"/>
              <w:left w:val="nil"/>
              <w:bottom w:val="single" w:sz="8" w:space="0" w:color="auto"/>
              <w:right w:val="nil"/>
            </w:tcBorders>
            <w:shd w:val="clear" w:color="000000" w:fill="FFFFFF"/>
            <w:vAlign w:val="center"/>
            <w:hideMark/>
          </w:tcPr>
          <w:p w14:paraId="1D8CC88C"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8,948,312 </w:t>
            </w:r>
          </w:p>
        </w:tc>
      </w:tr>
      <w:tr w:rsidR="00597D0B" w:rsidRPr="001B6518" w14:paraId="31E66A22"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54ADCCA2"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4.3.7</w:t>
            </w:r>
          </w:p>
        </w:tc>
        <w:tc>
          <w:tcPr>
            <w:tcW w:w="3773" w:type="pct"/>
            <w:tcBorders>
              <w:top w:val="nil"/>
              <w:left w:val="nil"/>
              <w:bottom w:val="single" w:sz="8" w:space="0" w:color="auto"/>
              <w:right w:val="single" w:sz="8" w:space="0" w:color="auto"/>
            </w:tcBorders>
            <w:shd w:val="clear" w:color="000000" w:fill="FFFFFF"/>
            <w:noWrap/>
            <w:vAlign w:val="center"/>
            <w:hideMark/>
          </w:tcPr>
          <w:p w14:paraId="2A904409"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Servicios que presta la Secretaría de Desarrollo Sustentable</w:t>
            </w:r>
          </w:p>
        </w:tc>
        <w:tc>
          <w:tcPr>
            <w:tcW w:w="745" w:type="pct"/>
            <w:tcBorders>
              <w:top w:val="nil"/>
              <w:left w:val="nil"/>
              <w:bottom w:val="single" w:sz="8" w:space="0" w:color="auto"/>
              <w:right w:val="nil"/>
            </w:tcBorders>
            <w:shd w:val="clear" w:color="000000" w:fill="FFFFFF"/>
            <w:vAlign w:val="center"/>
            <w:hideMark/>
          </w:tcPr>
          <w:p w14:paraId="7B8ED74C"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101,046,752 </w:t>
            </w:r>
          </w:p>
        </w:tc>
      </w:tr>
      <w:tr w:rsidR="00597D0B" w:rsidRPr="001B6518" w14:paraId="3A7164B0"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6F826700"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4.3.8</w:t>
            </w:r>
          </w:p>
        </w:tc>
        <w:tc>
          <w:tcPr>
            <w:tcW w:w="3773" w:type="pct"/>
            <w:tcBorders>
              <w:top w:val="nil"/>
              <w:left w:val="nil"/>
              <w:bottom w:val="single" w:sz="8" w:space="0" w:color="auto"/>
              <w:right w:val="single" w:sz="8" w:space="0" w:color="auto"/>
            </w:tcBorders>
            <w:shd w:val="clear" w:color="000000" w:fill="FFFFFF"/>
            <w:noWrap/>
            <w:vAlign w:val="center"/>
            <w:hideMark/>
          </w:tcPr>
          <w:p w14:paraId="78B6643B"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Servicios que presta la Secretaría de Salud</w:t>
            </w:r>
          </w:p>
        </w:tc>
        <w:tc>
          <w:tcPr>
            <w:tcW w:w="745" w:type="pct"/>
            <w:tcBorders>
              <w:top w:val="nil"/>
              <w:left w:val="nil"/>
              <w:bottom w:val="single" w:sz="8" w:space="0" w:color="auto"/>
              <w:right w:val="nil"/>
            </w:tcBorders>
            <w:shd w:val="clear" w:color="000000" w:fill="FFFFFF"/>
            <w:vAlign w:val="center"/>
            <w:hideMark/>
          </w:tcPr>
          <w:p w14:paraId="083027BE"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81,443,467 </w:t>
            </w:r>
          </w:p>
        </w:tc>
      </w:tr>
      <w:tr w:rsidR="00597D0B" w:rsidRPr="001B6518" w14:paraId="2FA54F24"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2B308469"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4.3.9</w:t>
            </w:r>
          </w:p>
        </w:tc>
        <w:tc>
          <w:tcPr>
            <w:tcW w:w="3773" w:type="pct"/>
            <w:tcBorders>
              <w:top w:val="nil"/>
              <w:left w:val="nil"/>
              <w:bottom w:val="single" w:sz="8" w:space="0" w:color="auto"/>
              <w:right w:val="single" w:sz="8" w:space="0" w:color="auto"/>
            </w:tcBorders>
            <w:shd w:val="clear" w:color="000000" w:fill="FFFFFF"/>
            <w:noWrap/>
            <w:vAlign w:val="center"/>
            <w:hideMark/>
          </w:tcPr>
          <w:p w14:paraId="7F548D21"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Servicios que presta la Coordinación Estatal de Protección Civil</w:t>
            </w:r>
          </w:p>
        </w:tc>
        <w:tc>
          <w:tcPr>
            <w:tcW w:w="745" w:type="pct"/>
            <w:tcBorders>
              <w:top w:val="nil"/>
              <w:left w:val="nil"/>
              <w:bottom w:val="single" w:sz="8" w:space="0" w:color="auto"/>
              <w:right w:val="nil"/>
            </w:tcBorders>
            <w:shd w:val="clear" w:color="000000" w:fill="FFFFFF"/>
            <w:vAlign w:val="center"/>
            <w:hideMark/>
          </w:tcPr>
          <w:p w14:paraId="69B714C9"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2,021,339 </w:t>
            </w:r>
          </w:p>
        </w:tc>
      </w:tr>
      <w:tr w:rsidR="00597D0B" w:rsidRPr="001B6518" w14:paraId="7C87A836"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73D9F609"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4.3.10</w:t>
            </w:r>
          </w:p>
        </w:tc>
        <w:tc>
          <w:tcPr>
            <w:tcW w:w="3773" w:type="pct"/>
            <w:tcBorders>
              <w:top w:val="nil"/>
              <w:left w:val="nil"/>
              <w:bottom w:val="single" w:sz="8" w:space="0" w:color="auto"/>
              <w:right w:val="single" w:sz="8" w:space="0" w:color="auto"/>
            </w:tcBorders>
            <w:shd w:val="clear" w:color="000000" w:fill="FFFFFF"/>
            <w:noWrap/>
            <w:vAlign w:val="center"/>
            <w:hideMark/>
          </w:tcPr>
          <w:p w14:paraId="0BC0AEEF"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Servicios que presta el Instituto de Movilidad y Desarrollo Urbano Territorial</w:t>
            </w:r>
          </w:p>
        </w:tc>
        <w:tc>
          <w:tcPr>
            <w:tcW w:w="745" w:type="pct"/>
            <w:tcBorders>
              <w:top w:val="nil"/>
              <w:left w:val="nil"/>
              <w:bottom w:val="single" w:sz="8" w:space="0" w:color="auto"/>
              <w:right w:val="nil"/>
            </w:tcBorders>
            <w:shd w:val="clear" w:color="000000" w:fill="FFFFFF"/>
            <w:vAlign w:val="center"/>
            <w:hideMark/>
          </w:tcPr>
          <w:p w14:paraId="7A03BD72"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3,259,934 </w:t>
            </w:r>
          </w:p>
        </w:tc>
      </w:tr>
      <w:tr w:rsidR="00597D0B" w:rsidRPr="001B6518" w14:paraId="0C063E20"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7B4D0BBC"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4.3.11</w:t>
            </w:r>
          </w:p>
        </w:tc>
        <w:tc>
          <w:tcPr>
            <w:tcW w:w="3773" w:type="pct"/>
            <w:tcBorders>
              <w:top w:val="nil"/>
              <w:left w:val="nil"/>
              <w:bottom w:val="single" w:sz="8" w:space="0" w:color="auto"/>
              <w:right w:val="single" w:sz="8" w:space="0" w:color="auto"/>
            </w:tcBorders>
            <w:shd w:val="clear" w:color="000000" w:fill="FFFFFF"/>
            <w:noWrap/>
            <w:vAlign w:val="center"/>
            <w:hideMark/>
          </w:tcPr>
          <w:p w14:paraId="55C82FB2"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Acceso a la información</w:t>
            </w:r>
          </w:p>
        </w:tc>
        <w:tc>
          <w:tcPr>
            <w:tcW w:w="745" w:type="pct"/>
            <w:tcBorders>
              <w:top w:val="nil"/>
              <w:left w:val="nil"/>
              <w:bottom w:val="single" w:sz="8" w:space="0" w:color="auto"/>
              <w:right w:val="nil"/>
            </w:tcBorders>
            <w:shd w:val="clear" w:color="000000" w:fill="FFFFFF"/>
            <w:vAlign w:val="center"/>
            <w:hideMark/>
          </w:tcPr>
          <w:p w14:paraId="7BDA9800"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646 </w:t>
            </w:r>
          </w:p>
        </w:tc>
      </w:tr>
      <w:tr w:rsidR="00597D0B" w:rsidRPr="001B6518" w14:paraId="04C033B6"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668A0A7E"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4.3.12</w:t>
            </w:r>
          </w:p>
        </w:tc>
        <w:tc>
          <w:tcPr>
            <w:tcW w:w="3773" w:type="pct"/>
            <w:tcBorders>
              <w:top w:val="nil"/>
              <w:left w:val="nil"/>
              <w:bottom w:val="single" w:sz="8" w:space="0" w:color="auto"/>
              <w:right w:val="single" w:sz="8" w:space="0" w:color="auto"/>
            </w:tcBorders>
            <w:shd w:val="clear" w:color="000000" w:fill="FFFFFF"/>
            <w:noWrap/>
            <w:vAlign w:val="center"/>
            <w:hideMark/>
          </w:tcPr>
          <w:p w14:paraId="58C17ECE"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Por los servicios de inspección, control y fiscalización que realiza la Secretaría Anticorrupción y Buen Gobierno</w:t>
            </w:r>
          </w:p>
        </w:tc>
        <w:tc>
          <w:tcPr>
            <w:tcW w:w="745" w:type="pct"/>
            <w:tcBorders>
              <w:top w:val="nil"/>
              <w:left w:val="nil"/>
              <w:bottom w:val="single" w:sz="8" w:space="0" w:color="auto"/>
              <w:right w:val="nil"/>
            </w:tcBorders>
            <w:shd w:val="clear" w:color="000000" w:fill="FFFFFF"/>
            <w:vAlign w:val="center"/>
            <w:hideMark/>
          </w:tcPr>
          <w:p w14:paraId="122A886B"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8,000,049 </w:t>
            </w:r>
          </w:p>
        </w:tc>
      </w:tr>
      <w:tr w:rsidR="00597D0B" w:rsidRPr="001B6518" w14:paraId="2E3E4101"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5C8C817E"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4.3.13</w:t>
            </w:r>
          </w:p>
        </w:tc>
        <w:tc>
          <w:tcPr>
            <w:tcW w:w="3773" w:type="pct"/>
            <w:tcBorders>
              <w:top w:val="nil"/>
              <w:left w:val="nil"/>
              <w:bottom w:val="single" w:sz="8" w:space="0" w:color="auto"/>
              <w:right w:val="single" w:sz="8" w:space="0" w:color="auto"/>
            </w:tcBorders>
            <w:shd w:val="clear" w:color="000000" w:fill="FFFFFF"/>
            <w:noWrap/>
            <w:vAlign w:val="center"/>
            <w:hideMark/>
          </w:tcPr>
          <w:p w14:paraId="15509757"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Por los servicios de supervisión, vigilancia y registro de máquinas de juegos y apuestas</w:t>
            </w:r>
          </w:p>
        </w:tc>
        <w:tc>
          <w:tcPr>
            <w:tcW w:w="745" w:type="pct"/>
            <w:tcBorders>
              <w:top w:val="nil"/>
              <w:left w:val="nil"/>
              <w:bottom w:val="single" w:sz="8" w:space="0" w:color="auto"/>
              <w:right w:val="nil"/>
            </w:tcBorders>
            <w:shd w:val="clear" w:color="000000" w:fill="FFFFFF"/>
            <w:vAlign w:val="center"/>
            <w:hideMark/>
          </w:tcPr>
          <w:p w14:paraId="4FCAB2E8"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61,737,642 </w:t>
            </w:r>
          </w:p>
        </w:tc>
      </w:tr>
      <w:tr w:rsidR="00597D0B" w:rsidRPr="001B6518" w14:paraId="75E1BCF3"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25508B39"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4.3.14</w:t>
            </w:r>
          </w:p>
        </w:tc>
        <w:tc>
          <w:tcPr>
            <w:tcW w:w="3773" w:type="pct"/>
            <w:tcBorders>
              <w:top w:val="nil"/>
              <w:left w:val="nil"/>
              <w:bottom w:val="single" w:sz="8" w:space="0" w:color="auto"/>
              <w:right w:val="single" w:sz="8" w:space="0" w:color="auto"/>
            </w:tcBorders>
            <w:shd w:val="clear" w:color="000000" w:fill="FFFFFF"/>
            <w:noWrap/>
            <w:vAlign w:val="center"/>
            <w:hideMark/>
          </w:tcPr>
          <w:p w14:paraId="1DF9C49A"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Por los servicios que presta el Poder Judicial del Estado</w:t>
            </w:r>
          </w:p>
        </w:tc>
        <w:tc>
          <w:tcPr>
            <w:tcW w:w="745" w:type="pct"/>
            <w:tcBorders>
              <w:top w:val="nil"/>
              <w:left w:val="nil"/>
              <w:bottom w:val="single" w:sz="8" w:space="0" w:color="auto"/>
              <w:right w:val="nil"/>
            </w:tcBorders>
            <w:shd w:val="clear" w:color="000000" w:fill="FFFFFF"/>
            <w:vAlign w:val="center"/>
            <w:hideMark/>
          </w:tcPr>
          <w:p w14:paraId="11F818F2"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1 </w:t>
            </w:r>
          </w:p>
        </w:tc>
      </w:tr>
      <w:tr w:rsidR="00597D0B" w:rsidRPr="001B6518" w14:paraId="47A74AE3"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701AA997"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4.3.15</w:t>
            </w:r>
          </w:p>
        </w:tc>
        <w:tc>
          <w:tcPr>
            <w:tcW w:w="3773" w:type="pct"/>
            <w:tcBorders>
              <w:top w:val="nil"/>
              <w:left w:val="nil"/>
              <w:bottom w:val="single" w:sz="8" w:space="0" w:color="auto"/>
              <w:right w:val="single" w:sz="8" w:space="0" w:color="auto"/>
            </w:tcBorders>
            <w:shd w:val="clear" w:color="000000" w:fill="FFFFFF"/>
            <w:noWrap/>
            <w:vAlign w:val="center"/>
            <w:hideMark/>
          </w:tcPr>
          <w:p w14:paraId="49E8F4AD"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Por los servicios de permiso, registro y supervisión para la instalación y operación de casas de empeño</w:t>
            </w:r>
          </w:p>
        </w:tc>
        <w:tc>
          <w:tcPr>
            <w:tcW w:w="745" w:type="pct"/>
            <w:tcBorders>
              <w:top w:val="nil"/>
              <w:left w:val="nil"/>
              <w:bottom w:val="single" w:sz="8" w:space="0" w:color="auto"/>
              <w:right w:val="nil"/>
            </w:tcBorders>
            <w:shd w:val="clear" w:color="000000" w:fill="FFFFFF"/>
            <w:vAlign w:val="center"/>
            <w:hideMark/>
          </w:tcPr>
          <w:p w14:paraId="08FF5D34"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917,667 </w:t>
            </w:r>
          </w:p>
        </w:tc>
      </w:tr>
      <w:tr w:rsidR="00597D0B" w:rsidRPr="001B6518" w14:paraId="0FE3EEDC"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77F0CCBD"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4.3.16</w:t>
            </w:r>
          </w:p>
        </w:tc>
        <w:tc>
          <w:tcPr>
            <w:tcW w:w="3773" w:type="pct"/>
            <w:tcBorders>
              <w:top w:val="nil"/>
              <w:left w:val="nil"/>
              <w:bottom w:val="single" w:sz="8" w:space="0" w:color="auto"/>
              <w:right w:val="single" w:sz="8" w:space="0" w:color="auto"/>
            </w:tcBorders>
            <w:shd w:val="clear" w:color="000000" w:fill="FFFFFF"/>
            <w:noWrap/>
            <w:vAlign w:val="center"/>
            <w:hideMark/>
          </w:tcPr>
          <w:p w14:paraId="6BEB6C8A"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Por los servicios que presta la Subsecretaría de Educación Superior de la Secretaría de Educación</w:t>
            </w:r>
          </w:p>
        </w:tc>
        <w:tc>
          <w:tcPr>
            <w:tcW w:w="745" w:type="pct"/>
            <w:tcBorders>
              <w:top w:val="nil"/>
              <w:left w:val="nil"/>
              <w:bottom w:val="single" w:sz="8" w:space="0" w:color="auto"/>
              <w:right w:val="nil"/>
            </w:tcBorders>
            <w:shd w:val="clear" w:color="000000" w:fill="FFFFFF"/>
            <w:vAlign w:val="center"/>
            <w:hideMark/>
          </w:tcPr>
          <w:p w14:paraId="41AFC9F7"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28,545,441 </w:t>
            </w:r>
          </w:p>
        </w:tc>
      </w:tr>
      <w:tr w:rsidR="00597D0B" w:rsidRPr="001B6518" w14:paraId="53D2FE68"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364F3781"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4.3.17</w:t>
            </w:r>
          </w:p>
        </w:tc>
        <w:tc>
          <w:tcPr>
            <w:tcW w:w="3773" w:type="pct"/>
            <w:tcBorders>
              <w:top w:val="nil"/>
              <w:left w:val="nil"/>
              <w:bottom w:val="single" w:sz="8" w:space="0" w:color="auto"/>
              <w:right w:val="single" w:sz="8" w:space="0" w:color="auto"/>
            </w:tcBorders>
            <w:shd w:val="clear" w:color="000000" w:fill="FFFFFF"/>
            <w:noWrap/>
            <w:vAlign w:val="center"/>
            <w:hideMark/>
          </w:tcPr>
          <w:p w14:paraId="18111194"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Por los servicios que presta la Agencia de Transporte de Yucatán</w:t>
            </w:r>
          </w:p>
        </w:tc>
        <w:tc>
          <w:tcPr>
            <w:tcW w:w="745" w:type="pct"/>
            <w:tcBorders>
              <w:top w:val="nil"/>
              <w:left w:val="nil"/>
              <w:bottom w:val="single" w:sz="8" w:space="0" w:color="auto"/>
              <w:right w:val="nil"/>
            </w:tcBorders>
            <w:shd w:val="clear" w:color="000000" w:fill="FFFFFF"/>
            <w:vAlign w:val="center"/>
            <w:hideMark/>
          </w:tcPr>
          <w:p w14:paraId="61DC19B4"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4,057,710 </w:t>
            </w:r>
          </w:p>
        </w:tc>
      </w:tr>
      <w:tr w:rsidR="00597D0B" w:rsidRPr="001B6518" w14:paraId="41CCA917" w14:textId="77777777" w:rsidTr="00597D0B">
        <w:trPr>
          <w:trHeight w:val="20"/>
        </w:trPr>
        <w:tc>
          <w:tcPr>
            <w:tcW w:w="482" w:type="pct"/>
            <w:tcBorders>
              <w:top w:val="nil"/>
              <w:left w:val="nil"/>
              <w:bottom w:val="single" w:sz="8" w:space="0" w:color="auto"/>
              <w:right w:val="single" w:sz="8" w:space="0" w:color="auto"/>
            </w:tcBorders>
            <w:noWrap/>
            <w:vAlign w:val="center"/>
            <w:hideMark/>
          </w:tcPr>
          <w:p w14:paraId="6076CAD3"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4.4</w:t>
            </w:r>
          </w:p>
        </w:tc>
        <w:tc>
          <w:tcPr>
            <w:tcW w:w="3773" w:type="pct"/>
            <w:tcBorders>
              <w:top w:val="nil"/>
              <w:left w:val="nil"/>
              <w:bottom w:val="single" w:sz="8" w:space="0" w:color="auto"/>
              <w:right w:val="single" w:sz="8" w:space="0" w:color="auto"/>
            </w:tcBorders>
            <w:noWrap/>
            <w:vAlign w:val="center"/>
            <w:hideMark/>
          </w:tcPr>
          <w:p w14:paraId="484FE1D6" w14:textId="77777777" w:rsidR="00597D0B" w:rsidRPr="001B6518" w:rsidRDefault="00597D0B" w:rsidP="00597D0B">
            <w:pPr>
              <w:rPr>
                <w:rFonts w:ascii="Arial" w:hAnsi="Arial" w:cs="Arial"/>
                <w:b/>
                <w:bCs/>
                <w:color w:val="000000"/>
                <w:sz w:val="16"/>
                <w:szCs w:val="16"/>
              </w:rPr>
            </w:pPr>
            <w:r w:rsidRPr="001B6518">
              <w:rPr>
                <w:rFonts w:ascii="Arial" w:hAnsi="Arial" w:cs="Arial"/>
                <w:b/>
                <w:bCs/>
                <w:color w:val="000000"/>
                <w:sz w:val="16"/>
                <w:szCs w:val="16"/>
              </w:rPr>
              <w:t>Otros Derechos</w:t>
            </w:r>
          </w:p>
        </w:tc>
        <w:tc>
          <w:tcPr>
            <w:tcW w:w="745" w:type="pct"/>
            <w:tcBorders>
              <w:top w:val="nil"/>
              <w:left w:val="nil"/>
              <w:bottom w:val="single" w:sz="8" w:space="0" w:color="auto"/>
              <w:right w:val="nil"/>
            </w:tcBorders>
            <w:vAlign w:val="center"/>
            <w:hideMark/>
          </w:tcPr>
          <w:p w14:paraId="3B9798C6"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 xml:space="preserve">0 </w:t>
            </w:r>
          </w:p>
        </w:tc>
      </w:tr>
      <w:tr w:rsidR="00597D0B" w:rsidRPr="001B6518" w14:paraId="268D4DB0"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637FA3EE"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4.4.1</w:t>
            </w:r>
          </w:p>
        </w:tc>
        <w:tc>
          <w:tcPr>
            <w:tcW w:w="3773" w:type="pct"/>
            <w:tcBorders>
              <w:top w:val="nil"/>
              <w:left w:val="nil"/>
              <w:bottom w:val="single" w:sz="8" w:space="0" w:color="auto"/>
              <w:right w:val="single" w:sz="8" w:space="0" w:color="auto"/>
            </w:tcBorders>
            <w:shd w:val="clear" w:color="000000" w:fill="FFFFFF"/>
            <w:noWrap/>
            <w:vAlign w:val="center"/>
            <w:hideMark/>
          </w:tcPr>
          <w:p w14:paraId="32C0D3BA"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Otros Derechos no contemplados</w:t>
            </w:r>
          </w:p>
        </w:tc>
        <w:tc>
          <w:tcPr>
            <w:tcW w:w="745" w:type="pct"/>
            <w:tcBorders>
              <w:top w:val="nil"/>
              <w:left w:val="nil"/>
              <w:bottom w:val="single" w:sz="8" w:space="0" w:color="auto"/>
              <w:right w:val="nil"/>
            </w:tcBorders>
            <w:shd w:val="clear" w:color="000000" w:fill="FFFFFF"/>
            <w:vAlign w:val="center"/>
            <w:hideMark/>
          </w:tcPr>
          <w:p w14:paraId="2A87607C"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597D0B" w:rsidRPr="001B6518" w14:paraId="2041951F" w14:textId="77777777" w:rsidTr="00597D0B">
        <w:trPr>
          <w:trHeight w:val="20"/>
        </w:trPr>
        <w:tc>
          <w:tcPr>
            <w:tcW w:w="482" w:type="pct"/>
            <w:tcBorders>
              <w:top w:val="nil"/>
              <w:left w:val="nil"/>
              <w:bottom w:val="single" w:sz="8" w:space="0" w:color="auto"/>
              <w:right w:val="single" w:sz="8" w:space="0" w:color="auto"/>
            </w:tcBorders>
            <w:noWrap/>
            <w:vAlign w:val="center"/>
            <w:hideMark/>
          </w:tcPr>
          <w:p w14:paraId="15EA2E35"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4.5</w:t>
            </w:r>
          </w:p>
        </w:tc>
        <w:tc>
          <w:tcPr>
            <w:tcW w:w="3773" w:type="pct"/>
            <w:tcBorders>
              <w:top w:val="nil"/>
              <w:left w:val="nil"/>
              <w:bottom w:val="single" w:sz="8" w:space="0" w:color="auto"/>
              <w:right w:val="single" w:sz="8" w:space="0" w:color="auto"/>
            </w:tcBorders>
            <w:noWrap/>
            <w:vAlign w:val="center"/>
            <w:hideMark/>
          </w:tcPr>
          <w:p w14:paraId="53FB75DA" w14:textId="77777777" w:rsidR="00597D0B" w:rsidRPr="001B6518" w:rsidRDefault="00597D0B" w:rsidP="00597D0B">
            <w:pPr>
              <w:rPr>
                <w:rFonts w:ascii="Arial" w:hAnsi="Arial" w:cs="Arial"/>
                <w:b/>
                <w:bCs/>
                <w:color w:val="000000"/>
                <w:sz w:val="16"/>
                <w:szCs w:val="16"/>
              </w:rPr>
            </w:pPr>
            <w:r w:rsidRPr="001B6518">
              <w:rPr>
                <w:rFonts w:ascii="Arial" w:hAnsi="Arial" w:cs="Arial"/>
                <w:b/>
                <w:bCs/>
                <w:color w:val="000000"/>
                <w:sz w:val="16"/>
                <w:szCs w:val="16"/>
              </w:rPr>
              <w:t>Accesorios de Derechos</w:t>
            </w:r>
          </w:p>
        </w:tc>
        <w:tc>
          <w:tcPr>
            <w:tcW w:w="745" w:type="pct"/>
            <w:tcBorders>
              <w:top w:val="nil"/>
              <w:left w:val="nil"/>
              <w:bottom w:val="single" w:sz="8" w:space="0" w:color="auto"/>
              <w:right w:val="nil"/>
            </w:tcBorders>
            <w:vAlign w:val="center"/>
            <w:hideMark/>
          </w:tcPr>
          <w:p w14:paraId="70E51AC9"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 xml:space="preserve">1,531,272 </w:t>
            </w:r>
          </w:p>
        </w:tc>
      </w:tr>
      <w:tr w:rsidR="00597D0B" w:rsidRPr="001B6518" w14:paraId="4EE1DCB3"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0F0282BB"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4.5.1</w:t>
            </w:r>
          </w:p>
        </w:tc>
        <w:tc>
          <w:tcPr>
            <w:tcW w:w="3773" w:type="pct"/>
            <w:tcBorders>
              <w:top w:val="nil"/>
              <w:left w:val="nil"/>
              <w:bottom w:val="single" w:sz="8" w:space="0" w:color="auto"/>
              <w:right w:val="single" w:sz="8" w:space="0" w:color="auto"/>
            </w:tcBorders>
            <w:shd w:val="clear" w:color="000000" w:fill="FFFFFF"/>
            <w:noWrap/>
            <w:vAlign w:val="center"/>
            <w:hideMark/>
          </w:tcPr>
          <w:p w14:paraId="6E5E09CF"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Multas, recargos, gastos extraordinarios y otros accesorios de derechos</w:t>
            </w:r>
          </w:p>
        </w:tc>
        <w:tc>
          <w:tcPr>
            <w:tcW w:w="745" w:type="pct"/>
            <w:tcBorders>
              <w:top w:val="nil"/>
              <w:left w:val="nil"/>
              <w:bottom w:val="single" w:sz="8" w:space="0" w:color="auto"/>
              <w:right w:val="nil"/>
            </w:tcBorders>
            <w:shd w:val="clear" w:color="000000" w:fill="FFFFFF"/>
            <w:vAlign w:val="center"/>
            <w:hideMark/>
          </w:tcPr>
          <w:p w14:paraId="28AB4E26"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1,531,272 </w:t>
            </w:r>
          </w:p>
        </w:tc>
      </w:tr>
      <w:tr w:rsidR="00597D0B" w:rsidRPr="001B6518" w14:paraId="322F630D"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49DC9126"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4.5.2</w:t>
            </w:r>
          </w:p>
        </w:tc>
        <w:tc>
          <w:tcPr>
            <w:tcW w:w="3773" w:type="pct"/>
            <w:tcBorders>
              <w:top w:val="nil"/>
              <w:left w:val="nil"/>
              <w:bottom w:val="single" w:sz="8" w:space="0" w:color="auto"/>
              <w:right w:val="single" w:sz="8" w:space="0" w:color="auto"/>
            </w:tcBorders>
            <w:shd w:val="clear" w:color="000000" w:fill="FFFFFF"/>
            <w:noWrap/>
            <w:vAlign w:val="center"/>
            <w:hideMark/>
          </w:tcPr>
          <w:p w14:paraId="2DB93BA4"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Indemnizaciones de Derechos</w:t>
            </w:r>
          </w:p>
        </w:tc>
        <w:tc>
          <w:tcPr>
            <w:tcW w:w="745" w:type="pct"/>
            <w:tcBorders>
              <w:top w:val="nil"/>
              <w:left w:val="nil"/>
              <w:bottom w:val="single" w:sz="8" w:space="0" w:color="auto"/>
              <w:right w:val="nil"/>
            </w:tcBorders>
            <w:shd w:val="clear" w:color="000000" w:fill="FFFFFF"/>
            <w:vAlign w:val="center"/>
            <w:hideMark/>
          </w:tcPr>
          <w:p w14:paraId="3631DE71"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597D0B" w:rsidRPr="001B6518" w14:paraId="45E6A689" w14:textId="77777777" w:rsidTr="00597D0B">
        <w:trPr>
          <w:trHeight w:val="20"/>
        </w:trPr>
        <w:tc>
          <w:tcPr>
            <w:tcW w:w="482" w:type="pct"/>
            <w:tcBorders>
              <w:top w:val="nil"/>
              <w:left w:val="nil"/>
              <w:bottom w:val="single" w:sz="8" w:space="0" w:color="auto"/>
              <w:right w:val="single" w:sz="8" w:space="0" w:color="auto"/>
            </w:tcBorders>
            <w:noWrap/>
            <w:vAlign w:val="center"/>
            <w:hideMark/>
          </w:tcPr>
          <w:p w14:paraId="5EF7C6EF"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4.9</w:t>
            </w:r>
          </w:p>
        </w:tc>
        <w:tc>
          <w:tcPr>
            <w:tcW w:w="3773" w:type="pct"/>
            <w:tcBorders>
              <w:top w:val="nil"/>
              <w:left w:val="nil"/>
              <w:bottom w:val="single" w:sz="8" w:space="0" w:color="auto"/>
              <w:right w:val="single" w:sz="8" w:space="0" w:color="auto"/>
            </w:tcBorders>
            <w:noWrap/>
            <w:vAlign w:val="center"/>
            <w:hideMark/>
          </w:tcPr>
          <w:p w14:paraId="6297972A" w14:textId="77777777" w:rsidR="00597D0B" w:rsidRPr="001B6518" w:rsidRDefault="00597D0B" w:rsidP="00597D0B">
            <w:pPr>
              <w:rPr>
                <w:rFonts w:ascii="Arial" w:hAnsi="Arial" w:cs="Arial"/>
                <w:b/>
                <w:bCs/>
                <w:color w:val="000000"/>
                <w:sz w:val="16"/>
                <w:szCs w:val="16"/>
              </w:rPr>
            </w:pPr>
            <w:r w:rsidRPr="001B6518">
              <w:rPr>
                <w:rFonts w:ascii="Arial" w:hAnsi="Arial" w:cs="Arial"/>
                <w:b/>
                <w:bCs/>
                <w:color w:val="000000"/>
                <w:sz w:val="16"/>
                <w:szCs w:val="16"/>
              </w:rPr>
              <w:t>Derechos no Comprendidos en la Ley de Ingresos Vigente, Causados en Ejercicios Fiscales Anteriores Pendientes de Liquidación o Pago</w:t>
            </w:r>
          </w:p>
        </w:tc>
        <w:tc>
          <w:tcPr>
            <w:tcW w:w="745" w:type="pct"/>
            <w:tcBorders>
              <w:top w:val="nil"/>
              <w:left w:val="nil"/>
              <w:bottom w:val="single" w:sz="8" w:space="0" w:color="auto"/>
              <w:right w:val="nil"/>
            </w:tcBorders>
            <w:vAlign w:val="center"/>
            <w:hideMark/>
          </w:tcPr>
          <w:p w14:paraId="6C8F0604"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 xml:space="preserve">0 </w:t>
            </w:r>
          </w:p>
        </w:tc>
      </w:tr>
      <w:tr w:rsidR="00597D0B" w:rsidRPr="001B6518" w14:paraId="26AA5E0A"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3C8FC2F1"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4.9.1</w:t>
            </w:r>
          </w:p>
        </w:tc>
        <w:tc>
          <w:tcPr>
            <w:tcW w:w="3773" w:type="pct"/>
            <w:tcBorders>
              <w:top w:val="nil"/>
              <w:left w:val="nil"/>
              <w:bottom w:val="single" w:sz="8" w:space="0" w:color="auto"/>
              <w:right w:val="single" w:sz="8" w:space="0" w:color="auto"/>
            </w:tcBorders>
            <w:shd w:val="clear" w:color="000000" w:fill="FFFFFF"/>
            <w:noWrap/>
            <w:vAlign w:val="center"/>
            <w:hideMark/>
          </w:tcPr>
          <w:p w14:paraId="723663FA"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Derechos no comprendidos en la Ley de Ingresos Vigente, causadas en ejercicios fiscales anteriores pendientes de liquidación o pago</w:t>
            </w:r>
          </w:p>
        </w:tc>
        <w:tc>
          <w:tcPr>
            <w:tcW w:w="745" w:type="pct"/>
            <w:tcBorders>
              <w:top w:val="nil"/>
              <w:left w:val="nil"/>
              <w:bottom w:val="single" w:sz="8" w:space="0" w:color="auto"/>
              <w:right w:val="nil"/>
            </w:tcBorders>
            <w:shd w:val="clear" w:color="000000" w:fill="FFFFFF"/>
            <w:vAlign w:val="center"/>
            <w:hideMark/>
          </w:tcPr>
          <w:p w14:paraId="2BA65227"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597D0B" w:rsidRPr="001B6518" w14:paraId="1F5AB69B" w14:textId="77777777" w:rsidTr="00597D0B">
        <w:trPr>
          <w:trHeight w:val="20"/>
        </w:trPr>
        <w:tc>
          <w:tcPr>
            <w:tcW w:w="482" w:type="pct"/>
            <w:tcBorders>
              <w:top w:val="nil"/>
              <w:left w:val="nil"/>
              <w:bottom w:val="single" w:sz="8" w:space="0" w:color="auto"/>
              <w:right w:val="single" w:sz="8" w:space="0" w:color="auto"/>
            </w:tcBorders>
            <w:shd w:val="clear" w:color="000000" w:fill="D9D9D9"/>
            <w:noWrap/>
            <w:vAlign w:val="center"/>
            <w:hideMark/>
          </w:tcPr>
          <w:p w14:paraId="70E65E20"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5</w:t>
            </w:r>
          </w:p>
        </w:tc>
        <w:tc>
          <w:tcPr>
            <w:tcW w:w="3773" w:type="pct"/>
            <w:tcBorders>
              <w:top w:val="nil"/>
              <w:left w:val="nil"/>
              <w:bottom w:val="single" w:sz="8" w:space="0" w:color="auto"/>
              <w:right w:val="single" w:sz="8" w:space="0" w:color="auto"/>
            </w:tcBorders>
            <w:shd w:val="clear" w:color="000000" w:fill="D9D9D9"/>
            <w:noWrap/>
            <w:vAlign w:val="center"/>
            <w:hideMark/>
          </w:tcPr>
          <w:p w14:paraId="50B5F02E" w14:textId="77777777" w:rsidR="00597D0B" w:rsidRPr="001B6518" w:rsidRDefault="00597D0B" w:rsidP="00597D0B">
            <w:pPr>
              <w:rPr>
                <w:rFonts w:ascii="Arial" w:hAnsi="Arial" w:cs="Arial"/>
                <w:b/>
                <w:bCs/>
                <w:color w:val="000000"/>
                <w:sz w:val="16"/>
                <w:szCs w:val="16"/>
              </w:rPr>
            </w:pPr>
            <w:r w:rsidRPr="001B6518">
              <w:rPr>
                <w:rFonts w:ascii="Arial" w:hAnsi="Arial" w:cs="Arial"/>
                <w:b/>
                <w:bCs/>
                <w:color w:val="000000"/>
                <w:sz w:val="16"/>
                <w:szCs w:val="16"/>
              </w:rPr>
              <w:t>Productos</w:t>
            </w:r>
          </w:p>
        </w:tc>
        <w:tc>
          <w:tcPr>
            <w:tcW w:w="745" w:type="pct"/>
            <w:tcBorders>
              <w:top w:val="nil"/>
              <w:left w:val="nil"/>
              <w:bottom w:val="single" w:sz="8" w:space="0" w:color="auto"/>
              <w:right w:val="nil"/>
            </w:tcBorders>
            <w:shd w:val="clear" w:color="000000" w:fill="D9D9D9"/>
            <w:vAlign w:val="center"/>
            <w:hideMark/>
          </w:tcPr>
          <w:p w14:paraId="6ECBE69B"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 xml:space="preserve">185,605,884 </w:t>
            </w:r>
          </w:p>
        </w:tc>
      </w:tr>
      <w:tr w:rsidR="00597D0B" w:rsidRPr="001B6518" w14:paraId="29DB6533" w14:textId="77777777" w:rsidTr="00597D0B">
        <w:trPr>
          <w:trHeight w:val="20"/>
        </w:trPr>
        <w:tc>
          <w:tcPr>
            <w:tcW w:w="482" w:type="pct"/>
            <w:tcBorders>
              <w:top w:val="nil"/>
              <w:left w:val="nil"/>
              <w:bottom w:val="single" w:sz="8" w:space="0" w:color="auto"/>
              <w:right w:val="single" w:sz="8" w:space="0" w:color="auto"/>
            </w:tcBorders>
            <w:shd w:val="clear" w:color="000000" w:fill="FFFFFF"/>
            <w:noWrap/>
            <w:vAlign w:val="center"/>
            <w:hideMark/>
          </w:tcPr>
          <w:p w14:paraId="761C1A2B"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5.1</w:t>
            </w:r>
          </w:p>
        </w:tc>
        <w:tc>
          <w:tcPr>
            <w:tcW w:w="3773" w:type="pct"/>
            <w:tcBorders>
              <w:top w:val="nil"/>
              <w:left w:val="nil"/>
              <w:bottom w:val="single" w:sz="8" w:space="0" w:color="auto"/>
              <w:right w:val="single" w:sz="8" w:space="0" w:color="auto"/>
            </w:tcBorders>
            <w:shd w:val="clear" w:color="000000" w:fill="FFFFFF"/>
            <w:noWrap/>
            <w:vAlign w:val="center"/>
            <w:hideMark/>
          </w:tcPr>
          <w:p w14:paraId="2F24D6DD" w14:textId="77777777" w:rsidR="00597D0B" w:rsidRPr="001B6518" w:rsidRDefault="00597D0B" w:rsidP="00597D0B">
            <w:pPr>
              <w:rPr>
                <w:rFonts w:ascii="Arial" w:hAnsi="Arial" w:cs="Arial"/>
                <w:b/>
                <w:bCs/>
                <w:color w:val="000000"/>
                <w:sz w:val="16"/>
                <w:szCs w:val="16"/>
              </w:rPr>
            </w:pPr>
            <w:r w:rsidRPr="001B6518">
              <w:rPr>
                <w:rFonts w:ascii="Arial" w:hAnsi="Arial" w:cs="Arial"/>
                <w:b/>
                <w:bCs/>
                <w:color w:val="000000"/>
                <w:sz w:val="16"/>
                <w:szCs w:val="16"/>
              </w:rPr>
              <w:t>Productos</w:t>
            </w:r>
          </w:p>
        </w:tc>
        <w:tc>
          <w:tcPr>
            <w:tcW w:w="745" w:type="pct"/>
            <w:tcBorders>
              <w:top w:val="nil"/>
              <w:left w:val="nil"/>
              <w:bottom w:val="single" w:sz="8" w:space="0" w:color="auto"/>
              <w:right w:val="nil"/>
            </w:tcBorders>
            <w:shd w:val="clear" w:color="000000" w:fill="FFFFFF"/>
            <w:vAlign w:val="center"/>
            <w:hideMark/>
          </w:tcPr>
          <w:p w14:paraId="33539DD9"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 xml:space="preserve">185,605,884 </w:t>
            </w:r>
          </w:p>
        </w:tc>
      </w:tr>
      <w:tr w:rsidR="00597D0B" w:rsidRPr="001B6518" w14:paraId="23EE62F2"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60C6276C"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5.1.1</w:t>
            </w:r>
          </w:p>
        </w:tc>
        <w:tc>
          <w:tcPr>
            <w:tcW w:w="3773" w:type="pct"/>
            <w:tcBorders>
              <w:top w:val="nil"/>
              <w:left w:val="nil"/>
              <w:bottom w:val="single" w:sz="8" w:space="0" w:color="auto"/>
              <w:right w:val="single" w:sz="8" w:space="0" w:color="auto"/>
            </w:tcBorders>
            <w:shd w:val="clear" w:color="000000" w:fill="FFFFFF"/>
            <w:noWrap/>
            <w:vAlign w:val="center"/>
            <w:hideMark/>
          </w:tcPr>
          <w:p w14:paraId="2CE34888"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Uso, aprovechamiento o enajenación de bienes de dominio privado del Estado</w:t>
            </w:r>
          </w:p>
        </w:tc>
        <w:tc>
          <w:tcPr>
            <w:tcW w:w="745" w:type="pct"/>
            <w:tcBorders>
              <w:top w:val="nil"/>
              <w:left w:val="nil"/>
              <w:bottom w:val="single" w:sz="8" w:space="0" w:color="auto"/>
              <w:right w:val="nil"/>
            </w:tcBorders>
            <w:shd w:val="clear" w:color="000000" w:fill="FFFFFF"/>
            <w:vAlign w:val="center"/>
            <w:hideMark/>
          </w:tcPr>
          <w:p w14:paraId="26624B45"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12,451,297 </w:t>
            </w:r>
          </w:p>
        </w:tc>
      </w:tr>
      <w:tr w:rsidR="00597D0B" w:rsidRPr="001B6518" w14:paraId="1B527845"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0B569F54"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5.1.2</w:t>
            </w:r>
          </w:p>
        </w:tc>
        <w:tc>
          <w:tcPr>
            <w:tcW w:w="3773" w:type="pct"/>
            <w:tcBorders>
              <w:top w:val="nil"/>
              <w:left w:val="nil"/>
              <w:bottom w:val="single" w:sz="8" w:space="0" w:color="auto"/>
              <w:right w:val="single" w:sz="8" w:space="0" w:color="auto"/>
            </w:tcBorders>
            <w:shd w:val="clear" w:color="000000" w:fill="FFFFFF"/>
            <w:noWrap/>
            <w:vAlign w:val="center"/>
            <w:hideMark/>
          </w:tcPr>
          <w:p w14:paraId="152B22F3"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Enajenación de bienes muebles no sujetos a ser inventariados</w:t>
            </w:r>
          </w:p>
        </w:tc>
        <w:tc>
          <w:tcPr>
            <w:tcW w:w="745" w:type="pct"/>
            <w:tcBorders>
              <w:top w:val="nil"/>
              <w:left w:val="nil"/>
              <w:bottom w:val="single" w:sz="8" w:space="0" w:color="auto"/>
              <w:right w:val="nil"/>
            </w:tcBorders>
            <w:shd w:val="clear" w:color="000000" w:fill="FFFFFF"/>
            <w:vAlign w:val="center"/>
            <w:hideMark/>
          </w:tcPr>
          <w:p w14:paraId="32E8780E"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597D0B" w:rsidRPr="001B6518" w14:paraId="3E4B9A4E"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45DCB7F9"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5.1.3</w:t>
            </w:r>
          </w:p>
        </w:tc>
        <w:tc>
          <w:tcPr>
            <w:tcW w:w="3773" w:type="pct"/>
            <w:tcBorders>
              <w:top w:val="nil"/>
              <w:left w:val="nil"/>
              <w:bottom w:val="single" w:sz="8" w:space="0" w:color="auto"/>
              <w:right w:val="single" w:sz="8" w:space="0" w:color="auto"/>
            </w:tcBorders>
            <w:shd w:val="clear" w:color="000000" w:fill="FFFFFF"/>
            <w:noWrap/>
            <w:vAlign w:val="center"/>
            <w:hideMark/>
          </w:tcPr>
          <w:p w14:paraId="3F8A9B2E"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Accesorios de los Productos</w:t>
            </w:r>
          </w:p>
        </w:tc>
        <w:tc>
          <w:tcPr>
            <w:tcW w:w="745" w:type="pct"/>
            <w:tcBorders>
              <w:top w:val="nil"/>
              <w:left w:val="nil"/>
              <w:bottom w:val="single" w:sz="8" w:space="0" w:color="auto"/>
              <w:right w:val="nil"/>
            </w:tcBorders>
            <w:shd w:val="clear" w:color="000000" w:fill="FFFFFF"/>
            <w:vAlign w:val="center"/>
            <w:hideMark/>
          </w:tcPr>
          <w:p w14:paraId="437017BE"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597D0B" w:rsidRPr="001B6518" w14:paraId="0F3597D2"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756B8AB5" w14:textId="77777777" w:rsidR="00597D0B" w:rsidRPr="001B6518" w:rsidRDefault="00597D0B" w:rsidP="00597D0B">
            <w:pPr>
              <w:jc w:val="right"/>
              <w:rPr>
                <w:rFonts w:ascii="Arial" w:hAnsi="Arial" w:cs="Arial"/>
                <w:color w:val="000000"/>
                <w:sz w:val="16"/>
                <w:szCs w:val="16"/>
              </w:rPr>
            </w:pPr>
            <w:r w:rsidRPr="001B6518">
              <w:rPr>
                <w:rFonts w:ascii="Arial" w:hAnsi="Arial" w:cs="Arial"/>
                <w:color w:val="000000"/>
                <w:sz w:val="16"/>
                <w:szCs w:val="16"/>
              </w:rPr>
              <w:t>5.1.4</w:t>
            </w:r>
          </w:p>
        </w:tc>
        <w:tc>
          <w:tcPr>
            <w:tcW w:w="3773" w:type="pct"/>
            <w:tcBorders>
              <w:top w:val="nil"/>
              <w:left w:val="nil"/>
              <w:bottom w:val="single" w:sz="8" w:space="0" w:color="auto"/>
              <w:right w:val="single" w:sz="8" w:space="0" w:color="auto"/>
            </w:tcBorders>
            <w:shd w:val="clear" w:color="000000" w:fill="FFFFFF"/>
            <w:noWrap/>
            <w:vAlign w:val="center"/>
            <w:hideMark/>
          </w:tcPr>
          <w:p w14:paraId="39B542EE" w14:textId="77777777" w:rsidR="00597D0B" w:rsidRPr="001B6518" w:rsidRDefault="00597D0B" w:rsidP="00597D0B">
            <w:pPr>
              <w:rPr>
                <w:rFonts w:ascii="Arial" w:hAnsi="Arial" w:cs="Arial"/>
                <w:b/>
                <w:bCs/>
                <w:color w:val="000000"/>
                <w:sz w:val="16"/>
                <w:szCs w:val="16"/>
              </w:rPr>
            </w:pPr>
            <w:r w:rsidRPr="001B6518">
              <w:rPr>
                <w:rFonts w:ascii="Arial" w:hAnsi="Arial" w:cs="Arial"/>
                <w:b/>
                <w:bCs/>
                <w:color w:val="000000"/>
                <w:sz w:val="16"/>
                <w:szCs w:val="16"/>
              </w:rPr>
              <w:t>Rendimientos de capitales y valores del Estado</w:t>
            </w:r>
          </w:p>
        </w:tc>
        <w:tc>
          <w:tcPr>
            <w:tcW w:w="745" w:type="pct"/>
            <w:tcBorders>
              <w:top w:val="nil"/>
              <w:left w:val="nil"/>
              <w:bottom w:val="single" w:sz="8" w:space="0" w:color="auto"/>
              <w:right w:val="nil"/>
            </w:tcBorders>
            <w:shd w:val="clear" w:color="000000" w:fill="FFFFFF"/>
            <w:vAlign w:val="center"/>
            <w:hideMark/>
          </w:tcPr>
          <w:p w14:paraId="79D583FE" w14:textId="77777777" w:rsidR="00597D0B" w:rsidRPr="001B6518" w:rsidRDefault="00597D0B" w:rsidP="00597D0B">
            <w:pPr>
              <w:jc w:val="right"/>
              <w:rPr>
                <w:rFonts w:ascii="Arial" w:hAnsi="Arial" w:cs="Arial"/>
                <w:color w:val="000000"/>
                <w:sz w:val="16"/>
                <w:szCs w:val="16"/>
              </w:rPr>
            </w:pPr>
            <w:r w:rsidRPr="001B6518">
              <w:rPr>
                <w:rFonts w:ascii="Arial" w:hAnsi="Arial" w:cs="Arial"/>
                <w:color w:val="000000"/>
                <w:sz w:val="16"/>
                <w:szCs w:val="16"/>
              </w:rPr>
              <w:t xml:space="preserve">172,800,000 </w:t>
            </w:r>
          </w:p>
        </w:tc>
      </w:tr>
      <w:tr w:rsidR="00597D0B" w:rsidRPr="001B6518" w14:paraId="5B0CEB95"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160E002D"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5.1.4.1</w:t>
            </w:r>
          </w:p>
        </w:tc>
        <w:tc>
          <w:tcPr>
            <w:tcW w:w="3773" w:type="pct"/>
            <w:tcBorders>
              <w:top w:val="nil"/>
              <w:left w:val="nil"/>
              <w:bottom w:val="single" w:sz="8" w:space="0" w:color="auto"/>
              <w:right w:val="single" w:sz="8" w:space="0" w:color="auto"/>
            </w:tcBorders>
            <w:shd w:val="clear" w:color="000000" w:fill="FFFFFF"/>
            <w:noWrap/>
            <w:vAlign w:val="center"/>
            <w:hideMark/>
          </w:tcPr>
          <w:p w14:paraId="32296A42"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Rendimientos Propios</w:t>
            </w:r>
          </w:p>
        </w:tc>
        <w:tc>
          <w:tcPr>
            <w:tcW w:w="745" w:type="pct"/>
            <w:tcBorders>
              <w:top w:val="nil"/>
              <w:left w:val="nil"/>
              <w:bottom w:val="single" w:sz="8" w:space="0" w:color="auto"/>
              <w:right w:val="nil"/>
            </w:tcBorders>
            <w:shd w:val="clear" w:color="000000" w:fill="FFFFFF"/>
            <w:vAlign w:val="center"/>
            <w:hideMark/>
          </w:tcPr>
          <w:p w14:paraId="79DE2A62"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172,800,000 </w:t>
            </w:r>
          </w:p>
        </w:tc>
      </w:tr>
      <w:tr w:rsidR="00597D0B" w:rsidRPr="001B6518" w14:paraId="75C9C63F"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19B6A83F"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5.1.4.2</w:t>
            </w:r>
          </w:p>
        </w:tc>
        <w:tc>
          <w:tcPr>
            <w:tcW w:w="3773" w:type="pct"/>
            <w:tcBorders>
              <w:top w:val="nil"/>
              <w:left w:val="nil"/>
              <w:bottom w:val="single" w:sz="8" w:space="0" w:color="auto"/>
              <w:right w:val="single" w:sz="8" w:space="0" w:color="auto"/>
            </w:tcBorders>
            <w:shd w:val="clear" w:color="000000" w:fill="FFFFFF"/>
            <w:noWrap/>
            <w:vAlign w:val="center"/>
            <w:hideMark/>
          </w:tcPr>
          <w:p w14:paraId="0F6128B2"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Rendimientos Federales</w:t>
            </w:r>
          </w:p>
        </w:tc>
        <w:tc>
          <w:tcPr>
            <w:tcW w:w="745" w:type="pct"/>
            <w:tcBorders>
              <w:top w:val="nil"/>
              <w:left w:val="nil"/>
              <w:bottom w:val="single" w:sz="8" w:space="0" w:color="auto"/>
              <w:right w:val="nil"/>
            </w:tcBorders>
            <w:shd w:val="clear" w:color="000000" w:fill="FFFFFF"/>
            <w:vAlign w:val="center"/>
            <w:hideMark/>
          </w:tcPr>
          <w:p w14:paraId="1D62E3CC"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597D0B" w:rsidRPr="001B6518" w14:paraId="27FA8FCD"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58C7677B"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5.1.9</w:t>
            </w:r>
          </w:p>
        </w:tc>
        <w:tc>
          <w:tcPr>
            <w:tcW w:w="3773" w:type="pct"/>
            <w:tcBorders>
              <w:top w:val="nil"/>
              <w:left w:val="nil"/>
              <w:bottom w:val="single" w:sz="8" w:space="0" w:color="auto"/>
              <w:right w:val="single" w:sz="8" w:space="0" w:color="auto"/>
            </w:tcBorders>
            <w:shd w:val="clear" w:color="000000" w:fill="FFFFFF"/>
            <w:noWrap/>
            <w:vAlign w:val="center"/>
            <w:hideMark/>
          </w:tcPr>
          <w:p w14:paraId="74D9B89D"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Otros productos</w:t>
            </w:r>
          </w:p>
        </w:tc>
        <w:tc>
          <w:tcPr>
            <w:tcW w:w="745" w:type="pct"/>
            <w:tcBorders>
              <w:top w:val="nil"/>
              <w:left w:val="nil"/>
              <w:bottom w:val="single" w:sz="8" w:space="0" w:color="auto"/>
              <w:right w:val="nil"/>
            </w:tcBorders>
            <w:shd w:val="clear" w:color="000000" w:fill="FFFFFF"/>
            <w:vAlign w:val="center"/>
            <w:hideMark/>
          </w:tcPr>
          <w:p w14:paraId="5F8C648E"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354,587 </w:t>
            </w:r>
          </w:p>
        </w:tc>
      </w:tr>
      <w:tr w:rsidR="00597D0B" w:rsidRPr="001B6518" w14:paraId="42552993" w14:textId="77777777" w:rsidTr="00597D0B">
        <w:trPr>
          <w:trHeight w:val="20"/>
        </w:trPr>
        <w:tc>
          <w:tcPr>
            <w:tcW w:w="482" w:type="pct"/>
            <w:tcBorders>
              <w:top w:val="nil"/>
              <w:left w:val="nil"/>
              <w:bottom w:val="single" w:sz="8" w:space="0" w:color="auto"/>
              <w:right w:val="single" w:sz="8" w:space="0" w:color="auto"/>
            </w:tcBorders>
            <w:noWrap/>
            <w:vAlign w:val="center"/>
            <w:hideMark/>
          </w:tcPr>
          <w:p w14:paraId="526B7ABF"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lastRenderedPageBreak/>
              <w:t>5.9</w:t>
            </w:r>
          </w:p>
        </w:tc>
        <w:tc>
          <w:tcPr>
            <w:tcW w:w="3773" w:type="pct"/>
            <w:tcBorders>
              <w:top w:val="nil"/>
              <w:left w:val="nil"/>
              <w:bottom w:val="single" w:sz="8" w:space="0" w:color="auto"/>
              <w:right w:val="single" w:sz="8" w:space="0" w:color="auto"/>
            </w:tcBorders>
            <w:noWrap/>
            <w:vAlign w:val="center"/>
            <w:hideMark/>
          </w:tcPr>
          <w:p w14:paraId="0050D1F9" w14:textId="77777777" w:rsidR="00597D0B" w:rsidRPr="001B6518" w:rsidRDefault="00597D0B" w:rsidP="00597D0B">
            <w:pPr>
              <w:rPr>
                <w:rFonts w:ascii="Arial" w:hAnsi="Arial" w:cs="Arial"/>
                <w:b/>
                <w:bCs/>
                <w:color w:val="000000"/>
                <w:sz w:val="16"/>
                <w:szCs w:val="16"/>
              </w:rPr>
            </w:pPr>
            <w:r w:rsidRPr="001B6518">
              <w:rPr>
                <w:rFonts w:ascii="Arial" w:hAnsi="Arial" w:cs="Arial"/>
                <w:b/>
                <w:bCs/>
                <w:color w:val="000000"/>
                <w:sz w:val="16"/>
                <w:szCs w:val="16"/>
              </w:rPr>
              <w:t>Productos no Comprendidos en la Ley de Ingresos Vigente, Causados en Ejercicios Fiscales Anteriores Pendientes de Liquidación o Pago</w:t>
            </w:r>
          </w:p>
        </w:tc>
        <w:tc>
          <w:tcPr>
            <w:tcW w:w="745" w:type="pct"/>
            <w:tcBorders>
              <w:top w:val="nil"/>
              <w:left w:val="nil"/>
              <w:bottom w:val="single" w:sz="8" w:space="0" w:color="auto"/>
              <w:right w:val="nil"/>
            </w:tcBorders>
            <w:vAlign w:val="center"/>
            <w:hideMark/>
          </w:tcPr>
          <w:p w14:paraId="3793F61B"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 xml:space="preserve">0 </w:t>
            </w:r>
          </w:p>
        </w:tc>
      </w:tr>
      <w:tr w:rsidR="00597D0B" w:rsidRPr="001B6518" w14:paraId="647FB5BD"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5828C45E"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5.9.1</w:t>
            </w:r>
          </w:p>
        </w:tc>
        <w:tc>
          <w:tcPr>
            <w:tcW w:w="3773" w:type="pct"/>
            <w:tcBorders>
              <w:top w:val="nil"/>
              <w:left w:val="nil"/>
              <w:bottom w:val="single" w:sz="8" w:space="0" w:color="auto"/>
              <w:right w:val="single" w:sz="8" w:space="0" w:color="auto"/>
            </w:tcBorders>
            <w:shd w:val="clear" w:color="000000" w:fill="FFFFFF"/>
            <w:noWrap/>
            <w:vAlign w:val="center"/>
            <w:hideMark/>
          </w:tcPr>
          <w:p w14:paraId="2F022D6E"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Productos no comprendidos en la Ley de Ingresos Vigente, causadas en ejercicios fiscales anteriores pendientes de liquidación o pago</w:t>
            </w:r>
          </w:p>
        </w:tc>
        <w:tc>
          <w:tcPr>
            <w:tcW w:w="745" w:type="pct"/>
            <w:tcBorders>
              <w:top w:val="nil"/>
              <w:left w:val="nil"/>
              <w:bottom w:val="single" w:sz="8" w:space="0" w:color="auto"/>
              <w:right w:val="nil"/>
            </w:tcBorders>
            <w:shd w:val="clear" w:color="000000" w:fill="FFFFFF"/>
            <w:vAlign w:val="center"/>
            <w:hideMark/>
          </w:tcPr>
          <w:p w14:paraId="0195A24B"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597D0B" w:rsidRPr="001B6518" w14:paraId="4B02F8AF" w14:textId="77777777" w:rsidTr="00597D0B">
        <w:trPr>
          <w:trHeight w:val="20"/>
        </w:trPr>
        <w:tc>
          <w:tcPr>
            <w:tcW w:w="482" w:type="pct"/>
            <w:tcBorders>
              <w:top w:val="nil"/>
              <w:left w:val="nil"/>
              <w:bottom w:val="single" w:sz="8" w:space="0" w:color="auto"/>
              <w:right w:val="single" w:sz="8" w:space="0" w:color="auto"/>
            </w:tcBorders>
            <w:shd w:val="clear" w:color="000000" w:fill="D9D9D9"/>
            <w:noWrap/>
            <w:vAlign w:val="center"/>
            <w:hideMark/>
          </w:tcPr>
          <w:p w14:paraId="126C1118"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6</w:t>
            </w:r>
          </w:p>
        </w:tc>
        <w:tc>
          <w:tcPr>
            <w:tcW w:w="3773" w:type="pct"/>
            <w:tcBorders>
              <w:top w:val="nil"/>
              <w:left w:val="nil"/>
              <w:bottom w:val="single" w:sz="8" w:space="0" w:color="auto"/>
              <w:right w:val="single" w:sz="8" w:space="0" w:color="auto"/>
            </w:tcBorders>
            <w:shd w:val="clear" w:color="000000" w:fill="D9D9D9"/>
            <w:noWrap/>
            <w:vAlign w:val="center"/>
            <w:hideMark/>
          </w:tcPr>
          <w:p w14:paraId="56D88734" w14:textId="77777777" w:rsidR="00597D0B" w:rsidRPr="001B6518" w:rsidRDefault="00597D0B" w:rsidP="00597D0B">
            <w:pPr>
              <w:rPr>
                <w:rFonts w:ascii="Arial" w:hAnsi="Arial" w:cs="Arial"/>
                <w:b/>
                <w:bCs/>
                <w:color w:val="000000"/>
                <w:sz w:val="16"/>
                <w:szCs w:val="16"/>
              </w:rPr>
            </w:pPr>
            <w:r w:rsidRPr="001B6518">
              <w:rPr>
                <w:rFonts w:ascii="Arial" w:hAnsi="Arial" w:cs="Arial"/>
                <w:b/>
                <w:bCs/>
                <w:color w:val="000000"/>
                <w:sz w:val="16"/>
                <w:szCs w:val="16"/>
              </w:rPr>
              <w:t>Aprovechamientos</w:t>
            </w:r>
          </w:p>
        </w:tc>
        <w:tc>
          <w:tcPr>
            <w:tcW w:w="745" w:type="pct"/>
            <w:tcBorders>
              <w:top w:val="nil"/>
              <w:left w:val="nil"/>
              <w:bottom w:val="single" w:sz="8" w:space="0" w:color="auto"/>
              <w:right w:val="nil"/>
            </w:tcBorders>
            <w:shd w:val="clear" w:color="000000" w:fill="D9D9D9"/>
            <w:noWrap/>
            <w:vAlign w:val="center"/>
            <w:hideMark/>
          </w:tcPr>
          <w:p w14:paraId="4BC7CCA7"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 xml:space="preserve">378,556,158 </w:t>
            </w:r>
          </w:p>
        </w:tc>
      </w:tr>
      <w:tr w:rsidR="00597D0B" w:rsidRPr="001B6518" w14:paraId="4091DB03" w14:textId="77777777" w:rsidTr="00597D0B">
        <w:trPr>
          <w:trHeight w:val="20"/>
        </w:trPr>
        <w:tc>
          <w:tcPr>
            <w:tcW w:w="482" w:type="pct"/>
            <w:tcBorders>
              <w:top w:val="nil"/>
              <w:left w:val="nil"/>
              <w:bottom w:val="single" w:sz="8" w:space="0" w:color="auto"/>
              <w:right w:val="single" w:sz="8" w:space="0" w:color="auto"/>
            </w:tcBorders>
            <w:noWrap/>
            <w:vAlign w:val="center"/>
            <w:hideMark/>
          </w:tcPr>
          <w:p w14:paraId="4C0B3F7E"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6.1</w:t>
            </w:r>
          </w:p>
        </w:tc>
        <w:tc>
          <w:tcPr>
            <w:tcW w:w="3773" w:type="pct"/>
            <w:tcBorders>
              <w:top w:val="nil"/>
              <w:left w:val="nil"/>
              <w:bottom w:val="single" w:sz="8" w:space="0" w:color="auto"/>
              <w:right w:val="single" w:sz="8" w:space="0" w:color="auto"/>
            </w:tcBorders>
            <w:noWrap/>
            <w:vAlign w:val="center"/>
            <w:hideMark/>
          </w:tcPr>
          <w:p w14:paraId="668FB085" w14:textId="77777777" w:rsidR="00597D0B" w:rsidRPr="001B6518" w:rsidRDefault="00597D0B" w:rsidP="00597D0B">
            <w:pPr>
              <w:rPr>
                <w:rFonts w:ascii="Arial" w:hAnsi="Arial" w:cs="Arial"/>
                <w:b/>
                <w:bCs/>
                <w:color w:val="000000"/>
                <w:sz w:val="16"/>
                <w:szCs w:val="16"/>
              </w:rPr>
            </w:pPr>
            <w:r w:rsidRPr="001B6518">
              <w:rPr>
                <w:rFonts w:ascii="Arial" w:hAnsi="Arial" w:cs="Arial"/>
                <w:b/>
                <w:bCs/>
                <w:color w:val="000000"/>
                <w:sz w:val="16"/>
                <w:szCs w:val="16"/>
              </w:rPr>
              <w:t>Aprovechamientos</w:t>
            </w:r>
          </w:p>
        </w:tc>
        <w:tc>
          <w:tcPr>
            <w:tcW w:w="745" w:type="pct"/>
            <w:tcBorders>
              <w:top w:val="nil"/>
              <w:left w:val="nil"/>
              <w:bottom w:val="single" w:sz="8" w:space="0" w:color="auto"/>
              <w:right w:val="nil"/>
            </w:tcBorders>
            <w:noWrap/>
            <w:vAlign w:val="center"/>
            <w:hideMark/>
          </w:tcPr>
          <w:p w14:paraId="3173BFCD"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 xml:space="preserve">377,655,940 </w:t>
            </w:r>
          </w:p>
        </w:tc>
      </w:tr>
      <w:tr w:rsidR="00597D0B" w:rsidRPr="001B6518" w14:paraId="4CA97A7E"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368BDD21"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6.1.1</w:t>
            </w:r>
          </w:p>
        </w:tc>
        <w:tc>
          <w:tcPr>
            <w:tcW w:w="3773" w:type="pct"/>
            <w:tcBorders>
              <w:top w:val="nil"/>
              <w:left w:val="nil"/>
              <w:bottom w:val="single" w:sz="8" w:space="0" w:color="auto"/>
              <w:right w:val="single" w:sz="8" w:space="0" w:color="auto"/>
            </w:tcBorders>
            <w:shd w:val="clear" w:color="000000" w:fill="FFFFFF"/>
            <w:noWrap/>
            <w:vAlign w:val="center"/>
            <w:hideMark/>
          </w:tcPr>
          <w:p w14:paraId="2EAF0911"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Recargos</w:t>
            </w:r>
          </w:p>
        </w:tc>
        <w:tc>
          <w:tcPr>
            <w:tcW w:w="745" w:type="pct"/>
            <w:tcBorders>
              <w:top w:val="nil"/>
              <w:left w:val="nil"/>
              <w:bottom w:val="single" w:sz="8" w:space="0" w:color="auto"/>
              <w:right w:val="nil"/>
            </w:tcBorders>
            <w:shd w:val="clear" w:color="000000" w:fill="FFFFFF"/>
            <w:vAlign w:val="center"/>
            <w:hideMark/>
          </w:tcPr>
          <w:p w14:paraId="0BFB8EFF"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1 </w:t>
            </w:r>
          </w:p>
        </w:tc>
      </w:tr>
      <w:tr w:rsidR="00597D0B" w:rsidRPr="001B6518" w14:paraId="424278B4"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1CCD13E9"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6.1.2</w:t>
            </w:r>
          </w:p>
        </w:tc>
        <w:tc>
          <w:tcPr>
            <w:tcW w:w="3773" w:type="pct"/>
            <w:tcBorders>
              <w:top w:val="nil"/>
              <w:left w:val="nil"/>
              <w:bottom w:val="single" w:sz="8" w:space="0" w:color="auto"/>
              <w:right w:val="single" w:sz="8" w:space="0" w:color="auto"/>
            </w:tcBorders>
            <w:shd w:val="clear" w:color="000000" w:fill="FFFFFF"/>
            <w:noWrap/>
            <w:vAlign w:val="center"/>
            <w:hideMark/>
          </w:tcPr>
          <w:p w14:paraId="028186D9"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Indemnizaciones de Aprovechamientos</w:t>
            </w:r>
          </w:p>
        </w:tc>
        <w:tc>
          <w:tcPr>
            <w:tcW w:w="745" w:type="pct"/>
            <w:tcBorders>
              <w:top w:val="nil"/>
              <w:left w:val="nil"/>
              <w:bottom w:val="single" w:sz="8" w:space="0" w:color="auto"/>
              <w:right w:val="nil"/>
            </w:tcBorders>
            <w:shd w:val="clear" w:color="000000" w:fill="FFFFFF"/>
            <w:vAlign w:val="center"/>
            <w:hideMark/>
          </w:tcPr>
          <w:p w14:paraId="3E1EE4F6"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597D0B" w:rsidRPr="001B6518" w14:paraId="071EAA14"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0B1D58E0"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6.1.3</w:t>
            </w:r>
          </w:p>
        </w:tc>
        <w:tc>
          <w:tcPr>
            <w:tcW w:w="3773" w:type="pct"/>
            <w:tcBorders>
              <w:top w:val="nil"/>
              <w:left w:val="nil"/>
              <w:bottom w:val="single" w:sz="8" w:space="0" w:color="auto"/>
              <w:right w:val="single" w:sz="8" w:space="0" w:color="auto"/>
            </w:tcBorders>
            <w:shd w:val="clear" w:color="000000" w:fill="FFFFFF"/>
            <w:noWrap/>
            <w:vAlign w:val="center"/>
            <w:hideMark/>
          </w:tcPr>
          <w:p w14:paraId="7FE747C9"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Multas administrativas y multas impuestas por autoridades judiciales</w:t>
            </w:r>
          </w:p>
        </w:tc>
        <w:tc>
          <w:tcPr>
            <w:tcW w:w="745" w:type="pct"/>
            <w:tcBorders>
              <w:top w:val="nil"/>
              <w:left w:val="nil"/>
              <w:bottom w:val="single" w:sz="8" w:space="0" w:color="auto"/>
              <w:right w:val="nil"/>
            </w:tcBorders>
            <w:shd w:val="clear" w:color="000000" w:fill="FFFFFF"/>
            <w:vAlign w:val="center"/>
            <w:hideMark/>
          </w:tcPr>
          <w:p w14:paraId="66B9F5FC"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82,698,394 </w:t>
            </w:r>
          </w:p>
        </w:tc>
      </w:tr>
      <w:tr w:rsidR="00597D0B" w:rsidRPr="001B6518" w14:paraId="11F0B017" w14:textId="77777777" w:rsidTr="00597D0B">
        <w:trPr>
          <w:trHeight w:val="20"/>
        </w:trPr>
        <w:tc>
          <w:tcPr>
            <w:tcW w:w="482" w:type="pct"/>
            <w:tcBorders>
              <w:top w:val="nil"/>
              <w:left w:val="nil"/>
              <w:bottom w:val="single" w:sz="8" w:space="0" w:color="auto"/>
              <w:right w:val="single" w:sz="8" w:space="0" w:color="auto"/>
            </w:tcBorders>
            <w:vAlign w:val="center"/>
            <w:hideMark/>
          </w:tcPr>
          <w:p w14:paraId="3E6F7976" w14:textId="77777777" w:rsidR="00597D0B" w:rsidRPr="001B6518" w:rsidRDefault="00597D0B" w:rsidP="00597D0B">
            <w:pPr>
              <w:jc w:val="right"/>
              <w:rPr>
                <w:rFonts w:ascii="Arial" w:hAnsi="Arial" w:cs="Arial"/>
                <w:color w:val="000000"/>
                <w:sz w:val="16"/>
                <w:szCs w:val="16"/>
              </w:rPr>
            </w:pPr>
            <w:r w:rsidRPr="001B6518">
              <w:rPr>
                <w:rFonts w:ascii="Arial" w:hAnsi="Arial" w:cs="Arial"/>
                <w:color w:val="000000"/>
                <w:sz w:val="16"/>
                <w:szCs w:val="16"/>
              </w:rPr>
              <w:t>6.1.4</w:t>
            </w:r>
          </w:p>
        </w:tc>
        <w:tc>
          <w:tcPr>
            <w:tcW w:w="3773" w:type="pct"/>
            <w:tcBorders>
              <w:top w:val="nil"/>
              <w:left w:val="nil"/>
              <w:bottom w:val="single" w:sz="8" w:space="0" w:color="auto"/>
              <w:right w:val="single" w:sz="8" w:space="0" w:color="auto"/>
            </w:tcBorders>
            <w:noWrap/>
            <w:vAlign w:val="center"/>
            <w:hideMark/>
          </w:tcPr>
          <w:p w14:paraId="5593868C" w14:textId="77777777" w:rsidR="00597D0B" w:rsidRPr="001B6518" w:rsidRDefault="00597D0B" w:rsidP="00597D0B">
            <w:pPr>
              <w:rPr>
                <w:rFonts w:ascii="Arial" w:hAnsi="Arial" w:cs="Arial"/>
                <w:b/>
                <w:bCs/>
                <w:color w:val="000000"/>
                <w:sz w:val="16"/>
                <w:szCs w:val="16"/>
              </w:rPr>
            </w:pPr>
            <w:r w:rsidRPr="001B6518">
              <w:rPr>
                <w:rFonts w:ascii="Arial" w:hAnsi="Arial" w:cs="Arial"/>
                <w:b/>
                <w:bCs/>
                <w:color w:val="000000"/>
                <w:sz w:val="16"/>
                <w:szCs w:val="16"/>
              </w:rPr>
              <w:t>Otros aprovechamientos</w:t>
            </w:r>
          </w:p>
        </w:tc>
        <w:tc>
          <w:tcPr>
            <w:tcW w:w="745" w:type="pct"/>
            <w:tcBorders>
              <w:top w:val="nil"/>
              <w:left w:val="nil"/>
              <w:bottom w:val="single" w:sz="8" w:space="0" w:color="auto"/>
              <w:right w:val="nil"/>
            </w:tcBorders>
            <w:noWrap/>
            <w:vAlign w:val="center"/>
            <w:hideMark/>
          </w:tcPr>
          <w:p w14:paraId="179D8B2B" w14:textId="77777777" w:rsidR="00597D0B" w:rsidRPr="001B6518" w:rsidRDefault="00597D0B" w:rsidP="00597D0B">
            <w:pPr>
              <w:jc w:val="right"/>
              <w:rPr>
                <w:rFonts w:ascii="Arial" w:hAnsi="Arial" w:cs="Arial"/>
                <w:color w:val="000000"/>
                <w:sz w:val="16"/>
                <w:szCs w:val="16"/>
              </w:rPr>
            </w:pPr>
            <w:r w:rsidRPr="001B6518">
              <w:rPr>
                <w:rFonts w:ascii="Arial" w:hAnsi="Arial" w:cs="Arial"/>
                <w:color w:val="000000"/>
                <w:sz w:val="16"/>
                <w:szCs w:val="16"/>
              </w:rPr>
              <w:t xml:space="preserve">294,957,545 </w:t>
            </w:r>
          </w:p>
        </w:tc>
      </w:tr>
      <w:tr w:rsidR="00597D0B" w:rsidRPr="001B6518" w14:paraId="23F6F126"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59A0100F"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6.1.4.1</w:t>
            </w:r>
          </w:p>
        </w:tc>
        <w:tc>
          <w:tcPr>
            <w:tcW w:w="3773" w:type="pct"/>
            <w:tcBorders>
              <w:top w:val="nil"/>
              <w:left w:val="nil"/>
              <w:bottom w:val="single" w:sz="8" w:space="0" w:color="auto"/>
              <w:right w:val="single" w:sz="8" w:space="0" w:color="auto"/>
            </w:tcBorders>
            <w:shd w:val="clear" w:color="000000" w:fill="FFFFFF"/>
            <w:noWrap/>
            <w:vAlign w:val="center"/>
            <w:hideMark/>
          </w:tcPr>
          <w:p w14:paraId="6C950802"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Otros</w:t>
            </w:r>
          </w:p>
        </w:tc>
        <w:tc>
          <w:tcPr>
            <w:tcW w:w="745" w:type="pct"/>
            <w:tcBorders>
              <w:top w:val="nil"/>
              <w:left w:val="nil"/>
              <w:bottom w:val="single" w:sz="8" w:space="0" w:color="auto"/>
              <w:right w:val="nil"/>
            </w:tcBorders>
            <w:shd w:val="clear" w:color="000000" w:fill="FFFFFF"/>
            <w:vAlign w:val="center"/>
            <w:hideMark/>
          </w:tcPr>
          <w:p w14:paraId="2C611888"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294,957,545 </w:t>
            </w:r>
          </w:p>
        </w:tc>
      </w:tr>
      <w:tr w:rsidR="00597D0B" w:rsidRPr="001B6518" w14:paraId="0E97AFCE" w14:textId="77777777" w:rsidTr="00597D0B">
        <w:trPr>
          <w:trHeight w:val="20"/>
        </w:trPr>
        <w:tc>
          <w:tcPr>
            <w:tcW w:w="482" w:type="pct"/>
            <w:tcBorders>
              <w:top w:val="nil"/>
              <w:left w:val="nil"/>
              <w:bottom w:val="single" w:sz="8" w:space="0" w:color="auto"/>
              <w:right w:val="single" w:sz="8" w:space="0" w:color="auto"/>
            </w:tcBorders>
            <w:noWrap/>
            <w:vAlign w:val="center"/>
            <w:hideMark/>
          </w:tcPr>
          <w:p w14:paraId="538E0D2E"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6.2</w:t>
            </w:r>
          </w:p>
        </w:tc>
        <w:tc>
          <w:tcPr>
            <w:tcW w:w="3773" w:type="pct"/>
            <w:tcBorders>
              <w:top w:val="nil"/>
              <w:left w:val="nil"/>
              <w:bottom w:val="single" w:sz="8" w:space="0" w:color="auto"/>
              <w:right w:val="single" w:sz="8" w:space="0" w:color="auto"/>
            </w:tcBorders>
            <w:noWrap/>
            <w:vAlign w:val="center"/>
            <w:hideMark/>
          </w:tcPr>
          <w:p w14:paraId="0B9C7767" w14:textId="77777777" w:rsidR="00597D0B" w:rsidRPr="001B6518" w:rsidRDefault="00597D0B" w:rsidP="00597D0B">
            <w:pPr>
              <w:rPr>
                <w:rFonts w:ascii="Arial" w:hAnsi="Arial" w:cs="Arial"/>
                <w:b/>
                <w:bCs/>
                <w:color w:val="000000"/>
                <w:sz w:val="16"/>
                <w:szCs w:val="16"/>
              </w:rPr>
            </w:pPr>
            <w:r w:rsidRPr="001B6518">
              <w:rPr>
                <w:rFonts w:ascii="Arial" w:hAnsi="Arial" w:cs="Arial"/>
                <w:b/>
                <w:bCs/>
                <w:color w:val="000000"/>
                <w:sz w:val="16"/>
                <w:szCs w:val="16"/>
              </w:rPr>
              <w:t>Aprovechamientos Patrimoniales</w:t>
            </w:r>
          </w:p>
        </w:tc>
        <w:tc>
          <w:tcPr>
            <w:tcW w:w="745" w:type="pct"/>
            <w:tcBorders>
              <w:top w:val="nil"/>
              <w:left w:val="nil"/>
              <w:bottom w:val="single" w:sz="8" w:space="0" w:color="auto"/>
              <w:right w:val="nil"/>
            </w:tcBorders>
            <w:vAlign w:val="center"/>
            <w:hideMark/>
          </w:tcPr>
          <w:p w14:paraId="0C9D6E28"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 xml:space="preserve">0 </w:t>
            </w:r>
          </w:p>
        </w:tc>
      </w:tr>
      <w:tr w:rsidR="00597D0B" w:rsidRPr="001B6518" w14:paraId="7157A4A6"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6C4018F2"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6.2.1</w:t>
            </w:r>
          </w:p>
        </w:tc>
        <w:tc>
          <w:tcPr>
            <w:tcW w:w="3773" w:type="pct"/>
            <w:tcBorders>
              <w:top w:val="nil"/>
              <w:left w:val="nil"/>
              <w:bottom w:val="single" w:sz="8" w:space="0" w:color="auto"/>
              <w:right w:val="single" w:sz="8" w:space="0" w:color="auto"/>
            </w:tcBorders>
            <w:shd w:val="clear" w:color="000000" w:fill="FFFFFF"/>
            <w:noWrap/>
            <w:vAlign w:val="center"/>
            <w:hideMark/>
          </w:tcPr>
          <w:p w14:paraId="7209F512"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Herencias, legados y donaciones que se hagan a favor del estado o instituciones que dependan de él</w:t>
            </w:r>
          </w:p>
        </w:tc>
        <w:tc>
          <w:tcPr>
            <w:tcW w:w="745" w:type="pct"/>
            <w:tcBorders>
              <w:top w:val="nil"/>
              <w:left w:val="nil"/>
              <w:bottom w:val="single" w:sz="8" w:space="0" w:color="auto"/>
              <w:right w:val="nil"/>
            </w:tcBorders>
            <w:shd w:val="clear" w:color="000000" w:fill="FFFFFF"/>
            <w:vAlign w:val="center"/>
            <w:hideMark/>
          </w:tcPr>
          <w:p w14:paraId="030BA8CE"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597D0B" w:rsidRPr="001B6518" w14:paraId="195AF942" w14:textId="77777777" w:rsidTr="00597D0B">
        <w:trPr>
          <w:trHeight w:val="20"/>
        </w:trPr>
        <w:tc>
          <w:tcPr>
            <w:tcW w:w="482" w:type="pct"/>
            <w:tcBorders>
              <w:top w:val="nil"/>
              <w:left w:val="nil"/>
              <w:bottom w:val="single" w:sz="8" w:space="0" w:color="auto"/>
              <w:right w:val="single" w:sz="8" w:space="0" w:color="auto"/>
            </w:tcBorders>
            <w:noWrap/>
            <w:vAlign w:val="center"/>
            <w:hideMark/>
          </w:tcPr>
          <w:p w14:paraId="4A546EE4"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6.3</w:t>
            </w:r>
          </w:p>
        </w:tc>
        <w:tc>
          <w:tcPr>
            <w:tcW w:w="3773" w:type="pct"/>
            <w:tcBorders>
              <w:top w:val="nil"/>
              <w:left w:val="nil"/>
              <w:bottom w:val="single" w:sz="8" w:space="0" w:color="auto"/>
              <w:right w:val="single" w:sz="8" w:space="0" w:color="auto"/>
            </w:tcBorders>
            <w:noWrap/>
            <w:vAlign w:val="center"/>
            <w:hideMark/>
          </w:tcPr>
          <w:p w14:paraId="242EF1AE" w14:textId="77777777" w:rsidR="00597D0B" w:rsidRPr="001B6518" w:rsidRDefault="00597D0B" w:rsidP="00597D0B">
            <w:pPr>
              <w:rPr>
                <w:rFonts w:ascii="Arial" w:hAnsi="Arial" w:cs="Arial"/>
                <w:b/>
                <w:bCs/>
                <w:color w:val="000000"/>
                <w:sz w:val="16"/>
                <w:szCs w:val="16"/>
              </w:rPr>
            </w:pPr>
            <w:r w:rsidRPr="001B6518">
              <w:rPr>
                <w:rFonts w:ascii="Arial" w:hAnsi="Arial" w:cs="Arial"/>
                <w:b/>
                <w:bCs/>
                <w:color w:val="000000"/>
                <w:sz w:val="16"/>
                <w:szCs w:val="16"/>
              </w:rPr>
              <w:t>Accesorios de Aprovechamientos</w:t>
            </w:r>
          </w:p>
        </w:tc>
        <w:tc>
          <w:tcPr>
            <w:tcW w:w="745" w:type="pct"/>
            <w:tcBorders>
              <w:top w:val="nil"/>
              <w:left w:val="nil"/>
              <w:bottom w:val="single" w:sz="8" w:space="0" w:color="auto"/>
              <w:right w:val="nil"/>
            </w:tcBorders>
            <w:noWrap/>
            <w:vAlign w:val="center"/>
            <w:hideMark/>
          </w:tcPr>
          <w:p w14:paraId="37FA5350" w14:textId="77777777" w:rsidR="00597D0B" w:rsidRPr="001B6518" w:rsidRDefault="00597D0B" w:rsidP="00597D0B">
            <w:pPr>
              <w:jc w:val="right"/>
              <w:rPr>
                <w:rFonts w:ascii="Arial" w:hAnsi="Arial" w:cs="Arial"/>
                <w:color w:val="000000"/>
                <w:sz w:val="16"/>
                <w:szCs w:val="16"/>
              </w:rPr>
            </w:pPr>
            <w:r w:rsidRPr="001B6518">
              <w:rPr>
                <w:rFonts w:ascii="Arial" w:hAnsi="Arial" w:cs="Arial"/>
                <w:color w:val="000000"/>
                <w:sz w:val="16"/>
                <w:szCs w:val="16"/>
              </w:rPr>
              <w:t xml:space="preserve">900,218 </w:t>
            </w:r>
          </w:p>
        </w:tc>
      </w:tr>
      <w:tr w:rsidR="00597D0B" w:rsidRPr="001B6518" w14:paraId="2D316069"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5219209B"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6.3.1</w:t>
            </w:r>
          </w:p>
        </w:tc>
        <w:tc>
          <w:tcPr>
            <w:tcW w:w="3773" w:type="pct"/>
            <w:tcBorders>
              <w:top w:val="nil"/>
              <w:left w:val="nil"/>
              <w:bottom w:val="single" w:sz="8" w:space="0" w:color="auto"/>
              <w:right w:val="single" w:sz="8" w:space="0" w:color="auto"/>
            </w:tcBorders>
            <w:shd w:val="clear" w:color="000000" w:fill="FFFFFF"/>
            <w:noWrap/>
            <w:vAlign w:val="center"/>
            <w:hideMark/>
          </w:tcPr>
          <w:p w14:paraId="2904CD07"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Multas, recargos, gastos extraordinarios y otros accesorios de aprovechamientos</w:t>
            </w:r>
          </w:p>
        </w:tc>
        <w:tc>
          <w:tcPr>
            <w:tcW w:w="745" w:type="pct"/>
            <w:tcBorders>
              <w:top w:val="nil"/>
              <w:left w:val="nil"/>
              <w:bottom w:val="single" w:sz="8" w:space="0" w:color="auto"/>
              <w:right w:val="nil"/>
            </w:tcBorders>
            <w:shd w:val="clear" w:color="000000" w:fill="FFFFFF"/>
            <w:vAlign w:val="center"/>
            <w:hideMark/>
          </w:tcPr>
          <w:p w14:paraId="383A3C8B"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900,217 </w:t>
            </w:r>
          </w:p>
        </w:tc>
      </w:tr>
      <w:tr w:rsidR="00597D0B" w:rsidRPr="001B6518" w14:paraId="7E4EB33C"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5A4C73A9"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6.3.2</w:t>
            </w:r>
          </w:p>
        </w:tc>
        <w:tc>
          <w:tcPr>
            <w:tcW w:w="3773" w:type="pct"/>
            <w:tcBorders>
              <w:top w:val="nil"/>
              <w:left w:val="nil"/>
              <w:bottom w:val="single" w:sz="8" w:space="0" w:color="auto"/>
              <w:right w:val="single" w:sz="8" w:space="0" w:color="auto"/>
            </w:tcBorders>
            <w:shd w:val="clear" w:color="000000" w:fill="FFFFFF"/>
            <w:noWrap/>
            <w:vAlign w:val="center"/>
            <w:hideMark/>
          </w:tcPr>
          <w:p w14:paraId="41FDFA3A"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Indemnizaciones</w:t>
            </w:r>
          </w:p>
        </w:tc>
        <w:tc>
          <w:tcPr>
            <w:tcW w:w="745" w:type="pct"/>
            <w:tcBorders>
              <w:top w:val="nil"/>
              <w:left w:val="nil"/>
              <w:bottom w:val="single" w:sz="8" w:space="0" w:color="auto"/>
              <w:right w:val="nil"/>
            </w:tcBorders>
            <w:shd w:val="clear" w:color="000000" w:fill="FFFFFF"/>
            <w:vAlign w:val="center"/>
            <w:hideMark/>
          </w:tcPr>
          <w:p w14:paraId="4775691F"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1 </w:t>
            </w:r>
          </w:p>
        </w:tc>
      </w:tr>
      <w:tr w:rsidR="00597D0B" w:rsidRPr="001B6518" w14:paraId="1DB8AE77" w14:textId="77777777" w:rsidTr="00597D0B">
        <w:trPr>
          <w:trHeight w:val="20"/>
        </w:trPr>
        <w:tc>
          <w:tcPr>
            <w:tcW w:w="482" w:type="pct"/>
            <w:tcBorders>
              <w:top w:val="nil"/>
              <w:left w:val="nil"/>
              <w:bottom w:val="single" w:sz="8" w:space="0" w:color="auto"/>
              <w:right w:val="single" w:sz="8" w:space="0" w:color="auto"/>
            </w:tcBorders>
            <w:noWrap/>
            <w:vAlign w:val="center"/>
            <w:hideMark/>
          </w:tcPr>
          <w:p w14:paraId="2C3EF0FF"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6.9</w:t>
            </w:r>
          </w:p>
        </w:tc>
        <w:tc>
          <w:tcPr>
            <w:tcW w:w="3773" w:type="pct"/>
            <w:tcBorders>
              <w:top w:val="nil"/>
              <w:left w:val="nil"/>
              <w:bottom w:val="single" w:sz="8" w:space="0" w:color="auto"/>
              <w:right w:val="single" w:sz="8" w:space="0" w:color="auto"/>
            </w:tcBorders>
            <w:noWrap/>
            <w:vAlign w:val="center"/>
            <w:hideMark/>
          </w:tcPr>
          <w:p w14:paraId="05B02535" w14:textId="77777777" w:rsidR="00597D0B" w:rsidRPr="001B6518" w:rsidRDefault="00597D0B" w:rsidP="00597D0B">
            <w:pPr>
              <w:rPr>
                <w:rFonts w:ascii="Arial" w:hAnsi="Arial" w:cs="Arial"/>
                <w:b/>
                <w:bCs/>
                <w:color w:val="000000"/>
                <w:sz w:val="16"/>
                <w:szCs w:val="16"/>
              </w:rPr>
            </w:pPr>
            <w:r w:rsidRPr="001B6518">
              <w:rPr>
                <w:rFonts w:ascii="Arial" w:hAnsi="Arial" w:cs="Arial"/>
                <w:b/>
                <w:bCs/>
                <w:color w:val="000000"/>
                <w:sz w:val="16"/>
                <w:szCs w:val="16"/>
              </w:rPr>
              <w:t>Aprovechamientos no Comprendidos en la Ley de Ingresos Vigente, Causados en Ejercicios Fiscales Anteriores Pendientes de Liquidación o Pago</w:t>
            </w:r>
          </w:p>
        </w:tc>
        <w:tc>
          <w:tcPr>
            <w:tcW w:w="745" w:type="pct"/>
            <w:tcBorders>
              <w:top w:val="nil"/>
              <w:left w:val="nil"/>
              <w:bottom w:val="single" w:sz="8" w:space="0" w:color="auto"/>
              <w:right w:val="nil"/>
            </w:tcBorders>
            <w:vAlign w:val="center"/>
            <w:hideMark/>
          </w:tcPr>
          <w:p w14:paraId="51900911"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 xml:space="preserve">0 </w:t>
            </w:r>
          </w:p>
        </w:tc>
      </w:tr>
      <w:tr w:rsidR="00597D0B" w:rsidRPr="001B6518" w14:paraId="244D3C17"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5109C42D"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6.9.1</w:t>
            </w:r>
          </w:p>
        </w:tc>
        <w:tc>
          <w:tcPr>
            <w:tcW w:w="3773" w:type="pct"/>
            <w:tcBorders>
              <w:top w:val="nil"/>
              <w:left w:val="nil"/>
              <w:bottom w:val="single" w:sz="8" w:space="0" w:color="auto"/>
              <w:right w:val="single" w:sz="8" w:space="0" w:color="auto"/>
            </w:tcBorders>
            <w:shd w:val="clear" w:color="000000" w:fill="FFFFFF"/>
            <w:noWrap/>
            <w:vAlign w:val="center"/>
            <w:hideMark/>
          </w:tcPr>
          <w:p w14:paraId="7EB7CDFB"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Aprovechamientos no comprendidos en las fracciones de la Ley de Ingresos vigente, causadas en ejercicios fiscales anteriores pendientes de liquidación o pago</w:t>
            </w:r>
          </w:p>
        </w:tc>
        <w:tc>
          <w:tcPr>
            <w:tcW w:w="745" w:type="pct"/>
            <w:tcBorders>
              <w:top w:val="nil"/>
              <w:left w:val="nil"/>
              <w:bottom w:val="single" w:sz="8" w:space="0" w:color="auto"/>
              <w:right w:val="nil"/>
            </w:tcBorders>
            <w:shd w:val="clear" w:color="000000" w:fill="FFFFFF"/>
            <w:vAlign w:val="center"/>
            <w:hideMark/>
          </w:tcPr>
          <w:p w14:paraId="6C661C01"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597D0B" w:rsidRPr="001B6518" w14:paraId="511CFB94" w14:textId="77777777" w:rsidTr="00597D0B">
        <w:trPr>
          <w:trHeight w:val="20"/>
        </w:trPr>
        <w:tc>
          <w:tcPr>
            <w:tcW w:w="482" w:type="pct"/>
            <w:tcBorders>
              <w:top w:val="nil"/>
              <w:left w:val="nil"/>
              <w:bottom w:val="single" w:sz="8" w:space="0" w:color="auto"/>
              <w:right w:val="single" w:sz="8" w:space="0" w:color="auto"/>
            </w:tcBorders>
            <w:shd w:val="clear" w:color="000000" w:fill="D9D9D9"/>
            <w:noWrap/>
            <w:vAlign w:val="center"/>
            <w:hideMark/>
          </w:tcPr>
          <w:p w14:paraId="4206FD38"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7</w:t>
            </w:r>
          </w:p>
        </w:tc>
        <w:tc>
          <w:tcPr>
            <w:tcW w:w="3773" w:type="pct"/>
            <w:tcBorders>
              <w:top w:val="nil"/>
              <w:left w:val="nil"/>
              <w:bottom w:val="single" w:sz="8" w:space="0" w:color="auto"/>
              <w:right w:val="single" w:sz="8" w:space="0" w:color="auto"/>
            </w:tcBorders>
            <w:shd w:val="clear" w:color="000000" w:fill="D9D9D9"/>
            <w:noWrap/>
            <w:vAlign w:val="center"/>
            <w:hideMark/>
          </w:tcPr>
          <w:p w14:paraId="212D3665" w14:textId="77777777" w:rsidR="00597D0B" w:rsidRPr="001B6518" w:rsidRDefault="00597D0B" w:rsidP="00597D0B">
            <w:pPr>
              <w:rPr>
                <w:rFonts w:ascii="Arial" w:hAnsi="Arial" w:cs="Arial"/>
                <w:b/>
                <w:bCs/>
                <w:color w:val="000000"/>
                <w:sz w:val="16"/>
                <w:szCs w:val="16"/>
              </w:rPr>
            </w:pPr>
            <w:r w:rsidRPr="001B6518">
              <w:rPr>
                <w:rFonts w:ascii="Arial" w:hAnsi="Arial" w:cs="Arial"/>
                <w:b/>
                <w:bCs/>
                <w:color w:val="000000"/>
                <w:sz w:val="16"/>
                <w:szCs w:val="16"/>
              </w:rPr>
              <w:t>Ingresos por Venta de Bienes, Prestación de Servicios y Otros Ingresos</w:t>
            </w:r>
          </w:p>
        </w:tc>
        <w:tc>
          <w:tcPr>
            <w:tcW w:w="745" w:type="pct"/>
            <w:tcBorders>
              <w:top w:val="nil"/>
              <w:left w:val="nil"/>
              <w:bottom w:val="single" w:sz="8" w:space="0" w:color="auto"/>
              <w:right w:val="nil"/>
            </w:tcBorders>
            <w:shd w:val="clear" w:color="000000" w:fill="D9D9D9"/>
            <w:vAlign w:val="center"/>
            <w:hideMark/>
          </w:tcPr>
          <w:p w14:paraId="5E8C8D7E"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 xml:space="preserve">3,074,349,341 </w:t>
            </w:r>
          </w:p>
        </w:tc>
      </w:tr>
      <w:tr w:rsidR="00597D0B" w:rsidRPr="001B6518" w14:paraId="01F16B32" w14:textId="77777777" w:rsidTr="00597D0B">
        <w:trPr>
          <w:trHeight w:val="20"/>
        </w:trPr>
        <w:tc>
          <w:tcPr>
            <w:tcW w:w="482" w:type="pct"/>
            <w:tcBorders>
              <w:top w:val="nil"/>
              <w:left w:val="nil"/>
              <w:bottom w:val="single" w:sz="8" w:space="0" w:color="auto"/>
              <w:right w:val="single" w:sz="8" w:space="0" w:color="auto"/>
            </w:tcBorders>
            <w:noWrap/>
            <w:vAlign w:val="center"/>
            <w:hideMark/>
          </w:tcPr>
          <w:p w14:paraId="5FEC50AE"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7.1</w:t>
            </w:r>
          </w:p>
        </w:tc>
        <w:tc>
          <w:tcPr>
            <w:tcW w:w="3773" w:type="pct"/>
            <w:tcBorders>
              <w:top w:val="nil"/>
              <w:left w:val="nil"/>
              <w:bottom w:val="single" w:sz="8" w:space="0" w:color="auto"/>
              <w:right w:val="single" w:sz="8" w:space="0" w:color="auto"/>
            </w:tcBorders>
            <w:noWrap/>
            <w:vAlign w:val="center"/>
            <w:hideMark/>
          </w:tcPr>
          <w:p w14:paraId="07DFFCFB" w14:textId="77777777" w:rsidR="00597D0B" w:rsidRPr="001B6518" w:rsidRDefault="00597D0B" w:rsidP="00597D0B">
            <w:pPr>
              <w:rPr>
                <w:rFonts w:ascii="Arial" w:hAnsi="Arial" w:cs="Arial"/>
                <w:b/>
                <w:bCs/>
                <w:color w:val="000000"/>
                <w:sz w:val="16"/>
                <w:szCs w:val="16"/>
              </w:rPr>
            </w:pPr>
            <w:r w:rsidRPr="001B6518">
              <w:rPr>
                <w:rFonts w:ascii="Arial" w:hAnsi="Arial" w:cs="Arial"/>
                <w:b/>
                <w:bCs/>
                <w:color w:val="000000"/>
                <w:sz w:val="16"/>
                <w:szCs w:val="16"/>
              </w:rPr>
              <w:t>Ingresos por Venta de Bienes y Prestación de Servicios de Instituciones Públicas de Seguridad Social</w:t>
            </w:r>
          </w:p>
        </w:tc>
        <w:tc>
          <w:tcPr>
            <w:tcW w:w="745" w:type="pct"/>
            <w:tcBorders>
              <w:top w:val="nil"/>
              <w:left w:val="nil"/>
              <w:bottom w:val="single" w:sz="8" w:space="0" w:color="auto"/>
              <w:right w:val="nil"/>
            </w:tcBorders>
            <w:vAlign w:val="center"/>
            <w:hideMark/>
          </w:tcPr>
          <w:p w14:paraId="36F8CD86"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 xml:space="preserve">126,505,753 </w:t>
            </w:r>
          </w:p>
        </w:tc>
      </w:tr>
      <w:tr w:rsidR="00597D0B" w:rsidRPr="001B6518" w14:paraId="4A6C06A8"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25AA04A7"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7.1.1</w:t>
            </w:r>
          </w:p>
        </w:tc>
        <w:tc>
          <w:tcPr>
            <w:tcW w:w="3773" w:type="pct"/>
            <w:tcBorders>
              <w:top w:val="nil"/>
              <w:left w:val="nil"/>
              <w:bottom w:val="single" w:sz="8" w:space="0" w:color="auto"/>
              <w:right w:val="single" w:sz="8" w:space="0" w:color="auto"/>
            </w:tcBorders>
            <w:shd w:val="clear" w:color="000000" w:fill="FFFFFF"/>
            <w:noWrap/>
            <w:vAlign w:val="center"/>
            <w:hideMark/>
          </w:tcPr>
          <w:p w14:paraId="068149F3"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Instituto de Seguridad Social de los Trabajadores del Estado de Yucatán</w:t>
            </w:r>
          </w:p>
        </w:tc>
        <w:tc>
          <w:tcPr>
            <w:tcW w:w="745" w:type="pct"/>
            <w:tcBorders>
              <w:top w:val="nil"/>
              <w:left w:val="nil"/>
              <w:bottom w:val="single" w:sz="8" w:space="0" w:color="auto"/>
              <w:right w:val="nil"/>
            </w:tcBorders>
            <w:shd w:val="clear" w:color="000000" w:fill="FFFFFF"/>
            <w:vAlign w:val="center"/>
            <w:hideMark/>
          </w:tcPr>
          <w:p w14:paraId="28FE9A23"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126,505,753 </w:t>
            </w:r>
          </w:p>
        </w:tc>
      </w:tr>
      <w:tr w:rsidR="00597D0B" w:rsidRPr="001B6518" w14:paraId="6ADC4F70"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2D4841FC"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7.1.2</w:t>
            </w:r>
          </w:p>
        </w:tc>
        <w:tc>
          <w:tcPr>
            <w:tcW w:w="3773" w:type="pct"/>
            <w:tcBorders>
              <w:top w:val="nil"/>
              <w:left w:val="nil"/>
              <w:bottom w:val="single" w:sz="8" w:space="0" w:color="auto"/>
              <w:right w:val="single" w:sz="8" w:space="0" w:color="auto"/>
            </w:tcBorders>
            <w:shd w:val="clear" w:color="000000" w:fill="FFFFFF"/>
            <w:noWrap/>
            <w:vAlign w:val="center"/>
            <w:hideMark/>
          </w:tcPr>
          <w:p w14:paraId="48182A0D"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Aplicación de reservas del Instituto de Seguridad Social de los Trabajadores del Estado de Yucatán</w:t>
            </w:r>
          </w:p>
        </w:tc>
        <w:tc>
          <w:tcPr>
            <w:tcW w:w="745" w:type="pct"/>
            <w:tcBorders>
              <w:top w:val="nil"/>
              <w:left w:val="nil"/>
              <w:bottom w:val="single" w:sz="8" w:space="0" w:color="auto"/>
              <w:right w:val="nil"/>
            </w:tcBorders>
            <w:shd w:val="clear" w:color="000000" w:fill="FFFFFF"/>
            <w:vAlign w:val="center"/>
            <w:hideMark/>
          </w:tcPr>
          <w:p w14:paraId="621215D4"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597D0B" w:rsidRPr="001B6518" w14:paraId="2BF15E06" w14:textId="77777777" w:rsidTr="00597D0B">
        <w:trPr>
          <w:trHeight w:val="20"/>
        </w:trPr>
        <w:tc>
          <w:tcPr>
            <w:tcW w:w="482" w:type="pct"/>
            <w:tcBorders>
              <w:top w:val="nil"/>
              <w:left w:val="nil"/>
              <w:bottom w:val="single" w:sz="8" w:space="0" w:color="auto"/>
              <w:right w:val="single" w:sz="8" w:space="0" w:color="auto"/>
            </w:tcBorders>
            <w:noWrap/>
            <w:vAlign w:val="center"/>
            <w:hideMark/>
          </w:tcPr>
          <w:p w14:paraId="20E06B55"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7.2</w:t>
            </w:r>
          </w:p>
        </w:tc>
        <w:tc>
          <w:tcPr>
            <w:tcW w:w="3773" w:type="pct"/>
            <w:tcBorders>
              <w:top w:val="nil"/>
              <w:left w:val="nil"/>
              <w:bottom w:val="single" w:sz="8" w:space="0" w:color="auto"/>
              <w:right w:val="single" w:sz="8" w:space="0" w:color="auto"/>
            </w:tcBorders>
            <w:noWrap/>
            <w:vAlign w:val="center"/>
            <w:hideMark/>
          </w:tcPr>
          <w:p w14:paraId="5C82683B" w14:textId="77777777" w:rsidR="00597D0B" w:rsidRPr="001B6518" w:rsidRDefault="00597D0B" w:rsidP="00597D0B">
            <w:pPr>
              <w:rPr>
                <w:rFonts w:ascii="Arial" w:hAnsi="Arial" w:cs="Arial"/>
                <w:b/>
                <w:bCs/>
                <w:color w:val="000000"/>
                <w:sz w:val="16"/>
                <w:szCs w:val="16"/>
              </w:rPr>
            </w:pPr>
            <w:r w:rsidRPr="001B6518">
              <w:rPr>
                <w:rFonts w:ascii="Arial" w:hAnsi="Arial" w:cs="Arial"/>
                <w:b/>
                <w:bCs/>
                <w:color w:val="000000"/>
                <w:sz w:val="16"/>
                <w:szCs w:val="16"/>
              </w:rPr>
              <w:t>Ingresos por Venta de Bienes y Prestación de Servicios de Empresas Productivas del Estado</w:t>
            </w:r>
          </w:p>
        </w:tc>
        <w:tc>
          <w:tcPr>
            <w:tcW w:w="745" w:type="pct"/>
            <w:tcBorders>
              <w:top w:val="nil"/>
              <w:left w:val="nil"/>
              <w:bottom w:val="single" w:sz="8" w:space="0" w:color="auto"/>
              <w:right w:val="nil"/>
            </w:tcBorders>
            <w:vAlign w:val="center"/>
            <w:hideMark/>
          </w:tcPr>
          <w:p w14:paraId="11E57CCC"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 xml:space="preserve">0 </w:t>
            </w:r>
          </w:p>
        </w:tc>
      </w:tr>
      <w:tr w:rsidR="00597D0B" w:rsidRPr="001B6518" w14:paraId="7236EB69"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65B0E3B2"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7.2.1</w:t>
            </w:r>
          </w:p>
        </w:tc>
        <w:tc>
          <w:tcPr>
            <w:tcW w:w="3773" w:type="pct"/>
            <w:tcBorders>
              <w:top w:val="nil"/>
              <w:left w:val="nil"/>
              <w:bottom w:val="single" w:sz="8" w:space="0" w:color="auto"/>
              <w:right w:val="single" w:sz="8" w:space="0" w:color="auto"/>
            </w:tcBorders>
            <w:shd w:val="clear" w:color="000000" w:fill="FFFFFF"/>
            <w:noWrap/>
            <w:vAlign w:val="center"/>
            <w:hideMark/>
          </w:tcPr>
          <w:p w14:paraId="4E1C037F"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Ingresos por Venta de Bienes de Empresas Productivas del Estado</w:t>
            </w:r>
          </w:p>
        </w:tc>
        <w:tc>
          <w:tcPr>
            <w:tcW w:w="745" w:type="pct"/>
            <w:tcBorders>
              <w:top w:val="nil"/>
              <w:left w:val="nil"/>
              <w:bottom w:val="single" w:sz="8" w:space="0" w:color="auto"/>
              <w:right w:val="nil"/>
            </w:tcBorders>
            <w:shd w:val="clear" w:color="000000" w:fill="FFFFFF"/>
            <w:vAlign w:val="center"/>
            <w:hideMark/>
          </w:tcPr>
          <w:p w14:paraId="23BF0531"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597D0B" w:rsidRPr="001B6518" w14:paraId="0108A634"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3FF20757"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7.2.2</w:t>
            </w:r>
          </w:p>
        </w:tc>
        <w:tc>
          <w:tcPr>
            <w:tcW w:w="3773" w:type="pct"/>
            <w:tcBorders>
              <w:top w:val="nil"/>
              <w:left w:val="nil"/>
              <w:bottom w:val="single" w:sz="8" w:space="0" w:color="auto"/>
              <w:right w:val="single" w:sz="8" w:space="0" w:color="auto"/>
            </w:tcBorders>
            <w:shd w:val="clear" w:color="000000" w:fill="FFFFFF"/>
            <w:noWrap/>
            <w:vAlign w:val="center"/>
            <w:hideMark/>
          </w:tcPr>
          <w:p w14:paraId="43107989"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Ingresos por Prestación de Servicios de Empresas Productivas del Estado</w:t>
            </w:r>
          </w:p>
        </w:tc>
        <w:tc>
          <w:tcPr>
            <w:tcW w:w="745" w:type="pct"/>
            <w:tcBorders>
              <w:top w:val="nil"/>
              <w:left w:val="nil"/>
              <w:bottom w:val="single" w:sz="8" w:space="0" w:color="auto"/>
              <w:right w:val="nil"/>
            </w:tcBorders>
            <w:shd w:val="clear" w:color="000000" w:fill="FFFFFF"/>
            <w:vAlign w:val="center"/>
            <w:hideMark/>
          </w:tcPr>
          <w:p w14:paraId="6A1349F2"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597D0B" w:rsidRPr="001B6518" w14:paraId="751B5473" w14:textId="77777777" w:rsidTr="00597D0B">
        <w:trPr>
          <w:trHeight w:val="20"/>
        </w:trPr>
        <w:tc>
          <w:tcPr>
            <w:tcW w:w="482" w:type="pct"/>
            <w:tcBorders>
              <w:top w:val="nil"/>
              <w:left w:val="nil"/>
              <w:bottom w:val="single" w:sz="8" w:space="0" w:color="auto"/>
              <w:right w:val="single" w:sz="8" w:space="0" w:color="auto"/>
            </w:tcBorders>
            <w:noWrap/>
            <w:vAlign w:val="center"/>
            <w:hideMark/>
          </w:tcPr>
          <w:p w14:paraId="43DCD1D6"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7.3</w:t>
            </w:r>
          </w:p>
        </w:tc>
        <w:tc>
          <w:tcPr>
            <w:tcW w:w="3773" w:type="pct"/>
            <w:tcBorders>
              <w:top w:val="nil"/>
              <w:left w:val="nil"/>
              <w:bottom w:val="single" w:sz="8" w:space="0" w:color="auto"/>
              <w:right w:val="single" w:sz="8" w:space="0" w:color="auto"/>
            </w:tcBorders>
            <w:noWrap/>
            <w:vAlign w:val="center"/>
            <w:hideMark/>
          </w:tcPr>
          <w:p w14:paraId="096ADA62" w14:textId="77777777" w:rsidR="00597D0B" w:rsidRPr="001B6518" w:rsidRDefault="00597D0B" w:rsidP="00597D0B">
            <w:pPr>
              <w:rPr>
                <w:rFonts w:ascii="Arial" w:hAnsi="Arial" w:cs="Arial"/>
                <w:b/>
                <w:bCs/>
                <w:color w:val="000000"/>
                <w:sz w:val="16"/>
                <w:szCs w:val="16"/>
              </w:rPr>
            </w:pPr>
            <w:r w:rsidRPr="001B6518">
              <w:rPr>
                <w:rFonts w:ascii="Arial" w:hAnsi="Arial" w:cs="Arial"/>
                <w:b/>
                <w:bCs/>
                <w:color w:val="000000"/>
                <w:sz w:val="16"/>
                <w:szCs w:val="16"/>
              </w:rPr>
              <w:t>Ingresos por Venta de Bienes y Prestación de Servicios de Entidades Paraestatales y Fideicomisos No Empresariales y No Financieros</w:t>
            </w:r>
          </w:p>
        </w:tc>
        <w:tc>
          <w:tcPr>
            <w:tcW w:w="745" w:type="pct"/>
            <w:tcBorders>
              <w:top w:val="nil"/>
              <w:left w:val="nil"/>
              <w:bottom w:val="single" w:sz="8" w:space="0" w:color="auto"/>
              <w:right w:val="nil"/>
            </w:tcBorders>
            <w:vAlign w:val="center"/>
            <w:hideMark/>
          </w:tcPr>
          <w:p w14:paraId="6348A629"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 xml:space="preserve">1,289,699,685 </w:t>
            </w:r>
          </w:p>
        </w:tc>
      </w:tr>
      <w:tr w:rsidR="00597D0B" w:rsidRPr="001B6518" w14:paraId="65FAA914"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3483ACA6"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7.3.1</w:t>
            </w:r>
          </w:p>
        </w:tc>
        <w:tc>
          <w:tcPr>
            <w:tcW w:w="3773" w:type="pct"/>
            <w:tcBorders>
              <w:top w:val="nil"/>
              <w:left w:val="nil"/>
              <w:bottom w:val="single" w:sz="8" w:space="0" w:color="auto"/>
              <w:right w:val="single" w:sz="8" w:space="0" w:color="auto"/>
            </w:tcBorders>
            <w:shd w:val="clear" w:color="000000" w:fill="FFFFFF"/>
            <w:noWrap/>
            <w:vAlign w:val="center"/>
            <w:hideMark/>
          </w:tcPr>
          <w:p w14:paraId="3A83334C"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Instituto para el Desarrollo de la Cultura Maya del Estado de Yucatán</w:t>
            </w:r>
          </w:p>
        </w:tc>
        <w:tc>
          <w:tcPr>
            <w:tcW w:w="745" w:type="pct"/>
            <w:tcBorders>
              <w:top w:val="nil"/>
              <w:left w:val="nil"/>
              <w:bottom w:val="single" w:sz="8" w:space="0" w:color="auto"/>
              <w:right w:val="nil"/>
            </w:tcBorders>
            <w:shd w:val="clear" w:color="000000" w:fill="FFFFFF"/>
            <w:vAlign w:val="center"/>
            <w:hideMark/>
          </w:tcPr>
          <w:p w14:paraId="5653C007"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597D0B" w:rsidRPr="001B6518" w14:paraId="56C5DBFD"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5C354A9E"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7.3.2</w:t>
            </w:r>
          </w:p>
        </w:tc>
        <w:tc>
          <w:tcPr>
            <w:tcW w:w="3773" w:type="pct"/>
            <w:tcBorders>
              <w:top w:val="nil"/>
              <w:left w:val="nil"/>
              <w:bottom w:val="single" w:sz="8" w:space="0" w:color="auto"/>
              <w:right w:val="single" w:sz="8" w:space="0" w:color="auto"/>
            </w:tcBorders>
            <w:shd w:val="clear" w:color="000000" w:fill="FFFFFF"/>
            <w:noWrap/>
            <w:vAlign w:val="center"/>
            <w:hideMark/>
          </w:tcPr>
          <w:p w14:paraId="037C6DE3"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Comisión Ejecutiva Estatal de Atención a Víctimas</w:t>
            </w:r>
          </w:p>
        </w:tc>
        <w:tc>
          <w:tcPr>
            <w:tcW w:w="745" w:type="pct"/>
            <w:tcBorders>
              <w:top w:val="nil"/>
              <w:left w:val="nil"/>
              <w:bottom w:val="single" w:sz="8" w:space="0" w:color="auto"/>
              <w:right w:val="nil"/>
            </w:tcBorders>
            <w:shd w:val="clear" w:color="000000" w:fill="FFFFFF"/>
            <w:vAlign w:val="center"/>
            <w:hideMark/>
          </w:tcPr>
          <w:p w14:paraId="579052D0"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2,360,000 </w:t>
            </w:r>
          </w:p>
        </w:tc>
      </w:tr>
      <w:tr w:rsidR="00597D0B" w:rsidRPr="001B6518" w14:paraId="303548A7"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7F955E5C"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7.3.3</w:t>
            </w:r>
          </w:p>
        </w:tc>
        <w:tc>
          <w:tcPr>
            <w:tcW w:w="3773" w:type="pct"/>
            <w:tcBorders>
              <w:top w:val="nil"/>
              <w:left w:val="nil"/>
              <w:bottom w:val="single" w:sz="8" w:space="0" w:color="auto"/>
              <w:right w:val="single" w:sz="8" w:space="0" w:color="auto"/>
            </w:tcBorders>
            <w:shd w:val="clear" w:color="000000" w:fill="FFFFFF"/>
            <w:noWrap/>
            <w:vAlign w:val="center"/>
            <w:hideMark/>
          </w:tcPr>
          <w:p w14:paraId="2051ED61"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Instituto para el Desarrollo y Certificación de la Infraestructura Física Educativa y Eléctrica de Yucatán</w:t>
            </w:r>
          </w:p>
        </w:tc>
        <w:tc>
          <w:tcPr>
            <w:tcW w:w="745" w:type="pct"/>
            <w:tcBorders>
              <w:top w:val="nil"/>
              <w:left w:val="nil"/>
              <w:bottom w:val="single" w:sz="8" w:space="0" w:color="auto"/>
              <w:right w:val="nil"/>
            </w:tcBorders>
            <w:shd w:val="clear" w:color="000000" w:fill="FFFFFF"/>
            <w:vAlign w:val="center"/>
            <w:hideMark/>
          </w:tcPr>
          <w:p w14:paraId="020C62C1"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600,000 </w:t>
            </w:r>
          </w:p>
        </w:tc>
      </w:tr>
      <w:tr w:rsidR="00597D0B" w:rsidRPr="001B6518" w14:paraId="7F0E2993"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0730ED8A"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7.3.4</w:t>
            </w:r>
          </w:p>
        </w:tc>
        <w:tc>
          <w:tcPr>
            <w:tcW w:w="3773" w:type="pct"/>
            <w:tcBorders>
              <w:top w:val="nil"/>
              <w:left w:val="nil"/>
              <w:bottom w:val="single" w:sz="8" w:space="0" w:color="auto"/>
              <w:right w:val="single" w:sz="8" w:space="0" w:color="auto"/>
            </w:tcBorders>
            <w:shd w:val="clear" w:color="000000" w:fill="FFFFFF"/>
            <w:noWrap/>
            <w:vAlign w:val="center"/>
            <w:hideMark/>
          </w:tcPr>
          <w:p w14:paraId="7B157A75"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Instituto de Infraestructura Carretera de Yucatán</w:t>
            </w:r>
          </w:p>
        </w:tc>
        <w:tc>
          <w:tcPr>
            <w:tcW w:w="745" w:type="pct"/>
            <w:tcBorders>
              <w:top w:val="nil"/>
              <w:left w:val="nil"/>
              <w:bottom w:val="single" w:sz="8" w:space="0" w:color="auto"/>
              <w:right w:val="nil"/>
            </w:tcBorders>
            <w:shd w:val="clear" w:color="000000" w:fill="FFFFFF"/>
            <w:vAlign w:val="center"/>
            <w:hideMark/>
          </w:tcPr>
          <w:p w14:paraId="0207C49B"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14,344,001 </w:t>
            </w:r>
          </w:p>
        </w:tc>
      </w:tr>
      <w:tr w:rsidR="00597D0B" w:rsidRPr="001B6518" w14:paraId="5E24A77E"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5D5DE03E"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7.3.5</w:t>
            </w:r>
          </w:p>
        </w:tc>
        <w:tc>
          <w:tcPr>
            <w:tcW w:w="3773" w:type="pct"/>
            <w:tcBorders>
              <w:top w:val="nil"/>
              <w:left w:val="nil"/>
              <w:bottom w:val="single" w:sz="8" w:space="0" w:color="auto"/>
              <w:right w:val="single" w:sz="8" w:space="0" w:color="auto"/>
            </w:tcBorders>
            <w:shd w:val="clear" w:color="000000" w:fill="FFFFFF"/>
            <w:noWrap/>
            <w:vAlign w:val="center"/>
            <w:hideMark/>
          </w:tcPr>
          <w:p w14:paraId="75709465"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Junta de Agua Potable y Alcantarillado de Yucatán</w:t>
            </w:r>
          </w:p>
        </w:tc>
        <w:tc>
          <w:tcPr>
            <w:tcW w:w="745" w:type="pct"/>
            <w:tcBorders>
              <w:top w:val="nil"/>
              <w:left w:val="nil"/>
              <w:bottom w:val="single" w:sz="8" w:space="0" w:color="auto"/>
              <w:right w:val="nil"/>
            </w:tcBorders>
            <w:shd w:val="clear" w:color="000000" w:fill="FFFFFF"/>
            <w:vAlign w:val="center"/>
            <w:hideMark/>
          </w:tcPr>
          <w:p w14:paraId="7AF9D9C7"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668,722,896 </w:t>
            </w:r>
          </w:p>
        </w:tc>
      </w:tr>
      <w:tr w:rsidR="00597D0B" w:rsidRPr="001B6518" w14:paraId="56517695"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3F3A84E2"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7.3.6</w:t>
            </w:r>
          </w:p>
        </w:tc>
        <w:tc>
          <w:tcPr>
            <w:tcW w:w="3773" w:type="pct"/>
            <w:tcBorders>
              <w:top w:val="nil"/>
              <w:left w:val="nil"/>
              <w:bottom w:val="single" w:sz="8" w:space="0" w:color="auto"/>
              <w:right w:val="single" w:sz="8" w:space="0" w:color="auto"/>
            </w:tcBorders>
            <w:shd w:val="clear" w:color="000000" w:fill="FFFFFF"/>
            <w:noWrap/>
            <w:vAlign w:val="center"/>
            <w:hideMark/>
          </w:tcPr>
          <w:p w14:paraId="4308B276"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Instituto para la Construcción y Conservación de Obra Pública en Yucatán</w:t>
            </w:r>
          </w:p>
        </w:tc>
        <w:tc>
          <w:tcPr>
            <w:tcW w:w="745" w:type="pct"/>
            <w:tcBorders>
              <w:top w:val="nil"/>
              <w:left w:val="nil"/>
              <w:bottom w:val="single" w:sz="8" w:space="0" w:color="auto"/>
              <w:right w:val="nil"/>
            </w:tcBorders>
            <w:shd w:val="clear" w:color="000000" w:fill="FFFFFF"/>
            <w:vAlign w:val="center"/>
            <w:hideMark/>
          </w:tcPr>
          <w:p w14:paraId="3FB322F9"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180,000 </w:t>
            </w:r>
          </w:p>
        </w:tc>
      </w:tr>
      <w:tr w:rsidR="00597D0B" w:rsidRPr="001B6518" w14:paraId="77A1F037"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0E3F20F4"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7.3.7</w:t>
            </w:r>
          </w:p>
        </w:tc>
        <w:tc>
          <w:tcPr>
            <w:tcW w:w="3773" w:type="pct"/>
            <w:tcBorders>
              <w:top w:val="nil"/>
              <w:left w:val="nil"/>
              <w:bottom w:val="single" w:sz="8" w:space="0" w:color="auto"/>
              <w:right w:val="single" w:sz="8" w:space="0" w:color="auto"/>
            </w:tcBorders>
            <w:shd w:val="clear" w:color="000000" w:fill="FFFFFF"/>
            <w:noWrap/>
            <w:vAlign w:val="center"/>
            <w:hideMark/>
          </w:tcPr>
          <w:p w14:paraId="26DFD68E"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Instituto de Vivienda del Estado de Yucatán</w:t>
            </w:r>
          </w:p>
        </w:tc>
        <w:tc>
          <w:tcPr>
            <w:tcW w:w="745" w:type="pct"/>
            <w:tcBorders>
              <w:top w:val="nil"/>
              <w:left w:val="nil"/>
              <w:bottom w:val="single" w:sz="8" w:space="0" w:color="auto"/>
              <w:right w:val="nil"/>
            </w:tcBorders>
            <w:shd w:val="clear" w:color="000000" w:fill="FFFFFF"/>
            <w:vAlign w:val="center"/>
            <w:hideMark/>
          </w:tcPr>
          <w:p w14:paraId="7436DBFA"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174,039,346 </w:t>
            </w:r>
          </w:p>
        </w:tc>
      </w:tr>
      <w:tr w:rsidR="00597D0B" w:rsidRPr="001B6518" w14:paraId="35393D1C"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1A896B7D"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7.3.8</w:t>
            </w:r>
          </w:p>
        </w:tc>
        <w:tc>
          <w:tcPr>
            <w:tcW w:w="3773" w:type="pct"/>
            <w:tcBorders>
              <w:top w:val="nil"/>
              <w:left w:val="nil"/>
              <w:bottom w:val="single" w:sz="8" w:space="0" w:color="auto"/>
              <w:right w:val="single" w:sz="8" w:space="0" w:color="auto"/>
            </w:tcBorders>
            <w:shd w:val="clear" w:color="000000" w:fill="FFFFFF"/>
            <w:noWrap/>
            <w:vAlign w:val="center"/>
            <w:hideMark/>
          </w:tcPr>
          <w:p w14:paraId="24ED577B"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Instituto del Deporte del Estado de Yucatán</w:t>
            </w:r>
          </w:p>
        </w:tc>
        <w:tc>
          <w:tcPr>
            <w:tcW w:w="745" w:type="pct"/>
            <w:tcBorders>
              <w:top w:val="nil"/>
              <w:left w:val="nil"/>
              <w:bottom w:val="single" w:sz="8" w:space="0" w:color="auto"/>
              <w:right w:val="nil"/>
            </w:tcBorders>
            <w:shd w:val="clear" w:color="000000" w:fill="FFFFFF"/>
            <w:vAlign w:val="center"/>
            <w:hideMark/>
          </w:tcPr>
          <w:p w14:paraId="4041BE95"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16,755,490 </w:t>
            </w:r>
          </w:p>
        </w:tc>
      </w:tr>
      <w:tr w:rsidR="00597D0B" w:rsidRPr="001B6518" w14:paraId="7B9A070D"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6FEA32FC"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7.3.9</w:t>
            </w:r>
          </w:p>
        </w:tc>
        <w:tc>
          <w:tcPr>
            <w:tcW w:w="3773" w:type="pct"/>
            <w:tcBorders>
              <w:top w:val="nil"/>
              <w:left w:val="nil"/>
              <w:bottom w:val="single" w:sz="8" w:space="0" w:color="auto"/>
              <w:right w:val="single" w:sz="8" w:space="0" w:color="auto"/>
            </w:tcBorders>
            <w:shd w:val="clear" w:color="000000" w:fill="FFFFFF"/>
            <w:noWrap/>
            <w:vAlign w:val="center"/>
            <w:hideMark/>
          </w:tcPr>
          <w:p w14:paraId="06B2E942"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Colegio de Bachilleres del Estado de Yucatán</w:t>
            </w:r>
          </w:p>
        </w:tc>
        <w:tc>
          <w:tcPr>
            <w:tcW w:w="745" w:type="pct"/>
            <w:tcBorders>
              <w:top w:val="nil"/>
              <w:left w:val="nil"/>
              <w:bottom w:val="single" w:sz="8" w:space="0" w:color="auto"/>
              <w:right w:val="nil"/>
            </w:tcBorders>
            <w:shd w:val="clear" w:color="000000" w:fill="FFFFFF"/>
            <w:vAlign w:val="center"/>
            <w:hideMark/>
          </w:tcPr>
          <w:p w14:paraId="18AB3842"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43,298,080 </w:t>
            </w:r>
          </w:p>
        </w:tc>
      </w:tr>
      <w:tr w:rsidR="00597D0B" w:rsidRPr="001B6518" w14:paraId="1707E387"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5F0D7E13"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7.3.10</w:t>
            </w:r>
          </w:p>
        </w:tc>
        <w:tc>
          <w:tcPr>
            <w:tcW w:w="3773" w:type="pct"/>
            <w:tcBorders>
              <w:top w:val="nil"/>
              <w:left w:val="nil"/>
              <w:bottom w:val="single" w:sz="8" w:space="0" w:color="auto"/>
              <w:right w:val="single" w:sz="8" w:space="0" w:color="auto"/>
            </w:tcBorders>
            <w:shd w:val="clear" w:color="000000" w:fill="FFFFFF"/>
            <w:noWrap/>
            <w:vAlign w:val="center"/>
            <w:hideMark/>
          </w:tcPr>
          <w:p w14:paraId="23AA7E96"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Colegio de Estudios Científicos y Tecnológicos del Estado de Yucatán</w:t>
            </w:r>
          </w:p>
        </w:tc>
        <w:tc>
          <w:tcPr>
            <w:tcW w:w="745" w:type="pct"/>
            <w:tcBorders>
              <w:top w:val="nil"/>
              <w:left w:val="nil"/>
              <w:bottom w:val="single" w:sz="8" w:space="0" w:color="auto"/>
              <w:right w:val="nil"/>
            </w:tcBorders>
            <w:shd w:val="clear" w:color="000000" w:fill="FFFFFF"/>
            <w:vAlign w:val="center"/>
            <w:hideMark/>
          </w:tcPr>
          <w:p w14:paraId="5EC7189B"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4,435,610 </w:t>
            </w:r>
          </w:p>
        </w:tc>
      </w:tr>
      <w:tr w:rsidR="00597D0B" w:rsidRPr="001B6518" w14:paraId="4C9BBED9"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24B07721"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7.3.11</w:t>
            </w:r>
          </w:p>
        </w:tc>
        <w:tc>
          <w:tcPr>
            <w:tcW w:w="3773" w:type="pct"/>
            <w:tcBorders>
              <w:top w:val="nil"/>
              <w:left w:val="nil"/>
              <w:bottom w:val="single" w:sz="8" w:space="0" w:color="auto"/>
              <w:right w:val="single" w:sz="8" w:space="0" w:color="auto"/>
            </w:tcBorders>
            <w:shd w:val="clear" w:color="000000" w:fill="FFFFFF"/>
            <w:noWrap/>
            <w:vAlign w:val="center"/>
            <w:hideMark/>
          </w:tcPr>
          <w:p w14:paraId="20D6F299"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Colegio de Educación Profesional Técnica del Estado de Yucatán</w:t>
            </w:r>
          </w:p>
        </w:tc>
        <w:tc>
          <w:tcPr>
            <w:tcW w:w="745" w:type="pct"/>
            <w:tcBorders>
              <w:top w:val="nil"/>
              <w:left w:val="nil"/>
              <w:bottom w:val="single" w:sz="8" w:space="0" w:color="auto"/>
              <w:right w:val="nil"/>
            </w:tcBorders>
            <w:shd w:val="clear" w:color="000000" w:fill="FFFFFF"/>
            <w:vAlign w:val="center"/>
            <w:hideMark/>
          </w:tcPr>
          <w:p w14:paraId="7125A79A"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17,976,000 </w:t>
            </w:r>
          </w:p>
        </w:tc>
      </w:tr>
      <w:tr w:rsidR="00597D0B" w:rsidRPr="001B6518" w14:paraId="45EC9973"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0DF56712"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7.3.12</w:t>
            </w:r>
          </w:p>
        </w:tc>
        <w:tc>
          <w:tcPr>
            <w:tcW w:w="3773" w:type="pct"/>
            <w:tcBorders>
              <w:top w:val="nil"/>
              <w:left w:val="nil"/>
              <w:bottom w:val="single" w:sz="8" w:space="0" w:color="auto"/>
              <w:right w:val="single" w:sz="8" w:space="0" w:color="auto"/>
            </w:tcBorders>
            <w:shd w:val="clear" w:color="000000" w:fill="FFFFFF"/>
            <w:noWrap/>
            <w:vAlign w:val="center"/>
            <w:hideMark/>
          </w:tcPr>
          <w:p w14:paraId="1A7FE805"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Instituto de Educación para Adultos del Estado de Yucatán</w:t>
            </w:r>
          </w:p>
        </w:tc>
        <w:tc>
          <w:tcPr>
            <w:tcW w:w="745" w:type="pct"/>
            <w:tcBorders>
              <w:top w:val="nil"/>
              <w:left w:val="nil"/>
              <w:bottom w:val="single" w:sz="8" w:space="0" w:color="auto"/>
              <w:right w:val="nil"/>
            </w:tcBorders>
            <w:shd w:val="clear" w:color="000000" w:fill="FFFFFF"/>
            <w:vAlign w:val="center"/>
            <w:hideMark/>
          </w:tcPr>
          <w:p w14:paraId="37F4D06C"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597D0B" w:rsidRPr="001B6518" w14:paraId="7D18210D"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20C79EEE"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7.3.13</w:t>
            </w:r>
          </w:p>
        </w:tc>
        <w:tc>
          <w:tcPr>
            <w:tcW w:w="3773" w:type="pct"/>
            <w:tcBorders>
              <w:top w:val="nil"/>
              <w:left w:val="nil"/>
              <w:bottom w:val="single" w:sz="8" w:space="0" w:color="auto"/>
              <w:right w:val="single" w:sz="8" w:space="0" w:color="auto"/>
            </w:tcBorders>
            <w:shd w:val="clear" w:color="000000" w:fill="FFFFFF"/>
            <w:noWrap/>
            <w:vAlign w:val="center"/>
            <w:hideMark/>
          </w:tcPr>
          <w:p w14:paraId="2528D53F"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Instituto Yucateco de Emprendedores</w:t>
            </w:r>
          </w:p>
        </w:tc>
        <w:tc>
          <w:tcPr>
            <w:tcW w:w="745" w:type="pct"/>
            <w:tcBorders>
              <w:top w:val="nil"/>
              <w:left w:val="nil"/>
              <w:bottom w:val="single" w:sz="8" w:space="0" w:color="auto"/>
              <w:right w:val="nil"/>
            </w:tcBorders>
            <w:shd w:val="clear" w:color="000000" w:fill="FFFFFF"/>
            <w:vAlign w:val="center"/>
            <w:hideMark/>
          </w:tcPr>
          <w:p w14:paraId="2A89A1FD"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4,619,726 </w:t>
            </w:r>
          </w:p>
        </w:tc>
      </w:tr>
      <w:tr w:rsidR="00597D0B" w:rsidRPr="001B6518" w14:paraId="75B0F840"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21B8EE21"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7.3.14</w:t>
            </w:r>
          </w:p>
        </w:tc>
        <w:tc>
          <w:tcPr>
            <w:tcW w:w="3773" w:type="pct"/>
            <w:tcBorders>
              <w:top w:val="nil"/>
              <w:left w:val="nil"/>
              <w:bottom w:val="single" w:sz="8" w:space="0" w:color="auto"/>
              <w:right w:val="single" w:sz="8" w:space="0" w:color="auto"/>
            </w:tcBorders>
            <w:shd w:val="clear" w:color="000000" w:fill="FFFFFF"/>
            <w:noWrap/>
            <w:vAlign w:val="center"/>
            <w:hideMark/>
          </w:tcPr>
          <w:p w14:paraId="4E942BF3"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Instituto Promotor de Ferias de Yucatán</w:t>
            </w:r>
          </w:p>
        </w:tc>
        <w:tc>
          <w:tcPr>
            <w:tcW w:w="745" w:type="pct"/>
            <w:tcBorders>
              <w:top w:val="nil"/>
              <w:left w:val="nil"/>
              <w:bottom w:val="single" w:sz="8" w:space="0" w:color="auto"/>
              <w:right w:val="nil"/>
            </w:tcBorders>
            <w:shd w:val="clear" w:color="000000" w:fill="FFFFFF"/>
            <w:vAlign w:val="center"/>
            <w:hideMark/>
          </w:tcPr>
          <w:p w14:paraId="2566D974"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91,623,924 </w:t>
            </w:r>
          </w:p>
        </w:tc>
      </w:tr>
      <w:tr w:rsidR="00597D0B" w:rsidRPr="001B6518" w14:paraId="0D4288DA"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2130A989"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7.3.15</w:t>
            </w:r>
          </w:p>
        </w:tc>
        <w:tc>
          <w:tcPr>
            <w:tcW w:w="3773" w:type="pct"/>
            <w:tcBorders>
              <w:top w:val="nil"/>
              <w:left w:val="nil"/>
              <w:bottom w:val="single" w:sz="8" w:space="0" w:color="auto"/>
              <w:right w:val="single" w:sz="8" w:space="0" w:color="auto"/>
            </w:tcBorders>
            <w:shd w:val="clear" w:color="000000" w:fill="FFFFFF"/>
            <w:noWrap/>
            <w:vAlign w:val="center"/>
            <w:hideMark/>
          </w:tcPr>
          <w:p w14:paraId="62E4B107"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Patronato de las Unidades de Servicios Culturales y Turísticos del Estado de Yucatán</w:t>
            </w:r>
          </w:p>
        </w:tc>
        <w:tc>
          <w:tcPr>
            <w:tcW w:w="745" w:type="pct"/>
            <w:tcBorders>
              <w:top w:val="nil"/>
              <w:left w:val="nil"/>
              <w:bottom w:val="single" w:sz="8" w:space="0" w:color="auto"/>
              <w:right w:val="nil"/>
            </w:tcBorders>
            <w:shd w:val="clear" w:color="000000" w:fill="FFFFFF"/>
            <w:vAlign w:val="center"/>
            <w:hideMark/>
          </w:tcPr>
          <w:p w14:paraId="7A684596"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90,746,148 </w:t>
            </w:r>
          </w:p>
        </w:tc>
      </w:tr>
      <w:tr w:rsidR="00597D0B" w:rsidRPr="001B6518" w14:paraId="40895133"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4C88C253"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7.3.16</w:t>
            </w:r>
          </w:p>
        </w:tc>
        <w:tc>
          <w:tcPr>
            <w:tcW w:w="3773" w:type="pct"/>
            <w:tcBorders>
              <w:top w:val="nil"/>
              <w:left w:val="nil"/>
              <w:bottom w:val="single" w:sz="8" w:space="0" w:color="auto"/>
              <w:right w:val="single" w:sz="8" w:space="0" w:color="auto"/>
            </w:tcBorders>
            <w:shd w:val="clear" w:color="000000" w:fill="FFFFFF"/>
            <w:noWrap/>
            <w:vAlign w:val="center"/>
            <w:hideMark/>
          </w:tcPr>
          <w:p w14:paraId="3593CDA8"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Fideicomiso para el Desarrollo del Turismo de Reuniones en Yucatán</w:t>
            </w:r>
          </w:p>
        </w:tc>
        <w:tc>
          <w:tcPr>
            <w:tcW w:w="745" w:type="pct"/>
            <w:tcBorders>
              <w:top w:val="nil"/>
              <w:left w:val="nil"/>
              <w:bottom w:val="single" w:sz="8" w:space="0" w:color="auto"/>
              <w:right w:val="nil"/>
            </w:tcBorders>
            <w:shd w:val="clear" w:color="000000" w:fill="FFFFFF"/>
            <w:vAlign w:val="center"/>
            <w:hideMark/>
          </w:tcPr>
          <w:p w14:paraId="02458844"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37,367,086 </w:t>
            </w:r>
          </w:p>
        </w:tc>
      </w:tr>
      <w:tr w:rsidR="00597D0B" w:rsidRPr="001B6518" w14:paraId="755E3C5A"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6EFCE9B8"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7.3.17</w:t>
            </w:r>
          </w:p>
        </w:tc>
        <w:tc>
          <w:tcPr>
            <w:tcW w:w="3773" w:type="pct"/>
            <w:tcBorders>
              <w:top w:val="nil"/>
              <w:left w:val="nil"/>
              <w:bottom w:val="single" w:sz="8" w:space="0" w:color="auto"/>
              <w:right w:val="single" w:sz="8" w:space="0" w:color="auto"/>
            </w:tcBorders>
            <w:shd w:val="clear" w:color="000000" w:fill="FFFFFF"/>
            <w:noWrap/>
            <w:vAlign w:val="center"/>
            <w:hideMark/>
          </w:tcPr>
          <w:p w14:paraId="779F20AA"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Instituto de Movilidad y Desarrollo Urbano Territorial</w:t>
            </w:r>
          </w:p>
        </w:tc>
        <w:tc>
          <w:tcPr>
            <w:tcW w:w="745" w:type="pct"/>
            <w:tcBorders>
              <w:top w:val="nil"/>
              <w:left w:val="nil"/>
              <w:bottom w:val="single" w:sz="8" w:space="0" w:color="auto"/>
              <w:right w:val="nil"/>
            </w:tcBorders>
            <w:shd w:val="clear" w:color="000000" w:fill="FFFFFF"/>
            <w:vAlign w:val="center"/>
            <w:hideMark/>
          </w:tcPr>
          <w:p w14:paraId="2EB51E75"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597D0B" w:rsidRPr="001B6518" w14:paraId="106EFF49"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3B3E3E55"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7.3.18</w:t>
            </w:r>
          </w:p>
        </w:tc>
        <w:tc>
          <w:tcPr>
            <w:tcW w:w="3773" w:type="pct"/>
            <w:tcBorders>
              <w:top w:val="nil"/>
              <w:left w:val="nil"/>
              <w:bottom w:val="single" w:sz="8" w:space="0" w:color="auto"/>
              <w:right w:val="single" w:sz="8" w:space="0" w:color="auto"/>
            </w:tcBorders>
            <w:shd w:val="clear" w:color="000000" w:fill="FFFFFF"/>
            <w:noWrap/>
            <w:vAlign w:val="center"/>
            <w:hideMark/>
          </w:tcPr>
          <w:p w14:paraId="5DEA239C"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Sistema para el Desarrollo Integral de la Familia en Yucatán</w:t>
            </w:r>
          </w:p>
        </w:tc>
        <w:tc>
          <w:tcPr>
            <w:tcW w:w="745" w:type="pct"/>
            <w:tcBorders>
              <w:top w:val="nil"/>
              <w:left w:val="nil"/>
              <w:bottom w:val="single" w:sz="8" w:space="0" w:color="auto"/>
              <w:right w:val="nil"/>
            </w:tcBorders>
            <w:shd w:val="clear" w:color="000000" w:fill="FFFFFF"/>
            <w:vAlign w:val="center"/>
            <w:hideMark/>
          </w:tcPr>
          <w:p w14:paraId="7A65049D"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9,730,970 </w:t>
            </w:r>
          </w:p>
        </w:tc>
      </w:tr>
      <w:tr w:rsidR="00597D0B" w:rsidRPr="001B6518" w14:paraId="595EB4A0"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0D445DED"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7.3.19</w:t>
            </w:r>
          </w:p>
        </w:tc>
        <w:tc>
          <w:tcPr>
            <w:tcW w:w="3773" w:type="pct"/>
            <w:tcBorders>
              <w:top w:val="nil"/>
              <w:left w:val="nil"/>
              <w:bottom w:val="single" w:sz="8" w:space="0" w:color="auto"/>
              <w:right w:val="single" w:sz="8" w:space="0" w:color="auto"/>
            </w:tcBorders>
            <w:shd w:val="clear" w:color="000000" w:fill="FFFFFF"/>
            <w:noWrap/>
            <w:vAlign w:val="center"/>
            <w:hideMark/>
          </w:tcPr>
          <w:p w14:paraId="12D40EBD"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Junta de Asistencia Privada del Estado de Yucatán</w:t>
            </w:r>
          </w:p>
        </w:tc>
        <w:tc>
          <w:tcPr>
            <w:tcW w:w="745" w:type="pct"/>
            <w:tcBorders>
              <w:top w:val="nil"/>
              <w:left w:val="nil"/>
              <w:bottom w:val="single" w:sz="8" w:space="0" w:color="auto"/>
              <w:right w:val="nil"/>
            </w:tcBorders>
            <w:shd w:val="clear" w:color="000000" w:fill="FFFFFF"/>
            <w:vAlign w:val="center"/>
            <w:hideMark/>
          </w:tcPr>
          <w:p w14:paraId="6C4620A1"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597D0B" w:rsidRPr="001B6518" w14:paraId="18480434"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21444CF2"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7.3.20</w:t>
            </w:r>
          </w:p>
        </w:tc>
        <w:tc>
          <w:tcPr>
            <w:tcW w:w="3773" w:type="pct"/>
            <w:tcBorders>
              <w:top w:val="nil"/>
              <w:left w:val="nil"/>
              <w:bottom w:val="single" w:sz="8" w:space="0" w:color="auto"/>
              <w:right w:val="single" w:sz="8" w:space="0" w:color="auto"/>
            </w:tcBorders>
            <w:shd w:val="clear" w:color="000000" w:fill="FFFFFF"/>
            <w:noWrap/>
            <w:vAlign w:val="center"/>
            <w:hideMark/>
          </w:tcPr>
          <w:p w14:paraId="5448AC31"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Servicios de Salud de Yucatán</w:t>
            </w:r>
          </w:p>
        </w:tc>
        <w:tc>
          <w:tcPr>
            <w:tcW w:w="745" w:type="pct"/>
            <w:tcBorders>
              <w:top w:val="nil"/>
              <w:left w:val="nil"/>
              <w:bottom w:val="single" w:sz="8" w:space="0" w:color="auto"/>
              <w:right w:val="nil"/>
            </w:tcBorders>
            <w:shd w:val="clear" w:color="000000" w:fill="FFFFFF"/>
            <w:vAlign w:val="center"/>
            <w:hideMark/>
          </w:tcPr>
          <w:p w14:paraId="0302AA32"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18,352,704 </w:t>
            </w:r>
          </w:p>
        </w:tc>
      </w:tr>
      <w:tr w:rsidR="00597D0B" w:rsidRPr="001B6518" w14:paraId="03E41C93"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1DD5EFAC"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7.3.21</w:t>
            </w:r>
          </w:p>
        </w:tc>
        <w:tc>
          <w:tcPr>
            <w:tcW w:w="3773" w:type="pct"/>
            <w:tcBorders>
              <w:top w:val="nil"/>
              <w:left w:val="nil"/>
              <w:bottom w:val="single" w:sz="8" w:space="0" w:color="auto"/>
              <w:right w:val="single" w:sz="8" w:space="0" w:color="auto"/>
            </w:tcBorders>
            <w:shd w:val="clear" w:color="000000" w:fill="FFFFFF"/>
            <w:noWrap/>
            <w:vAlign w:val="center"/>
            <w:hideMark/>
          </w:tcPr>
          <w:p w14:paraId="33586D7B"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Administración del Patrimonio de la Beneficencia Pública del Estado de Yucatán</w:t>
            </w:r>
          </w:p>
        </w:tc>
        <w:tc>
          <w:tcPr>
            <w:tcW w:w="745" w:type="pct"/>
            <w:tcBorders>
              <w:top w:val="nil"/>
              <w:left w:val="nil"/>
              <w:bottom w:val="single" w:sz="8" w:space="0" w:color="auto"/>
              <w:right w:val="nil"/>
            </w:tcBorders>
            <w:shd w:val="clear" w:color="000000" w:fill="FFFFFF"/>
            <w:vAlign w:val="center"/>
            <w:hideMark/>
          </w:tcPr>
          <w:p w14:paraId="626CD2E9"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6,230,960 </w:t>
            </w:r>
          </w:p>
        </w:tc>
      </w:tr>
      <w:tr w:rsidR="00597D0B" w:rsidRPr="001B6518" w14:paraId="1AF62F4E"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6128E467"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7.3.22</w:t>
            </w:r>
          </w:p>
        </w:tc>
        <w:tc>
          <w:tcPr>
            <w:tcW w:w="3773" w:type="pct"/>
            <w:tcBorders>
              <w:top w:val="nil"/>
              <w:left w:val="nil"/>
              <w:bottom w:val="single" w:sz="8" w:space="0" w:color="auto"/>
              <w:right w:val="single" w:sz="8" w:space="0" w:color="auto"/>
            </w:tcBorders>
            <w:shd w:val="clear" w:color="000000" w:fill="FFFFFF"/>
            <w:noWrap/>
            <w:vAlign w:val="center"/>
            <w:hideMark/>
          </w:tcPr>
          <w:p w14:paraId="78CF3BAD"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Hospital de la Amistad</w:t>
            </w:r>
          </w:p>
        </w:tc>
        <w:tc>
          <w:tcPr>
            <w:tcW w:w="745" w:type="pct"/>
            <w:tcBorders>
              <w:top w:val="nil"/>
              <w:left w:val="nil"/>
              <w:bottom w:val="single" w:sz="8" w:space="0" w:color="auto"/>
              <w:right w:val="nil"/>
            </w:tcBorders>
            <w:shd w:val="clear" w:color="000000" w:fill="FFFFFF"/>
            <w:vAlign w:val="center"/>
            <w:hideMark/>
          </w:tcPr>
          <w:p w14:paraId="41314A24"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1,200,000 </w:t>
            </w:r>
          </w:p>
        </w:tc>
      </w:tr>
      <w:tr w:rsidR="00597D0B" w:rsidRPr="001B6518" w14:paraId="3E082246"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71819036"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lastRenderedPageBreak/>
              <w:t>7.3.23</w:t>
            </w:r>
          </w:p>
        </w:tc>
        <w:tc>
          <w:tcPr>
            <w:tcW w:w="3773" w:type="pct"/>
            <w:tcBorders>
              <w:top w:val="nil"/>
              <w:left w:val="nil"/>
              <w:bottom w:val="single" w:sz="8" w:space="0" w:color="auto"/>
              <w:right w:val="single" w:sz="8" w:space="0" w:color="auto"/>
            </w:tcBorders>
            <w:shd w:val="clear" w:color="000000" w:fill="FFFFFF"/>
            <w:noWrap/>
            <w:vAlign w:val="center"/>
            <w:hideMark/>
          </w:tcPr>
          <w:p w14:paraId="12864F65"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Hospital Comunitario de Ticul Yucatán</w:t>
            </w:r>
          </w:p>
        </w:tc>
        <w:tc>
          <w:tcPr>
            <w:tcW w:w="745" w:type="pct"/>
            <w:tcBorders>
              <w:top w:val="nil"/>
              <w:left w:val="nil"/>
              <w:bottom w:val="single" w:sz="8" w:space="0" w:color="auto"/>
              <w:right w:val="nil"/>
            </w:tcBorders>
            <w:shd w:val="clear" w:color="000000" w:fill="FFFFFF"/>
            <w:vAlign w:val="center"/>
            <w:hideMark/>
          </w:tcPr>
          <w:p w14:paraId="45A09F32"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400,332 </w:t>
            </w:r>
          </w:p>
        </w:tc>
      </w:tr>
      <w:tr w:rsidR="00597D0B" w:rsidRPr="001B6518" w14:paraId="03615C63"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59179A7D"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7.3.24</w:t>
            </w:r>
          </w:p>
        </w:tc>
        <w:tc>
          <w:tcPr>
            <w:tcW w:w="3773" w:type="pct"/>
            <w:tcBorders>
              <w:top w:val="nil"/>
              <w:left w:val="nil"/>
              <w:bottom w:val="single" w:sz="8" w:space="0" w:color="auto"/>
              <w:right w:val="single" w:sz="8" w:space="0" w:color="auto"/>
            </w:tcBorders>
            <w:shd w:val="clear" w:color="000000" w:fill="FFFFFF"/>
            <w:noWrap/>
            <w:vAlign w:val="center"/>
            <w:hideMark/>
          </w:tcPr>
          <w:p w14:paraId="798E9D0D"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Hospital Comunitario de Peto Yucatán</w:t>
            </w:r>
          </w:p>
        </w:tc>
        <w:tc>
          <w:tcPr>
            <w:tcW w:w="745" w:type="pct"/>
            <w:tcBorders>
              <w:top w:val="nil"/>
              <w:left w:val="nil"/>
              <w:bottom w:val="single" w:sz="8" w:space="0" w:color="auto"/>
              <w:right w:val="nil"/>
            </w:tcBorders>
            <w:shd w:val="clear" w:color="000000" w:fill="FFFFFF"/>
            <w:vAlign w:val="center"/>
            <w:hideMark/>
          </w:tcPr>
          <w:p w14:paraId="6F2BEE49"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500,000 </w:t>
            </w:r>
          </w:p>
        </w:tc>
      </w:tr>
      <w:tr w:rsidR="00597D0B" w:rsidRPr="001B6518" w14:paraId="0F65D205"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4921EACD"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7.3.25</w:t>
            </w:r>
          </w:p>
        </w:tc>
        <w:tc>
          <w:tcPr>
            <w:tcW w:w="3773" w:type="pct"/>
            <w:tcBorders>
              <w:top w:val="nil"/>
              <w:left w:val="nil"/>
              <w:bottom w:val="single" w:sz="8" w:space="0" w:color="auto"/>
              <w:right w:val="single" w:sz="8" w:space="0" w:color="auto"/>
            </w:tcBorders>
            <w:shd w:val="clear" w:color="000000" w:fill="FFFFFF"/>
            <w:noWrap/>
            <w:vAlign w:val="center"/>
            <w:hideMark/>
          </w:tcPr>
          <w:p w14:paraId="35399416"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Centro Estatal de Trasplantes de Yucatán</w:t>
            </w:r>
          </w:p>
        </w:tc>
        <w:tc>
          <w:tcPr>
            <w:tcW w:w="745" w:type="pct"/>
            <w:tcBorders>
              <w:top w:val="nil"/>
              <w:left w:val="nil"/>
              <w:bottom w:val="single" w:sz="8" w:space="0" w:color="auto"/>
              <w:right w:val="nil"/>
            </w:tcBorders>
            <w:shd w:val="clear" w:color="000000" w:fill="FFFFFF"/>
            <w:vAlign w:val="center"/>
            <w:hideMark/>
          </w:tcPr>
          <w:p w14:paraId="7CF2F31E"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597D0B" w:rsidRPr="001B6518" w14:paraId="09DDE401"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5036B0B4"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7.3.26</w:t>
            </w:r>
          </w:p>
        </w:tc>
        <w:tc>
          <w:tcPr>
            <w:tcW w:w="3773" w:type="pct"/>
            <w:tcBorders>
              <w:top w:val="nil"/>
              <w:left w:val="nil"/>
              <w:bottom w:val="single" w:sz="8" w:space="0" w:color="auto"/>
              <w:right w:val="single" w:sz="8" w:space="0" w:color="auto"/>
            </w:tcBorders>
            <w:shd w:val="clear" w:color="000000" w:fill="FFFFFF"/>
            <w:noWrap/>
            <w:vAlign w:val="center"/>
            <w:hideMark/>
          </w:tcPr>
          <w:p w14:paraId="5D25CDA5"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Instituto de Seguridad Jurídica Patrimonial de Yucatán</w:t>
            </w:r>
          </w:p>
        </w:tc>
        <w:tc>
          <w:tcPr>
            <w:tcW w:w="745" w:type="pct"/>
            <w:tcBorders>
              <w:top w:val="nil"/>
              <w:left w:val="nil"/>
              <w:bottom w:val="single" w:sz="8" w:space="0" w:color="auto"/>
              <w:right w:val="nil"/>
            </w:tcBorders>
            <w:shd w:val="clear" w:color="000000" w:fill="FFFFFF"/>
            <w:vAlign w:val="center"/>
            <w:hideMark/>
          </w:tcPr>
          <w:p w14:paraId="0E4F0E22"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597D0B" w:rsidRPr="001B6518" w14:paraId="390E5E7A"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2080AFF0"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7.3.27</w:t>
            </w:r>
          </w:p>
        </w:tc>
        <w:tc>
          <w:tcPr>
            <w:tcW w:w="3773" w:type="pct"/>
            <w:tcBorders>
              <w:top w:val="nil"/>
              <w:left w:val="nil"/>
              <w:bottom w:val="single" w:sz="8" w:space="0" w:color="auto"/>
              <w:right w:val="single" w:sz="8" w:space="0" w:color="auto"/>
            </w:tcBorders>
            <w:shd w:val="clear" w:color="000000" w:fill="FFFFFF"/>
            <w:noWrap/>
            <w:vAlign w:val="center"/>
            <w:hideMark/>
          </w:tcPr>
          <w:p w14:paraId="03EA5F29"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Fideicomiso Garante de la Orquesta Sinfónica de Yucatán</w:t>
            </w:r>
          </w:p>
        </w:tc>
        <w:tc>
          <w:tcPr>
            <w:tcW w:w="745" w:type="pct"/>
            <w:tcBorders>
              <w:top w:val="nil"/>
              <w:left w:val="nil"/>
              <w:bottom w:val="single" w:sz="8" w:space="0" w:color="auto"/>
              <w:right w:val="nil"/>
            </w:tcBorders>
            <w:shd w:val="clear" w:color="000000" w:fill="FFFFFF"/>
            <w:vAlign w:val="center"/>
            <w:hideMark/>
          </w:tcPr>
          <w:p w14:paraId="51515A9F"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9,550,000 </w:t>
            </w:r>
          </w:p>
        </w:tc>
      </w:tr>
      <w:tr w:rsidR="00597D0B" w:rsidRPr="001B6518" w14:paraId="4A6072A1"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774B4A8E"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7.3.28</w:t>
            </w:r>
          </w:p>
        </w:tc>
        <w:tc>
          <w:tcPr>
            <w:tcW w:w="3773" w:type="pct"/>
            <w:tcBorders>
              <w:top w:val="nil"/>
              <w:left w:val="nil"/>
              <w:bottom w:val="single" w:sz="8" w:space="0" w:color="auto"/>
              <w:right w:val="single" w:sz="8" w:space="0" w:color="auto"/>
            </w:tcBorders>
            <w:shd w:val="clear" w:color="000000" w:fill="FFFFFF"/>
            <w:noWrap/>
            <w:vAlign w:val="center"/>
            <w:hideMark/>
          </w:tcPr>
          <w:p w14:paraId="1E781A6E"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Secretaría Técnica de Planeación y Evaluación</w:t>
            </w:r>
          </w:p>
        </w:tc>
        <w:tc>
          <w:tcPr>
            <w:tcW w:w="745" w:type="pct"/>
            <w:tcBorders>
              <w:top w:val="nil"/>
              <w:left w:val="nil"/>
              <w:bottom w:val="single" w:sz="8" w:space="0" w:color="auto"/>
              <w:right w:val="nil"/>
            </w:tcBorders>
            <w:shd w:val="clear" w:color="000000" w:fill="FFFFFF"/>
            <w:vAlign w:val="center"/>
            <w:hideMark/>
          </w:tcPr>
          <w:p w14:paraId="009AB6B8"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597D0B" w:rsidRPr="001B6518" w14:paraId="5EBC0C43"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711A76C2"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7.3.29</w:t>
            </w:r>
          </w:p>
        </w:tc>
        <w:tc>
          <w:tcPr>
            <w:tcW w:w="3773" w:type="pct"/>
            <w:tcBorders>
              <w:top w:val="nil"/>
              <w:left w:val="nil"/>
              <w:bottom w:val="single" w:sz="8" w:space="0" w:color="auto"/>
              <w:right w:val="single" w:sz="8" w:space="0" w:color="auto"/>
            </w:tcBorders>
            <w:shd w:val="clear" w:color="000000" w:fill="FFFFFF"/>
            <w:noWrap/>
            <w:vAlign w:val="center"/>
            <w:hideMark/>
          </w:tcPr>
          <w:p w14:paraId="1F4AE7D7"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 xml:space="preserve">Fideicomiso Público para la Administración de la Reserva Territorial de </w:t>
            </w:r>
            <w:proofErr w:type="spellStart"/>
            <w:r w:rsidRPr="001B6518">
              <w:rPr>
                <w:rFonts w:ascii="Arial" w:hAnsi="Arial" w:cs="Arial"/>
                <w:b/>
                <w:bCs/>
                <w:i/>
                <w:iCs/>
                <w:color w:val="000000"/>
                <w:sz w:val="16"/>
                <w:szCs w:val="16"/>
              </w:rPr>
              <w:t>Ucú</w:t>
            </w:r>
            <w:proofErr w:type="spellEnd"/>
          </w:p>
        </w:tc>
        <w:tc>
          <w:tcPr>
            <w:tcW w:w="745" w:type="pct"/>
            <w:tcBorders>
              <w:top w:val="nil"/>
              <w:left w:val="nil"/>
              <w:bottom w:val="single" w:sz="8" w:space="0" w:color="auto"/>
              <w:right w:val="nil"/>
            </w:tcBorders>
            <w:shd w:val="clear" w:color="000000" w:fill="FFFFFF"/>
            <w:vAlign w:val="center"/>
            <w:hideMark/>
          </w:tcPr>
          <w:p w14:paraId="17ACE439"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597D0B" w:rsidRPr="001B6518" w14:paraId="5CF359A8"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6F2F50F6"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7.3.30</w:t>
            </w:r>
          </w:p>
        </w:tc>
        <w:tc>
          <w:tcPr>
            <w:tcW w:w="3773" w:type="pct"/>
            <w:tcBorders>
              <w:top w:val="nil"/>
              <w:left w:val="nil"/>
              <w:bottom w:val="single" w:sz="8" w:space="0" w:color="auto"/>
              <w:right w:val="single" w:sz="8" w:space="0" w:color="auto"/>
            </w:tcBorders>
            <w:shd w:val="clear" w:color="000000" w:fill="FFFFFF"/>
            <w:noWrap/>
            <w:vAlign w:val="center"/>
            <w:hideMark/>
          </w:tcPr>
          <w:p w14:paraId="0541D96B"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Universidad de las Artes de Yucatán</w:t>
            </w:r>
          </w:p>
        </w:tc>
        <w:tc>
          <w:tcPr>
            <w:tcW w:w="745" w:type="pct"/>
            <w:tcBorders>
              <w:top w:val="nil"/>
              <w:left w:val="nil"/>
              <w:bottom w:val="single" w:sz="8" w:space="0" w:color="auto"/>
              <w:right w:val="nil"/>
            </w:tcBorders>
            <w:shd w:val="clear" w:color="000000" w:fill="FFFFFF"/>
            <w:vAlign w:val="center"/>
            <w:hideMark/>
          </w:tcPr>
          <w:p w14:paraId="4A3E8EA6"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11,077,415 </w:t>
            </w:r>
          </w:p>
        </w:tc>
      </w:tr>
      <w:tr w:rsidR="00597D0B" w:rsidRPr="001B6518" w14:paraId="412277C4"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7EC37CAF"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7.3.31</w:t>
            </w:r>
          </w:p>
        </w:tc>
        <w:tc>
          <w:tcPr>
            <w:tcW w:w="3773" w:type="pct"/>
            <w:tcBorders>
              <w:top w:val="nil"/>
              <w:left w:val="nil"/>
              <w:bottom w:val="single" w:sz="8" w:space="0" w:color="auto"/>
              <w:right w:val="single" w:sz="8" w:space="0" w:color="auto"/>
            </w:tcBorders>
            <w:shd w:val="clear" w:color="000000" w:fill="FFFFFF"/>
            <w:noWrap/>
            <w:vAlign w:val="center"/>
            <w:hideMark/>
          </w:tcPr>
          <w:p w14:paraId="2C93530A"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Universidad Tecnológica Metropolitana</w:t>
            </w:r>
          </w:p>
        </w:tc>
        <w:tc>
          <w:tcPr>
            <w:tcW w:w="745" w:type="pct"/>
            <w:tcBorders>
              <w:top w:val="nil"/>
              <w:left w:val="nil"/>
              <w:bottom w:val="single" w:sz="8" w:space="0" w:color="auto"/>
              <w:right w:val="nil"/>
            </w:tcBorders>
            <w:shd w:val="clear" w:color="000000" w:fill="FFFFFF"/>
            <w:vAlign w:val="center"/>
            <w:hideMark/>
          </w:tcPr>
          <w:p w14:paraId="2AE57E13"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18,532,194 </w:t>
            </w:r>
          </w:p>
        </w:tc>
      </w:tr>
      <w:tr w:rsidR="00597D0B" w:rsidRPr="001B6518" w14:paraId="1CA26405"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62598460"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7.3.32</w:t>
            </w:r>
          </w:p>
        </w:tc>
        <w:tc>
          <w:tcPr>
            <w:tcW w:w="3773" w:type="pct"/>
            <w:tcBorders>
              <w:top w:val="nil"/>
              <w:left w:val="nil"/>
              <w:bottom w:val="single" w:sz="8" w:space="0" w:color="auto"/>
              <w:right w:val="single" w:sz="8" w:space="0" w:color="auto"/>
            </w:tcBorders>
            <w:shd w:val="clear" w:color="000000" w:fill="FFFFFF"/>
            <w:noWrap/>
            <w:vAlign w:val="center"/>
            <w:hideMark/>
          </w:tcPr>
          <w:p w14:paraId="1F383F7A"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Instituto Tecnológico Superior de Valladolid</w:t>
            </w:r>
          </w:p>
        </w:tc>
        <w:tc>
          <w:tcPr>
            <w:tcW w:w="745" w:type="pct"/>
            <w:tcBorders>
              <w:top w:val="nil"/>
              <w:left w:val="nil"/>
              <w:bottom w:val="single" w:sz="8" w:space="0" w:color="auto"/>
              <w:right w:val="nil"/>
            </w:tcBorders>
            <w:shd w:val="clear" w:color="000000" w:fill="FFFFFF"/>
            <w:vAlign w:val="center"/>
            <w:hideMark/>
          </w:tcPr>
          <w:p w14:paraId="4BE7F4AD"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6,600,410 </w:t>
            </w:r>
          </w:p>
        </w:tc>
      </w:tr>
      <w:tr w:rsidR="00597D0B" w:rsidRPr="001B6518" w14:paraId="39EF589F"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1CE3DF1F"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7.3.33</w:t>
            </w:r>
          </w:p>
        </w:tc>
        <w:tc>
          <w:tcPr>
            <w:tcW w:w="3773" w:type="pct"/>
            <w:tcBorders>
              <w:top w:val="nil"/>
              <w:left w:val="nil"/>
              <w:bottom w:val="single" w:sz="8" w:space="0" w:color="auto"/>
              <w:right w:val="single" w:sz="8" w:space="0" w:color="auto"/>
            </w:tcBorders>
            <w:shd w:val="clear" w:color="000000" w:fill="FFFFFF"/>
            <w:noWrap/>
            <w:vAlign w:val="center"/>
            <w:hideMark/>
          </w:tcPr>
          <w:p w14:paraId="6CF370CA"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Universidad Tecnológica del Centro</w:t>
            </w:r>
          </w:p>
        </w:tc>
        <w:tc>
          <w:tcPr>
            <w:tcW w:w="745" w:type="pct"/>
            <w:tcBorders>
              <w:top w:val="nil"/>
              <w:left w:val="nil"/>
              <w:bottom w:val="single" w:sz="8" w:space="0" w:color="auto"/>
              <w:right w:val="nil"/>
            </w:tcBorders>
            <w:shd w:val="clear" w:color="000000" w:fill="FFFFFF"/>
            <w:vAlign w:val="center"/>
            <w:hideMark/>
          </w:tcPr>
          <w:p w14:paraId="523AEEFE"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3,072,500 </w:t>
            </w:r>
          </w:p>
        </w:tc>
      </w:tr>
      <w:tr w:rsidR="00597D0B" w:rsidRPr="001B6518" w14:paraId="6FB95079"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2E279724"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7.3.34</w:t>
            </w:r>
          </w:p>
        </w:tc>
        <w:tc>
          <w:tcPr>
            <w:tcW w:w="3773" w:type="pct"/>
            <w:tcBorders>
              <w:top w:val="nil"/>
              <w:left w:val="nil"/>
              <w:bottom w:val="single" w:sz="8" w:space="0" w:color="auto"/>
              <w:right w:val="single" w:sz="8" w:space="0" w:color="auto"/>
            </w:tcBorders>
            <w:shd w:val="clear" w:color="000000" w:fill="FFFFFF"/>
            <w:noWrap/>
            <w:vAlign w:val="center"/>
            <w:hideMark/>
          </w:tcPr>
          <w:p w14:paraId="3FDE0F94"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Universidad Tecnológica del Mayab</w:t>
            </w:r>
          </w:p>
        </w:tc>
        <w:tc>
          <w:tcPr>
            <w:tcW w:w="745" w:type="pct"/>
            <w:tcBorders>
              <w:top w:val="nil"/>
              <w:left w:val="nil"/>
              <w:bottom w:val="single" w:sz="8" w:space="0" w:color="auto"/>
              <w:right w:val="nil"/>
            </w:tcBorders>
            <w:shd w:val="clear" w:color="000000" w:fill="FFFFFF"/>
            <w:vAlign w:val="center"/>
            <w:hideMark/>
          </w:tcPr>
          <w:p w14:paraId="45086FE4"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1,080,300 </w:t>
            </w:r>
          </w:p>
        </w:tc>
      </w:tr>
      <w:tr w:rsidR="00597D0B" w:rsidRPr="001B6518" w14:paraId="1C06BEAA"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33511936"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7.3.35</w:t>
            </w:r>
          </w:p>
        </w:tc>
        <w:tc>
          <w:tcPr>
            <w:tcW w:w="3773" w:type="pct"/>
            <w:tcBorders>
              <w:top w:val="nil"/>
              <w:left w:val="nil"/>
              <w:bottom w:val="single" w:sz="8" w:space="0" w:color="auto"/>
              <w:right w:val="single" w:sz="8" w:space="0" w:color="auto"/>
            </w:tcBorders>
            <w:shd w:val="clear" w:color="000000" w:fill="FFFFFF"/>
            <w:noWrap/>
            <w:vAlign w:val="center"/>
            <w:hideMark/>
          </w:tcPr>
          <w:p w14:paraId="4940EBC8"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Universidad Tecnológica del Poniente</w:t>
            </w:r>
          </w:p>
        </w:tc>
        <w:tc>
          <w:tcPr>
            <w:tcW w:w="745" w:type="pct"/>
            <w:tcBorders>
              <w:top w:val="nil"/>
              <w:left w:val="nil"/>
              <w:bottom w:val="single" w:sz="8" w:space="0" w:color="auto"/>
              <w:right w:val="nil"/>
            </w:tcBorders>
            <w:shd w:val="clear" w:color="000000" w:fill="FFFFFF"/>
            <w:vAlign w:val="center"/>
            <w:hideMark/>
          </w:tcPr>
          <w:p w14:paraId="5AA23637"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980,000 </w:t>
            </w:r>
          </w:p>
        </w:tc>
      </w:tr>
      <w:tr w:rsidR="00597D0B" w:rsidRPr="001B6518" w14:paraId="165982B0"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49CD3BB3"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7.3.36</w:t>
            </w:r>
          </w:p>
        </w:tc>
        <w:tc>
          <w:tcPr>
            <w:tcW w:w="3773" w:type="pct"/>
            <w:tcBorders>
              <w:top w:val="nil"/>
              <w:left w:val="nil"/>
              <w:bottom w:val="single" w:sz="8" w:space="0" w:color="auto"/>
              <w:right w:val="single" w:sz="8" w:space="0" w:color="auto"/>
            </w:tcBorders>
            <w:shd w:val="clear" w:color="000000" w:fill="FFFFFF"/>
            <w:noWrap/>
            <w:vAlign w:val="center"/>
            <w:hideMark/>
          </w:tcPr>
          <w:p w14:paraId="617827DA"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Instituto Tecnológico Superior del Sur del Estado de Yucatán</w:t>
            </w:r>
          </w:p>
        </w:tc>
        <w:tc>
          <w:tcPr>
            <w:tcW w:w="745" w:type="pct"/>
            <w:tcBorders>
              <w:top w:val="nil"/>
              <w:left w:val="nil"/>
              <w:bottom w:val="single" w:sz="8" w:space="0" w:color="auto"/>
              <w:right w:val="nil"/>
            </w:tcBorders>
            <w:shd w:val="clear" w:color="000000" w:fill="FFFFFF"/>
            <w:vAlign w:val="center"/>
            <w:hideMark/>
          </w:tcPr>
          <w:p w14:paraId="599DD0A0"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4,286,500 </w:t>
            </w:r>
          </w:p>
        </w:tc>
      </w:tr>
      <w:tr w:rsidR="00597D0B" w:rsidRPr="001B6518" w14:paraId="168050A5"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02F75762"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7.3.37</w:t>
            </w:r>
          </w:p>
        </w:tc>
        <w:tc>
          <w:tcPr>
            <w:tcW w:w="3773" w:type="pct"/>
            <w:tcBorders>
              <w:top w:val="nil"/>
              <w:left w:val="nil"/>
              <w:bottom w:val="single" w:sz="8" w:space="0" w:color="auto"/>
              <w:right w:val="single" w:sz="8" w:space="0" w:color="auto"/>
            </w:tcBorders>
            <w:shd w:val="clear" w:color="000000" w:fill="FFFFFF"/>
            <w:noWrap/>
            <w:vAlign w:val="center"/>
            <w:hideMark/>
          </w:tcPr>
          <w:p w14:paraId="65DFFBFA"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Instituto Tecnológico Superior de Motul</w:t>
            </w:r>
          </w:p>
        </w:tc>
        <w:tc>
          <w:tcPr>
            <w:tcW w:w="745" w:type="pct"/>
            <w:tcBorders>
              <w:top w:val="nil"/>
              <w:left w:val="nil"/>
              <w:bottom w:val="single" w:sz="8" w:space="0" w:color="auto"/>
              <w:right w:val="nil"/>
            </w:tcBorders>
            <w:shd w:val="clear" w:color="000000" w:fill="FFFFFF"/>
            <w:vAlign w:val="center"/>
            <w:hideMark/>
          </w:tcPr>
          <w:p w14:paraId="5CD29A8F"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4,316,062 </w:t>
            </w:r>
          </w:p>
        </w:tc>
      </w:tr>
      <w:tr w:rsidR="00597D0B" w:rsidRPr="001B6518" w14:paraId="0A245A29"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53A2849C"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7.3.38</w:t>
            </w:r>
          </w:p>
        </w:tc>
        <w:tc>
          <w:tcPr>
            <w:tcW w:w="3773" w:type="pct"/>
            <w:tcBorders>
              <w:top w:val="nil"/>
              <w:left w:val="nil"/>
              <w:bottom w:val="single" w:sz="8" w:space="0" w:color="auto"/>
              <w:right w:val="single" w:sz="8" w:space="0" w:color="auto"/>
            </w:tcBorders>
            <w:shd w:val="clear" w:color="000000" w:fill="FFFFFF"/>
            <w:noWrap/>
            <w:vAlign w:val="center"/>
            <w:hideMark/>
          </w:tcPr>
          <w:p w14:paraId="1CC63721"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Instituto Tecnológico Superior Progreso</w:t>
            </w:r>
          </w:p>
        </w:tc>
        <w:tc>
          <w:tcPr>
            <w:tcW w:w="745" w:type="pct"/>
            <w:tcBorders>
              <w:top w:val="nil"/>
              <w:left w:val="nil"/>
              <w:bottom w:val="single" w:sz="8" w:space="0" w:color="auto"/>
              <w:right w:val="nil"/>
            </w:tcBorders>
            <w:shd w:val="clear" w:color="000000" w:fill="FFFFFF"/>
            <w:vAlign w:val="center"/>
            <w:hideMark/>
          </w:tcPr>
          <w:p w14:paraId="7B3DBA63"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4,898,068 </w:t>
            </w:r>
          </w:p>
        </w:tc>
      </w:tr>
      <w:tr w:rsidR="00597D0B" w:rsidRPr="001B6518" w14:paraId="595954CD"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2FA3837A"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7.3.39</w:t>
            </w:r>
          </w:p>
        </w:tc>
        <w:tc>
          <w:tcPr>
            <w:tcW w:w="3773" w:type="pct"/>
            <w:tcBorders>
              <w:top w:val="nil"/>
              <w:left w:val="nil"/>
              <w:bottom w:val="single" w:sz="8" w:space="0" w:color="auto"/>
              <w:right w:val="single" w:sz="8" w:space="0" w:color="auto"/>
            </w:tcBorders>
            <w:shd w:val="clear" w:color="000000" w:fill="FFFFFF"/>
            <w:noWrap/>
            <w:vAlign w:val="center"/>
            <w:hideMark/>
          </w:tcPr>
          <w:p w14:paraId="2EF7BC15"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Universidad de Oriente</w:t>
            </w:r>
          </w:p>
        </w:tc>
        <w:tc>
          <w:tcPr>
            <w:tcW w:w="745" w:type="pct"/>
            <w:tcBorders>
              <w:top w:val="nil"/>
              <w:left w:val="nil"/>
              <w:bottom w:val="single" w:sz="8" w:space="0" w:color="auto"/>
              <w:right w:val="nil"/>
            </w:tcBorders>
            <w:shd w:val="clear" w:color="000000" w:fill="FFFFFF"/>
            <w:vAlign w:val="center"/>
            <w:hideMark/>
          </w:tcPr>
          <w:p w14:paraId="70F74685"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6,900,911 </w:t>
            </w:r>
          </w:p>
        </w:tc>
      </w:tr>
      <w:tr w:rsidR="00597D0B" w:rsidRPr="001B6518" w14:paraId="26EBB346"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5317194F"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7.3.40</w:t>
            </w:r>
          </w:p>
        </w:tc>
        <w:tc>
          <w:tcPr>
            <w:tcW w:w="3773" w:type="pct"/>
            <w:tcBorders>
              <w:top w:val="nil"/>
              <w:left w:val="nil"/>
              <w:bottom w:val="single" w:sz="8" w:space="0" w:color="auto"/>
              <w:right w:val="single" w:sz="8" w:space="0" w:color="auto"/>
            </w:tcBorders>
            <w:shd w:val="clear" w:color="000000" w:fill="FFFFFF"/>
            <w:noWrap/>
            <w:vAlign w:val="center"/>
            <w:hideMark/>
          </w:tcPr>
          <w:p w14:paraId="3832C790"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Universidad Tecnológica Regional del Sur</w:t>
            </w:r>
          </w:p>
        </w:tc>
        <w:tc>
          <w:tcPr>
            <w:tcW w:w="745" w:type="pct"/>
            <w:tcBorders>
              <w:top w:val="nil"/>
              <w:left w:val="nil"/>
              <w:bottom w:val="single" w:sz="8" w:space="0" w:color="auto"/>
              <w:right w:val="nil"/>
            </w:tcBorders>
            <w:shd w:val="clear" w:color="000000" w:fill="FFFFFF"/>
            <w:vAlign w:val="center"/>
            <w:hideMark/>
          </w:tcPr>
          <w:p w14:paraId="0F1EAD51"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1,200,000 </w:t>
            </w:r>
          </w:p>
        </w:tc>
      </w:tr>
      <w:tr w:rsidR="00597D0B" w:rsidRPr="001B6518" w14:paraId="7D2AB6E4"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3B495CC5"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7.3.41</w:t>
            </w:r>
          </w:p>
        </w:tc>
        <w:tc>
          <w:tcPr>
            <w:tcW w:w="3773" w:type="pct"/>
            <w:tcBorders>
              <w:top w:val="nil"/>
              <w:left w:val="nil"/>
              <w:bottom w:val="single" w:sz="8" w:space="0" w:color="auto"/>
              <w:right w:val="single" w:sz="8" w:space="0" w:color="auto"/>
            </w:tcBorders>
            <w:shd w:val="clear" w:color="000000" w:fill="FFFFFF"/>
            <w:noWrap/>
            <w:vAlign w:val="center"/>
            <w:hideMark/>
          </w:tcPr>
          <w:p w14:paraId="0878D154"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Universidad Politécnica de Yucatán</w:t>
            </w:r>
          </w:p>
        </w:tc>
        <w:tc>
          <w:tcPr>
            <w:tcW w:w="745" w:type="pct"/>
            <w:tcBorders>
              <w:top w:val="nil"/>
              <w:left w:val="nil"/>
              <w:bottom w:val="single" w:sz="8" w:space="0" w:color="auto"/>
              <w:right w:val="nil"/>
            </w:tcBorders>
            <w:shd w:val="clear" w:color="000000" w:fill="FFFFFF"/>
            <w:vAlign w:val="center"/>
            <w:hideMark/>
          </w:tcPr>
          <w:p w14:paraId="1E033C3D"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6,462,676 </w:t>
            </w:r>
          </w:p>
        </w:tc>
      </w:tr>
      <w:tr w:rsidR="00597D0B" w:rsidRPr="001B6518" w14:paraId="1B991B7F"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6AB734A6"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7.3.42</w:t>
            </w:r>
          </w:p>
        </w:tc>
        <w:tc>
          <w:tcPr>
            <w:tcW w:w="3773" w:type="pct"/>
            <w:tcBorders>
              <w:top w:val="nil"/>
              <w:left w:val="nil"/>
              <w:bottom w:val="single" w:sz="8" w:space="0" w:color="auto"/>
              <w:right w:val="single" w:sz="8" w:space="0" w:color="auto"/>
            </w:tcBorders>
            <w:shd w:val="clear" w:color="000000" w:fill="FFFFFF"/>
            <w:noWrap/>
            <w:vAlign w:val="center"/>
            <w:hideMark/>
          </w:tcPr>
          <w:p w14:paraId="116BACD5"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Agencia para el Desarrollo de Yucatán</w:t>
            </w:r>
          </w:p>
        </w:tc>
        <w:tc>
          <w:tcPr>
            <w:tcW w:w="745" w:type="pct"/>
            <w:tcBorders>
              <w:top w:val="nil"/>
              <w:left w:val="nil"/>
              <w:bottom w:val="single" w:sz="8" w:space="0" w:color="auto"/>
              <w:right w:val="nil"/>
            </w:tcBorders>
            <w:shd w:val="clear" w:color="000000" w:fill="FFFFFF"/>
            <w:vAlign w:val="center"/>
            <w:hideMark/>
          </w:tcPr>
          <w:p w14:paraId="6AD229C3"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597D0B" w:rsidRPr="001B6518" w14:paraId="343BF856"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5BC0A223"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7.3.43</w:t>
            </w:r>
          </w:p>
        </w:tc>
        <w:tc>
          <w:tcPr>
            <w:tcW w:w="3773" w:type="pct"/>
            <w:tcBorders>
              <w:top w:val="nil"/>
              <w:left w:val="nil"/>
              <w:bottom w:val="single" w:sz="8" w:space="0" w:color="auto"/>
              <w:right w:val="single" w:sz="8" w:space="0" w:color="auto"/>
            </w:tcBorders>
            <w:shd w:val="clear" w:color="000000" w:fill="FFFFFF"/>
            <w:noWrap/>
            <w:vAlign w:val="center"/>
            <w:hideMark/>
          </w:tcPr>
          <w:p w14:paraId="0819121A"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Instituto de Capacitación para el Trabajo del Estado de Yucatán</w:t>
            </w:r>
          </w:p>
        </w:tc>
        <w:tc>
          <w:tcPr>
            <w:tcW w:w="745" w:type="pct"/>
            <w:tcBorders>
              <w:top w:val="nil"/>
              <w:left w:val="nil"/>
              <w:bottom w:val="single" w:sz="8" w:space="0" w:color="auto"/>
              <w:right w:val="nil"/>
            </w:tcBorders>
            <w:shd w:val="clear" w:color="000000" w:fill="FFFFFF"/>
            <w:vAlign w:val="center"/>
            <w:hideMark/>
          </w:tcPr>
          <w:p w14:paraId="44D82CD0"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1,384,525 </w:t>
            </w:r>
          </w:p>
        </w:tc>
      </w:tr>
      <w:tr w:rsidR="00597D0B" w:rsidRPr="001B6518" w14:paraId="503C1923"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7BB2CDBC"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7.3.44</w:t>
            </w:r>
          </w:p>
        </w:tc>
        <w:tc>
          <w:tcPr>
            <w:tcW w:w="3773" w:type="pct"/>
            <w:tcBorders>
              <w:top w:val="nil"/>
              <w:left w:val="nil"/>
              <w:bottom w:val="single" w:sz="8" w:space="0" w:color="auto"/>
              <w:right w:val="single" w:sz="8" w:space="0" w:color="auto"/>
            </w:tcBorders>
            <w:shd w:val="clear" w:color="000000" w:fill="FFFFFF"/>
            <w:noWrap/>
            <w:vAlign w:val="center"/>
            <w:hideMark/>
          </w:tcPr>
          <w:p w14:paraId="158BA4FA"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Fideicomiso Público para la Administración del Palacio de la Música</w:t>
            </w:r>
          </w:p>
        </w:tc>
        <w:tc>
          <w:tcPr>
            <w:tcW w:w="745" w:type="pct"/>
            <w:tcBorders>
              <w:top w:val="nil"/>
              <w:left w:val="nil"/>
              <w:bottom w:val="single" w:sz="8" w:space="0" w:color="auto"/>
              <w:right w:val="nil"/>
            </w:tcBorders>
            <w:shd w:val="clear" w:color="000000" w:fill="FFFFFF"/>
            <w:vAlign w:val="center"/>
            <w:hideMark/>
          </w:tcPr>
          <w:p w14:paraId="2944D214"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4,000,000 </w:t>
            </w:r>
          </w:p>
        </w:tc>
      </w:tr>
      <w:tr w:rsidR="00597D0B" w:rsidRPr="001B6518" w14:paraId="5ADCF0AA"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2C9D45AF"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7.3.45</w:t>
            </w:r>
          </w:p>
        </w:tc>
        <w:tc>
          <w:tcPr>
            <w:tcW w:w="3773" w:type="pct"/>
            <w:tcBorders>
              <w:top w:val="nil"/>
              <w:left w:val="nil"/>
              <w:bottom w:val="single" w:sz="8" w:space="0" w:color="auto"/>
              <w:right w:val="single" w:sz="8" w:space="0" w:color="auto"/>
            </w:tcBorders>
            <w:shd w:val="clear" w:color="000000" w:fill="FFFFFF"/>
            <w:noWrap/>
            <w:vAlign w:val="center"/>
            <w:hideMark/>
          </w:tcPr>
          <w:p w14:paraId="2887089E"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Instituto para la Inclusión de las Personas con Discapacidad del Estado de Yucatán</w:t>
            </w:r>
          </w:p>
        </w:tc>
        <w:tc>
          <w:tcPr>
            <w:tcW w:w="745" w:type="pct"/>
            <w:tcBorders>
              <w:top w:val="nil"/>
              <w:left w:val="nil"/>
              <w:bottom w:val="single" w:sz="8" w:space="0" w:color="auto"/>
              <w:right w:val="nil"/>
            </w:tcBorders>
            <w:shd w:val="clear" w:color="000000" w:fill="FFFFFF"/>
            <w:vAlign w:val="center"/>
            <w:hideMark/>
          </w:tcPr>
          <w:p w14:paraId="5F625828"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597D0B" w:rsidRPr="001B6518" w14:paraId="729B3D4A"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69098671"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7.3.46</w:t>
            </w:r>
          </w:p>
        </w:tc>
        <w:tc>
          <w:tcPr>
            <w:tcW w:w="3773" w:type="pct"/>
            <w:tcBorders>
              <w:top w:val="nil"/>
              <w:left w:val="nil"/>
              <w:bottom w:val="single" w:sz="8" w:space="0" w:color="auto"/>
              <w:right w:val="single" w:sz="8" w:space="0" w:color="auto"/>
            </w:tcBorders>
            <w:shd w:val="clear" w:color="000000" w:fill="FFFFFF"/>
            <w:noWrap/>
            <w:vAlign w:val="center"/>
            <w:hideMark/>
          </w:tcPr>
          <w:p w14:paraId="2D779157"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Parque Científico y Tecnológico de Yucatán</w:t>
            </w:r>
          </w:p>
        </w:tc>
        <w:tc>
          <w:tcPr>
            <w:tcW w:w="745" w:type="pct"/>
            <w:tcBorders>
              <w:top w:val="nil"/>
              <w:left w:val="nil"/>
              <w:bottom w:val="single" w:sz="8" w:space="0" w:color="auto"/>
              <w:right w:val="nil"/>
            </w:tcBorders>
            <w:shd w:val="clear" w:color="000000" w:fill="FFFFFF"/>
            <w:vAlign w:val="center"/>
            <w:hideMark/>
          </w:tcPr>
          <w:p w14:paraId="5F0F8CD9"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1,874,851 </w:t>
            </w:r>
          </w:p>
        </w:tc>
      </w:tr>
      <w:tr w:rsidR="00597D0B" w:rsidRPr="001B6518" w14:paraId="476E44ED"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488B45A1"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7.3.47</w:t>
            </w:r>
          </w:p>
        </w:tc>
        <w:tc>
          <w:tcPr>
            <w:tcW w:w="3773" w:type="pct"/>
            <w:tcBorders>
              <w:top w:val="nil"/>
              <w:left w:val="nil"/>
              <w:bottom w:val="single" w:sz="8" w:space="0" w:color="auto"/>
              <w:right w:val="single" w:sz="8" w:space="0" w:color="auto"/>
            </w:tcBorders>
            <w:shd w:val="clear" w:color="000000" w:fill="FFFFFF"/>
            <w:noWrap/>
            <w:vAlign w:val="center"/>
            <w:hideMark/>
          </w:tcPr>
          <w:p w14:paraId="21FB142C"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Agencia de Energía de Yucatán</w:t>
            </w:r>
          </w:p>
        </w:tc>
        <w:tc>
          <w:tcPr>
            <w:tcW w:w="745" w:type="pct"/>
            <w:tcBorders>
              <w:top w:val="nil"/>
              <w:left w:val="nil"/>
              <w:bottom w:val="single" w:sz="8" w:space="0" w:color="auto"/>
              <w:right w:val="nil"/>
            </w:tcBorders>
            <w:shd w:val="clear" w:color="000000" w:fill="FFFFFF"/>
            <w:vAlign w:val="center"/>
            <w:hideMark/>
          </w:tcPr>
          <w:p w14:paraId="384197EE"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597D0B" w:rsidRPr="001B6518" w14:paraId="04C2D58D"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6C570C2A"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7.3.48</w:t>
            </w:r>
          </w:p>
        </w:tc>
        <w:tc>
          <w:tcPr>
            <w:tcW w:w="3773" w:type="pct"/>
            <w:tcBorders>
              <w:top w:val="nil"/>
              <w:left w:val="nil"/>
              <w:bottom w:val="single" w:sz="8" w:space="0" w:color="auto"/>
              <w:right w:val="single" w:sz="8" w:space="0" w:color="auto"/>
            </w:tcBorders>
            <w:shd w:val="clear" w:color="000000" w:fill="FFFFFF"/>
            <w:noWrap/>
            <w:vAlign w:val="center"/>
            <w:hideMark/>
          </w:tcPr>
          <w:p w14:paraId="627A9FD1"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Universidad Tecnológica del Mar</w:t>
            </w:r>
          </w:p>
        </w:tc>
        <w:tc>
          <w:tcPr>
            <w:tcW w:w="745" w:type="pct"/>
            <w:tcBorders>
              <w:top w:val="nil"/>
              <w:left w:val="nil"/>
              <w:bottom w:val="single" w:sz="8" w:space="0" w:color="auto"/>
              <w:right w:val="nil"/>
            </w:tcBorders>
            <w:shd w:val="clear" w:color="000000" w:fill="FFFFFF"/>
            <w:vAlign w:val="center"/>
            <w:hideMark/>
          </w:tcPr>
          <w:p w14:paraId="1551F8CF"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597D0B" w:rsidRPr="001B6518" w14:paraId="384CF5FF" w14:textId="77777777" w:rsidTr="00597D0B">
        <w:trPr>
          <w:trHeight w:val="20"/>
        </w:trPr>
        <w:tc>
          <w:tcPr>
            <w:tcW w:w="482" w:type="pct"/>
            <w:tcBorders>
              <w:top w:val="nil"/>
              <w:left w:val="nil"/>
              <w:bottom w:val="single" w:sz="8" w:space="0" w:color="auto"/>
              <w:right w:val="single" w:sz="8" w:space="0" w:color="auto"/>
            </w:tcBorders>
            <w:noWrap/>
            <w:vAlign w:val="center"/>
            <w:hideMark/>
          </w:tcPr>
          <w:p w14:paraId="4187261D"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7.4</w:t>
            </w:r>
          </w:p>
        </w:tc>
        <w:tc>
          <w:tcPr>
            <w:tcW w:w="3773" w:type="pct"/>
            <w:tcBorders>
              <w:top w:val="nil"/>
              <w:left w:val="nil"/>
              <w:bottom w:val="single" w:sz="8" w:space="0" w:color="auto"/>
              <w:right w:val="single" w:sz="8" w:space="0" w:color="auto"/>
            </w:tcBorders>
            <w:noWrap/>
            <w:vAlign w:val="center"/>
            <w:hideMark/>
          </w:tcPr>
          <w:p w14:paraId="78CE0099" w14:textId="77777777" w:rsidR="00597D0B" w:rsidRPr="001B6518" w:rsidRDefault="00597D0B" w:rsidP="00597D0B">
            <w:pPr>
              <w:rPr>
                <w:rFonts w:ascii="Arial" w:hAnsi="Arial" w:cs="Arial"/>
                <w:b/>
                <w:bCs/>
                <w:color w:val="000000"/>
                <w:sz w:val="16"/>
                <w:szCs w:val="16"/>
              </w:rPr>
            </w:pPr>
            <w:r w:rsidRPr="001B6518">
              <w:rPr>
                <w:rFonts w:ascii="Arial" w:hAnsi="Arial" w:cs="Arial"/>
                <w:b/>
                <w:bCs/>
                <w:color w:val="000000"/>
                <w:sz w:val="16"/>
                <w:szCs w:val="16"/>
              </w:rPr>
              <w:t>Ingresos por Venta de Bienes y Prestación de Servicios de Entidades Paraestatales Empresariales No Financieras con Participación Estatal Mayoritaria</w:t>
            </w:r>
          </w:p>
        </w:tc>
        <w:tc>
          <w:tcPr>
            <w:tcW w:w="745" w:type="pct"/>
            <w:tcBorders>
              <w:top w:val="nil"/>
              <w:left w:val="nil"/>
              <w:bottom w:val="single" w:sz="8" w:space="0" w:color="auto"/>
              <w:right w:val="nil"/>
            </w:tcBorders>
            <w:vAlign w:val="center"/>
            <w:hideMark/>
          </w:tcPr>
          <w:p w14:paraId="11F9D429"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 xml:space="preserve">23,762,006 </w:t>
            </w:r>
          </w:p>
        </w:tc>
      </w:tr>
      <w:tr w:rsidR="00597D0B" w:rsidRPr="001B6518" w14:paraId="02010954"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7B860DF3"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7.4.1</w:t>
            </w:r>
          </w:p>
        </w:tc>
        <w:tc>
          <w:tcPr>
            <w:tcW w:w="3773" w:type="pct"/>
            <w:tcBorders>
              <w:top w:val="nil"/>
              <w:left w:val="nil"/>
              <w:bottom w:val="single" w:sz="8" w:space="0" w:color="auto"/>
              <w:right w:val="single" w:sz="8" w:space="0" w:color="auto"/>
            </w:tcBorders>
            <w:shd w:val="clear" w:color="000000" w:fill="FFFFFF"/>
            <w:noWrap/>
            <w:vAlign w:val="center"/>
            <w:hideMark/>
          </w:tcPr>
          <w:p w14:paraId="60D22D12"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Sistema Tele Yucatán S.A. de C.V.</w:t>
            </w:r>
          </w:p>
        </w:tc>
        <w:tc>
          <w:tcPr>
            <w:tcW w:w="745" w:type="pct"/>
            <w:tcBorders>
              <w:top w:val="nil"/>
              <w:left w:val="nil"/>
              <w:bottom w:val="single" w:sz="8" w:space="0" w:color="auto"/>
              <w:right w:val="nil"/>
            </w:tcBorders>
            <w:shd w:val="clear" w:color="000000" w:fill="FFFFFF"/>
            <w:vAlign w:val="center"/>
            <w:hideMark/>
          </w:tcPr>
          <w:p w14:paraId="7A17E6E0"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21,721,380 </w:t>
            </w:r>
          </w:p>
        </w:tc>
      </w:tr>
      <w:tr w:rsidR="00597D0B" w:rsidRPr="001B6518" w14:paraId="2CE7BE82"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7CCF88FE"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7.4.2</w:t>
            </w:r>
          </w:p>
        </w:tc>
        <w:tc>
          <w:tcPr>
            <w:tcW w:w="3773" w:type="pct"/>
            <w:tcBorders>
              <w:top w:val="nil"/>
              <w:left w:val="nil"/>
              <w:bottom w:val="single" w:sz="8" w:space="0" w:color="auto"/>
              <w:right w:val="single" w:sz="8" w:space="0" w:color="auto"/>
            </w:tcBorders>
            <w:shd w:val="clear" w:color="000000" w:fill="FFFFFF"/>
            <w:noWrap/>
            <w:vAlign w:val="center"/>
            <w:hideMark/>
          </w:tcPr>
          <w:p w14:paraId="40C7824B"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Aeropuerto de Chichén Itzá del Estado de Yucatán S.A. de C.V.</w:t>
            </w:r>
          </w:p>
        </w:tc>
        <w:tc>
          <w:tcPr>
            <w:tcW w:w="745" w:type="pct"/>
            <w:tcBorders>
              <w:top w:val="nil"/>
              <w:left w:val="nil"/>
              <w:bottom w:val="single" w:sz="8" w:space="0" w:color="auto"/>
              <w:right w:val="nil"/>
            </w:tcBorders>
            <w:shd w:val="clear" w:color="000000" w:fill="FFFFFF"/>
            <w:vAlign w:val="center"/>
            <w:hideMark/>
          </w:tcPr>
          <w:p w14:paraId="40DE5821"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2,040,625 </w:t>
            </w:r>
          </w:p>
        </w:tc>
      </w:tr>
      <w:tr w:rsidR="00597D0B" w:rsidRPr="001B6518" w14:paraId="7739BF93"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518456DE"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7.4.3</w:t>
            </w:r>
          </w:p>
        </w:tc>
        <w:tc>
          <w:tcPr>
            <w:tcW w:w="3773" w:type="pct"/>
            <w:tcBorders>
              <w:top w:val="nil"/>
              <w:left w:val="nil"/>
              <w:bottom w:val="single" w:sz="8" w:space="0" w:color="auto"/>
              <w:right w:val="single" w:sz="8" w:space="0" w:color="auto"/>
            </w:tcBorders>
            <w:shd w:val="clear" w:color="000000" w:fill="FFFFFF"/>
            <w:noWrap/>
            <w:vAlign w:val="center"/>
            <w:hideMark/>
          </w:tcPr>
          <w:p w14:paraId="5D057417"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Empresa Portuaria Yucateca S.A de C.V.</w:t>
            </w:r>
          </w:p>
        </w:tc>
        <w:tc>
          <w:tcPr>
            <w:tcW w:w="745" w:type="pct"/>
            <w:tcBorders>
              <w:top w:val="nil"/>
              <w:left w:val="nil"/>
              <w:bottom w:val="single" w:sz="8" w:space="0" w:color="auto"/>
              <w:right w:val="nil"/>
            </w:tcBorders>
            <w:shd w:val="clear" w:color="000000" w:fill="FFFFFF"/>
            <w:vAlign w:val="center"/>
            <w:hideMark/>
          </w:tcPr>
          <w:p w14:paraId="35437058"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597D0B" w:rsidRPr="001B6518" w14:paraId="26415ADF"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7D7761E9"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7.4.4</w:t>
            </w:r>
          </w:p>
        </w:tc>
        <w:tc>
          <w:tcPr>
            <w:tcW w:w="3773" w:type="pct"/>
            <w:tcBorders>
              <w:top w:val="nil"/>
              <w:left w:val="nil"/>
              <w:bottom w:val="single" w:sz="8" w:space="0" w:color="auto"/>
              <w:right w:val="single" w:sz="8" w:space="0" w:color="auto"/>
            </w:tcBorders>
            <w:shd w:val="clear" w:color="000000" w:fill="FFFFFF"/>
            <w:noWrap/>
            <w:vAlign w:val="center"/>
            <w:hideMark/>
          </w:tcPr>
          <w:p w14:paraId="67F41D0E"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Operadora Energética y Marítima de Yucatán S.A. de C.V.</w:t>
            </w:r>
          </w:p>
        </w:tc>
        <w:tc>
          <w:tcPr>
            <w:tcW w:w="745" w:type="pct"/>
            <w:tcBorders>
              <w:top w:val="nil"/>
              <w:left w:val="nil"/>
              <w:bottom w:val="single" w:sz="8" w:space="0" w:color="auto"/>
              <w:right w:val="nil"/>
            </w:tcBorders>
            <w:shd w:val="clear" w:color="000000" w:fill="FFFFFF"/>
            <w:vAlign w:val="center"/>
            <w:hideMark/>
          </w:tcPr>
          <w:p w14:paraId="1B0B9434"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1 </w:t>
            </w:r>
          </w:p>
        </w:tc>
      </w:tr>
      <w:tr w:rsidR="00597D0B" w:rsidRPr="001B6518" w14:paraId="5F82691A" w14:textId="77777777" w:rsidTr="00597D0B">
        <w:trPr>
          <w:trHeight w:val="20"/>
        </w:trPr>
        <w:tc>
          <w:tcPr>
            <w:tcW w:w="482" w:type="pct"/>
            <w:tcBorders>
              <w:top w:val="nil"/>
              <w:left w:val="nil"/>
              <w:bottom w:val="single" w:sz="8" w:space="0" w:color="auto"/>
              <w:right w:val="single" w:sz="8" w:space="0" w:color="auto"/>
            </w:tcBorders>
            <w:noWrap/>
            <w:vAlign w:val="center"/>
            <w:hideMark/>
          </w:tcPr>
          <w:p w14:paraId="3447D788"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7.5</w:t>
            </w:r>
          </w:p>
        </w:tc>
        <w:tc>
          <w:tcPr>
            <w:tcW w:w="3773" w:type="pct"/>
            <w:tcBorders>
              <w:top w:val="nil"/>
              <w:left w:val="nil"/>
              <w:bottom w:val="single" w:sz="8" w:space="0" w:color="auto"/>
              <w:right w:val="single" w:sz="8" w:space="0" w:color="auto"/>
            </w:tcBorders>
            <w:noWrap/>
            <w:vAlign w:val="center"/>
            <w:hideMark/>
          </w:tcPr>
          <w:p w14:paraId="432450ED" w14:textId="77777777" w:rsidR="00597D0B" w:rsidRPr="001B6518" w:rsidRDefault="00597D0B" w:rsidP="00597D0B">
            <w:pPr>
              <w:rPr>
                <w:rFonts w:ascii="Arial" w:hAnsi="Arial" w:cs="Arial"/>
                <w:b/>
                <w:bCs/>
                <w:color w:val="000000"/>
                <w:sz w:val="16"/>
                <w:szCs w:val="16"/>
              </w:rPr>
            </w:pPr>
            <w:r w:rsidRPr="001B6518">
              <w:rPr>
                <w:rFonts w:ascii="Arial" w:hAnsi="Arial" w:cs="Arial"/>
                <w:b/>
                <w:bCs/>
                <w:color w:val="000000"/>
                <w:sz w:val="16"/>
                <w:szCs w:val="16"/>
              </w:rPr>
              <w:t>Ingresos por Venta de Bienes y Prestación de Servicios de Entidades Paraestatales Empresariales Financieras Monetarias con Participación Estatal Mayoritaria</w:t>
            </w:r>
          </w:p>
        </w:tc>
        <w:tc>
          <w:tcPr>
            <w:tcW w:w="745" w:type="pct"/>
            <w:tcBorders>
              <w:top w:val="nil"/>
              <w:left w:val="nil"/>
              <w:bottom w:val="single" w:sz="8" w:space="0" w:color="auto"/>
              <w:right w:val="nil"/>
            </w:tcBorders>
            <w:vAlign w:val="center"/>
            <w:hideMark/>
          </w:tcPr>
          <w:p w14:paraId="634169BD"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 xml:space="preserve">0 </w:t>
            </w:r>
          </w:p>
        </w:tc>
      </w:tr>
      <w:tr w:rsidR="00597D0B" w:rsidRPr="001B6518" w14:paraId="206C596F"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2906E470"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7.5.1</w:t>
            </w:r>
          </w:p>
        </w:tc>
        <w:tc>
          <w:tcPr>
            <w:tcW w:w="3773" w:type="pct"/>
            <w:tcBorders>
              <w:top w:val="nil"/>
              <w:left w:val="nil"/>
              <w:bottom w:val="single" w:sz="8" w:space="0" w:color="auto"/>
              <w:right w:val="single" w:sz="8" w:space="0" w:color="auto"/>
            </w:tcBorders>
            <w:shd w:val="clear" w:color="000000" w:fill="FFFFFF"/>
            <w:noWrap/>
            <w:vAlign w:val="center"/>
            <w:hideMark/>
          </w:tcPr>
          <w:p w14:paraId="087655F0"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Ingresos por Venta de Bienes de Entidades Paraestatales Empresariales Financieras Monetarias con Participación Estatal Mayoritaria</w:t>
            </w:r>
          </w:p>
        </w:tc>
        <w:tc>
          <w:tcPr>
            <w:tcW w:w="745" w:type="pct"/>
            <w:tcBorders>
              <w:top w:val="nil"/>
              <w:left w:val="nil"/>
              <w:bottom w:val="single" w:sz="8" w:space="0" w:color="auto"/>
              <w:right w:val="nil"/>
            </w:tcBorders>
            <w:shd w:val="clear" w:color="000000" w:fill="FFFFFF"/>
            <w:vAlign w:val="center"/>
            <w:hideMark/>
          </w:tcPr>
          <w:p w14:paraId="3ECB82F9"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597D0B" w:rsidRPr="001B6518" w14:paraId="4392C83E"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77AFBC08"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7.5.2</w:t>
            </w:r>
          </w:p>
        </w:tc>
        <w:tc>
          <w:tcPr>
            <w:tcW w:w="3773" w:type="pct"/>
            <w:tcBorders>
              <w:top w:val="nil"/>
              <w:left w:val="nil"/>
              <w:bottom w:val="single" w:sz="8" w:space="0" w:color="auto"/>
              <w:right w:val="single" w:sz="8" w:space="0" w:color="auto"/>
            </w:tcBorders>
            <w:shd w:val="clear" w:color="000000" w:fill="FFFFFF"/>
            <w:noWrap/>
            <w:vAlign w:val="center"/>
            <w:hideMark/>
          </w:tcPr>
          <w:p w14:paraId="2BCD6E67"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Ingresos por Prestación de Servicios de Servicios de Entidades Paraestatales Empresariales Financieras Monetarias con Participación Estatal Mayoritaria</w:t>
            </w:r>
          </w:p>
        </w:tc>
        <w:tc>
          <w:tcPr>
            <w:tcW w:w="745" w:type="pct"/>
            <w:tcBorders>
              <w:top w:val="nil"/>
              <w:left w:val="nil"/>
              <w:bottom w:val="single" w:sz="8" w:space="0" w:color="auto"/>
              <w:right w:val="nil"/>
            </w:tcBorders>
            <w:shd w:val="clear" w:color="000000" w:fill="FFFFFF"/>
            <w:vAlign w:val="center"/>
            <w:hideMark/>
          </w:tcPr>
          <w:p w14:paraId="031123B0"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597D0B" w:rsidRPr="001B6518" w14:paraId="4B17ABD7" w14:textId="77777777" w:rsidTr="00597D0B">
        <w:trPr>
          <w:trHeight w:val="20"/>
        </w:trPr>
        <w:tc>
          <w:tcPr>
            <w:tcW w:w="482" w:type="pct"/>
            <w:tcBorders>
              <w:top w:val="nil"/>
              <w:left w:val="nil"/>
              <w:bottom w:val="single" w:sz="8" w:space="0" w:color="auto"/>
              <w:right w:val="single" w:sz="8" w:space="0" w:color="auto"/>
            </w:tcBorders>
            <w:noWrap/>
            <w:vAlign w:val="center"/>
            <w:hideMark/>
          </w:tcPr>
          <w:p w14:paraId="7118B9EE"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7.6</w:t>
            </w:r>
          </w:p>
        </w:tc>
        <w:tc>
          <w:tcPr>
            <w:tcW w:w="3773" w:type="pct"/>
            <w:tcBorders>
              <w:top w:val="nil"/>
              <w:left w:val="nil"/>
              <w:bottom w:val="single" w:sz="8" w:space="0" w:color="auto"/>
              <w:right w:val="single" w:sz="8" w:space="0" w:color="auto"/>
            </w:tcBorders>
            <w:noWrap/>
            <w:vAlign w:val="center"/>
            <w:hideMark/>
          </w:tcPr>
          <w:p w14:paraId="5CA1D446" w14:textId="77777777" w:rsidR="00597D0B" w:rsidRPr="001B6518" w:rsidRDefault="00597D0B" w:rsidP="00597D0B">
            <w:pPr>
              <w:rPr>
                <w:rFonts w:ascii="Arial" w:hAnsi="Arial" w:cs="Arial"/>
                <w:b/>
                <w:bCs/>
                <w:color w:val="000000"/>
                <w:sz w:val="16"/>
                <w:szCs w:val="16"/>
              </w:rPr>
            </w:pPr>
            <w:r w:rsidRPr="001B6518">
              <w:rPr>
                <w:rFonts w:ascii="Arial" w:hAnsi="Arial" w:cs="Arial"/>
                <w:b/>
                <w:bCs/>
                <w:color w:val="000000"/>
                <w:sz w:val="16"/>
                <w:szCs w:val="16"/>
              </w:rPr>
              <w:t>Ingresos por Venta de Bienes y Prestación de Servicios de Entidades Paraestatales Empresariales Financieras No Monetarias con Participación Estatal Mayoritaria</w:t>
            </w:r>
          </w:p>
        </w:tc>
        <w:tc>
          <w:tcPr>
            <w:tcW w:w="745" w:type="pct"/>
            <w:tcBorders>
              <w:top w:val="nil"/>
              <w:left w:val="nil"/>
              <w:bottom w:val="single" w:sz="8" w:space="0" w:color="auto"/>
              <w:right w:val="nil"/>
            </w:tcBorders>
            <w:vAlign w:val="center"/>
            <w:hideMark/>
          </w:tcPr>
          <w:p w14:paraId="47596229"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 xml:space="preserve">0 </w:t>
            </w:r>
          </w:p>
        </w:tc>
      </w:tr>
      <w:tr w:rsidR="00597D0B" w:rsidRPr="001B6518" w14:paraId="1CC22B47"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662834FD"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7.6.1</w:t>
            </w:r>
          </w:p>
        </w:tc>
        <w:tc>
          <w:tcPr>
            <w:tcW w:w="3773" w:type="pct"/>
            <w:tcBorders>
              <w:top w:val="nil"/>
              <w:left w:val="nil"/>
              <w:bottom w:val="single" w:sz="8" w:space="0" w:color="auto"/>
              <w:right w:val="single" w:sz="8" w:space="0" w:color="auto"/>
            </w:tcBorders>
            <w:shd w:val="clear" w:color="000000" w:fill="FFFFFF"/>
            <w:noWrap/>
            <w:vAlign w:val="center"/>
            <w:hideMark/>
          </w:tcPr>
          <w:p w14:paraId="2F85BE9B"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Ingresos por Venta de Bienes de Entidades Paraestatales Empresariales Financieras No Monetarias con Participación Estatal Mayoritaria</w:t>
            </w:r>
          </w:p>
        </w:tc>
        <w:tc>
          <w:tcPr>
            <w:tcW w:w="745" w:type="pct"/>
            <w:tcBorders>
              <w:top w:val="nil"/>
              <w:left w:val="nil"/>
              <w:bottom w:val="single" w:sz="8" w:space="0" w:color="auto"/>
              <w:right w:val="nil"/>
            </w:tcBorders>
            <w:shd w:val="clear" w:color="000000" w:fill="FFFFFF"/>
            <w:vAlign w:val="center"/>
            <w:hideMark/>
          </w:tcPr>
          <w:p w14:paraId="38EDFAFA"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597D0B" w:rsidRPr="001B6518" w14:paraId="32A5592E"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60031031"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7.6.2</w:t>
            </w:r>
          </w:p>
        </w:tc>
        <w:tc>
          <w:tcPr>
            <w:tcW w:w="3773" w:type="pct"/>
            <w:tcBorders>
              <w:top w:val="nil"/>
              <w:left w:val="nil"/>
              <w:bottom w:val="single" w:sz="8" w:space="0" w:color="auto"/>
              <w:right w:val="single" w:sz="8" w:space="0" w:color="auto"/>
            </w:tcBorders>
            <w:shd w:val="clear" w:color="000000" w:fill="FFFFFF"/>
            <w:noWrap/>
            <w:vAlign w:val="center"/>
            <w:hideMark/>
          </w:tcPr>
          <w:p w14:paraId="709119FD"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Ingresos por Prestación de Servicios de Entidades Paraestatales Empresariales Financieras No Monetarias con Participación Estatal Mayoritaria</w:t>
            </w:r>
          </w:p>
        </w:tc>
        <w:tc>
          <w:tcPr>
            <w:tcW w:w="745" w:type="pct"/>
            <w:tcBorders>
              <w:top w:val="nil"/>
              <w:left w:val="nil"/>
              <w:bottom w:val="single" w:sz="8" w:space="0" w:color="auto"/>
              <w:right w:val="nil"/>
            </w:tcBorders>
            <w:shd w:val="clear" w:color="000000" w:fill="FFFFFF"/>
            <w:vAlign w:val="center"/>
            <w:hideMark/>
          </w:tcPr>
          <w:p w14:paraId="099EF839"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597D0B" w:rsidRPr="001B6518" w14:paraId="4D7E3AD4" w14:textId="77777777" w:rsidTr="00597D0B">
        <w:trPr>
          <w:trHeight w:val="20"/>
        </w:trPr>
        <w:tc>
          <w:tcPr>
            <w:tcW w:w="482" w:type="pct"/>
            <w:tcBorders>
              <w:top w:val="nil"/>
              <w:left w:val="nil"/>
              <w:bottom w:val="single" w:sz="8" w:space="0" w:color="auto"/>
              <w:right w:val="single" w:sz="8" w:space="0" w:color="auto"/>
            </w:tcBorders>
            <w:noWrap/>
            <w:vAlign w:val="center"/>
            <w:hideMark/>
          </w:tcPr>
          <w:p w14:paraId="0C5B1594"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7.7</w:t>
            </w:r>
          </w:p>
        </w:tc>
        <w:tc>
          <w:tcPr>
            <w:tcW w:w="3773" w:type="pct"/>
            <w:tcBorders>
              <w:top w:val="nil"/>
              <w:left w:val="nil"/>
              <w:bottom w:val="single" w:sz="8" w:space="0" w:color="auto"/>
              <w:right w:val="single" w:sz="8" w:space="0" w:color="auto"/>
            </w:tcBorders>
            <w:noWrap/>
            <w:vAlign w:val="center"/>
            <w:hideMark/>
          </w:tcPr>
          <w:p w14:paraId="1D577668" w14:textId="77777777" w:rsidR="00597D0B" w:rsidRPr="001B6518" w:rsidRDefault="00597D0B" w:rsidP="00597D0B">
            <w:pPr>
              <w:rPr>
                <w:rFonts w:ascii="Arial" w:hAnsi="Arial" w:cs="Arial"/>
                <w:b/>
                <w:bCs/>
                <w:color w:val="000000"/>
                <w:sz w:val="16"/>
                <w:szCs w:val="16"/>
              </w:rPr>
            </w:pPr>
            <w:r w:rsidRPr="001B6518">
              <w:rPr>
                <w:rFonts w:ascii="Arial" w:hAnsi="Arial" w:cs="Arial"/>
                <w:b/>
                <w:bCs/>
                <w:color w:val="000000"/>
                <w:sz w:val="16"/>
                <w:szCs w:val="16"/>
              </w:rPr>
              <w:t>Ingresos por Venta de Bienes y Prestación de Servicios de Fideicomisos Financieros Públicos con Participación Estatal Mayoritaria</w:t>
            </w:r>
          </w:p>
        </w:tc>
        <w:tc>
          <w:tcPr>
            <w:tcW w:w="745" w:type="pct"/>
            <w:tcBorders>
              <w:top w:val="nil"/>
              <w:left w:val="nil"/>
              <w:bottom w:val="single" w:sz="8" w:space="0" w:color="auto"/>
              <w:right w:val="nil"/>
            </w:tcBorders>
            <w:vAlign w:val="center"/>
            <w:hideMark/>
          </w:tcPr>
          <w:p w14:paraId="3F662AA1"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 xml:space="preserve">0 </w:t>
            </w:r>
          </w:p>
        </w:tc>
      </w:tr>
      <w:tr w:rsidR="00597D0B" w:rsidRPr="001B6518" w14:paraId="3E9B67C4"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7EA3B6C5"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7.7.1</w:t>
            </w:r>
          </w:p>
        </w:tc>
        <w:tc>
          <w:tcPr>
            <w:tcW w:w="3773" w:type="pct"/>
            <w:tcBorders>
              <w:top w:val="nil"/>
              <w:left w:val="nil"/>
              <w:bottom w:val="single" w:sz="8" w:space="0" w:color="auto"/>
              <w:right w:val="single" w:sz="8" w:space="0" w:color="auto"/>
            </w:tcBorders>
            <w:shd w:val="clear" w:color="000000" w:fill="FFFFFF"/>
            <w:noWrap/>
            <w:vAlign w:val="center"/>
            <w:hideMark/>
          </w:tcPr>
          <w:p w14:paraId="69A7A903"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Ingresos por Prestación de Servicios de Fideicomisos Financieros Públicos con Participación Estatal Mayoritaria</w:t>
            </w:r>
          </w:p>
        </w:tc>
        <w:tc>
          <w:tcPr>
            <w:tcW w:w="745" w:type="pct"/>
            <w:tcBorders>
              <w:top w:val="nil"/>
              <w:left w:val="nil"/>
              <w:bottom w:val="single" w:sz="8" w:space="0" w:color="auto"/>
              <w:right w:val="nil"/>
            </w:tcBorders>
            <w:shd w:val="clear" w:color="000000" w:fill="FFFFFF"/>
            <w:vAlign w:val="center"/>
            <w:hideMark/>
          </w:tcPr>
          <w:p w14:paraId="600BC542"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597D0B" w:rsidRPr="001B6518" w14:paraId="33B3A405"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6AE8AE88"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7.7.2</w:t>
            </w:r>
          </w:p>
        </w:tc>
        <w:tc>
          <w:tcPr>
            <w:tcW w:w="3773" w:type="pct"/>
            <w:tcBorders>
              <w:top w:val="nil"/>
              <w:left w:val="nil"/>
              <w:bottom w:val="single" w:sz="8" w:space="0" w:color="auto"/>
              <w:right w:val="single" w:sz="8" w:space="0" w:color="auto"/>
            </w:tcBorders>
            <w:shd w:val="clear" w:color="000000" w:fill="FFFFFF"/>
            <w:noWrap/>
            <w:vAlign w:val="center"/>
            <w:hideMark/>
          </w:tcPr>
          <w:p w14:paraId="7B7C798F"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Ingresos por Venta de Bienes de Fideicomisos Financieros Públicos con Participación Estatal Mayoritaria</w:t>
            </w:r>
          </w:p>
        </w:tc>
        <w:tc>
          <w:tcPr>
            <w:tcW w:w="745" w:type="pct"/>
            <w:tcBorders>
              <w:top w:val="nil"/>
              <w:left w:val="nil"/>
              <w:bottom w:val="single" w:sz="8" w:space="0" w:color="auto"/>
              <w:right w:val="nil"/>
            </w:tcBorders>
            <w:shd w:val="clear" w:color="000000" w:fill="FFFFFF"/>
            <w:vAlign w:val="center"/>
            <w:hideMark/>
          </w:tcPr>
          <w:p w14:paraId="7150615A"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597D0B" w:rsidRPr="001B6518" w14:paraId="597145ED" w14:textId="77777777" w:rsidTr="00597D0B">
        <w:trPr>
          <w:trHeight w:val="20"/>
        </w:trPr>
        <w:tc>
          <w:tcPr>
            <w:tcW w:w="482" w:type="pct"/>
            <w:tcBorders>
              <w:top w:val="nil"/>
              <w:left w:val="nil"/>
              <w:bottom w:val="single" w:sz="8" w:space="0" w:color="auto"/>
              <w:right w:val="single" w:sz="8" w:space="0" w:color="auto"/>
            </w:tcBorders>
            <w:noWrap/>
            <w:vAlign w:val="center"/>
            <w:hideMark/>
          </w:tcPr>
          <w:p w14:paraId="0DA82411"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7.8</w:t>
            </w:r>
          </w:p>
        </w:tc>
        <w:tc>
          <w:tcPr>
            <w:tcW w:w="3773" w:type="pct"/>
            <w:tcBorders>
              <w:top w:val="nil"/>
              <w:left w:val="nil"/>
              <w:bottom w:val="single" w:sz="8" w:space="0" w:color="auto"/>
              <w:right w:val="single" w:sz="8" w:space="0" w:color="auto"/>
            </w:tcBorders>
            <w:noWrap/>
            <w:vAlign w:val="center"/>
            <w:hideMark/>
          </w:tcPr>
          <w:p w14:paraId="067C6843" w14:textId="77777777" w:rsidR="00597D0B" w:rsidRPr="001B6518" w:rsidRDefault="00597D0B" w:rsidP="00597D0B">
            <w:pPr>
              <w:rPr>
                <w:rFonts w:ascii="Arial" w:hAnsi="Arial" w:cs="Arial"/>
                <w:b/>
                <w:bCs/>
                <w:color w:val="000000"/>
                <w:sz w:val="16"/>
                <w:szCs w:val="16"/>
              </w:rPr>
            </w:pPr>
            <w:r w:rsidRPr="001B6518">
              <w:rPr>
                <w:rFonts w:ascii="Arial" w:hAnsi="Arial" w:cs="Arial"/>
                <w:b/>
                <w:bCs/>
                <w:color w:val="000000"/>
                <w:sz w:val="16"/>
                <w:szCs w:val="16"/>
              </w:rPr>
              <w:t>Ingresos por Venta de Bienes y Prestación de Servicios de los Poderes Legislativo y Judicial, y de los Órganos Autónomos</w:t>
            </w:r>
          </w:p>
        </w:tc>
        <w:tc>
          <w:tcPr>
            <w:tcW w:w="745" w:type="pct"/>
            <w:tcBorders>
              <w:top w:val="nil"/>
              <w:left w:val="nil"/>
              <w:bottom w:val="single" w:sz="8" w:space="0" w:color="auto"/>
              <w:right w:val="nil"/>
            </w:tcBorders>
            <w:vAlign w:val="center"/>
            <w:hideMark/>
          </w:tcPr>
          <w:p w14:paraId="6DB87BC6"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 xml:space="preserve">1,634,381,897 </w:t>
            </w:r>
          </w:p>
        </w:tc>
      </w:tr>
      <w:tr w:rsidR="00597D0B" w:rsidRPr="001B6518" w14:paraId="12FC4E09"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69947D9F"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7.8.1</w:t>
            </w:r>
          </w:p>
        </w:tc>
        <w:tc>
          <w:tcPr>
            <w:tcW w:w="3773" w:type="pct"/>
            <w:tcBorders>
              <w:top w:val="nil"/>
              <w:left w:val="nil"/>
              <w:bottom w:val="single" w:sz="8" w:space="0" w:color="auto"/>
              <w:right w:val="single" w:sz="8" w:space="0" w:color="auto"/>
            </w:tcBorders>
            <w:shd w:val="clear" w:color="000000" w:fill="FFFFFF"/>
            <w:noWrap/>
            <w:vAlign w:val="center"/>
            <w:hideMark/>
          </w:tcPr>
          <w:p w14:paraId="00A42584"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Universidad Autónoma de Yucatán</w:t>
            </w:r>
          </w:p>
        </w:tc>
        <w:tc>
          <w:tcPr>
            <w:tcW w:w="745" w:type="pct"/>
            <w:tcBorders>
              <w:top w:val="nil"/>
              <w:left w:val="nil"/>
              <w:bottom w:val="single" w:sz="8" w:space="0" w:color="auto"/>
              <w:right w:val="nil"/>
            </w:tcBorders>
            <w:shd w:val="clear" w:color="000000" w:fill="FFFFFF"/>
            <w:vAlign w:val="center"/>
            <w:hideMark/>
          </w:tcPr>
          <w:p w14:paraId="343FE9E2"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350,000,000 </w:t>
            </w:r>
          </w:p>
        </w:tc>
      </w:tr>
      <w:tr w:rsidR="00597D0B" w:rsidRPr="001B6518" w14:paraId="6B9D4314"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744A6075"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7.8.2</w:t>
            </w:r>
          </w:p>
        </w:tc>
        <w:tc>
          <w:tcPr>
            <w:tcW w:w="3773" w:type="pct"/>
            <w:tcBorders>
              <w:top w:val="nil"/>
              <w:left w:val="nil"/>
              <w:bottom w:val="single" w:sz="8" w:space="0" w:color="auto"/>
              <w:right w:val="single" w:sz="8" w:space="0" w:color="auto"/>
            </w:tcBorders>
            <w:shd w:val="clear" w:color="000000" w:fill="FFFFFF"/>
            <w:noWrap/>
            <w:vAlign w:val="center"/>
            <w:hideMark/>
          </w:tcPr>
          <w:p w14:paraId="64635F00"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Tribunal de Justicia Administrativa del Estado de Yucatán</w:t>
            </w:r>
          </w:p>
        </w:tc>
        <w:tc>
          <w:tcPr>
            <w:tcW w:w="745" w:type="pct"/>
            <w:tcBorders>
              <w:top w:val="nil"/>
              <w:left w:val="nil"/>
              <w:bottom w:val="single" w:sz="8" w:space="0" w:color="auto"/>
              <w:right w:val="nil"/>
            </w:tcBorders>
            <w:shd w:val="clear" w:color="000000" w:fill="FFFFFF"/>
            <w:vAlign w:val="center"/>
            <w:hideMark/>
          </w:tcPr>
          <w:p w14:paraId="53407A36"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597D0B" w:rsidRPr="001B6518" w14:paraId="301EA944"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0B2351D3"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7.8.3</w:t>
            </w:r>
          </w:p>
        </w:tc>
        <w:tc>
          <w:tcPr>
            <w:tcW w:w="3773" w:type="pct"/>
            <w:tcBorders>
              <w:top w:val="nil"/>
              <w:left w:val="nil"/>
              <w:bottom w:val="single" w:sz="8" w:space="0" w:color="auto"/>
              <w:right w:val="single" w:sz="8" w:space="0" w:color="auto"/>
            </w:tcBorders>
            <w:shd w:val="clear" w:color="000000" w:fill="FFFFFF"/>
            <w:noWrap/>
            <w:vAlign w:val="center"/>
            <w:hideMark/>
          </w:tcPr>
          <w:p w14:paraId="6506D35B"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Agencia de Transporte de Yucatán</w:t>
            </w:r>
          </w:p>
        </w:tc>
        <w:tc>
          <w:tcPr>
            <w:tcW w:w="745" w:type="pct"/>
            <w:tcBorders>
              <w:top w:val="nil"/>
              <w:left w:val="nil"/>
              <w:bottom w:val="single" w:sz="8" w:space="0" w:color="auto"/>
              <w:right w:val="nil"/>
            </w:tcBorders>
            <w:shd w:val="clear" w:color="000000" w:fill="FFFFFF"/>
            <w:vAlign w:val="center"/>
            <w:hideMark/>
          </w:tcPr>
          <w:p w14:paraId="51E743BE"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1,284,381,597 </w:t>
            </w:r>
          </w:p>
        </w:tc>
      </w:tr>
      <w:tr w:rsidR="00597D0B" w:rsidRPr="001B6518" w14:paraId="6CCE2C2B"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235055FE"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7.8.4</w:t>
            </w:r>
          </w:p>
        </w:tc>
        <w:tc>
          <w:tcPr>
            <w:tcW w:w="3773" w:type="pct"/>
            <w:tcBorders>
              <w:top w:val="nil"/>
              <w:left w:val="nil"/>
              <w:bottom w:val="single" w:sz="8" w:space="0" w:color="auto"/>
              <w:right w:val="single" w:sz="8" w:space="0" w:color="auto"/>
            </w:tcBorders>
            <w:shd w:val="clear" w:color="000000" w:fill="FFFFFF"/>
            <w:noWrap/>
            <w:vAlign w:val="center"/>
            <w:hideMark/>
          </w:tcPr>
          <w:p w14:paraId="5BFFC544"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Agencia de Inteligencia Patrimonial y Económica del Estado de Yucatán</w:t>
            </w:r>
          </w:p>
        </w:tc>
        <w:tc>
          <w:tcPr>
            <w:tcW w:w="745" w:type="pct"/>
            <w:tcBorders>
              <w:top w:val="nil"/>
              <w:left w:val="nil"/>
              <w:bottom w:val="single" w:sz="8" w:space="0" w:color="auto"/>
              <w:right w:val="nil"/>
            </w:tcBorders>
            <w:shd w:val="clear" w:color="000000" w:fill="FFFFFF"/>
            <w:vAlign w:val="center"/>
            <w:hideMark/>
          </w:tcPr>
          <w:p w14:paraId="7E3FB34A"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300 </w:t>
            </w:r>
          </w:p>
        </w:tc>
      </w:tr>
      <w:tr w:rsidR="00597D0B" w:rsidRPr="001B6518" w14:paraId="10269C20" w14:textId="77777777" w:rsidTr="00597D0B">
        <w:trPr>
          <w:trHeight w:val="20"/>
        </w:trPr>
        <w:tc>
          <w:tcPr>
            <w:tcW w:w="482" w:type="pct"/>
            <w:tcBorders>
              <w:top w:val="nil"/>
              <w:left w:val="nil"/>
              <w:bottom w:val="single" w:sz="8" w:space="0" w:color="auto"/>
              <w:right w:val="single" w:sz="8" w:space="0" w:color="auto"/>
            </w:tcBorders>
            <w:noWrap/>
            <w:vAlign w:val="center"/>
            <w:hideMark/>
          </w:tcPr>
          <w:p w14:paraId="3C816B6D"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lastRenderedPageBreak/>
              <w:t>7.9</w:t>
            </w:r>
          </w:p>
        </w:tc>
        <w:tc>
          <w:tcPr>
            <w:tcW w:w="3773" w:type="pct"/>
            <w:tcBorders>
              <w:top w:val="nil"/>
              <w:left w:val="nil"/>
              <w:bottom w:val="single" w:sz="8" w:space="0" w:color="auto"/>
              <w:right w:val="single" w:sz="8" w:space="0" w:color="auto"/>
            </w:tcBorders>
            <w:noWrap/>
            <w:vAlign w:val="center"/>
            <w:hideMark/>
          </w:tcPr>
          <w:p w14:paraId="4C030D8A" w14:textId="77777777" w:rsidR="00597D0B" w:rsidRPr="001B6518" w:rsidRDefault="00597D0B" w:rsidP="00597D0B">
            <w:pPr>
              <w:rPr>
                <w:rFonts w:ascii="Arial" w:hAnsi="Arial" w:cs="Arial"/>
                <w:b/>
                <w:bCs/>
                <w:color w:val="000000"/>
                <w:sz w:val="16"/>
                <w:szCs w:val="16"/>
              </w:rPr>
            </w:pPr>
            <w:r w:rsidRPr="001B6518">
              <w:rPr>
                <w:rFonts w:ascii="Arial" w:hAnsi="Arial" w:cs="Arial"/>
                <w:b/>
                <w:bCs/>
                <w:color w:val="000000"/>
                <w:sz w:val="16"/>
                <w:szCs w:val="16"/>
              </w:rPr>
              <w:t>Otros Ingresos</w:t>
            </w:r>
          </w:p>
        </w:tc>
        <w:tc>
          <w:tcPr>
            <w:tcW w:w="745" w:type="pct"/>
            <w:tcBorders>
              <w:top w:val="nil"/>
              <w:left w:val="nil"/>
              <w:bottom w:val="single" w:sz="8" w:space="0" w:color="auto"/>
              <w:right w:val="nil"/>
            </w:tcBorders>
            <w:vAlign w:val="center"/>
            <w:hideMark/>
          </w:tcPr>
          <w:p w14:paraId="2C2B31EA"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 xml:space="preserve">0 </w:t>
            </w:r>
          </w:p>
        </w:tc>
      </w:tr>
      <w:tr w:rsidR="00597D0B" w:rsidRPr="001B6518" w14:paraId="0F116F55"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3440415B"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7.9.1</w:t>
            </w:r>
          </w:p>
        </w:tc>
        <w:tc>
          <w:tcPr>
            <w:tcW w:w="3773" w:type="pct"/>
            <w:tcBorders>
              <w:top w:val="nil"/>
              <w:left w:val="nil"/>
              <w:bottom w:val="single" w:sz="8" w:space="0" w:color="auto"/>
              <w:right w:val="single" w:sz="8" w:space="0" w:color="auto"/>
            </w:tcBorders>
            <w:shd w:val="clear" w:color="000000" w:fill="FFFFFF"/>
            <w:noWrap/>
            <w:vAlign w:val="center"/>
            <w:hideMark/>
          </w:tcPr>
          <w:p w14:paraId="20180FB6"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Otros ingresos</w:t>
            </w:r>
          </w:p>
        </w:tc>
        <w:tc>
          <w:tcPr>
            <w:tcW w:w="745" w:type="pct"/>
            <w:tcBorders>
              <w:top w:val="nil"/>
              <w:left w:val="nil"/>
              <w:bottom w:val="single" w:sz="8" w:space="0" w:color="auto"/>
              <w:right w:val="nil"/>
            </w:tcBorders>
            <w:shd w:val="clear" w:color="000000" w:fill="FFFFFF"/>
            <w:vAlign w:val="center"/>
            <w:hideMark/>
          </w:tcPr>
          <w:p w14:paraId="561F6FD0"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597D0B" w:rsidRPr="001B6518" w14:paraId="3CB05AB3" w14:textId="77777777" w:rsidTr="00597D0B">
        <w:trPr>
          <w:trHeight w:val="20"/>
        </w:trPr>
        <w:tc>
          <w:tcPr>
            <w:tcW w:w="482" w:type="pct"/>
            <w:tcBorders>
              <w:top w:val="nil"/>
              <w:left w:val="nil"/>
              <w:bottom w:val="single" w:sz="8" w:space="0" w:color="auto"/>
              <w:right w:val="single" w:sz="8" w:space="0" w:color="auto"/>
            </w:tcBorders>
            <w:shd w:val="clear" w:color="000000" w:fill="D9D9D9"/>
            <w:noWrap/>
            <w:vAlign w:val="center"/>
            <w:hideMark/>
          </w:tcPr>
          <w:p w14:paraId="2AE8D185"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8</w:t>
            </w:r>
          </w:p>
        </w:tc>
        <w:tc>
          <w:tcPr>
            <w:tcW w:w="3773" w:type="pct"/>
            <w:tcBorders>
              <w:top w:val="nil"/>
              <w:left w:val="nil"/>
              <w:bottom w:val="single" w:sz="8" w:space="0" w:color="auto"/>
              <w:right w:val="single" w:sz="8" w:space="0" w:color="auto"/>
            </w:tcBorders>
            <w:shd w:val="clear" w:color="000000" w:fill="D9D9D9"/>
            <w:noWrap/>
            <w:vAlign w:val="center"/>
            <w:hideMark/>
          </w:tcPr>
          <w:p w14:paraId="40BA934A" w14:textId="77777777" w:rsidR="00597D0B" w:rsidRPr="001B6518" w:rsidRDefault="00597D0B" w:rsidP="00597D0B">
            <w:pPr>
              <w:rPr>
                <w:rFonts w:ascii="Arial" w:hAnsi="Arial" w:cs="Arial"/>
                <w:b/>
                <w:bCs/>
                <w:color w:val="000000"/>
                <w:sz w:val="16"/>
                <w:szCs w:val="16"/>
              </w:rPr>
            </w:pPr>
            <w:r w:rsidRPr="001B6518">
              <w:rPr>
                <w:rFonts w:ascii="Arial" w:hAnsi="Arial" w:cs="Arial"/>
                <w:b/>
                <w:bCs/>
                <w:color w:val="000000"/>
                <w:sz w:val="16"/>
                <w:szCs w:val="16"/>
              </w:rPr>
              <w:t>Participaciones, Aportaciones, Convenios, Incentivos Derivados de la Colaboración Fiscal y Fondos Distintos de Aportaciones</w:t>
            </w:r>
          </w:p>
        </w:tc>
        <w:tc>
          <w:tcPr>
            <w:tcW w:w="745" w:type="pct"/>
            <w:tcBorders>
              <w:top w:val="nil"/>
              <w:left w:val="nil"/>
              <w:bottom w:val="single" w:sz="8" w:space="0" w:color="auto"/>
              <w:right w:val="nil"/>
            </w:tcBorders>
            <w:shd w:val="clear" w:color="000000" w:fill="D9D9D9"/>
            <w:vAlign w:val="center"/>
            <w:hideMark/>
          </w:tcPr>
          <w:p w14:paraId="50B14BA8"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 xml:space="preserve">48,671,595,074 </w:t>
            </w:r>
          </w:p>
        </w:tc>
      </w:tr>
      <w:tr w:rsidR="00597D0B" w:rsidRPr="001B6518" w14:paraId="5E63F356" w14:textId="77777777" w:rsidTr="00597D0B">
        <w:trPr>
          <w:trHeight w:val="20"/>
        </w:trPr>
        <w:tc>
          <w:tcPr>
            <w:tcW w:w="482" w:type="pct"/>
            <w:tcBorders>
              <w:top w:val="nil"/>
              <w:left w:val="nil"/>
              <w:bottom w:val="single" w:sz="8" w:space="0" w:color="auto"/>
              <w:right w:val="single" w:sz="8" w:space="0" w:color="auto"/>
            </w:tcBorders>
            <w:shd w:val="clear" w:color="000000" w:fill="ABABAB"/>
            <w:noWrap/>
            <w:vAlign w:val="center"/>
            <w:hideMark/>
          </w:tcPr>
          <w:p w14:paraId="549469BB"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8.1</w:t>
            </w:r>
          </w:p>
        </w:tc>
        <w:tc>
          <w:tcPr>
            <w:tcW w:w="3773" w:type="pct"/>
            <w:tcBorders>
              <w:top w:val="nil"/>
              <w:left w:val="nil"/>
              <w:bottom w:val="single" w:sz="8" w:space="0" w:color="auto"/>
              <w:right w:val="single" w:sz="8" w:space="0" w:color="auto"/>
            </w:tcBorders>
            <w:shd w:val="clear" w:color="000000" w:fill="ABABAB"/>
            <w:noWrap/>
            <w:vAlign w:val="center"/>
            <w:hideMark/>
          </w:tcPr>
          <w:p w14:paraId="5CA90991" w14:textId="77777777" w:rsidR="00597D0B" w:rsidRPr="001B6518" w:rsidRDefault="00597D0B" w:rsidP="00597D0B">
            <w:pPr>
              <w:rPr>
                <w:rFonts w:ascii="Arial" w:hAnsi="Arial" w:cs="Arial"/>
                <w:b/>
                <w:bCs/>
                <w:color w:val="000000"/>
                <w:sz w:val="16"/>
                <w:szCs w:val="16"/>
              </w:rPr>
            </w:pPr>
            <w:r w:rsidRPr="001B6518">
              <w:rPr>
                <w:rFonts w:ascii="Arial" w:hAnsi="Arial" w:cs="Arial"/>
                <w:b/>
                <w:bCs/>
                <w:color w:val="000000"/>
                <w:sz w:val="16"/>
                <w:szCs w:val="16"/>
              </w:rPr>
              <w:t>Participaciones</w:t>
            </w:r>
          </w:p>
        </w:tc>
        <w:tc>
          <w:tcPr>
            <w:tcW w:w="745" w:type="pct"/>
            <w:tcBorders>
              <w:top w:val="nil"/>
              <w:left w:val="nil"/>
              <w:bottom w:val="single" w:sz="8" w:space="0" w:color="auto"/>
              <w:right w:val="nil"/>
            </w:tcBorders>
            <w:shd w:val="clear" w:color="000000" w:fill="ABABAB"/>
            <w:vAlign w:val="center"/>
            <w:hideMark/>
          </w:tcPr>
          <w:p w14:paraId="5BE0E953"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 xml:space="preserve">23,601,278,064 </w:t>
            </w:r>
          </w:p>
        </w:tc>
      </w:tr>
      <w:tr w:rsidR="00597D0B" w:rsidRPr="001B6518" w14:paraId="1443699F"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3B7B1072"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8.1.1</w:t>
            </w:r>
          </w:p>
        </w:tc>
        <w:tc>
          <w:tcPr>
            <w:tcW w:w="3773" w:type="pct"/>
            <w:tcBorders>
              <w:top w:val="nil"/>
              <w:left w:val="nil"/>
              <w:bottom w:val="single" w:sz="8" w:space="0" w:color="auto"/>
              <w:right w:val="single" w:sz="8" w:space="0" w:color="auto"/>
            </w:tcBorders>
            <w:shd w:val="clear" w:color="000000" w:fill="FFFFFF"/>
            <w:noWrap/>
            <w:vAlign w:val="center"/>
            <w:hideMark/>
          </w:tcPr>
          <w:p w14:paraId="7B32B5F5"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Fondo General de Participaciones (FOGEN)</w:t>
            </w:r>
          </w:p>
        </w:tc>
        <w:tc>
          <w:tcPr>
            <w:tcW w:w="745" w:type="pct"/>
            <w:tcBorders>
              <w:top w:val="nil"/>
              <w:left w:val="nil"/>
              <w:bottom w:val="single" w:sz="8" w:space="0" w:color="auto"/>
              <w:right w:val="nil"/>
            </w:tcBorders>
            <w:shd w:val="clear" w:color="000000" w:fill="FFFFFF"/>
            <w:vAlign w:val="center"/>
            <w:hideMark/>
          </w:tcPr>
          <w:p w14:paraId="637B8252"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18,271,208,385 </w:t>
            </w:r>
          </w:p>
        </w:tc>
      </w:tr>
      <w:tr w:rsidR="00597D0B" w:rsidRPr="001B6518" w14:paraId="0729010E"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7937A677"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8.1.2</w:t>
            </w:r>
          </w:p>
        </w:tc>
        <w:tc>
          <w:tcPr>
            <w:tcW w:w="3773" w:type="pct"/>
            <w:tcBorders>
              <w:top w:val="nil"/>
              <w:left w:val="nil"/>
              <w:bottom w:val="single" w:sz="8" w:space="0" w:color="auto"/>
              <w:right w:val="single" w:sz="8" w:space="0" w:color="auto"/>
            </w:tcBorders>
            <w:shd w:val="clear" w:color="000000" w:fill="FFFFFF"/>
            <w:noWrap/>
            <w:vAlign w:val="center"/>
            <w:hideMark/>
          </w:tcPr>
          <w:p w14:paraId="66FA1BCA"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Fondo de Fomento Municipal (FOMUN)</w:t>
            </w:r>
          </w:p>
        </w:tc>
        <w:tc>
          <w:tcPr>
            <w:tcW w:w="745" w:type="pct"/>
            <w:tcBorders>
              <w:top w:val="nil"/>
              <w:left w:val="nil"/>
              <w:bottom w:val="single" w:sz="8" w:space="0" w:color="auto"/>
              <w:right w:val="nil"/>
            </w:tcBorders>
            <w:shd w:val="clear" w:color="000000" w:fill="FFFFFF"/>
            <w:vAlign w:val="center"/>
            <w:hideMark/>
          </w:tcPr>
          <w:p w14:paraId="2408F844"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1,109,784,649 </w:t>
            </w:r>
          </w:p>
        </w:tc>
      </w:tr>
      <w:tr w:rsidR="00597D0B" w:rsidRPr="001B6518" w14:paraId="11D7613E"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4B1A19FA"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8.1.3</w:t>
            </w:r>
          </w:p>
        </w:tc>
        <w:tc>
          <w:tcPr>
            <w:tcW w:w="3773" w:type="pct"/>
            <w:tcBorders>
              <w:top w:val="nil"/>
              <w:left w:val="nil"/>
              <w:bottom w:val="single" w:sz="8" w:space="0" w:color="auto"/>
              <w:right w:val="single" w:sz="8" w:space="0" w:color="auto"/>
            </w:tcBorders>
            <w:shd w:val="clear" w:color="000000" w:fill="FFFFFF"/>
            <w:noWrap/>
            <w:vAlign w:val="center"/>
            <w:hideMark/>
          </w:tcPr>
          <w:p w14:paraId="436365E2"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Impuesto Especial sobre Producción y Servicios (IEPS)</w:t>
            </w:r>
          </w:p>
        </w:tc>
        <w:tc>
          <w:tcPr>
            <w:tcW w:w="745" w:type="pct"/>
            <w:tcBorders>
              <w:top w:val="nil"/>
              <w:left w:val="nil"/>
              <w:bottom w:val="single" w:sz="8" w:space="0" w:color="auto"/>
              <w:right w:val="nil"/>
            </w:tcBorders>
            <w:shd w:val="clear" w:color="000000" w:fill="FFFFFF"/>
            <w:vAlign w:val="center"/>
            <w:hideMark/>
          </w:tcPr>
          <w:p w14:paraId="574875AD"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422,221,685 </w:t>
            </w:r>
          </w:p>
        </w:tc>
      </w:tr>
      <w:tr w:rsidR="00597D0B" w:rsidRPr="001B6518" w14:paraId="712C8636"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0EBA3083"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8.1.4</w:t>
            </w:r>
          </w:p>
        </w:tc>
        <w:tc>
          <w:tcPr>
            <w:tcW w:w="3773" w:type="pct"/>
            <w:tcBorders>
              <w:top w:val="nil"/>
              <w:left w:val="nil"/>
              <w:bottom w:val="single" w:sz="8" w:space="0" w:color="auto"/>
              <w:right w:val="single" w:sz="8" w:space="0" w:color="auto"/>
            </w:tcBorders>
            <w:shd w:val="clear" w:color="000000" w:fill="FFFFFF"/>
            <w:noWrap/>
            <w:vAlign w:val="center"/>
            <w:hideMark/>
          </w:tcPr>
          <w:p w14:paraId="17E3D2C8"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Fondo de Fiscalización y Recaudación (FOFIR)</w:t>
            </w:r>
          </w:p>
        </w:tc>
        <w:tc>
          <w:tcPr>
            <w:tcW w:w="745" w:type="pct"/>
            <w:tcBorders>
              <w:top w:val="nil"/>
              <w:left w:val="nil"/>
              <w:bottom w:val="single" w:sz="8" w:space="0" w:color="auto"/>
              <w:right w:val="nil"/>
            </w:tcBorders>
            <w:shd w:val="clear" w:color="000000" w:fill="FFFFFF"/>
            <w:vAlign w:val="center"/>
            <w:hideMark/>
          </w:tcPr>
          <w:p w14:paraId="1A19F72F"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1,682,204,690 </w:t>
            </w:r>
          </w:p>
        </w:tc>
      </w:tr>
      <w:tr w:rsidR="00597D0B" w:rsidRPr="001B6518" w14:paraId="691FDD0F"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5425B20A"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8.1.5</w:t>
            </w:r>
          </w:p>
        </w:tc>
        <w:tc>
          <w:tcPr>
            <w:tcW w:w="3773" w:type="pct"/>
            <w:tcBorders>
              <w:top w:val="nil"/>
              <w:left w:val="nil"/>
              <w:bottom w:val="single" w:sz="8" w:space="0" w:color="auto"/>
              <w:right w:val="single" w:sz="8" w:space="0" w:color="auto"/>
            </w:tcBorders>
            <w:shd w:val="clear" w:color="000000" w:fill="FFFFFF"/>
            <w:noWrap/>
            <w:vAlign w:val="center"/>
            <w:hideMark/>
          </w:tcPr>
          <w:p w14:paraId="452BFD2E"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Participaciones a la Venta Final de Gasolina y Diésel</w:t>
            </w:r>
          </w:p>
        </w:tc>
        <w:tc>
          <w:tcPr>
            <w:tcW w:w="745" w:type="pct"/>
            <w:tcBorders>
              <w:top w:val="nil"/>
              <w:left w:val="nil"/>
              <w:bottom w:val="single" w:sz="8" w:space="0" w:color="auto"/>
              <w:right w:val="nil"/>
            </w:tcBorders>
            <w:shd w:val="clear" w:color="000000" w:fill="FFFFFF"/>
            <w:vAlign w:val="center"/>
            <w:hideMark/>
          </w:tcPr>
          <w:p w14:paraId="439C957E"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783,757,874 </w:t>
            </w:r>
          </w:p>
        </w:tc>
      </w:tr>
      <w:tr w:rsidR="00597D0B" w:rsidRPr="001B6518" w14:paraId="06FFA217"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067083EF" w14:textId="77777777" w:rsidR="00597D0B" w:rsidRPr="001B6518" w:rsidRDefault="00597D0B" w:rsidP="00597D0B">
            <w:pPr>
              <w:jc w:val="right"/>
              <w:rPr>
                <w:rFonts w:ascii="Arial" w:hAnsi="Arial" w:cs="Arial"/>
                <w:color w:val="000000"/>
                <w:sz w:val="16"/>
                <w:szCs w:val="16"/>
              </w:rPr>
            </w:pPr>
            <w:r w:rsidRPr="001B6518">
              <w:rPr>
                <w:rFonts w:ascii="Arial" w:hAnsi="Arial" w:cs="Arial"/>
                <w:color w:val="000000"/>
                <w:sz w:val="16"/>
                <w:szCs w:val="16"/>
              </w:rPr>
              <w:t>8.1.6</w:t>
            </w:r>
          </w:p>
        </w:tc>
        <w:tc>
          <w:tcPr>
            <w:tcW w:w="3773" w:type="pct"/>
            <w:tcBorders>
              <w:top w:val="nil"/>
              <w:left w:val="nil"/>
              <w:bottom w:val="single" w:sz="8" w:space="0" w:color="auto"/>
              <w:right w:val="single" w:sz="8" w:space="0" w:color="auto"/>
            </w:tcBorders>
            <w:shd w:val="clear" w:color="000000" w:fill="FFFFFF"/>
            <w:noWrap/>
            <w:vAlign w:val="center"/>
            <w:hideMark/>
          </w:tcPr>
          <w:p w14:paraId="2582287D" w14:textId="77777777" w:rsidR="00597D0B" w:rsidRPr="001B6518" w:rsidRDefault="00597D0B" w:rsidP="00597D0B">
            <w:pPr>
              <w:rPr>
                <w:rFonts w:ascii="Arial" w:hAnsi="Arial" w:cs="Arial"/>
                <w:b/>
                <w:bCs/>
                <w:color w:val="000000"/>
                <w:sz w:val="16"/>
                <w:szCs w:val="16"/>
              </w:rPr>
            </w:pPr>
            <w:r w:rsidRPr="001B6518">
              <w:rPr>
                <w:rFonts w:ascii="Arial" w:hAnsi="Arial" w:cs="Arial"/>
                <w:b/>
                <w:bCs/>
                <w:color w:val="000000"/>
                <w:sz w:val="16"/>
                <w:szCs w:val="16"/>
              </w:rPr>
              <w:t>Fondo ISR</w:t>
            </w:r>
          </w:p>
        </w:tc>
        <w:tc>
          <w:tcPr>
            <w:tcW w:w="745" w:type="pct"/>
            <w:tcBorders>
              <w:top w:val="nil"/>
              <w:left w:val="nil"/>
              <w:bottom w:val="single" w:sz="8" w:space="0" w:color="auto"/>
              <w:right w:val="nil"/>
            </w:tcBorders>
            <w:shd w:val="clear" w:color="000000" w:fill="FFFFFF"/>
            <w:vAlign w:val="center"/>
            <w:hideMark/>
          </w:tcPr>
          <w:p w14:paraId="0D5813E3" w14:textId="77777777" w:rsidR="00597D0B" w:rsidRPr="001B6518" w:rsidRDefault="00597D0B" w:rsidP="00597D0B">
            <w:pPr>
              <w:jc w:val="right"/>
              <w:rPr>
                <w:rFonts w:ascii="Arial" w:hAnsi="Arial" w:cs="Arial"/>
                <w:color w:val="000000"/>
                <w:sz w:val="16"/>
                <w:szCs w:val="16"/>
              </w:rPr>
            </w:pPr>
            <w:r w:rsidRPr="001B6518">
              <w:rPr>
                <w:rFonts w:ascii="Arial" w:hAnsi="Arial" w:cs="Arial"/>
                <w:color w:val="000000"/>
                <w:sz w:val="16"/>
                <w:szCs w:val="16"/>
              </w:rPr>
              <w:t xml:space="preserve">1,332,100,781 </w:t>
            </w:r>
          </w:p>
        </w:tc>
      </w:tr>
      <w:tr w:rsidR="00597D0B" w:rsidRPr="001B6518" w14:paraId="34FB5E1A"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17FA0FCB"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8.1.6.1</w:t>
            </w:r>
          </w:p>
        </w:tc>
        <w:tc>
          <w:tcPr>
            <w:tcW w:w="3773" w:type="pct"/>
            <w:tcBorders>
              <w:top w:val="nil"/>
              <w:left w:val="nil"/>
              <w:bottom w:val="single" w:sz="8" w:space="0" w:color="auto"/>
              <w:right w:val="single" w:sz="8" w:space="0" w:color="auto"/>
            </w:tcBorders>
            <w:shd w:val="clear" w:color="000000" w:fill="FFFFFF"/>
            <w:noWrap/>
            <w:vAlign w:val="center"/>
            <w:hideMark/>
          </w:tcPr>
          <w:p w14:paraId="6F3CA480"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Fondo ISR Estado</w:t>
            </w:r>
          </w:p>
        </w:tc>
        <w:tc>
          <w:tcPr>
            <w:tcW w:w="745" w:type="pct"/>
            <w:tcBorders>
              <w:top w:val="nil"/>
              <w:left w:val="nil"/>
              <w:bottom w:val="single" w:sz="8" w:space="0" w:color="auto"/>
              <w:right w:val="nil"/>
            </w:tcBorders>
            <w:shd w:val="clear" w:color="000000" w:fill="FFFFFF"/>
            <w:vAlign w:val="center"/>
            <w:hideMark/>
          </w:tcPr>
          <w:p w14:paraId="047FC6D4"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1,175,351,404 </w:t>
            </w:r>
          </w:p>
        </w:tc>
      </w:tr>
      <w:tr w:rsidR="00597D0B" w:rsidRPr="001B6518" w14:paraId="0031743E"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2A55CFEE"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8.1.6.2</w:t>
            </w:r>
          </w:p>
        </w:tc>
        <w:tc>
          <w:tcPr>
            <w:tcW w:w="3773" w:type="pct"/>
            <w:tcBorders>
              <w:top w:val="nil"/>
              <w:left w:val="nil"/>
              <w:bottom w:val="single" w:sz="8" w:space="0" w:color="auto"/>
              <w:right w:val="single" w:sz="8" w:space="0" w:color="auto"/>
            </w:tcBorders>
            <w:shd w:val="clear" w:color="000000" w:fill="FFFFFF"/>
            <w:noWrap/>
            <w:vAlign w:val="center"/>
            <w:hideMark/>
          </w:tcPr>
          <w:p w14:paraId="3916B80D"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Fondo ISR Municipios</w:t>
            </w:r>
          </w:p>
        </w:tc>
        <w:tc>
          <w:tcPr>
            <w:tcW w:w="745" w:type="pct"/>
            <w:tcBorders>
              <w:top w:val="nil"/>
              <w:left w:val="nil"/>
              <w:bottom w:val="single" w:sz="8" w:space="0" w:color="auto"/>
              <w:right w:val="nil"/>
            </w:tcBorders>
            <w:shd w:val="clear" w:color="000000" w:fill="FFFFFF"/>
            <w:vAlign w:val="center"/>
            <w:hideMark/>
          </w:tcPr>
          <w:p w14:paraId="379F955A"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156,749,377 </w:t>
            </w:r>
          </w:p>
        </w:tc>
      </w:tr>
      <w:tr w:rsidR="00597D0B" w:rsidRPr="001B6518" w14:paraId="1BF15D8A"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04451A23" w14:textId="77777777" w:rsidR="00597D0B" w:rsidRPr="001B6518" w:rsidRDefault="00597D0B" w:rsidP="00597D0B">
            <w:pPr>
              <w:jc w:val="right"/>
              <w:rPr>
                <w:rFonts w:ascii="Arial" w:hAnsi="Arial" w:cs="Arial"/>
                <w:color w:val="000000"/>
                <w:sz w:val="16"/>
                <w:szCs w:val="16"/>
              </w:rPr>
            </w:pPr>
            <w:r w:rsidRPr="001B6518">
              <w:rPr>
                <w:rFonts w:ascii="Arial" w:hAnsi="Arial" w:cs="Arial"/>
                <w:color w:val="000000"/>
                <w:sz w:val="16"/>
                <w:szCs w:val="16"/>
              </w:rPr>
              <w:t>8.1.7</w:t>
            </w:r>
          </w:p>
        </w:tc>
        <w:tc>
          <w:tcPr>
            <w:tcW w:w="3773" w:type="pct"/>
            <w:tcBorders>
              <w:top w:val="nil"/>
              <w:left w:val="nil"/>
              <w:bottom w:val="single" w:sz="8" w:space="0" w:color="auto"/>
              <w:right w:val="single" w:sz="8" w:space="0" w:color="auto"/>
            </w:tcBorders>
            <w:shd w:val="clear" w:color="000000" w:fill="FFFFFF"/>
            <w:noWrap/>
            <w:vAlign w:val="center"/>
            <w:hideMark/>
          </w:tcPr>
          <w:p w14:paraId="6A085940" w14:textId="77777777" w:rsidR="00597D0B" w:rsidRPr="001B6518" w:rsidRDefault="00597D0B" w:rsidP="00597D0B">
            <w:pPr>
              <w:rPr>
                <w:rFonts w:ascii="Arial" w:hAnsi="Arial" w:cs="Arial"/>
                <w:b/>
                <w:bCs/>
                <w:color w:val="000000"/>
                <w:sz w:val="16"/>
                <w:szCs w:val="16"/>
              </w:rPr>
            </w:pPr>
            <w:r w:rsidRPr="001B6518">
              <w:rPr>
                <w:rFonts w:ascii="Arial" w:hAnsi="Arial" w:cs="Arial"/>
                <w:b/>
                <w:bCs/>
                <w:color w:val="000000"/>
                <w:sz w:val="16"/>
                <w:szCs w:val="16"/>
              </w:rPr>
              <w:t>Fondo de Estabilización de los ingresos de las Entidades Federativas (FEIEF)</w:t>
            </w:r>
          </w:p>
        </w:tc>
        <w:tc>
          <w:tcPr>
            <w:tcW w:w="745" w:type="pct"/>
            <w:tcBorders>
              <w:top w:val="nil"/>
              <w:left w:val="nil"/>
              <w:bottom w:val="single" w:sz="8" w:space="0" w:color="auto"/>
              <w:right w:val="nil"/>
            </w:tcBorders>
            <w:shd w:val="clear" w:color="000000" w:fill="FFFFFF"/>
            <w:vAlign w:val="center"/>
            <w:hideMark/>
          </w:tcPr>
          <w:p w14:paraId="5D54DEBA" w14:textId="77777777" w:rsidR="00597D0B" w:rsidRPr="001B6518" w:rsidRDefault="00597D0B" w:rsidP="00597D0B">
            <w:pPr>
              <w:jc w:val="right"/>
              <w:rPr>
                <w:rFonts w:ascii="Arial" w:hAnsi="Arial" w:cs="Arial"/>
                <w:color w:val="000000"/>
                <w:sz w:val="16"/>
                <w:szCs w:val="16"/>
              </w:rPr>
            </w:pPr>
            <w:r w:rsidRPr="001B6518">
              <w:rPr>
                <w:rFonts w:ascii="Arial" w:hAnsi="Arial" w:cs="Arial"/>
                <w:color w:val="000000"/>
                <w:sz w:val="16"/>
                <w:szCs w:val="16"/>
              </w:rPr>
              <w:t xml:space="preserve">0 </w:t>
            </w:r>
          </w:p>
        </w:tc>
      </w:tr>
      <w:tr w:rsidR="00597D0B" w:rsidRPr="001B6518" w14:paraId="61B16A45"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159E340D"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8.1.7.1</w:t>
            </w:r>
          </w:p>
        </w:tc>
        <w:tc>
          <w:tcPr>
            <w:tcW w:w="3773" w:type="pct"/>
            <w:tcBorders>
              <w:top w:val="nil"/>
              <w:left w:val="nil"/>
              <w:bottom w:val="single" w:sz="8" w:space="0" w:color="auto"/>
              <w:right w:val="single" w:sz="8" w:space="0" w:color="auto"/>
            </w:tcBorders>
            <w:shd w:val="clear" w:color="000000" w:fill="FFFFFF"/>
            <w:noWrap/>
            <w:vAlign w:val="center"/>
            <w:hideMark/>
          </w:tcPr>
          <w:p w14:paraId="713FA40C"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Fondo de Estabilización de los ingresos de las Entidades Federativas por Fondo General (FEIEF FOGEN)</w:t>
            </w:r>
          </w:p>
        </w:tc>
        <w:tc>
          <w:tcPr>
            <w:tcW w:w="745" w:type="pct"/>
            <w:tcBorders>
              <w:top w:val="nil"/>
              <w:left w:val="nil"/>
              <w:bottom w:val="single" w:sz="8" w:space="0" w:color="auto"/>
              <w:right w:val="nil"/>
            </w:tcBorders>
            <w:shd w:val="clear" w:color="000000" w:fill="FFFFFF"/>
            <w:vAlign w:val="center"/>
            <w:hideMark/>
          </w:tcPr>
          <w:p w14:paraId="31854B95"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597D0B" w:rsidRPr="001B6518" w14:paraId="316AA3C1"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6E46BC6B"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8.1.7.2</w:t>
            </w:r>
          </w:p>
        </w:tc>
        <w:tc>
          <w:tcPr>
            <w:tcW w:w="3773" w:type="pct"/>
            <w:tcBorders>
              <w:top w:val="nil"/>
              <w:left w:val="nil"/>
              <w:bottom w:val="single" w:sz="8" w:space="0" w:color="auto"/>
              <w:right w:val="single" w:sz="8" w:space="0" w:color="auto"/>
            </w:tcBorders>
            <w:shd w:val="clear" w:color="000000" w:fill="FFFFFF"/>
            <w:noWrap/>
            <w:vAlign w:val="center"/>
            <w:hideMark/>
          </w:tcPr>
          <w:p w14:paraId="2AB74F88"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Fondo de Estabilización de los ingresos de las Entidades Federativas por Fondo de Fomento Municipal (FEIEF FOMUN)</w:t>
            </w:r>
          </w:p>
        </w:tc>
        <w:tc>
          <w:tcPr>
            <w:tcW w:w="745" w:type="pct"/>
            <w:tcBorders>
              <w:top w:val="nil"/>
              <w:left w:val="nil"/>
              <w:bottom w:val="single" w:sz="8" w:space="0" w:color="auto"/>
              <w:right w:val="nil"/>
            </w:tcBorders>
            <w:shd w:val="clear" w:color="000000" w:fill="FFFFFF"/>
            <w:vAlign w:val="center"/>
            <w:hideMark/>
          </w:tcPr>
          <w:p w14:paraId="5572D538"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597D0B" w:rsidRPr="001B6518" w14:paraId="581F7E94"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6318F7DB"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8.1.7.3</w:t>
            </w:r>
          </w:p>
        </w:tc>
        <w:tc>
          <w:tcPr>
            <w:tcW w:w="3773" w:type="pct"/>
            <w:tcBorders>
              <w:top w:val="nil"/>
              <w:left w:val="nil"/>
              <w:bottom w:val="single" w:sz="8" w:space="0" w:color="auto"/>
              <w:right w:val="single" w:sz="8" w:space="0" w:color="auto"/>
            </w:tcBorders>
            <w:shd w:val="clear" w:color="000000" w:fill="FFFFFF"/>
            <w:noWrap/>
            <w:vAlign w:val="center"/>
            <w:hideMark/>
          </w:tcPr>
          <w:p w14:paraId="4FE9771B"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Fondo de Estabilización de los ingresos de las Entidades Federativas por Fondo de Fiscalización y Recaudación (FEIEF FOFIR)</w:t>
            </w:r>
          </w:p>
        </w:tc>
        <w:tc>
          <w:tcPr>
            <w:tcW w:w="745" w:type="pct"/>
            <w:tcBorders>
              <w:top w:val="nil"/>
              <w:left w:val="nil"/>
              <w:bottom w:val="single" w:sz="8" w:space="0" w:color="auto"/>
              <w:right w:val="nil"/>
            </w:tcBorders>
            <w:shd w:val="clear" w:color="000000" w:fill="FFFFFF"/>
            <w:vAlign w:val="center"/>
            <w:hideMark/>
          </w:tcPr>
          <w:p w14:paraId="4A8B2BE3"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597D0B" w:rsidRPr="001B6518" w14:paraId="4EE24AA6" w14:textId="77777777" w:rsidTr="00597D0B">
        <w:trPr>
          <w:trHeight w:val="20"/>
        </w:trPr>
        <w:tc>
          <w:tcPr>
            <w:tcW w:w="482" w:type="pct"/>
            <w:tcBorders>
              <w:top w:val="nil"/>
              <w:left w:val="nil"/>
              <w:bottom w:val="single" w:sz="8" w:space="0" w:color="auto"/>
              <w:right w:val="single" w:sz="8" w:space="0" w:color="auto"/>
            </w:tcBorders>
            <w:shd w:val="clear" w:color="000000" w:fill="ABABAB"/>
            <w:noWrap/>
            <w:vAlign w:val="center"/>
            <w:hideMark/>
          </w:tcPr>
          <w:p w14:paraId="4B47C8CF"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8.2</w:t>
            </w:r>
          </w:p>
        </w:tc>
        <w:tc>
          <w:tcPr>
            <w:tcW w:w="3773" w:type="pct"/>
            <w:tcBorders>
              <w:top w:val="nil"/>
              <w:left w:val="nil"/>
              <w:bottom w:val="single" w:sz="8" w:space="0" w:color="auto"/>
              <w:right w:val="single" w:sz="8" w:space="0" w:color="auto"/>
            </w:tcBorders>
            <w:shd w:val="clear" w:color="000000" w:fill="ABABAB"/>
            <w:noWrap/>
            <w:vAlign w:val="center"/>
            <w:hideMark/>
          </w:tcPr>
          <w:p w14:paraId="1BEF8D43" w14:textId="77777777" w:rsidR="00597D0B" w:rsidRPr="001B6518" w:rsidRDefault="00597D0B" w:rsidP="00597D0B">
            <w:pPr>
              <w:rPr>
                <w:rFonts w:ascii="Arial" w:hAnsi="Arial" w:cs="Arial"/>
                <w:b/>
                <w:bCs/>
                <w:color w:val="000000"/>
                <w:sz w:val="16"/>
                <w:szCs w:val="16"/>
              </w:rPr>
            </w:pPr>
            <w:r w:rsidRPr="001B6518">
              <w:rPr>
                <w:rFonts w:ascii="Arial" w:hAnsi="Arial" w:cs="Arial"/>
                <w:b/>
                <w:bCs/>
                <w:color w:val="000000"/>
                <w:sz w:val="16"/>
                <w:szCs w:val="16"/>
              </w:rPr>
              <w:t>Aportaciones</w:t>
            </w:r>
          </w:p>
        </w:tc>
        <w:tc>
          <w:tcPr>
            <w:tcW w:w="745" w:type="pct"/>
            <w:tcBorders>
              <w:top w:val="nil"/>
              <w:left w:val="nil"/>
              <w:bottom w:val="single" w:sz="8" w:space="0" w:color="auto"/>
              <w:right w:val="nil"/>
            </w:tcBorders>
            <w:shd w:val="clear" w:color="000000" w:fill="ABABAB"/>
            <w:vAlign w:val="center"/>
            <w:hideMark/>
          </w:tcPr>
          <w:p w14:paraId="500AF192"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 xml:space="preserve">20,059,839,165 </w:t>
            </w:r>
          </w:p>
        </w:tc>
      </w:tr>
      <w:tr w:rsidR="00597D0B" w:rsidRPr="001B6518" w14:paraId="0BDBA50C"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5A56AFA0"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8.2.1</w:t>
            </w:r>
          </w:p>
        </w:tc>
        <w:tc>
          <w:tcPr>
            <w:tcW w:w="3773" w:type="pct"/>
            <w:tcBorders>
              <w:top w:val="nil"/>
              <w:left w:val="nil"/>
              <w:bottom w:val="single" w:sz="8" w:space="0" w:color="auto"/>
              <w:right w:val="single" w:sz="8" w:space="0" w:color="auto"/>
            </w:tcBorders>
            <w:shd w:val="clear" w:color="000000" w:fill="FFFFFF"/>
            <w:noWrap/>
            <w:vAlign w:val="center"/>
            <w:hideMark/>
          </w:tcPr>
          <w:p w14:paraId="4A9C677D"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Fondo de Aportaciones para la Nómina Educativa y Gasto Operativo (FONE)</w:t>
            </w:r>
          </w:p>
        </w:tc>
        <w:tc>
          <w:tcPr>
            <w:tcW w:w="745" w:type="pct"/>
            <w:tcBorders>
              <w:top w:val="nil"/>
              <w:left w:val="nil"/>
              <w:bottom w:val="single" w:sz="8" w:space="0" w:color="auto"/>
              <w:right w:val="nil"/>
            </w:tcBorders>
            <w:shd w:val="clear" w:color="000000" w:fill="FFFFFF"/>
            <w:vAlign w:val="center"/>
            <w:hideMark/>
          </w:tcPr>
          <w:p w14:paraId="6D3B027F"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9,129,643,579 </w:t>
            </w:r>
          </w:p>
        </w:tc>
      </w:tr>
      <w:tr w:rsidR="00597D0B" w:rsidRPr="001B6518" w14:paraId="38A60773"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045767D9"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8.2.2</w:t>
            </w:r>
          </w:p>
        </w:tc>
        <w:tc>
          <w:tcPr>
            <w:tcW w:w="3773" w:type="pct"/>
            <w:tcBorders>
              <w:top w:val="nil"/>
              <w:left w:val="nil"/>
              <w:bottom w:val="single" w:sz="8" w:space="0" w:color="auto"/>
              <w:right w:val="single" w:sz="8" w:space="0" w:color="auto"/>
            </w:tcBorders>
            <w:shd w:val="clear" w:color="000000" w:fill="FFFFFF"/>
            <w:noWrap/>
            <w:vAlign w:val="center"/>
            <w:hideMark/>
          </w:tcPr>
          <w:p w14:paraId="2837A2EF"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Fondo de Aportaciones para los Servicios de Salud (FASSA)</w:t>
            </w:r>
          </w:p>
        </w:tc>
        <w:tc>
          <w:tcPr>
            <w:tcW w:w="745" w:type="pct"/>
            <w:tcBorders>
              <w:top w:val="nil"/>
              <w:left w:val="nil"/>
              <w:bottom w:val="single" w:sz="8" w:space="0" w:color="auto"/>
              <w:right w:val="nil"/>
            </w:tcBorders>
            <w:shd w:val="clear" w:color="000000" w:fill="FFFFFF"/>
            <w:vAlign w:val="center"/>
            <w:hideMark/>
          </w:tcPr>
          <w:p w14:paraId="79728004"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2,870,083,036 </w:t>
            </w:r>
          </w:p>
        </w:tc>
      </w:tr>
      <w:tr w:rsidR="00597D0B" w:rsidRPr="001B6518" w14:paraId="32956A30" w14:textId="77777777" w:rsidTr="00597D0B">
        <w:trPr>
          <w:trHeight w:val="20"/>
        </w:trPr>
        <w:tc>
          <w:tcPr>
            <w:tcW w:w="482" w:type="pct"/>
            <w:tcBorders>
              <w:top w:val="nil"/>
              <w:left w:val="nil"/>
              <w:bottom w:val="single" w:sz="8" w:space="0" w:color="auto"/>
              <w:right w:val="single" w:sz="8" w:space="0" w:color="auto"/>
            </w:tcBorders>
            <w:vAlign w:val="center"/>
            <w:hideMark/>
          </w:tcPr>
          <w:p w14:paraId="54789321" w14:textId="77777777" w:rsidR="00597D0B" w:rsidRPr="001B6518" w:rsidRDefault="00597D0B" w:rsidP="00597D0B">
            <w:pPr>
              <w:jc w:val="right"/>
              <w:rPr>
                <w:rFonts w:ascii="Arial" w:hAnsi="Arial" w:cs="Arial"/>
                <w:color w:val="000000"/>
                <w:sz w:val="16"/>
                <w:szCs w:val="16"/>
              </w:rPr>
            </w:pPr>
            <w:r w:rsidRPr="001B6518">
              <w:rPr>
                <w:rFonts w:ascii="Arial" w:hAnsi="Arial" w:cs="Arial"/>
                <w:color w:val="000000"/>
                <w:sz w:val="16"/>
                <w:szCs w:val="16"/>
              </w:rPr>
              <w:t>8.2.3</w:t>
            </w:r>
          </w:p>
        </w:tc>
        <w:tc>
          <w:tcPr>
            <w:tcW w:w="3773" w:type="pct"/>
            <w:tcBorders>
              <w:top w:val="nil"/>
              <w:left w:val="nil"/>
              <w:bottom w:val="single" w:sz="8" w:space="0" w:color="auto"/>
              <w:right w:val="single" w:sz="8" w:space="0" w:color="auto"/>
            </w:tcBorders>
            <w:noWrap/>
            <w:vAlign w:val="center"/>
            <w:hideMark/>
          </w:tcPr>
          <w:p w14:paraId="30B1365A" w14:textId="77777777" w:rsidR="00597D0B" w:rsidRPr="001B6518" w:rsidRDefault="00597D0B" w:rsidP="00597D0B">
            <w:pPr>
              <w:rPr>
                <w:rFonts w:ascii="Arial" w:hAnsi="Arial" w:cs="Arial"/>
                <w:b/>
                <w:bCs/>
                <w:color w:val="000000"/>
                <w:sz w:val="16"/>
                <w:szCs w:val="16"/>
              </w:rPr>
            </w:pPr>
            <w:r w:rsidRPr="001B6518">
              <w:rPr>
                <w:rFonts w:ascii="Arial" w:hAnsi="Arial" w:cs="Arial"/>
                <w:b/>
                <w:bCs/>
                <w:color w:val="000000"/>
                <w:sz w:val="16"/>
                <w:szCs w:val="16"/>
              </w:rPr>
              <w:t>Fondo de Aportaciones para la infraestructura Social (FAIS)</w:t>
            </w:r>
          </w:p>
        </w:tc>
        <w:tc>
          <w:tcPr>
            <w:tcW w:w="745" w:type="pct"/>
            <w:tcBorders>
              <w:top w:val="nil"/>
              <w:left w:val="nil"/>
              <w:bottom w:val="single" w:sz="8" w:space="0" w:color="auto"/>
              <w:right w:val="nil"/>
            </w:tcBorders>
            <w:vAlign w:val="center"/>
            <w:hideMark/>
          </w:tcPr>
          <w:p w14:paraId="197EDA9D" w14:textId="77777777" w:rsidR="00597D0B" w:rsidRPr="001B6518" w:rsidRDefault="00597D0B" w:rsidP="00597D0B">
            <w:pPr>
              <w:jc w:val="right"/>
              <w:rPr>
                <w:rFonts w:ascii="Arial" w:hAnsi="Arial" w:cs="Arial"/>
                <w:color w:val="000000"/>
                <w:sz w:val="16"/>
                <w:szCs w:val="16"/>
              </w:rPr>
            </w:pPr>
            <w:r w:rsidRPr="001B6518">
              <w:rPr>
                <w:rFonts w:ascii="Arial" w:hAnsi="Arial" w:cs="Arial"/>
                <w:color w:val="000000"/>
                <w:sz w:val="16"/>
                <w:szCs w:val="16"/>
              </w:rPr>
              <w:t xml:space="preserve">2,574,625,611 </w:t>
            </w:r>
          </w:p>
        </w:tc>
      </w:tr>
      <w:tr w:rsidR="00597D0B" w:rsidRPr="001B6518" w14:paraId="57608635"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29179346"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8.2.3.1</w:t>
            </w:r>
          </w:p>
        </w:tc>
        <w:tc>
          <w:tcPr>
            <w:tcW w:w="3773" w:type="pct"/>
            <w:tcBorders>
              <w:top w:val="nil"/>
              <w:left w:val="nil"/>
              <w:bottom w:val="single" w:sz="8" w:space="0" w:color="auto"/>
              <w:right w:val="single" w:sz="8" w:space="0" w:color="auto"/>
            </w:tcBorders>
            <w:shd w:val="clear" w:color="000000" w:fill="FFFFFF"/>
            <w:noWrap/>
            <w:vAlign w:val="center"/>
            <w:hideMark/>
          </w:tcPr>
          <w:p w14:paraId="0879A41F"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Fondo de Aportaciones para la Infraestructura Social Municipal y de las Demarcaciones Territoriales del Distrito Federal (FAISMUN)</w:t>
            </w:r>
          </w:p>
        </w:tc>
        <w:tc>
          <w:tcPr>
            <w:tcW w:w="745" w:type="pct"/>
            <w:tcBorders>
              <w:top w:val="nil"/>
              <w:left w:val="nil"/>
              <w:bottom w:val="single" w:sz="8" w:space="0" w:color="auto"/>
              <w:right w:val="nil"/>
            </w:tcBorders>
            <w:shd w:val="clear" w:color="000000" w:fill="FFFFFF"/>
            <w:vAlign w:val="center"/>
            <w:hideMark/>
          </w:tcPr>
          <w:p w14:paraId="3D99FBE0"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2,262,543,610 </w:t>
            </w:r>
          </w:p>
        </w:tc>
      </w:tr>
      <w:tr w:rsidR="00597D0B" w:rsidRPr="001B6518" w14:paraId="74DDB713"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2D09842F"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8.2.3.2</w:t>
            </w:r>
          </w:p>
        </w:tc>
        <w:tc>
          <w:tcPr>
            <w:tcW w:w="3773" w:type="pct"/>
            <w:tcBorders>
              <w:top w:val="nil"/>
              <w:left w:val="nil"/>
              <w:bottom w:val="single" w:sz="8" w:space="0" w:color="auto"/>
              <w:right w:val="single" w:sz="8" w:space="0" w:color="auto"/>
            </w:tcBorders>
            <w:shd w:val="clear" w:color="000000" w:fill="FFFFFF"/>
            <w:noWrap/>
            <w:vAlign w:val="center"/>
            <w:hideMark/>
          </w:tcPr>
          <w:p w14:paraId="6120CC40"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Fondo de Infraestructura Social para las Entidades (FISE)</w:t>
            </w:r>
          </w:p>
        </w:tc>
        <w:tc>
          <w:tcPr>
            <w:tcW w:w="745" w:type="pct"/>
            <w:tcBorders>
              <w:top w:val="nil"/>
              <w:left w:val="nil"/>
              <w:bottom w:val="single" w:sz="8" w:space="0" w:color="auto"/>
              <w:right w:val="nil"/>
            </w:tcBorders>
            <w:shd w:val="clear" w:color="000000" w:fill="FFFFFF"/>
            <w:vAlign w:val="center"/>
            <w:hideMark/>
          </w:tcPr>
          <w:p w14:paraId="42489089"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312,082,001 </w:t>
            </w:r>
          </w:p>
        </w:tc>
      </w:tr>
      <w:tr w:rsidR="00597D0B" w:rsidRPr="001B6518" w14:paraId="2F6EC6C2"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78C555E6"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8.2.4</w:t>
            </w:r>
          </w:p>
        </w:tc>
        <w:tc>
          <w:tcPr>
            <w:tcW w:w="3773" w:type="pct"/>
            <w:tcBorders>
              <w:top w:val="nil"/>
              <w:left w:val="nil"/>
              <w:bottom w:val="single" w:sz="8" w:space="0" w:color="auto"/>
              <w:right w:val="single" w:sz="8" w:space="0" w:color="auto"/>
            </w:tcBorders>
            <w:shd w:val="clear" w:color="000000" w:fill="FFFFFF"/>
            <w:noWrap/>
            <w:vAlign w:val="center"/>
            <w:hideMark/>
          </w:tcPr>
          <w:p w14:paraId="457D5E74"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Fondo de Aportaciones para el Fortalecimiento de los Municipios (FORTAMUN)</w:t>
            </w:r>
          </w:p>
        </w:tc>
        <w:tc>
          <w:tcPr>
            <w:tcW w:w="745" w:type="pct"/>
            <w:tcBorders>
              <w:top w:val="nil"/>
              <w:left w:val="nil"/>
              <w:bottom w:val="single" w:sz="8" w:space="0" w:color="auto"/>
              <w:right w:val="nil"/>
            </w:tcBorders>
            <w:shd w:val="clear" w:color="000000" w:fill="FFFFFF"/>
            <w:vAlign w:val="center"/>
            <w:hideMark/>
          </w:tcPr>
          <w:p w14:paraId="759D5264"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2,473,048,597 </w:t>
            </w:r>
          </w:p>
        </w:tc>
      </w:tr>
      <w:tr w:rsidR="00597D0B" w:rsidRPr="001B6518" w14:paraId="5B204251" w14:textId="77777777" w:rsidTr="00597D0B">
        <w:trPr>
          <w:trHeight w:val="20"/>
        </w:trPr>
        <w:tc>
          <w:tcPr>
            <w:tcW w:w="482" w:type="pct"/>
            <w:tcBorders>
              <w:top w:val="nil"/>
              <w:left w:val="nil"/>
              <w:bottom w:val="single" w:sz="8" w:space="0" w:color="auto"/>
              <w:right w:val="single" w:sz="8" w:space="0" w:color="auto"/>
            </w:tcBorders>
            <w:vAlign w:val="center"/>
            <w:hideMark/>
          </w:tcPr>
          <w:p w14:paraId="47CBC0D7" w14:textId="77777777" w:rsidR="00597D0B" w:rsidRPr="001B6518" w:rsidRDefault="00597D0B" w:rsidP="00597D0B">
            <w:pPr>
              <w:jc w:val="right"/>
              <w:rPr>
                <w:rFonts w:ascii="Arial" w:hAnsi="Arial" w:cs="Arial"/>
                <w:color w:val="000000"/>
                <w:sz w:val="16"/>
                <w:szCs w:val="16"/>
              </w:rPr>
            </w:pPr>
            <w:r w:rsidRPr="001B6518">
              <w:rPr>
                <w:rFonts w:ascii="Arial" w:hAnsi="Arial" w:cs="Arial"/>
                <w:color w:val="000000"/>
                <w:sz w:val="16"/>
                <w:szCs w:val="16"/>
              </w:rPr>
              <w:t>8.2.5</w:t>
            </w:r>
          </w:p>
        </w:tc>
        <w:tc>
          <w:tcPr>
            <w:tcW w:w="3773" w:type="pct"/>
            <w:tcBorders>
              <w:top w:val="nil"/>
              <w:left w:val="nil"/>
              <w:bottom w:val="single" w:sz="8" w:space="0" w:color="auto"/>
              <w:right w:val="single" w:sz="8" w:space="0" w:color="auto"/>
            </w:tcBorders>
            <w:noWrap/>
            <w:vAlign w:val="center"/>
            <w:hideMark/>
          </w:tcPr>
          <w:p w14:paraId="6EB1D311" w14:textId="77777777" w:rsidR="00597D0B" w:rsidRPr="001B6518" w:rsidRDefault="00597D0B" w:rsidP="00597D0B">
            <w:pPr>
              <w:rPr>
                <w:rFonts w:ascii="Arial" w:hAnsi="Arial" w:cs="Arial"/>
                <w:b/>
                <w:bCs/>
                <w:color w:val="000000"/>
                <w:sz w:val="16"/>
                <w:szCs w:val="16"/>
              </w:rPr>
            </w:pPr>
            <w:r w:rsidRPr="001B6518">
              <w:rPr>
                <w:rFonts w:ascii="Arial" w:hAnsi="Arial" w:cs="Arial"/>
                <w:b/>
                <w:bCs/>
                <w:color w:val="000000"/>
                <w:sz w:val="16"/>
                <w:szCs w:val="16"/>
              </w:rPr>
              <w:t>Fondo de Aportaciones Múltiples (FAM)</w:t>
            </w:r>
          </w:p>
        </w:tc>
        <w:tc>
          <w:tcPr>
            <w:tcW w:w="745" w:type="pct"/>
            <w:tcBorders>
              <w:top w:val="nil"/>
              <w:left w:val="nil"/>
              <w:bottom w:val="single" w:sz="8" w:space="0" w:color="auto"/>
              <w:right w:val="nil"/>
            </w:tcBorders>
            <w:vAlign w:val="center"/>
            <w:hideMark/>
          </w:tcPr>
          <w:p w14:paraId="36FB20A6" w14:textId="77777777" w:rsidR="00597D0B" w:rsidRPr="001B6518" w:rsidRDefault="00597D0B" w:rsidP="00597D0B">
            <w:pPr>
              <w:jc w:val="right"/>
              <w:rPr>
                <w:rFonts w:ascii="Arial" w:hAnsi="Arial" w:cs="Arial"/>
                <w:color w:val="000000"/>
                <w:sz w:val="16"/>
                <w:szCs w:val="16"/>
              </w:rPr>
            </w:pPr>
            <w:r w:rsidRPr="001B6518">
              <w:rPr>
                <w:rFonts w:ascii="Arial" w:hAnsi="Arial" w:cs="Arial"/>
                <w:color w:val="000000"/>
                <w:sz w:val="16"/>
                <w:szCs w:val="16"/>
              </w:rPr>
              <w:t xml:space="preserve">1,147,118,727 </w:t>
            </w:r>
          </w:p>
        </w:tc>
      </w:tr>
      <w:tr w:rsidR="00597D0B" w:rsidRPr="001B6518" w14:paraId="1D5A2270" w14:textId="77777777" w:rsidTr="00597D0B">
        <w:trPr>
          <w:trHeight w:val="20"/>
        </w:trPr>
        <w:tc>
          <w:tcPr>
            <w:tcW w:w="482" w:type="pct"/>
            <w:tcBorders>
              <w:top w:val="nil"/>
              <w:left w:val="nil"/>
              <w:bottom w:val="single" w:sz="8" w:space="0" w:color="auto"/>
              <w:right w:val="single" w:sz="8" w:space="0" w:color="auto"/>
            </w:tcBorders>
            <w:vAlign w:val="center"/>
            <w:hideMark/>
          </w:tcPr>
          <w:p w14:paraId="7F9CF83C" w14:textId="77777777" w:rsidR="00597D0B" w:rsidRPr="001B6518" w:rsidRDefault="00597D0B" w:rsidP="00597D0B">
            <w:pPr>
              <w:jc w:val="right"/>
              <w:rPr>
                <w:rFonts w:ascii="Arial" w:hAnsi="Arial" w:cs="Arial"/>
                <w:color w:val="000000"/>
                <w:sz w:val="16"/>
                <w:szCs w:val="16"/>
              </w:rPr>
            </w:pPr>
            <w:r w:rsidRPr="001B6518">
              <w:rPr>
                <w:rFonts w:ascii="Arial" w:hAnsi="Arial" w:cs="Arial"/>
                <w:color w:val="000000"/>
                <w:sz w:val="16"/>
                <w:szCs w:val="16"/>
              </w:rPr>
              <w:t>8.2.5.1</w:t>
            </w:r>
          </w:p>
        </w:tc>
        <w:tc>
          <w:tcPr>
            <w:tcW w:w="3773" w:type="pct"/>
            <w:tcBorders>
              <w:top w:val="nil"/>
              <w:left w:val="nil"/>
              <w:bottom w:val="single" w:sz="8" w:space="0" w:color="auto"/>
              <w:right w:val="single" w:sz="8" w:space="0" w:color="auto"/>
            </w:tcBorders>
            <w:noWrap/>
            <w:vAlign w:val="center"/>
            <w:hideMark/>
          </w:tcPr>
          <w:p w14:paraId="43EC1BB2" w14:textId="77777777" w:rsidR="00597D0B" w:rsidRPr="001B6518" w:rsidRDefault="00597D0B" w:rsidP="00597D0B">
            <w:pPr>
              <w:rPr>
                <w:rFonts w:ascii="Arial" w:hAnsi="Arial" w:cs="Arial"/>
                <w:b/>
                <w:bCs/>
                <w:color w:val="000000"/>
                <w:sz w:val="16"/>
                <w:szCs w:val="16"/>
              </w:rPr>
            </w:pPr>
            <w:r w:rsidRPr="001B6518">
              <w:rPr>
                <w:rFonts w:ascii="Arial" w:hAnsi="Arial" w:cs="Arial"/>
                <w:b/>
                <w:bCs/>
                <w:color w:val="000000"/>
                <w:sz w:val="16"/>
                <w:szCs w:val="16"/>
              </w:rPr>
              <w:t>Infraestructura Educativa (FAM IE)</w:t>
            </w:r>
          </w:p>
        </w:tc>
        <w:tc>
          <w:tcPr>
            <w:tcW w:w="745" w:type="pct"/>
            <w:tcBorders>
              <w:top w:val="nil"/>
              <w:left w:val="nil"/>
              <w:bottom w:val="single" w:sz="8" w:space="0" w:color="auto"/>
              <w:right w:val="nil"/>
            </w:tcBorders>
            <w:vAlign w:val="center"/>
            <w:hideMark/>
          </w:tcPr>
          <w:p w14:paraId="53EF45EB" w14:textId="77777777" w:rsidR="00597D0B" w:rsidRPr="001B6518" w:rsidRDefault="00597D0B" w:rsidP="00597D0B">
            <w:pPr>
              <w:jc w:val="right"/>
              <w:rPr>
                <w:rFonts w:ascii="Arial" w:hAnsi="Arial" w:cs="Arial"/>
                <w:color w:val="000000"/>
                <w:sz w:val="16"/>
                <w:szCs w:val="16"/>
              </w:rPr>
            </w:pPr>
            <w:r w:rsidRPr="001B6518">
              <w:rPr>
                <w:rFonts w:ascii="Arial" w:hAnsi="Arial" w:cs="Arial"/>
                <w:color w:val="000000"/>
                <w:sz w:val="16"/>
                <w:szCs w:val="16"/>
              </w:rPr>
              <w:t xml:space="preserve">703,810,062 </w:t>
            </w:r>
          </w:p>
        </w:tc>
      </w:tr>
      <w:tr w:rsidR="00597D0B" w:rsidRPr="001B6518" w14:paraId="60507CE4"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25E7E2E7"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8.2.5.1.1</w:t>
            </w:r>
          </w:p>
        </w:tc>
        <w:tc>
          <w:tcPr>
            <w:tcW w:w="3773" w:type="pct"/>
            <w:tcBorders>
              <w:top w:val="nil"/>
              <w:left w:val="nil"/>
              <w:bottom w:val="single" w:sz="8" w:space="0" w:color="auto"/>
              <w:right w:val="single" w:sz="8" w:space="0" w:color="auto"/>
            </w:tcBorders>
            <w:shd w:val="clear" w:color="000000" w:fill="FFFFFF"/>
            <w:noWrap/>
            <w:vAlign w:val="center"/>
            <w:hideMark/>
          </w:tcPr>
          <w:p w14:paraId="4BF884F2"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Infraestructura Educativa Básica (FAM IE Básica)</w:t>
            </w:r>
          </w:p>
        </w:tc>
        <w:tc>
          <w:tcPr>
            <w:tcW w:w="745" w:type="pct"/>
            <w:tcBorders>
              <w:top w:val="nil"/>
              <w:left w:val="nil"/>
              <w:bottom w:val="single" w:sz="8" w:space="0" w:color="auto"/>
              <w:right w:val="nil"/>
            </w:tcBorders>
            <w:shd w:val="clear" w:color="000000" w:fill="FFFFFF"/>
            <w:vAlign w:val="center"/>
            <w:hideMark/>
          </w:tcPr>
          <w:p w14:paraId="18110744"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346,988,707 </w:t>
            </w:r>
          </w:p>
        </w:tc>
      </w:tr>
      <w:tr w:rsidR="00597D0B" w:rsidRPr="001B6518" w14:paraId="287489C8"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0AD411B8"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8.2.5.1.2</w:t>
            </w:r>
          </w:p>
        </w:tc>
        <w:tc>
          <w:tcPr>
            <w:tcW w:w="3773" w:type="pct"/>
            <w:tcBorders>
              <w:top w:val="nil"/>
              <w:left w:val="nil"/>
              <w:bottom w:val="single" w:sz="8" w:space="0" w:color="auto"/>
              <w:right w:val="single" w:sz="8" w:space="0" w:color="auto"/>
            </w:tcBorders>
            <w:shd w:val="clear" w:color="000000" w:fill="FFFFFF"/>
            <w:noWrap/>
            <w:vAlign w:val="center"/>
            <w:hideMark/>
          </w:tcPr>
          <w:p w14:paraId="04B87FFC"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Infraestructura Educativa Media Superior (FAM IE Media Superior)</w:t>
            </w:r>
          </w:p>
        </w:tc>
        <w:tc>
          <w:tcPr>
            <w:tcW w:w="745" w:type="pct"/>
            <w:tcBorders>
              <w:top w:val="nil"/>
              <w:left w:val="nil"/>
              <w:bottom w:val="single" w:sz="8" w:space="0" w:color="auto"/>
              <w:right w:val="nil"/>
            </w:tcBorders>
            <w:shd w:val="clear" w:color="000000" w:fill="FFFFFF"/>
            <w:vAlign w:val="center"/>
            <w:hideMark/>
          </w:tcPr>
          <w:p w14:paraId="3512AC9B"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19,621,371 </w:t>
            </w:r>
          </w:p>
        </w:tc>
      </w:tr>
      <w:tr w:rsidR="00597D0B" w:rsidRPr="001B6518" w14:paraId="01D5C55C"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19D67E79"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8.2.5.1.3</w:t>
            </w:r>
          </w:p>
        </w:tc>
        <w:tc>
          <w:tcPr>
            <w:tcW w:w="3773" w:type="pct"/>
            <w:tcBorders>
              <w:top w:val="nil"/>
              <w:left w:val="nil"/>
              <w:bottom w:val="single" w:sz="8" w:space="0" w:color="auto"/>
              <w:right w:val="single" w:sz="8" w:space="0" w:color="auto"/>
            </w:tcBorders>
            <w:shd w:val="clear" w:color="000000" w:fill="FFFFFF"/>
            <w:noWrap/>
            <w:vAlign w:val="center"/>
            <w:hideMark/>
          </w:tcPr>
          <w:p w14:paraId="54BEA001"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Infraestructura Educativa Superior (FAM IE Superior)</w:t>
            </w:r>
          </w:p>
        </w:tc>
        <w:tc>
          <w:tcPr>
            <w:tcW w:w="745" w:type="pct"/>
            <w:tcBorders>
              <w:top w:val="nil"/>
              <w:left w:val="nil"/>
              <w:bottom w:val="single" w:sz="8" w:space="0" w:color="auto"/>
              <w:right w:val="nil"/>
            </w:tcBorders>
            <w:shd w:val="clear" w:color="000000" w:fill="FFFFFF"/>
            <w:vAlign w:val="center"/>
            <w:hideMark/>
          </w:tcPr>
          <w:p w14:paraId="300D1B1C"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337,199,984 </w:t>
            </w:r>
          </w:p>
        </w:tc>
      </w:tr>
      <w:tr w:rsidR="00597D0B" w:rsidRPr="001B6518" w14:paraId="5CC96E4C"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01011924"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8.2.5.2</w:t>
            </w:r>
          </w:p>
        </w:tc>
        <w:tc>
          <w:tcPr>
            <w:tcW w:w="3773" w:type="pct"/>
            <w:tcBorders>
              <w:top w:val="nil"/>
              <w:left w:val="nil"/>
              <w:bottom w:val="single" w:sz="8" w:space="0" w:color="auto"/>
              <w:right w:val="single" w:sz="8" w:space="0" w:color="auto"/>
            </w:tcBorders>
            <w:shd w:val="clear" w:color="000000" w:fill="FFFFFF"/>
            <w:noWrap/>
            <w:vAlign w:val="center"/>
            <w:hideMark/>
          </w:tcPr>
          <w:p w14:paraId="222E2ED5"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Asistencia Social (FAM Asistencia Social)</w:t>
            </w:r>
          </w:p>
        </w:tc>
        <w:tc>
          <w:tcPr>
            <w:tcW w:w="745" w:type="pct"/>
            <w:tcBorders>
              <w:top w:val="nil"/>
              <w:left w:val="nil"/>
              <w:bottom w:val="single" w:sz="8" w:space="0" w:color="auto"/>
              <w:right w:val="nil"/>
            </w:tcBorders>
            <w:shd w:val="clear" w:color="000000" w:fill="FFFFFF"/>
            <w:vAlign w:val="center"/>
            <w:hideMark/>
          </w:tcPr>
          <w:p w14:paraId="60C7670E"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443,308,665 </w:t>
            </w:r>
          </w:p>
        </w:tc>
      </w:tr>
      <w:tr w:rsidR="00597D0B" w:rsidRPr="001B6518" w14:paraId="38460236" w14:textId="77777777" w:rsidTr="00597D0B">
        <w:trPr>
          <w:trHeight w:val="20"/>
        </w:trPr>
        <w:tc>
          <w:tcPr>
            <w:tcW w:w="482" w:type="pct"/>
            <w:tcBorders>
              <w:top w:val="nil"/>
              <w:left w:val="nil"/>
              <w:bottom w:val="single" w:sz="8" w:space="0" w:color="auto"/>
              <w:right w:val="single" w:sz="8" w:space="0" w:color="auto"/>
            </w:tcBorders>
            <w:vAlign w:val="center"/>
            <w:hideMark/>
          </w:tcPr>
          <w:p w14:paraId="3699327A" w14:textId="77777777" w:rsidR="00597D0B" w:rsidRPr="001B6518" w:rsidRDefault="00597D0B" w:rsidP="00597D0B">
            <w:pPr>
              <w:jc w:val="right"/>
              <w:rPr>
                <w:rFonts w:ascii="Arial" w:hAnsi="Arial" w:cs="Arial"/>
                <w:color w:val="000000"/>
                <w:sz w:val="16"/>
                <w:szCs w:val="16"/>
              </w:rPr>
            </w:pPr>
            <w:r w:rsidRPr="001B6518">
              <w:rPr>
                <w:rFonts w:ascii="Arial" w:hAnsi="Arial" w:cs="Arial"/>
                <w:color w:val="000000"/>
                <w:sz w:val="16"/>
                <w:szCs w:val="16"/>
              </w:rPr>
              <w:t>8.2.6</w:t>
            </w:r>
          </w:p>
        </w:tc>
        <w:tc>
          <w:tcPr>
            <w:tcW w:w="3773" w:type="pct"/>
            <w:tcBorders>
              <w:top w:val="nil"/>
              <w:left w:val="nil"/>
              <w:bottom w:val="single" w:sz="8" w:space="0" w:color="auto"/>
              <w:right w:val="single" w:sz="8" w:space="0" w:color="auto"/>
            </w:tcBorders>
            <w:noWrap/>
            <w:vAlign w:val="center"/>
            <w:hideMark/>
          </w:tcPr>
          <w:p w14:paraId="2E323622" w14:textId="77777777" w:rsidR="00597D0B" w:rsidRPr="001B6518" w:rsidRDefault="00597D0B" w:rsidP="00597D0B">
            <w:pPr>
              <w:rPr>
                <w:rFonts w:ascii="Arial" w:hAnsi="Arial" w:cs="Arial"/>
                <w:b/>
                <w:bCs/>
                <w:color w:val="000000"/>
                <w:sz w:val="16"/>
                <w:szCs w:val="16"/>
              </w:rPr>
            </w:pPr>
            <w:r w:rsidRPr="001B6518">
              <w:rPr>
                <w:rFonts w:ascii="Arial" w:hAnsi="Arial" w:cs="Arial"/>
                <w:b/>
                <w:bCs/>
                <w:color w:val="000000"/>
                <w:sz w:val="16"/>
                <w:szCs w:val="16"/>
              </w:rPr>
              <w:t>Fondo de Aportaciones para la Educación Tecnológica y de Adultos (FAETA)</w:t>
            </w:r>
          </w:p>
        </w:tc>
        <w:tc>
          <w:tcPr>
            <w:tcW w:w="745" w:type="pct"/>
            <w:tcBorders>
              <w:top w:val="nil"/>
              <w:left w:val="nil"/>
              <w:bottom w:val="single" w:sz="8" w:space="0" w:color="auto"/>
              <w:right w:val="nil"/>
            </w:tcBorders>
            <w:vAlign w:val="center"/>
            <w:hideMark/>
          </w:tcPr>
          <w:p w14:paraId="57537896" w14:textId="77777777" w:rsidR="00597D0B" w:rsidRPr="001B6518" w:rsidRDefault="00597D0B" w:rsidP="00597D0B">
            <w:pPr>
              <w:jc w:val="right"/>
              <w:rPr>
                <w:rFonts w:ascii="Arial" w:hAnsi="Arial" w:cs="Arial"/>
                <w:color w:val="000000"/>
                <w:sz w:val="16"/>
                <w:szCs w:val="16"/>
              </w:rPr>
            </w:pPr>
            <w:r w:rsidRPr="001B6518">
              <w:rPr>
                <w:rFonts w:ascii="Arial" w:hAnsi="Arial" w:cs="Arial"/>
                <w:color w:val="000000"/>
                <w:sz w:val="16"/>
                <w:szCs w:val="16"/>
              </w:rPr>
              <w:t xml:space="preserve">267,405,996 </w:t>
            </w:r>
          </w:p>
        </w:tc>
      </w:tr>
      <w:tr w:rsidR="00597D0B" w:rsidRPr="001B6518" w14:paraId="7018FAB5"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70CFA4C9"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8.2.6.1</w:t>
            </w:r>
          </w:p>
        </w:tc>
        <w:tc>
          <w:tcPr>
            <w:tcW w:w="3773" w:type="pct"/>
            <w:tcBorders>
              <w:top w:val="nil"/>
              <w:left w:val="nil"/>
              <w:bottom w:val="single" w:sz="8" w:space="0" w:color="auto"/>
              <w:right w:val="single" w:sz="8" w:space="0" w:color="auto"/>
            </w:tcBorders>
            <w:shd w:val="clear" w:color="000000" w:fill="FFFFFF"/>
            <w:noWrap/>
            <w:vAlign w:val="center"/>
            <w:hideMark/>
          </w:tcPr>
          <w:p w14:paraId="68F1A4AF"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FAETA Educación Tecnológica</w:t>
            </w:r>
          </w:p>
        </w:tc>
        <w:tc>
          <w:tcPr>
            <w:tcW w:w="745" w:type="pct"/>
            <w:tcBorders>
              <w:top w:val="nil"/>
              <w:left w:val="nil"/>
              <w:bottom w:val="single" w:sz="8" w:space="0" w:color="auto"/>
              <w:right w:val="nil"/>
            </w:tcBorders>
            <w:shd w:val="clear" w:color="000000" w:fill="FFFFFF"/>
            <w:vAlign w:val="center"/>
            <w:hideMark/>
          </w:tcPr>
          <w:p w14:paraId="1947BC8C"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154,035,205 </w:t>
            </w:r>
          </w:p>
        </w:tc>
      </w:tr>
      <w:tr w:rsidR="00597D0B" w:rsidRPr="001B6518" w14:paraId="469BE7A5"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0956E645"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8.2.6.2</w:t>
            </w:r>
          </w:p>
        </w:tc>
        <w:tc>
          <w:tcPr>
            <w:tcW w:w="3773" w:type="pct"/>
            <w:tcBorders>
              <w:top w:val="nil"/>
              <w:left w:val="nil"/>
              <w:bottom w:val="single" w:sz="8" w:space="0" w:color="auto"/>
              <w:right w:val="single" w:sz="8" w:space="0" w:color="auto"/>
            </w:tcBorders>
            <w:shd w:val="clear" w:color="000000" w:fill="FFFFFF"/>
            <w:noWrap/>
            <w:vAlign w:val="center"/>
            <w:hideMark/>
          </w:tcPr>
          <w:p w14:paraId="65CCA9EC"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FAETA Educación de Adultos</w:t>
            </w:r>
          </w:p>
        </w:tc>
        <w:tc>
          <w:tcPr>
            <w:tcW w:w="745" w:type="pct"/>
            <w:tcBorders>
              <w:top w:val="nil"/>
              <w:left w:val="nil"/>
              <w:bottom w:val="single" w:sz="8" w:space="0" w:color="auto"/>
              <w:right w:val="nil"/>
            </w:tcBorders>
            <w:shd w:val="clear" w:color="000000" w:fill="FFFFFF"/>
            <w:vAlign w:val="center"/>
            <w:hideMark/>
          </w:tcPr>
          <w:p w14:paraId="779FC029"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113,370,791 </w:t>
            </w:r>
          </w:p>
        </w:tc>
      </w:tr>
      <w:tr w:rsidR="00597D0B" w:rsidRPr="001B6518" w14:paraId="6B1051EE"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66127D6E"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8.2.7</w:t>
            </w:r>
          </w:p>
        </w:tc>
        <w:tc>
          <w:tcPr>
            <w:tcW w:w="3773" w:type="pct"/>
            <w:tcBorders>
              <w:top w:val="nil"/>
              <w:left w:val="nil"/>
              <w:bottom w:val="single" w:sz="8" w:space="0" w:color="auto"/>
              <w:right w:val="single" w:sz="8" w:space="0" w:color="auto"/>
            </w:tcBorders>
            <w:shd w:val="clear" w:color="000000" w:fill="FFFFFF"/>
            <w:noWrap/>
            <w:vAlign w:val="center"/>
            <w:hideMark/>
          </w:tcPr>
          <w:p w14:paraId="6E62D2A7"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Fondo de Aportaciones para la Seguridad Pública (FASP)</w:t>
            </w:r>
          </w:p>
        </w:tc>
        <w:tc>
          <w:tcPr>
            <w:tcW w:w="745" w:type="pct"/>
            <w:tcBorders>
              <w:top w:val="nil"/>
              <w:left w:val="nil"/>
              <w:bottom w:val="single" w:sz="8" w:space="0" w:color="auto"/>
              <w:right w:val="nil"/>
            </w:tcBorders>
            <w:shd w:val="clear" w:color="000000" w:fill="FFFFFF"/>
            <w:vAlign w:val="center"/>
            <w:hideMark/>
          </w:tcPr>
          <w:p w14:paraId="60384DDF"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221,350,744 </w:t>
            </w:r>
          </w:p>
        </w:tc>
      </w:tr>
      <w:tr w:rsidR="00597D0B" w:rsidRPr="001B6518" w14:paraId="76AAAE37"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6C240335"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8.2.8</w:t>
            </w:r>
          </w:p>
        </w:tc>
        <w:tc>
          <w:tcPr>
            <w:tcW w:w="3773" w:type="pct"/>
            <w:tcBorders>
              <w:top w:val="nil"/>
              <w:left w:val="nil"/>
              <w:bottom w:val="single" w:sz="8" w:space="0" w:color="auto"/>
              <w:right w:val="single" w:sz="8" w:space="0" w:color="auto"/>
            </w:tcBorders>
            <w:shd w:val="clear" w:color="000000" w:fill="FFFFFF"/>
            <w:noWrap/>
            <w:vAlign w:val="center"/>
            <w:hideMark/>
          </w:tcPr>
          <w:p w14:paraId="3C9BE9E3"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Fondo de Aportaciones para el Fortalecimiento de las Entidades Federativas (FAFEF)</w:t>
            </w:r>
          </w:p>
        </w:tc>
        <w:tc>
          <w:tcPr>
            <w:tcW w:w="745" w:type="pct"/>
            <w:tcBorders>
              <w:top w:val="nil"/>
              <w:left w:val="nil"/>
              <w:bottom w:val="single" w:sz="8" w:space="0" w:color="auto"/>
              <w:right w:val="nil"/>
            </w:tcBorders>
            <w:shd w:val="clear" w:color="000000" w:fill="FFFFFF"/>
            <w:vAlign w:val="center"/>
            <w:hideMark/>
          </w:tcPr>
          <w:p w14:paraId="44687704"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1,376,562,875 </w:t>
            </w:r>
          </w:p>
        </w:tc>
      </w:tr>
      <w:tr w:rsidR="00597D0B" w:rsidRPr="001B6518" w14:paraId="0C525974" w14:textId="77777777" w:rsidTr="00597D0B">
        <w:trPr>
          <w:trHeight w:val="20"/>
        </w:trPr>
        <w:tc>
          <w:tcPr>
            <w:tcW w:w="482" w:type="pct"/>
            <w:tcBorders>
              <w:top w:val="nil"/>
              <w:left w:val="nil"/>
              <w:bottom w:val="single" w:sz="8" w:space="0" w:color="auto"/>
              <w:right w:val="single" w:sz="8" w:space="0" w:color="auto"/>
            </w:tcBorders>
            <w:shd w:val="clear" w:color="000000" w:fill="ABABAB"/>
            <w:noWrap/>
            <w:vAlign w:val="center"/>
            <w:hideMark/>
          </w:tcPr>
          <w:p w14:paraId="0CEA650D"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8.3</w:t>
            </w:r>
          </w:p>
        </w:tc>
        <w:tc>
          <w:tcPr>
            <w:tcW w:w="3773" w:type="pct"/>
            <w:tcBorders>
              <w:top w:val="nil"/>
              <w:left w:val="nil"/>
              <w:bottom w:val="single" w:sz="8" w:space="0" w:color="auto"/>
              <w:right w:val="single" w:sz="8" w:space="0" w:color="auto"/>
            </w:tcBorders>
            <w:shd w:val="clear" w:color="000000" w:fill="ABABAB"/>
            <w:noWrap/>
            <w:vAlign w:val="center"/>
            <w:hideMark/>
          </w:tcPr>
          <w:p w14:paraId="17335AF3" w14:textId="77777777" w:rsidR="00597D0B" w:rsidRPr="001B6518" w:rsidRDefault="00597D0B" w:rsidP="00597D0B">
            <w:pPr>
              <w:rPr>
                <w:rFonts w:ascii="Arial" w:hAnsi="Arial" w:cs="Arial"/>
                <w:b/>
                <w:bCs/>
                <w:color w:val="000000"/>
                <w:sz w:val="16"/>
                <w:szCs w:val="16"/>
              </w:rPr>
            </w:pPr>
            <w:r w:rsidRPr="001B6518">
              <w:rPr>
                <w:rFonts w:ascii="Arial" w:hAnsi="Arial" w:cs="Arial"/>
                <w:b/>
                <w:bCs/>
                <w:color w:val="000000"/>
                <w:sz w:val="16"/>
                <w:szCs w:val="16"/>
              </w:rPr>
              <w:t>Convenios</w:t>
            </w:r>
          </w:p>
        </w:tc>
        <w:tc>
          <w:tcPr>
            <w:tcW w:w="745" w:type="pct"/>
            <w:tcBorders>
              <w:top w:val="nil"/>
              <w:left w:val="nil"/>
              <w:bottom w:val="single" w:sz="8" w:space="0" w:color="auto"/>
              <w:right w:val="nil"/>
            </w:tcBorders>
            <w:shd w:val="clear" w:color="000000" w:fill="ABABAB"/>
            <w:vAlign w:val="center"/>
            <w:hideMark/>
          </w:tcPr>
          <w:p w14:paraId="2834CABC"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 xml:space="preserve">3,691,435,931 </w:t>
            </w:r>
          </w:p>
        </w:tc>
      </w:tr>
      <w:tr w:rsidR="00597D0B" w:rsidRPr="001B6518" w14:paraId="223C83F3" w14:textId="77777777" w:rsidTr="00597D0B">
        <w:trPr>
          <w:trHeight w:val="20"/>
        </w:trPr>
        <w:tc>
          <w:tcPr>
            <w:tcW w:w="482" w:type="pct"/>
            <w:tcBorders>
              <w:top w:val="nil"/>
              <w:left w:val="nil"/>
              <w:bottom w:val="single" w:sz="8" w:space="0" w:color="auto"/>
              <w:right w:val="single" w:sz="8" w:space="0" w:color="auto"/>
            </w:tcBorders>
            <w:shd w:val="clear" w:color="000000" w:fill="D9D9D9"/>
            <w:vAlign w:val="center"/>
            <w:hideMark/>
          </w:tcPr>
          <w:p w14:paraId="4E3E71BC"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8.3.1</w:t>
            </w:r>
          </w:p>
        </w:tc>
        <w:tc>
          <w:tcPr>
            <w:tcW w:w="3773" w:type="pct"/>
            <w:tcBorders>
              <w:top w:val="nil"/>
              <w:left w:val="nil"/>
              <w:bottom w:val="single" w:sz="8" w:space="0" w:color="auto"/>
              <w:right w:val="single" w:sz="8" w:space="0" w:color="auto"/>
            </w:tcBorders>
            <w:shd w:val="clear" w:color="000000" w:fill="D9D9D9"/>
            <w:noWrap/>
            <w:vAlign w:val="center"/>
            <w:hideMark/>
          </w:tcPr>
          <w:p w14:paraId="4C9E14C9" w14:textId="77777777" w:rsidR="00597D0B" w:rsidRPr="001B6518" w:rsidRDefault="00597D0B" w:rsidP="00597D0B">
            <w:pPr>
              <w:rPr>
                <w:rFonts w:ascii="Arial" w:hAnsi="Arial" w:cs="Arial"/>
                <w:b/>
                <w:bCs/>
                <w:color w:val="000000"/>
                <w:sz w:val="16"/>
                <w:szCs w:val="16"/>
              </w:rPr>
            </w:pPr>
            <w:r w:rsidRPr="001B6518">
              <w:rPr>
                <w:rFonts w:ascii="Arial" w:hAnsi="Arial" w:cs="Arial"/>
                <w:b/>
                <w:bCs/>
                <w:color w:val="000000"/>
                <w:sz w:val="16"/>
                <w:szCs w:val="16"/>
              </w:rPr>
              <w:t>Salud</w:t>
            </w:r>
          </w:p>
        </w:tc>
        <w:tc>
          <w:tcPr>
            <w:tcW w:w="745" w:type="pct"/>
            <w:tcBorders>
              <w:top w:val="nil"/>
              <w:left w:val="nil"/>
              <w:bottom w:val="single" w:sz="8" w:space="0" w:color="auto"/>
              <w:right w:val="nil"/>
            </w:tcBorders>
            <w:shd w:val="clear" w:color="000000" w:fill="D9D9D9"/>
            <w:vAlign w:val="center"/>
            <w:hideMark/>
          </w:tcPr>
          <w:p w14:paraId="6790348A"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 xml:space="preserve">974,282,247 </w:t>
            </w:r>
          </w:p>
        </w:tc>
      </w:tr>
      <w:tr w:rsidR="00597D0B" w:rsidRPr="001B6518" w14:paraId="7FC6DA0F"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069ED7C0"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8.3.1.1</w:t>
            </w:r>
          </w:p>
        </w:tc>
        <w:tc>
          <w:tcPr>
            <w:tcW w:w="3773" w:type="pct"/>
            <w:tcBorders>
              <w:top w:val="nil"/>
              <w:left w:val="nil"/>
              <w:bottom w:val="single" w:sz="8" w:space="0" w:color="auto"/>
              <w:right w:val="single" w:sz="8" w:space="0" w:color="auto"/>
            </w:tcBorders>
            <w:shd w:val="clear" w:color="000000" w:fill="FFFFFF"/>
            <w:noWrap/>
            <w:vAlign w:val="center"/>
            <w:hideMark/>
          </w:tcPr>
          <w:p w14:paraId="16C78565"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 xml:space="preserve">Protección contra </w:t>
            </w:r>
            <w:proofErr w:type="gramStart"/>
            <w:r w:rsidRPr="001B6518">
              <w:rPr>
                <w:rFonts w:ascii="Arial" w:hAnsi="Arial" w:cs="Arial"/>
                <w:b/>
                <w:bCs/>
                <w:i/>
                <w:iCs/>
                <w:color w:val="000000"/>
                <w:sz w:val="16"/>
                <w:szCs w:val="16"/>
              </w:rPr>
              <w:t>riesgos sanitarios y regulación sanitaria</w:t>
            </w:r>
            <w:proofErr w:type="gramEnd"/>
            <w:r w:rsidRPr="001B6518">
              <w:rPr>
                <w:rFonts w:ascii="Arial" w:hAnsi="Arial" w:cs="Arial"/>
                <w:b/>
                <w:bCs/>
                <w:i/>
                <w:iCs/>
                <w:color w:val="000000"/>
                <w:sz w:val="16"/>
                <w:szCs w:val="16"/>
              </w:rPr>
              <w:t xml:space="preserve"> en establecimientos médicos</w:t>
            </w:r>
          </w:p>
        </w:tc>
        <w:tc>
          <w:tcPr>
            <w:tcW w:w="745" w:type="pct"/>
            <w:tcBorders>
              <w:top w:val="nil"/>
              <w:left w:val="nil"/>
              <w:bottom w:val="single" w:sz="8" w:space="0" w:color="auto"/>
              <w:right w:val="nil"/>
            </w:tcBorders>
            <w:shd w:val="clear" w:color="000000" w:fill="FFFFFF"/>
            <w:vAlign w:val="center"/>
            <w:hideMark/>
          </w:tcPr>
          <w:p w14:paraId="7F552058"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5,170,455 </w:t>
            </w:r>
          </w:p>
        </w:tc>
      </w:tr>
      <w:tr w:rsidR="00597D0B" w:rsidRPr="001B6518" w14:paraId="0767BD93"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0AA868AA"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8.3.1.2</w:t>
            </w:r>
          </w:p>
        </w:tc>
        <w:tc>
          <w:tcPr>
            <w:tcW w:w="3773" w:type="pct"/>
            <w:tcBorders>
              <w:top w:val="nil"/>
              <w:left w:val="nil"/>
              <w:bottom w:val="single" w:sz="8" w:space="0" w:color="auto"/>
              <w:right w:val="single" w:sz="8" w:space="0" w:color="auto"/>
            </w:tcBorders>
            <w:shd w:val="clear" w:color="000000" w:fill="FFFFFF"/>
            <w:noWrap/>
            <w:vAlign w:val="center"/>
            <w:hideMark/>
          </w:tcPr>
          <w:p w14:paraId="79C3F4EE"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Servicios de atención a la salud mental y prevención de las adicciones - Comisión Nacional de Salud Mental y Adicciones</w:t>
            </w:r>
          </w:p>
        </w:tc>
        <w:tc>
          <w:tcPr>
            <w:tcW w:w="745" w:type="pct"/>
            <w:tcBorders>
              <w:top w:val="nil"/>
              <w:left w:val="nil"/>
              <w:bottom w:val="single" w:sz="8" w:space="0" w:color="auto"/>
              <w:right w:val="nil"/>
            </w:tcBorders>
            <w:shd w:val="clear" w:color="000000" w:fill="FFFFFF"/>
            <w:vAlign w:val="center"/>
            <w:hideMark/>
          </w:tcPr>
          <w:p w14:paraId="6D9850FC"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3,523,454 </w:t>
            </w:r>
          </w:p>
        </w:tc>
      </w:tr>
      <w:tr w:rsidR="00597D0B" w:rsidRPr="001B6518" w14:paraId="239DB96E"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31E064C7"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8.3.1.3</w:t>
            </w:r>
          </w:p>
        </w:tc>
        <w:tc>
          <w:tcPr>
            <w:tcW w:w="3773" w:type="pct"/>
            <w:tcBorders>
              <w:top w:val="nil"/>
              <w:left w:val="nil"/>
              <w:bottom w:val="single" w:sz="8" w:space="0" w:color="auto"/>
              <w:right w:val="single" w:sz="8" w:space="0" w:color="auto"/>
            </w:tcBorders>
            <w:shd w:val="clear" w:color="000000" w:fill="FFFFFF"/>
            <w:noWrap/>
            <w:vAlign w:val="center"/>
            <w:hideMark/>
          </w:tcPr>
          <w:p w14:paraId="0886FEDD"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Servicios de protección y asistencia social integral</w:t>
            </w:r>
          </w:p>
        </w:tc>
        <w:tc>
          <w:tcPr>
            <w:tcW w:w="745" w:type="pct"/>
            <w:tcBorders>
              <w:top w:val="nil"/>
              <w:left w:val="nil"/>
              <w:bottom w:val="single" w:sz="8" w:space="0" w:color="auto"/>
              <w:right w:val="nil"/>
            </w:tcBorders>
            <w:shd w:val="clear" w:color="000000" w:fill="FFFFFF"/>
            <w:vAlign w:val="center"/>
            <w:hideMark/>
          </w:tcPr>
          <w:p w14:paraId="3DEC0C39"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46,200,978 </w:t>
            </w:r>
          </w:p>
        </w:tc>
      </w:tr>
      <w:tr w:rsidR="00597D0B" w:rsidRPr="001B6518" w14:paraId="2E6CA8AF"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74DF78D0"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8.3.1.4</w:t>
            </w:r>
          </w:p>
        </w:tc>
        <w:tc>
          <w:tcPr>
            <w:tcW w:w="3773" w:type="pct"/>
            <w:tcBorders>
              <w:top w:val="nil"/>
              <w:left w:val="nil"/>
              <w:bottom w:val="single" w:sz="8" w:space="0" w:color="auto"/>
              <w:right w:val="single" w:sz="8" w:space="0" w:color="auto"/>
            </w:tcBorders>
            <w:shd w:val="clear" w:color="000000" w:fill="FFFFFF"/>
            <w:noWrap/>
            <w:vAlign w:val="center"/>
            <w:hideMark/>
          </w:tcPr>
          <w:p w14:paraId="3C2ACB2F"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Programa de Atención a Personas con Discapacidad</w:t>
            </w:r>
          </w:p>
        </w:tc>
        <w:tc>
          <w:tcPr>
            <w:tcW w:w="745" w:type="pct"/>
            <w:tcBorders>
              <w:top w:val="nil"/>
              <w:left w:val="nil"/>
              <w:bottom w:val="single" w:sz="8" w:space="0" w:color="auto"/>
              <w:right w:val="nil"/>
            </w:tcBorders>
            <w:shd w:val="clear" w:color="000000" w:fill="FFFFFF"/>
            <w:vAlign w:val="center"/>
            <w:hideMark/>
          </w:tcPr>
          <w:p w14:paraId="50C19B39"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1,393,805 </w:t>
            </w:r>
          </w:p>
        </w:tc>
      </w:tr>
      <w:tr w:rsidR="00597D0B" w:rsidRPr="001B6518" w14:paraId="59B63B7D"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19900649"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8.3.1.5</w:t>
            </w:r>
          </w:p>
        </w:tc>
        <w:tc>
          <w:tcPr>
            <w:tcW w:w="3773" w:type="pct"/>
            <w:tcBorders>
              <w:top w:val="nil"/>
              <w:left w:val="nil"/>
              <w:bottom w:val="single" w:sz="8" w:space="0" w:color="auto"/>
              <w:right w:val="single" w:sz="8" w:space="0" w:color="auto"/>
            </w:tcBorders>
            <w:shd w:val="clear" w:color="000000" w:fill="FFFFFF"/>
            <w:noWrap/>
            <w:vAlign w:val="center"/>
            <w:hideMark/>
          </w:tcPr>
          <w:p w14:paraId="454DE7A6"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Acciones en materia de Salud Pública en las Entidades Federativas (SANAS)</w:t>
            </w:r>
          </w:p>
        </w:tc>
        <w:tc>
          <w:tcPr>
            <w:tcW w:w="745" w:type="pct"/>
            <w:tcBorders>
              <w:top w:val="nil"/>
              <w:left w:val="nil"/>
              <w:bottom w:val="single" w:sz="8" w:space="0" w:color="auto"/>
              <w:right w:val="nil"/>
            </w:tcBorders>
            <w:shd w:val="clear" w:color="000000" w:fill="FFFFFF"/>
            <w:vAlign w:val="center"/>
            <w:hideMark/>
          </w:tcPr>
          <w:p w14:paraId="58BCAFEF"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71,807,232 </w:t>
            </w:r>
          </w:p>
        </w:tc>
      </w:tr>
      <w:tr w:rsidR="00597D0B" w:rsidRPr="001B6518" w14:paraId="6AF3A6C9"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3F15182E"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8.3.1.6</w:t>
            </w:r>
          </w:p>
        </w:tc>
        <w:tc>
          <w:tcPr>
            <w:tcW w:w="3773" w:type="pct"/>
            <w:tcBorders>
              <w:top w:val="nil"/>
              <w:left w:val="nil"/>
              <w:bottom w:val="single" w:sz="8" w:space="0" w:color="auto"/>
              <w:right w:val="single" w:sz="8" w:space="0" w:color="auto"/>
            </w:tcBorders>
            <w:shd w:val="clear" w:color="000000" w:fill="FFFFFF"/>
            <w:noWrap/>
            <w:vAlign w:val="center"/>
            <w:hideMark/>
          </w:tcPr>
          <w:p w14:paraId="274D7A86"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Atención a la salud y medicamentos gratuitos para la población sin seguridad social laboral - IMSS-BIENESTAR</w:t>
            </w:r>
          </w:p>
        </w:tc>
        <w:tc>
          <w:tcPr>
            <w:tcW w:w="745" w:type="pct"/>
            <w:tcBorders>
              <w:top w:val="nil"/>
              <w:left w:val="nil"/>
              <w:bottom w:val="single" w:sz="8" w:space="0" w:color="auto"/>
              <w:right w:val="nil"/>
            </w:tcBorders>
            <w:shd w:val="clear" w:color="000000" w:fill="FFFFFF"/>
            <w:vAlign w:val="center"/>
            <w:hideMark/>
          </w:tcPr>
          <w:p w14:paraId="62622A0A"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842,025,071 </w:t>
            </w:r>
          </w:p>
        </w:tc>
      </w:tr>
      <w:tr w:rsidR="00597D0B" w:rsidRPr="001B6518" w14:paraId="4F895E17"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20524F1A"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8.3.1.7</w:t>
            </w:r>
          </w:p>
        </w:tc>
        <w:tc>
          <w:tcPr>
            <w:tcW w:w="3773" w:type="pct"/>
            <w:tcBorders>
              <w:top w:val="nil"/>
              <w:left w:val="nil"/>
              <w:bottom w:val="single" w:sz="8" w:space="0" w:color="auto"/>
              <w:right w:val="single" w:sz="8" w:space="0" w:color="auto"/>
            </w:tcBorders>
            <w:shd w:val="clear" w:color="000000" w:fill="FFFFFF"/>
            <w:noWrap/>
            <w:vAlign w:val="center"/>
            <w:hideMark/>
          </w:tcPr>
          <w:p w14:paraId="10B16972"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Fortalecimiento a la Atención Médica - Unidades Médicas Móviles (Caravanas)</w:t>
            </w:r>
          </w:p>
        </w:tc>
        <w:tc>
          <w:tcPr>
            <w:tcW w:w="745" w:type="pct"/>
            <w:tcBorders>
              <w:top w:val="nil"/>
              <w:left w:val="nil"/>
              <w:bottom w:val="single" w:sz="8" w:space="0" w:color="auto"/>
              <w:right w:val="nil"/>
            </w:tcBorders>
            <w:shd w:val="clear" w:color="000000" w:fill="FFFFFF"/>
            <w:vAlign w:val="center"/>
            <w:hideMark/>
          </w:tcPr>
          <w:p w14:paraId="0126FB75"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4,161,252 </w:t>
            </w:r>
          </w:p>
        </w:tc>
      </w:tr>
      <w:tr w:rsidR="00597D0B" w:rsidRPr="001B6518" w14:paraId="3274386C"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63EB8719"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8.3.1.8</w:t>
            </w:r>
          </w:p>
        </w:tc>
        <w:tc>
          <w:tcPr>
            <w:tcW w:w="3773" w:type="pct"/>
            <w:tcBorders>
              <w:top w:val="nil"/>
              <w:left w:val="nil"/>
              <w:bottom w:val="single" w:sz="8" w:space="0" w:color="auto"/>
              <w:right w:val="single" w:sz="8" w:space="0" w:color="auto"/>
            </w:tcBorders>
            <w:shd w:val="clear" w:color="000000" w:fill="FFFFFF"/>
            <w:noWrap/>
            <w:vAlign w:val="center"/>
            <w:hideMark/>
          </w:tcPr>
          <w:p w14:paraId="5DAAC137"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Otros Convenios Salud</w:t>
            </w:r>
          </w:p>
        </w:tc>
        <w:tc>
          <w:tcPr>
            <w:tcW w:w="745" w:type="pct"/>
            <w:tcBorders>
              <w:top w:val="nil"/>
              <w:left w:val="nil"/>
              <w:bottom w:val="single" w:sz="8" w:space="0" w:color="auto"/>
              <w:right w:val="nil"/>
            </w:tcBorders>
            <w:shd w:val="clear" w:color="000000" w:fill="FFFFFF"/>
            <w:vAlign w:val="center"/>
            <w:hideMark/>
          </w:tcPr>
          <w:p w14:paraId="7AC353D6"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597D0B" w:rsidRPr="001B6518" w14:paraId="2CFA46C3" w14:textId="77777777" w:rsidTr="00597D0B">
        <w:trPr>
          <w:trHeight w:val="20"/>
        </w:trPr>
        <w:tc>
          <w:tcPr>
            <w:tcW w:w="482" w:type="pct"/>
            <w:tcBorders>
              <w:top w:val="nil"/>
              <w:left w:val="nil"/>
              <w:bottom w:val="single" w:sz="8" w:space="0" w:color="auto"/>
              <w:right w:val="single" w:sz="8" w:space="0" w:color="auto"/>
            </w:tcBorders>
            <w:shd w:val="clear" w:color="000000" w:fill="D9D9D9"/>
            <w:vAlign w:val="center"/>
            <w:hideMark/>
          </w:tcPr>
          <w:p w14:paraId="2FA54E7E"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8.3.2</w:t>
            </w:r>
          </w:p>
        </w:tc>
        <w:tc>
          <w:tcPr>
            <w:tcW w:w="3773" w:type="pct"/>
            <w:tcBorders>
              <w:top w:val="nil"/>
              <w:left w:val="nil"/>
              <w:bottom w:val="single" w:sz="8" w:space="0" w:color="auto"/>
              <w:right w:val="single" w:sz="8" w:space="0" w:color="auto"/>
            </w:tcBorders>
            <w:shd w:val="clear" w:color="000000" w:fill="D9D9D9"/>
            <w:noWrap/>
            <w:vAlign w:val="center"/>
            <w:hideMark/>
          </w:tcPr>
          <w:p w14:paraId="73C107A5" w14:textId="77777777" w:rsidR="00597D0B" w:rsidRPr="001B6518" w:rsidRDefault="00597D0B" w:rsidP="00597D0B">
            <w:pPr>
              <w:rPr>
                <w:rFonts w:ascii="Arial" w:hAnsi="Arial" w:cs="Arial"/>
                <w:b/>
                <w:bCs/>
                <w:color w:val="000000"/>
                <w:sz w:val="16"/>
                <w:szCs w:val="16"/>
              </w:rPr>
            </w:pPr>
            <w:r w:rsidRPr="001B6518">
              <w:rPr>
                <w:rFonts w:ascii="Arial" w:hAnsi="Arial" w:cs="Arial"/>
                <w:b/>
                <w:bCs/>
                <w:color w:val="000000"/>
                <w:sz w:val="16"/>
                <w:szCs w:val="16"/>
              </w:rPr>
              <w:t>Educación</w:t>
            </w:r>
          </w:p>
        </w:tc>
        <w:tc>
          <w:tcPr>
            <w:tcW w:w="745" w:type="pct"/>
            <w:tcBorders>
              <w:top w:val="nil"/>
              <w:left w:val="nil"/>
              <w:bottom w:val="single" w:sz="8" w:space="0" w:color="auto"/>
              <w:right w:val="nil"/>
            </w:tcBorders>
            <w:shd w:val="clear" w:color="000000" w:fill="D9D9D9"/>
            <w:vAlign w:val="center"/>
            <w:hideMark/>
          </w:tcPr>
          <w:p w14:paraId="4F4F36E8"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 xml:space="preserve">2,458,970,727 </w:t>
            </w:r>
          </w:p>
        </w:tc>
      </w:tr>
      <w:tr w:rsidR="00597D0B" w:rsidRPr="001B6518" w14:paraId="2F675368"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18797092"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8.3.2.1</w:t>
            </w:r>
          </w:p>
        </w:tc>
        <w:tc>
          <w:tcPr>
            <w:tcW w:w="3773" w:type="pct"/>
            <w:tcBorders>
              <w:top w:val="nil"/>
              <w:left w:val="nil"/>
              <w:bottom w:val="single" w:sz="8" w:space="0" w:color="auto"/>
              <w:right w:val="single" w:sz="8" w:space="0" w:color="auto"/>
            </w:tcBorders>
            <w:shd w:val="clear" w:color="000000" w:fill="FFFFFF"/>
            <w:noWrap/>
            <w:vAlign w:val="center"/>
            <w:hideMark/>
          </w:tcPr>
          <w:p w14:paraId="05E060B1"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Apoyos a centros y organizaciones de educación (U080)</w:t>
            </w:r>
          </w:p>
        </w:tc>
        <w:tc>
          <w:tcPr>
            <w:tcW w:w="745" w:type="pct"/>
            <w:tcBorders>
              <w:top w:val="nil"/>
              <w:left w:val="nil"/>
              <w:bottom w:val="single" w:sz="8" w:space="0" w:color="auto"/>
              <w:right w:val="nil"/>
            </w:tcBorders>
            <w:shd w:val="clear" w:color="000000" w:fill="FFFFFF"/>
            <w:vAlign w:val="center"/>
            <w:hideMark/>
          </w:tcPr>
          <w:p w14:paraId="0BEA1D00"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1,350,000,000 </w:t>
            </w:r>
          </w:p>
        </w:tc>
      </w:tr>
      <w:tr w:rsidR="00597D0B" w:rsidRPr="001B6518" w14:paraId="05733337"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29F77E6C"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8.3.2.2</w:t>
            </w:r>
          </w:p>
        </w:tc>
        <w:tc>
          <w:tcPr>
            <w:tcW w:w="3773" w:type="pct"/>
            <w:tcBorders>
              <w:top w:val="nil"/>
              <w:left w:val="nil"/>
              <w:bottom w:val="single" w:sz="8" w:space="0" w:color="auto"/>
              <w:right w:val="single" w:sz="8" w:space="0" w:color="auto"/>
            </w:tcBorders>
            <w:shd w:val="clear" w:color="000000" w:fill="FFFFFF"/>
            <w:noWrap/>
            <w:vAlign w:val="center"/>
            <w:hideMark/>
          </w:tcPr>
          <w:p w14:paraId="16B9AD35"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Subsidios para organismos descentralizados estatales - DGESUI - Universidad de Oriente</w:t>
            </w:r>
          </w:p>
        </w:tc>
        <w:tc>
          <w:tcPr>
            <w:tcW w:w="745" w:type="pct"/>
            <w:tcBorders>
              <w:top w:val="nil"/>
              <w:left w:val="nil"/>
              <w:bottom w:val="single" w:sz="8" w:space="0" w:color="auto"/>
              <w:right w:val="nil"/>
            </w:tcBorders>
            <w:shd w:val="clear" w:color="000000" w:fill="FFFFFF"/>
            <w:vAlign w:val="center"/>
            <w:hideMark/>
          </w:tcPr>
          <w:p w14:paraId="6C369807"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20,056,183 </w:t>
            </w:r>
          </w:p>
        </w:tc>
      </w:tr>
      <w:tr w:rsidR="00597D0B" w:rsidRPr="001B6518" w14:paraId="47BFBB90"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2F808366"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lastRenderedPageBreak/>
              <w:t>8.3.2.3</w:t>
            </w:r>
          </w:p>
        </w:tc>
        <w:tc>
          <w:tcPr>
            <w:tcW w:w="3773" w:type="pct"/>
            <w:tcBorders>
              <w:top w:val="nil"/>
              <w:left w:val="nil"/>
              <w:bottom w:val="single" w:sz="8" w:space="0" w:color="auto"/>
              <w:right w:val="single" w:sz="8" w:space="0" w:color="auto"/>
            </w:tcBorders>
            <w:shd w:val="clear" w:color="000000" w:fill="FFFFFF"/>
            <w:noWrap/>
            <w:vAlign w:val="center"/>
            <w:hideMark/>
          </w:tcPr>
          <w:p w14:paraId="703D9F4B"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Subsidios para organismos descentralizados estatales - TNM - Institutos tecnológicos</w:t>
            </w:r>
          </w:p>
        </w:tc>
        <w:tc>
          <w:tcPr>
            <w:tcW w:w="745" w:type="pct"/>
            <w:tcBorders>
              <w:top w:val="nil"/>
              <w:left w:val="nil"/>
              <w:bottom w:val="single" w:sz="8" w:space="0" w:color="auto"/>
              <w:right w:val="nil"/>
            </w:tcBorders>
            <w:shd w:val="clear" w:color="000000" w:fill="FFFFFF"/>
            <w:vAlign w:val="center"/>
            <w:hideMark/>
          </w:tcPr>
          <w:p w14:paraId="0714E5C7"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139,656,984 </w:t>
            </w:r>
          </w:p>
        </w:tc>
      </w:tr>
      <w:tr w:rsidR="00597D0B" w:rsidRPr="001B6518" w14:paraId="31B7A026"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218B6CF7"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8.3.2.4</w:t>
            </w:r>
          </w:p>
        </w:tc>
        <w:tc>
          <w:tcPr>
            <w:tcW w:w="3773" w:type="pct"/>
            <w:tcBorders>
              <w:top w:val="nil"/>
              <w:left w:val="nil"/>
              <w:bottom w:val="single" w:sz="8" w:space="0" w:color="auto"/>
              <w:right w:val="single" w:sz="8" w:space="0" w:color="auto"/>
            </w:tcBorders>
            <w:shd w:val="clear" w:color="000000" w:fill="FFFFFF"/>
            <w:noWrap/>
            <w:vAlign w:val="center"/>
            <w:hideMark/>
          </w:tcPr>
          <w:p w14:paraId="7CDFF78C"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Subsidios para organismos descentralizados estatales - DGUTP - Universidad Politécnica del Estado de Yucatán</w:t>
            </w:r>
          </w:p>
        </w:tc>
        <w:tc>
          <w:tcPr>
            <w:tcW w:w="745" w:type="pct"/>
            <w:tcBorders>
              <w:top w:val="nil"/>
              <w:left w:val="nil"/>
              <w:bottom w:val="single" w:sz="8" w:space="0" w:color="auto"/>
              <w:right w:val="nil"/>
            </w:tcBorders>
            <w:shd w:val="clear" w:color="000000" w:fill="FFFFFF"/>
            <w:vAlign w:val="center"/>
            <w:hideMark/>
          </w:tcPr>
          <w:p w14:paraId="3728C26D"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5,887,142 </w:t>
            </w:r>
          </w:p>
        </w:tc>
      </w:tr>
      <w:tr w:rsidR="00597D0B" w:rsidRPr="001B6518" w14:paraId="4C8C4140"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6C878F65"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8.3.2.5</w:t>
            </w:r>
          </w:p>
        </w:tc>
        <w:tc>
          <w:tcPr>
            <w:tcW w:w="3773" w:type="pct"/>
            <w:tcBorders>
              <w:top w:val="nil"/>
              <w:left w:val="nil"/>
              <w:bottom w:val="single" w:sz="8" w:space="0" w:color="auto"/>
              <w:right w:val="single" w:sz="8" w:space="0" w:color="auto"/>
            </w:tcBorders>
            <w:shd w:val="clear" w:color="000000" w:fill="FFFFFF"/>
            <w:noWrap/>
            <w:vAlign w:val="center"/>
            <w:hideMark/>
          </w:tcPr>
          <w:p w14:paraId="2794FB5F"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Subsidios para organismos descentralizados estatales - DGUTP - Universidad Tecnológica del Centro</w:t>
            </w:r>
          </w:p>
        </w:tc>
        <w:tc>
          <w:tcPr>
            <w:tcW w:w="745" w:type="pct"/>
            <w:tcBorders>
              <w:top w:val="nil"/>
              <w:left w:val="nil"/>
              <w:bottom w:val="single" w:sz="8" w:space="0" w:color="auto"/>
              <w:right w:val="nil"/>
            </w:tcBorders>
            <w:shd w:val="clear" w:color="000000" w:fill="FFFFFF"/>
            <w:vAlign w:val="center"/>
            <w:hideMark/>
          </w:tcPr>
          <w:p w14:paraId="197C31B9"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11,823,952 </w:t>
            </w:r>
          </w:p>
        </w:tc>
      </w:tr>
      <w:tr w:rsidR="00597D0B" w:rsidRPr="001B6518" w14:paraId="1CD9C7EA"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3BB0132F"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8.3.2.6</w:t>
            </w:r>
          </w:p>
        </w:tc>
        <w:tc>
          <w:tcPr>
            <w:tcW w:w="3773" w:type="pct"/>
            <w:tcBorders>
              <w:top w:val="nil"/>
              <w:left w:val="nil"/>
              <w:bottom w:val="single" w:sz="8" w:space="0" w:color="auto"/>
              <w:right w:val="single" w:sz="8" w:space="0" w:color="auto"/>
            </w:tcBorders>
            <w:shd w:val="clear" w:color="000000" w:fill="FFFFFF"/>
            <w:noWrap/>
            <w:vAlign w:val="center"/>
            <w:hideMark/>
          </w:tcPr>
          <w:p w14:paraId="6CDCD13B"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Subsidios para organismos descentralizados estatales - DGUTP - Universidad Tecnológica del Mayab</w:t>
            </w:r>
          </w:p>
        </w:tc>
        <w:tc>
          <w:tcPr>
            <w:tcW w:w="745" w:type="pct"/>
            <w:tcBorders>
              <w:top w:val="nil"/>
              <w:left w:val="nil"/>
              <w:bottom w:val="single" w:sz="8" w:space="0" w:color="auto"/>
              <w:right w:val="nil"/>
            </w:tcBorders>
            <w:shd w:val="clear" w:color="000000" w:fill="FFFFFF"/>
            <w:vAlign w:val="center"/>
            <w:hideMark/>
          </w:tcPr>
          <w:p w14:paraId="6E53B87F"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13,400,833 </w:t>
            </w:r>
          </w:p>
        </w:tc>
      </w:tr>
      <w:tr w:rsidR="00597D0B" w:rsidRPr="001B6518" w14:paraId="485184B6"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69D72583"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8.3.2.7</w:t>
            </w:r>
          </w:p>
        </w:tc>
        <w:tc>
          <w:tcPr>
            <w:tcW w:w="3773" w:type="pct"/>
            <w:tcBorders>
              <w:top w:val="nil"/>
              <w:left w:val="nil"/>
              <w:bottom w:val="single" w:sz="8" w:space="0" w:color="auto"/>
              <w:right w:val="single" w:sz="8" w:space="0" w:color="auto"/>
            </w:tcBorders>
            <w:shd w:val="clear" w:color="000000" w:fill="FFFFFF"/>
            <w:noWrap/>
            <w:vAlign w:val="center"/>
            <w:hideMark/>
          </w:tcPr>
          <w:p w14:paraId="7DC6F3B2"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Subsidios para organismos descentralizados estatales - DGUTP - Universidad Tecnológica del Poniente</w:t>
            </w:r>
          </w:p>
        </w:tc>
        <w:tc>
          <w:tcPr>
            <w:tcW w:w="745" w:type="pct"/>
            <w:tcBorders>
              <w:top w:val="nil"/>
              <w:left w:val="nil"/>
              <w:bottom w:val="single" w:sz="8" w:space="0" w:color="auto"/>
              <w:right w:val="nil"/>
            </w:tcBorders>
            <w:shd w:val="clear" w:color="000000" w:fill="FFFFFF"/>
            <w:vAlign w:val="center"/>
            <w:hideMark/>
          </w:tcPr>
          <w:p w14:paraId="547FDD16"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11,822,626 </w:t>
            </w:r>
          </w:p>
        </w:tc>
      </w:tr>
      <w:tr w:rsidR="00597D0B" w:rsidRPr="001B6518" w14:paraId="3B000536"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7A5D0D49"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8.3.2.8</w:t>
            </w:r>
          </w:p>
        </w:tc>
        <w:tc>
          <w:tcPr>
            <w:tcW w:w="3773" w:type="pct"/>
            <w:tcBorders>
              <w:top w:val="nil"/>
              <w:left w:val="nil"/>
              <w:bottom w:val="single" w:sz="8" w:space="0" w:color="auto"/>
              <w:right w:val="single" w:sz="8" w:space="0" w:color="auto"/>
            </w:tcBorders>
            <w:shd w:val="clear" w:color="000000" w:fill="FFFFFF"/>
            <w:noWrap/>
            <w:vAlign w:val="center"/>
            <w:hideMark/>
          </w:tcPr>
          <w:p w14:paraId="5ED39B2F"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Subsidios para organismos descentralizados estatales - DGUTP - Universidad Tecnológica Metropolitana</w:t>
            </w:r>
          </w:p>
        </w:tc>
        <w:tc>
          <w:tcPr>
            <w:tcW w:w="745" w:type="pct"/>
            <w:tcBorders>
              <w:top w:val="nil"/>
              <w:left w:val="nil"/>
              <w:bottom w:val="single" w:sz="8" w:space="0" w:color="auto"/>
              <w:right w:val="nil"/>
            </w:tcBorders>
            <w:shd w:val="clear" w:color="000000" w:fill="FFFFFF"/>
            <w:vAlign w:val="center"/>
            <w:hideMark/>
          </w:tcPr>
          <w:p w14:paraId="76F5490A"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60,229,273 </w:t>
            </w:r>
          </w:p>
        </w:tc>
      </w:tr>
      <w:tr w:rsidR="00597D0B" w:rsidRPr="001B6518" w14:paraId="042E9042"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0AD4B6C5"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8.3.2.9</w:t>
            </w:r>
          </w:p>
        </w:tc>
        <w:tc>
          <w:tcPr>
            <w:tcW w:w="3773" w:type="pct"/>
            <w:tcBorders>
              <w:top w:val="nil"/>
              <w:left w:val="nil"/>
              <w:bottom w:val="single" w:sz="8" w:space="0" w:color="auto"/>
              <w:right w:val="single" w:sz="8" w:space="0" w:color="auto"/>
            </w:tcBorders>
            <w:shd w:val="clear" w:color="000000" w:fill="FFFFFF"/>
            <w:noWrap/>
            <w:vAlign w:val="center"/>
            <w:hideMark/>
          </w:tcPr>
          <w:p w14:paraId="1D74685A"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Subsidios para organismos descentralizados estatales - DGUTP - Universidad Tecnológica Regional del Sur</w:t>
            </w:r>
          </w:p>
        </w:tc>
        <w:tc>
          <w:tcPr>
            <w:tcW w:w="745" w:type="pct"/>
            <w:tcBorders>
              <w:top w:val="nil"/>
              <w:left w:val="nil"/>
              <w:bottom w:val="single" w:sz="8" w:space="0" w:color="auto"/>
              <w:right w:val="nil"/>
            </w:tcBorders>
            <w:shd w:val="clear" w:color="000000" w:fill="FFFFFF"/>
            <w:vAlign w:val="center"/>
            <w:hideMark/>
          </w:tcPr>
          <w:p w14:paraId="15D414CC"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19,587,669 </w:t>
            </w:r>
          </w:p>
        </w:tc>
      </w:tr>
      <w:tr w:rsidR="00597D0B" w:rsidRPr="001B6518" w14:paraId="1F58DC00"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0960E5A8"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8.3.2.10</w:t>
            </w:r>
          </w:p>
        </w:tc>
        <w:tc>
          <w:tcPr>
            <w:tcW w:w="3773" w:type="pct"/>
            <w:tcBorders>
              <w:top w:val="nil"/>
              <w:left w:val="nil"/>
              <w:bottom w:val="single" w:sz="8" w:space="0" w:color="auto"/>
              <w:right w:val="single" w:sz="8" w:space="0" w:color="auto"/>
            </w:tcBorders>
            <w:shd w:val="clear" w:color="000000" w:fill="FFFFFF"/>
            <w:noWrap/>
            <w:vAlign w:val="center"/>
            <w:hideMark/>
          </w:tcPr>
          <w:p w14:paraId="655721EA"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Subsidios para organismos descentralizados estatales - SEMS - CECYTEY</w:t>
            </w:r>
          </w:p>
        </w:tc>
        <w:tc>
          <w:tcPr>
            <w:tcW w:w="745" w:type="pct"/>
            <w:tcBorders>
              <w:top w:val="nil"/>
              <w:left w:val="nil"/>
              <w:bottom w:val="single" w:sz="8" w:space="0" w:color="auto"/>
              <w:right w:val="nil"/>
            </w:tcBorders>
            <w:shd w:val="clear" w:color="000000" w:fill="FFFFFF"/>
            <w:vAlign w:val="center"/>
            <w:hideMark/>
          </w:tcPr>
          <w:p w14:paraId="5ABCFD93"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90,229,713 </w:t>
            </w:r>
          </w:p>
        </w:tc>
      </w:tr>
      <w:tr w:rsidR="00597D0B" w:rsidRPr="001B6518" w14:paraId="4AD7BFC4"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2EFCBF8C"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8.3.2.11</w:t>
            </w:r>
          </w:p>
        </w:tc>
        <w:tc>
          <w:tcPr>
            <w:tcW w:w="3773" w:type="pct"/>
            <w:tcBorders>
              <w:top w:val="nil"/>
              <w:left w:val="nil"/>
              <w:bottom w:val="single" w:sz="8" w:space="0" w:color="auto"/>
              <w:right w:val="single" w:sz="8" w:space="0" w:color="auto"/>
            </w:tcBorders>
            <w:shd w:val="clear" w:color="000000" w:fill="FFFFFF"/>
            <w:noWrap/>
            <w:vAlign w:val="center"/>
            <w:hideMark/>
          </w:tcPr>
          <w:p w14:paraId="314D25A4"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Subsidios para organismos descentralizados estatales - SEMS - COBAY</w:t>
            </w:r>
          </w:p>
        </w:tc>
        <w:tc>
          <w:tcPr>
            <w:tcW w:w="745" w:type="pct"/>
            <w:tcBorders>
              <w:top w:val="nil"/>
              <w:left w:val="nil"/>
              <w:bottom w:val="single" w:sz="8" w:space="0" w:color="auto"/>
              <w:right w:val="nil"/>
            </w:tcBorders>
            <w:shd w:val="clear" w:color="000000" w:fill="FFFFFF"/>
            <w:vAlign w:val="center"/>
            <w:hideMark/>
          </w:tcPr>
          <w:p w14:paraId="77A9DEDD"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469,815,749 </w:t>
            </w:r>
          </w:p>
        </w:tc>
      </w:tr>
      <w:tr w:rsidR="00597D0B" w:rsidRPr="001B6518" w14:paraId="6F150380"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51E4A93B"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8.3.2.12</w:t>
            </w:r>
          </w:p>
        </w:tc>
        <w:tc>
          <w:tcPr>
            <w:tcW w:w="3773" w:type="pct"/>
            <w:tcBorders>
              <w:top w:val="nil"/>
              <w:left w:val="nil"/>
              <w:bottom w:val="single" w:sz="8" w:space="0" w:color="auto"/>
              <w:right w:val="single" w:sz="8" w:space="0" w:color="auto"/>
            </w:tcBorders>
            <w:shd w:val="clear" w:color="000000" w:fill="FFFFFF"/>
            <w:noWrap/>
            <w:vAlign w:val="center"/>
            <w:hideMark/>
          </w:tcPr>
          <w:p w14:paraId="4C3D0CE8"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Subsidios para organismos descentralizados estatales - SEMS - ICATEY</w:t>
            </w:r>
          </w:p>
        </w:tc>
        <w:tc>
          <w:tcPr>
            <w:tcW w:w="745" w:type="pct"/>
            <w:tcBorders>
              <w:top w:val="nil"/>
              <w:left w:val="nil"/>
              <w:bottom w:val="single" w:sz="8" w:space="0" w:color="auto"/>
              <w:right w:val="nil"/>
            </w:tcBorders>
            <w:shd w:val="clear" w:color="000000" w:fill="FFFFFF"/>
            <w:vAlign w:val="center"/>
            <w:hideMark/>
          </w:tcPr>
          <w:p w14:paraId="5D24FD44"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7,630,447 </w:t>
            </w:r>
          </w:p>
        </w:tc>
      </w:tr>
      <w:tr w:rsidR="00597D0B" w:rsidRPr="001B6518" w14:paraId="6F65ABAA"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143431A0"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8.3.2.13</w:t>
            </w:r>
          </w:p>
        </w:tc>
        <w:tc>
          <w:tcPr>
            <w:tcW w:w="3773" w:type="pct"/>
            <w:tcBorders>
              <w:top w:val="nil"/>
              <w:left w:val="nil"/>
              <w:bottom w:val="single" w:sz="8" w:space="0" w:color="auto"/>
              <w:right w:val="single" w:sz="8" w:space="0" w:color="auto"/>
            </w:tcBorders>
            <w:shd w:val="clear" w:color="000000" w:fill="FFFFFF"/>
            <w:noWrap/>
            <w:vAlign w:val="center"/>
            <w:hideMark/>
          </w:tcPr>
          <w:p w14:paraId="31607ECC"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Subsidios para organismos descentralizados estatales - SEMS - Telebachillerato Comunitario</w:t>
            </w:r>
          </w:p>
        </w:tc>
        <w:tc>
          <w:tcPr>
            <w:tcW w:w="745" w:type="pct"/>
            <w:tcBorders>
              <w:top w:val="nil"/>
              <w:left w:val="nil"/>
              <w:bottom w:val="single" w:sz="8" w:space="0" w:color="auto"/>
              <w:right w:val="nil"/>
            </w:tcBorders>
            <w:shd w:val="clear" w:color="000000" w:fill="FFFFFF"/>
            <w:vAlign w:val="center"/>
            <w:hideMark/>
          </w:tcPr>
          <w:p w14:paraId="5DED3060"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75,420,212 </w:t>
            </w:r>
          </w:p>
        </w:tc>
      </w:tr>
      <w:tr w:rsidR="00597D0B" w:rsidRPr="001B6518" w14:paraId="386829EF"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2A777BF7"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8.3.2.14</w:t>
            </w:r>
          </w:p>
        </w:tc>
        <w:tc>
          <w:tcPr>
            <w:tcW w:w="3773" w:type="pct"/>
            <w:tcBorders>
              <w:top w:val="nil"/>
              <w:left w:val="nil"/>
              <w:bottom w:val="single" w:sz="8" w:space="0" w:color="auto"/>
              <w:right w:val="single" w:sz="8" w:space="0" w:color="auto"/>
            </w:tcBorders>
            <w:shd w:val="clear" w:color="000000" w:fill="FFFFFF"/>
            <w:noWrap/>
            <w:vAlign w:val="center"/>
            <w:hideMark/>
          </w:tcPr>
          <w:p w14:paraId="44DB7917"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Expansión de la Educación Inicial</w:t>
            </w:r>
          </w:p>
        </w:tc>
        <w:tc>
          <w:tcPr>
            <w:tcW w:w="745" w:type="pct"/>
            <w:tcBorders>
              <w:top w:val="nil"/>
              <w:left w:val="nil"/>
              <w:bottom w:val="single" w:sz="8" w:space="0" w:color="auto"/>
              <w:right w:val="nil"/>
            </w:tcBorders>
            <w:shd w:val="clear" w:color="000000" w:fill="FFFFFF"/>
            <w:vAlign w:val="center"/>
            <w:hideMark/>
          </w:tcPr>
          <w:p w14:paraId="32C13056"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7,420,050 </w:t>
            </w:r>
          </w:p>
        </w:tc>
      </w:tr>
      <w:tr w:rsidR="00597D0B" w:rsidRPr="001B6518" w14:paraId="26413A7F"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0F1D95BC"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8.3.2.15</w:t>
            </w:r>
          </w:p>
        </w:tc>
        <w:tc>
          <w:tcPr>
            <w:tcW w:w="3773" w:type="pct"/>
            <w:tcBorders>
              <w:top w:val="nil"/>
              <w:left w:val="nil"/>
              <w:bottom w:val="single" w:sz="8" w:space="0" w:color="auto"/>
              <w:right w:val="single" w:sz="8" w:space="0" w:color="auto"/>
            </w:tcBorders>
            <w:shd w:val="clear" w:color="000000" w:fill="FFFFFF"/>
            <w:noWrap/>
            <w:vAlign w:val="center"/>
            <w:hideMark/>
          </w:tcPr>
          <w:p w14:paraId="7D0613F3"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Expansión de la Educación Media Superior y Superior</w:t>
            </w:r>
          </w:p>
        </w:tc>
        <w:tc>
          <w:tcPr>
            <w:tcW w:w="745" w:type="pct"/>
            <w:tcBorders>
              <w:top w:val="nil"/>
              <w:left w:val="nil"/>
              <w:bottom w:val="single" w:sz="8" w:space="0" w:color="auto"/>
              <w:right w:val="nil"/>
            </w:tcBorders>
            <w:shd w:val="clear" w:color="000000" w:fill="FFFFFF"/>
            <w:vAlign w:val="center"/>
            <w:hideMark/>
          </w:tcPr>
          <w:p w14:paraId="6D385C7E"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597D0B" w:rsidRPr="001B6518" w14:paraId="16362211"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2F6DE331"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8.3.2.16</w:t>
            </w:r>
          </w:p>
        </w:tc>
        <w:tc>
          <w:tcPr>
            <w:tcW w:w="3773" w:type="pct"/>
            <w:tcBorders>
              <w:top w:val="nil"/>
              <w:left w:val="nil"/>
              <w:bottom w:val="single" w:sz="8" w:space="0" w:color="auto"/>
              <w:right w:val="single" w:sz="8" w:space="0" w:color="auto"/>
            </w:tcBorders>
            <w:shd w:val="clear" w:color="000000" w:fill="FFFFFF"/>
            <w:noWrap/>
            <w:vAlign w:val="center"/>
            <w:hideMark/>
          </w:tcPr>
          <w:p w14:paraId="25B1AC77"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Atención de Planteles Públicos de Educación Media Superior con estudiantes con discapacidad (PAPPEMS)</w:t>
            </w:r>
          </w:p>
        </w:tc>
        <w:tc>
          <w:tcPr>
            <w:tcW w:w="745" w:type="pct"/>
            <w:tcBorders>
              <w:top w:val="nil"/>
              <w:left w:val="nil"/>
              <w:bottom w:val="single" w:sz="8" w:space="0" w:color="auto"/>
              <w:right w:val="nil"/>
            </w:tcBorders>
            <w:shd w:val="clear" w:color="000000" w:fill="FFFFFF"/>
            <w:vAlign w:val="center"/>
            <w:hideMark/>
          </w:tcPr>
          <w:p w14:paraId="2C3206A8"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323,861 </w:t>
            </w:r>
          </w:p>
        </w:tc>
      </w:tr>
      <w:tr w:rsidR="00597D0B" w:rsidRPr="001B6518" w14:paraId="05880838"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35C5A125"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8.3.2.17</w:t>
            </w:r>
          </w:p>
        </w:tc>
        <w:tc>
          <w:tcPr>
            <w:tcW w:w="3773" w:type="pct"/>
            <w:tcBorders>
              <w:top w:val="nil"/>
              <w:left w:val="nil"/>
              <w:bottom w:val="single" w:sz="8" w:space="0" w:color="auto"/>
              <w:right w:val="single" w:sz="8" w:space="0" w:color="auto"/>
            </w:tcBorders>
            <w:shd w:val="clear" w:color="000000" w:fill="FFFFFF"/>
            <w:noWrap/>
            <w:vAlign w:val="center"/>
            <w:hideMark/>
          </w:tcPr>
          <w:p w14:paraId="79C3E067"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Fortalecimiento de los Servicios de Educación Especial (PFSEE)</w:t>
            </w:r>
          </w:p>
        </w:tc>
        <w:tc>
          <w:tcPr>
            <w:tcW w:w="745" w:type="pct"/>
            <w:tcBorders>
              <w:top w:val="nil"/>
              <w:left w:val="nil"/>
              <w:bottom w:val="single" w:sz="8" w:space="0" w:color="auto"/>
              <w:right w:val="nil"/>
            </w:tcBorders>
            <w:shd w:val="clear" w:color="000000" w:fill="FFFFFF"/>
            <w:vAlign w:val="center"/>
            <w:hideMark/>
          </w:tcPr>
          <w:p w14:paraId="6A84D90F"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20,300,160 </w:t>
            </w:r>
          </w:p>
        </w:tc>
      </w:tr>
      <w:tr w:rsidR="00597D0B" w:rsidRPr="001B6518" w14:paraId="28D0B4C9"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4EAFF1CF"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8.3.2.18</w:t>
            </w:r>
          </w:p>
        </w:tc>
        <w:tc>
          <w:tcPr>
            <w:tcW w:w="3773" w:type="pct"/>
            <w:tcBorders>
              <w:top w:val="nil"/>
              <w:left w:val="nil"/>
              <w:bottom w:val="single" w:sz="8" w:space="0" w:color="auto"/>
              <w:right w:val="single" w:sz="8" w:space="0" w:color="auto"/>
            </w:tcBorders>
            <w:shd w:val="clear" w:color="000000" w:fill="FFFFFF"/>
            <w:noWrap/>
            <w:vAlign w:val="center"/>
            <w:hideMark/>
          </w:tcPr>
          <w:p w14:paraId="4EDC6525"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La Normal es Nuestra - Fortalecimiento a la Excelencia Educativa</w:t>
            </w:r>
          </w:p>
        </w:tc>
        <w:tc>
          <w:tcPr>
            <w:tcW w:w="745" w:type="pct"/>
            <w:tcBorders>
              <w:top w:val="nil"/>
              <w:left w:val="nil"/>
              <w:bottom w:val="single" w:sz="8" w:space="0" w:color="auto"/>
              <w:right w:val="nil"/>
            </w:tcBorders>
            <w:shd w:val="clear" w:color="000000" w:fill="FFFFFF"/>
            <w:vAlign w:val="center"/>
            <w:hideMark/>
          </w:tcPr>
          <w:p w14:paraId="78211933"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15,202,150 </w:t>
            </w:r>
          </w:p>
        </w:tc>
      </w:tr>
      <w:tr w:rsidR="00597D0B" w:rsidRPr="001B6518" w14:paraId="582AF737"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69B45537"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8.3.2.19</w:t>
            </w:r>
          </w:p>
        </w:tc>
        <w:tc>
          <w:tcPr>
            <w:tcW w:w="3773" w:type="pct"/>
            <w:tcBorders>
              <w:top w:val="nil"/>
              <w:left w:val="nil"/>
              <w:bottom w:val="single" w:sz="8" w:space="0" w:color="auto"/>
              <w:right w:val="single" w:sz="8" w:space="0" w:color="auto"/>
            </w:tcBorders>
            <w:shd w:val="clear" w:color="000000" w:fill="FFFFFF"/>
            <w:noWrap/>
            <w:vAlign w:val="center"/>
            <w:hideMark/>
          </w:tcPr>
          <w:p w14:paraId="463602C9"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Programa de Cultura Física y Deporte (CONADE)</w:t>
            </w:r>
          </w:p>
        </w:tc>
        <w:tc>
          <w:tcPr>
            <w:tcW w:w="745" w:type="pct"/>
            <w:tcBorders>
              <w:top w:val="nil"/>
              <w:left w:val="nil"/>
              <w:bottom w:val="single" w:sz="8" w:space="0" w:color="auto"/>
              <w:right w:val="nil"/>
            </w:tcBorders>
            <w:shd w:val="clear" w:color="000000" w:fill="FFFFFF"/>
            <w:vAlign w:val="center"/>
            <w:hideMark/>
          </w:tcPr>
          <w:p w14:paraId="2115B0C3"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92,060,000 </w:t>
            </w:r>
          </w:p>
        </w:tc>
      </w:tr>
      <w:tr w:rsidR="00597D0B" w:rsidRPr="001B6518" w14:paraId="7024C94B"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035AD2AC"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8.3.2.20</w:t>
            </w:r>
          </w:p>
        </w:tc>
        <w:tc>
          <w:tcPr>
            <w:tcW w:w="3773" w:type="pct"/>
            <w:tcBorders>
              <w:top w:val="nil"/>
              <w:left w:val="nil"/>
              <w:bottom w:val="single" w:sz="8" w:space="0" w:color="auto"/>
              <w:right w:val="single" w:sz="8" w:space="0" w:color="auto"/>
            </w:tcBorders>
            <w:shd w:val="clear" w:color="000000" w:fill="FFFFFF"/>
            <w:noWrap/>
            <w:vAlign w:val="center"/>
            <w:hideMark/>
          </w:tcPr>
          <w:p w14:paraId="4E50D438"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 xml:space="preserve">Programa Nacional de </w:t>
            </w:r>
            <w:proofErr w:type="gramStart"/>
            <w:r w:rsidRPr="001B6518">
              <w:rPr>
                <w:rFonts w:ascii="Arial" w:hAnsi="Arial" w:cs="Arial"/>
                <w:b/>
                <w:bCs/>
                <w:i/>
                <w:iCs/>
                <w:color w:val="000000"/>
                <w:sz w:val="16"/>
                <w:szCs w:val="16"/>
              </w:rPr>
              <w:t>Inglés</w:t>
            </w:r>
            <w:proofErr w:type="gramEnd"/>
            <w:r w:rsidRPr="001B6518">
              <w:rPr>
                <w:rFonts w:ascii="Arial" w:hAnsi="Arial" w:cs="Arial"/>
                <w:b/>
                <w:bCs/>
                <w:i/>
                <w:iCs/>
                <w:color w:val="000000"/>
                <w:sz w:val="16"/>
                <w:szCs w:val="16"/>
              </w:rPr>
              <w:t xml:space="preserve"> - Educación Básica</w:t>
            </w:r>
          </w:p>
        </w:tc>
        <w:tc>
          <w:tcPr>
            <w:tcW w:w="745" w:type="pct"/>
            <w:tcBorders>
              <w:top w:val="nil"/>
              <w:left w:val="nil"/>
              <w:bottom w:val="single" w:sz="8" w:space="0" w:color="auto"/>
              <w:right w:val="nil"/>
            </w:tcBorders>
            <w:shd w:val="clear" w:color="000000" w:fill="FFFFFF"/>
            <w:vAlign w:val="center"/>
            <w:hideMark/>
          </w:tcPr>
          <w:p w14:paraId="0DEA49FB"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12,249,673 </w:t>
            </w:r>
          </w:p>
        </w:tc>
      </w:tr>
      <w:tr w:rsidR="00597D0B" w:rsidRPr="001B6518" w14:paraId="0A9956AE"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4E4B3B68"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8.3.2.21</w:t>
            </w:r>
          </w:p>
        </w:tc>
        <w:tc>
          <w:tcPr>
            <w:tcW w:w="3773" w:type="pct"/>
            <w:tcBorders>
              <w:top w:val="nil"/>
              <w:left w:val="nil"/>
              <w:bottom w:val="single" w:sz="8" w:space="0" w:color="auto"/>
              <w:right w:val="single" w:sz="8" w:space="0" w:color="auto"/>
            </w:tcBorders>
            <w:shd w:val="clear" w:color="000000" w:fill="FFFFFF"/>
            <w:noWrap/>
            <w:vAlign w:val="center"/>
            <w:hideMark/>
          </w:tcPr>
          <w:p w14:paraId="3732D3AE"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Programa para el Desarrollo Profesional Docente (PRODEP) Educación Básica</w:t>
            </w:r>
          </w:p>
        </w:tc>
        <w:tc>
          <w:tcPr>
            <w:tcW w:w="745" w:type="pct"/>
            <w:tcBorders>
              <w:top w:val="nil"/>
              <w:left w:val="nil"/>
              <w:bottom w:val="single" w:sz="8" w:space="0" w:color="auto"/>
              <w:right w:val="nil"/>
            </w:tcBorders>
            <w:shd w:val="clear" w:color="000000" w:fill="FFFFFF"/>
            <w:vAlign w:val="center"/>
            <w:hideMark/>
          </w:tcPr>
          <w:p w14:paraId="33EF9E51"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17,746,916 </w:t>
            </w:r>
          </w:p>
        </w:tc>
      </w:tr>
      <w:tr w:rsidR="00597D0B" w:rsidRPr="001B6518" w14:paraId="0F715F3A"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379F0F1A"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8.3.2.22</w:t>
            </w:r>
          </w:p>
        </w:tc>
        <w:tc>
          <w:tcPr>
            <w:tcW w:w="3773" w:type="pct"/>
            <w:tcBorders>
              <w:top w:val="nil"/>
              <w:left w:val="nil"/>
              <w:bottom w:val="single" w:sz="8" w:space="0" w:color="auto"/>
              <w:right w:val="single" w:sz="8" w:space="0" w:color="auto"/>
            </w:tcBorders>
            <w:shd w:val="clear" w:color="000000" w:fill="FFFFFF"/>
            <w:noWrap/>
            <w:vAlign w:val="center"/>
            <w:hideMark/>
          </w:tcPr>
          <w:p w14:paraId="6C1333A1"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Programa para el Desarrollo Profesional Docente (PRODEP) Educación Superior</w:t>
            </w:r>
          </w:p>
        </w:tc>
        <w:tc>
          <w:tcPr>
            <w:tcW w:w="745" w:type="pct"/>
            <w:tcBorders>
              <w:top w:val="nil"/>
              <w:left w:val="nil"/>
              <w:bottom w:val="single" w:sz="8" w:space="0" w:color="auto"/>
              <w:right w:val="nil"/>
            </w:tcBorders>
            <w:shd w:val="clear" w:color="000000" w:fill="FFFFFF"/>
            <w:vAlign w:val="center"/>
            <w:hideMark/>
          </w:tcPr>
          <w:p w14:paraId="37B0A9DD"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14,247 </w:t>
            </w:r>
          </w:p>
        </w:tc>
      </w:tr>
      <w:tr w:rsidR="00597D0B" w:rsidRPr="001B6518" w14:paraId="45F0C428"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0B5EE2AE"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8.3.2.23</w:t>
            </w:r>
          </w:p>
        </w:tc>
        <w:tc>
          <w:tcPr>
            <w:tcW w:w="3773" w:type="pct"/>
            <w:tcBorders>
              <w:top w:val="nil"/>
              <w:left w:val="nil"/>
              <w:bottom w:val="single" w:sz="8" w:space="0" w:color="auto"/>
              <w:right w:val="single" w:sz="8" w:space="0" w:color="auto"/>
            </w:tcBorders>
            <w:shd w:val="clear" w:color="000000" w:fill="FFFFFF"/>
            <w:noWrap/>
            <w:vAlign w:val="center"/>
            <w:hideMark/>
          </w:tcPr>
          <w:p w14:paraId="522ADFF0"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Servicios de educación para Adultos (INEA) - Programa de Atención a la Demanda</w:t>
            </w:r>
          </w:p>
        </w:tc>
        <w:tc>
          <w:tcPr>
            <w:tcW w:w="745" w:type="pct"/>
            <w:tcBorders>
              <w:top w:val="nil"/>
              <w:left w:val="nil"/>
              <w:bottom w:val="single" w:sz="8" w:space="0" w:color="auto"/>
              <w:right w:val="nil"/>
            </w:tcBorders>
            <w:shd w:val="clear" w:color="000000" w:fill="FFFFFF"/>
            <w:vAlign w:val="center"/>
            <w:hideMark/>
          </w:tcPr>
          <w:p w14:paraId="51DDD2E7"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14,973,340 </w:t>
            </w:r>
          </w:p>
        </w:tc>
      </w:tr>
      <w:tr w:rsidR="00597D0B" w:rsidRPr="001B6518" w14:paraId="353277E4"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40A1FD03"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8.3.2.24</w:t>
            </w:r>
          </w:p>
        </w:tc>
        <w:tc>
          <w:tcPr>
            <w:tcW w:w="3773" w:type="pct"/>
            <w:tcBorders>
              <w:top w:val="nil"/>
              <w:left w:val="nil"/>
              <w:bottom w:val="single" w:sz="8" w:space="0" w:color="auto"/>
              <w:right w:val="single" w:sz="8" w:space="0" w:color="auto"/>
            </w:tcBorders>
            <w:shd w:val="clear" w:color="000000" w:fill="FFFFFF"/>
            <w:noWrap/>
            <w:vAlign w:val="center"/>
            <w:hideMark/>
          </w:tcPr>
          <w:p w14:paraId="217424B3"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Programas de Apoyos a la Cultura - DG de Culturas Populares, Indígenas y Urbanas - PACMYC</w:t>
            </w:r>
          </w:p>
        </w:tc>
        <w:tc>
          <w:tcPr>
            <w:tcW w:w="745" w:type="pct"/>
            <w:tcBorders>
              <w:top w:val="nil"/>
              <w:left w:val="nil"/>
              <w:bottom w:val="single" w:sz="8" w:space="0" w:color="auto"/>
              <w:right w:val="nil"/>
            </w:tcBorders>
            <w:shd w:val="clear" w:color="000000" w:fill="FFFFFF"/>
            <w:vAlign w:val="center"/>
            <w:hideMark/>
          </w:tcPr>
          <w:p w14:paraId="7FB09AE0"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393,074 </w:t>
            </w:r>
          </w:p>
        </w:tc>
      </w:tr>
      <w:tr w:rsidR="00597D0B" w:rsidRPr="001B6518" w14:paraId="775118E7"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6C2E2AAF"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8.3.2.25</w:t>
            </w:r>
          </w:p>
        </w:tc>
        <w:tc>
          <w:tcPr>
            <w:tcW w:w="3773" w:type="pct"/>
            <w:tcBorders>
              <w:top w:val="nil"/>
              <w:left w:val="nil"/>
              <w:bottom w:val="single" w:sz="8" w:space="0" w:color="auto"/>
              <w:right w:val="single" w:sz="8" w:space="0" w:color="auto"/>
            </w:tcBorders>
            <w:shd w:val="clear" w:color="000000" w:fill="FFFFFF"/>
            <w:noWrap/>
            <w:vAlign w:val="center"/>
            <w:hideMark/>
          </w:tcPr>
          <w:p w14:paraId="42287901"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Programas de Apoyos a la Cultura - DG de Promoción y Festivales Culturales </w:t>
            </w:r>
          </w:p>
        </w:tc>
        <w:tc>
          <w:tcPr>
            <w:tcW w:w="745" w:type="pct"/>
            <w:tcBorders>
              <w:top w:val="nil"/>
              <w:left w:val="nil"/>
              <w:bottom w:val="single" w:sz="8" w:space="0" w:color="auto"/>
              <w:right w:val="nil"/>
            </w:tcBorders>
            <w:shd w:val="clear" w:color="000000" w:fill="FFFFFF"/>
            <w:vAlign w:val="center"/>
            <w:hideMark/>
          </w:tcPr>
          <w:p w14:paraId="25B6F7E7"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1,138,336 </w:t>
            </w:r>
          </w:p>
        </w:tc>
      </w:tr>
      <w:tr w:rsidR="00597D0B" w:rsidRPr="001B6518" w14:paraId="1DD1D88B"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7D355AC3"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8.3.2.26</w:t>
            </w:r>
          </w:p>
        </w:tc>
        <w:tc>
          <w:tcPr>
            <w:tcW w:w="3773" w:type="pct"/>
            <w:tcBorders>
              <w:top w:val="nil"/>
              <w:left w:val="nil"/>
              <w:bottom w:val="single" w:sz="8" w:space="0" w:color="auto"/>
              <w:right w:val="single" w:sz="8" w:space="0" w:color="auto"/>
            </w:tcBorders>
            <w:shd w:val="clear" w:color="000000" w:fill="FFFFFF"/>
            <w:noWrap/>
            <w:vAlign w:val="center"/>
            <w:hideMark/>
          </w:tcPr>
          <w:p w14:paraId="02E7ECFF"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Programas de Apoyos a la Cultura - DG de Vinculación Cultural - Apoyo a Instituciones Estatales de Cultura</w:t>
            </w:r>
          </w:p>
        </w:tc>
        <w:tc>
          <w:tcPr>
            <w:tcW w:w="745" w:type="pct"/>
            <w:tcBorders>
              <w:top w:val="nil"/>
              <w:left w:val="nil"/>
              <w:bottom w:val="single" w:sz="8" w:space="0" w:color="auto"/>
              <w:right w:val="nil"/>
            </w:tcBorders>
            <w:shd w:val="clear" w:color="000000" w:fill="FFFFFF"/>
            <w:vAlign w:val="center"/>
            <w:hideMark/>
          </w:tcPr>
          <w:p w14:paraId="167B9362"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1,588,137 </w:t>
            </w:r>
          </w:p>
        </w:tc>
      </w:tr>
      <w:tr w:rsidR="00597D0B" w:rsidRPr="001B6518" w14:paraId="012EE17F"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166D10FC"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8.3.2.27</w:t>
            </w:r>
          </w:p>
        </w:tc>
        <w:tc>
          <w:tcPr>
            <w:tcW w:w="3773" w:type="pct"/>
            <w:tcBorders>
              <w:top w:val="nil"/>
              <w:left w:val="nil"/>
              <w:bottom w:val="single" w:sz="8" w:space="0" w:color="auto"/>
              <w:right w:val="single" w:sz="8" w:space="0" w:color="auto"/>
            </w:tcBorders>
            <w:shd w:val="clear" w:color="000000" w:fill="FFFFFF"/>
            <w:noWrap/>
            <w:vAlign w:val="center"/>
            <w:hideMark/>
          </w:tcPr>
          <w:p w14:paraId="713147C5"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Programa de Apoyo a la Educación Indígena</w:t>
            </w:r>
          </w:p>
        </w:tc>
        <w:tc>
          <w:tcPr>
            <w:tcW w:w="745" w:type="pct"/>
            <w:tcBorders>
              <w:top w:val="nil"/>
              <w:left w:val="nil"/>
              <w:bottom w:val="single" w:sz="8" w:space="0" w:color="auto"/>
              <w:right w:val="nil"/>
            </w:tcBorders>
            <w:shd w:val="clear" w:color="000000" w:fill="FFFFFF"/>
            <w:vAlign w:val="center"/>
            <w:hideMark/>
          </w:tcPr>
          <w:p w14:paraId="0A9B4190"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597D0B" w:rsidRPr="001B6518" w14:paraId="4202E555"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7E8D70BE"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8.3.2.28</w:t>
            </w:r>
          </w:p>
        </w:tc>
        <w:tc>
          <w:tcPr>
            <w:tcW w:w="3773" w:type="pct"/>
            <w:tcBorders>
              <w:top w:val="nil"/>
              <w:left w:val="nil"/>
              <w:bottom w:val="single" w:sz="8" w:space="0" w:color="auto"/>
              <w:right w:val="single" w:sz="8" w:space="0" w:color="auto"/>
            </w:tcBorders>
            <w:shd w:val="clear" w:color="000000" w:fill="FFFFFF"/>
            <w:noWrap/>
            <w:vAlign w:val="center"/>
            <w:hideMark/>
          </w:tcPr>
          <w:p w14:paraId="132B1E4A"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Otros Convenios Educación</w:t>
            </w:r>
          </w:p>
        </w:tc>
        <w:tc>
          <w:tcPr>
            <w:tcW w:w="745" w:type="pct"/>
            <w:tcBorders>
              <w:top w:val="nil"/>
              <w:left w:val="nil"/>
              <w:bottom w:val="single" w:sz="8" w:space="0" w:color="auto"/>
              <w:right w:val="nil"/>
            </w:tcBorders>
            <w:shd w:val="clear" w:color="000000" w:fill="FFFFFF"/>
            <w:vAlign w:val="center"/>
            <w:hideMark/>
          </w:tcPr>
          <w:p w14:paraId="7835C63C"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597D0B" w:rsidRPr="001B6518" w14:paraId="6A58BB43" w14:textId="77777777" w:rsidTr="00597D0B">
        <w:trPr>
          <w:trHeight w:val="20"/>
        </w:trPr>
        <w:tc>
          <w:tcPr>
            <w:tcW w:w="482" w:type="pct"/>
            <w:tcBorders>
              <w:top w:val="nil"/>
              <w:left w:val="nil"/>
              <w:bottom w:val="single" w:sz="8" w:space="0" w:color="auto"/>
              <w:right w:val="single" w:sz="8" w:space="0" w:color="auto"/>
            </w:tcBorders>
            <w:shd w:val="clear" w:color="000000" w:fill="D9D9D9"/>
            <w:vAlign w:val="center"/>
            <w:hideMark/>
          </w:tcPr>
          <w:p w14:paraId="0424B956"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8.3.3</w:t>
            </w:r>
          </w:p>
        </w:tc>
        <w:tc>
          <w:tcPr>
            <w:tcW w:w="3773" w:type="pct"/>
            <w:tcBorders>
              <w:top w:val="nil"/>
              <w:left w:val="nil"/>
              <w:bottom w:val="single" w:sz="8" w:space="0" w:color="auto"/>
              <w:right w:val="single" w:sz="8" w:space="0" w:color="auto"/>
            </w:tcBorders>
            <w:shd w:val="clear" w:color="000000" w:fill="D9D9D9"/>
            <w:noWrap/>
            <w:vAlign w:val="center"/>
            <w:hideMark/>
          </w:tcPr>
          <w:p w14:paraId="0FE6C859" w14:textId="77777777" w:rsidR="00597D0B" w:rsidRPr="001B6518" w:rsidRDefault="00597D0B" w:rsidP="00597D0B">
            <w:pPr>
              <w:rPr>
                <w:rFonts w:ascii="Arial" w:hAnsi="Arial" w:cs="Arial"/>
                <w:b/>
                <w:bCs/>
                <w:color w:val="000000"/>
                <w:sz w:val="16"/>
                <w:szCs w:val="16"/>
              </w:rPr>
            </w:pPr>
            <w:r w:rsidRPr="001B6518">
              <w:rPr>
                <w:rFonts w:ascii="Arial" w:hAnsi="Arial" w:cs="Arial"/>
                <w:b/>
                <w:bCs/>
                <w:color w:val="000000"/>
                <w:sz w:val="16"/>
                <w:szCs w:val="16"/>
              </w:rPr>
              <w:t>Económico</w:t>
            </w:r>
          </w:p>
        </w:tc>
        <w:tc>
          <w:tcPr>
            <w:tcW w:w="745" w:type="pct"/>
            <w:tcBorders>
              <w:top w:val="nil"/>
              <w:left w:val="nil"/>
              <w:bottom w:val="single" w:sz="8" w:space="0" w:color="auto"/>
              <w:right w:val="nil"/>
            </w:tcBorders>
            <w:shd w:val="clear" w:color="000000" w:fill="D9D9D9"/>
            <w:vAlign w:val="center"/>
            <w:hideMark/>
          </w:tcPr>
          <w:p w14:paraId="23A0C956"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 xml:space="preserve">4,457,649 </w:t>
            </w:r>
          </w:p>
        </w:tc>
      </w:tr>
      <w:tr w:rsidR="00597D0B" w:rsidRPr="001B6518" w14:paraId="12D4A644"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6914DD11"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8.3.3.1</w:t>
            </w:r>
          </w:p>
        </w:tc>
        <w:tc>
          <w:tcPr>
            <w:tcW w:w="3773" w:type="pct"/>
            <w:tcBorders>
              <w:top w:val="nil"/>
              <w:left w:val="nil"/>
              <w:bottom w:val="single" w:sz="8" w:space="0" w:color="auto"/>
              <w:right w:val="single" w:sz="8" w:space="0" w:color="auto"/>
            </w:tcBorders>
            <w:shd w:val="clear" w:color="000000" w:fill="FFFFFF"/>
            <w:noWrap/>
            <w:vAlign w:val="center"/>
            <w:hideMark/>
          </w:tcPr>
          <w:p w14:paraId="6071CC4F"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Programa de Apoyo al Empleo (PAE)</w:t>
            </w:r>
          </w:p>
        </w:tc>
        <w:tc>
          <w:tcPr>
            <w:tcW w:w="745" w:type="pct"/>
            <w:tcBorders>
              <w:top w:val="nil"/>
              <w:left w:val="nil"/>
              <w:bottom w:val="single" w:sz="8" w:space="0" w:color="auto"/>
              <w:right w:val="nil"/>
            </w:tcBorders>
            <w:shd w:val="clear" w:color="000000" w:fill="FFFFFF"/>
            <w:vAlign w:val="center"/>
            <w:hideMark/>
          </w:tcPr>
          <w:p w14:paraId="08B7EB90"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4,457,649 </w:t>
            </w:r>
          </w:p>
        </w:tc>
      </w:tr>
      <w:tr w:rsidR="00597D0B" w:rsidRPr="001B6518" w14:paraId="0EE5F309"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02FB45F7"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8.3.3.2</w:t>
            </w:r>
          </w:p>
        </w:tc>
        <w:tc>
          <w:tcPr>
            <w:tcW w:w="3773" w:type="pct"/>
            <w:tcBorders>
              <w:top w:val="nil"/>
              <w:left w:val="nil"/>
              <w:bottom w:val="single" w:sz="8" w:space="0" w:color="auto"/>
              <w:right w:val="single" w:sz="8" w:space="0" w:color="auto"/>
            </w:tcBorders>
            <w:shd w:val="clear" w:color="000000" w:fill="FFFFFF"/>
            <w:noWrap/>
            <w:vAlign w:val="center"/>
            <w:hideMark/>
          </w:tcPr>
          <w:p w14:paraId="7CB7BE3D"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Otros Convenios Económico</w:t>
            </w:r>
          </w:p>
        </w:tc>
        <w:tc>
          <w:tcPr>
            <w:tcW w:w="745" w:type="pct"/>
            <w:tcBorders>
              <w:top w:val="nil"/>
              <w:left w:val="nil"/>
              <w:bottom w:val="single" w:sz="8" w:space="0" w:color="auto"/>
              <w:right w:val="nil"/>
            </w:tcBorders>
            <w:shd w:val="clear" w:color="000000" w:fill="FFFFFF"/>
            <w:vAlign w:val="center"/>
            <w:hideMark/>
          </w:tcPr>
          <w:p w14:paraId="300A1C21"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597D0B" w:rsidRPr="001B6518" w14:paraId="6D141728" w14:textId="77777777" w:rsidTr="00597D0B">
        <w:trPr>
          <w:trHeight w:val="20"/>
        </w:trPr>
        <w:tc>
          <w:tcPr>
            <w:tcW w:w="482" w:type="pct"/>
            <w:tcBorders>
              <w:top w:val="nil"/>
              <w:left w:val="nil"/>
              <w:bottom w:val="single" w:sz="8" w:space="0" w:color="auto"/>
              <w:right w:val="single" w:sz="8" w:space="0" w:color="auto"/>
            </w:tcBorders>
            <w:shd w:val="clear" w:color="000000" w:fill="D9D9D9"/>
            <w:vAlign w:val="center"/>
            <w:hideMark/>
          </w:tcPr>
          <w:p w14:paraId="26A959F7"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8.3.4</w:t>
            </w:r>
          </w:p>
        </w:tc>
        <w:tc>
          <w:tcPr>
            <w:tcW w:w="3773" w:type="pct"/>
            <w:tcBorders>
              <w:top w:val="nil"/>
              <w:left w:val="nil"/>
              <w:bottom w:val="single" w:sz="8" w:space="0" w:color="auto"/>
              <w:right w:val="single" w:sz="8" w:space="0" w:color="auto"/>
            </w:tcBorders>
            <w:shd w:val="clear" w:color="000000" w:fill="D9D9D9"/>
            <w:noWrap/>
            <w:vAlign w:val="center"/>
            <w:hideMark/>
          </w:tcPr>
          <w:p w14:paraId="49ED2D53" w14:textId="77777777" w:rsidR="00597D0B" w:rsidRPr="001B6518" w:rsidRDefault="00597D0B" w:rsidP="00597D0B">
            <w:pPr>
              <w:rPr>
                <w:rFonts w:ascii="Arial" w:hAnsi="Arial" w:cs="Arial"/>
                <w:b/>
                <w:bCs/>
                <w:color w:val="000000"/>
                <w:sz w:val="16"/>
                <w:szCs w:val="16"/>
              </w:rPr>
            </w:pPr>
            <w:r w:rsidRPr="001B6518">
              <w:rPr>
                <w:rFonts w:ascii="Arial" w:hAnsi="Arial" w:cs="Arial"/>
                <w:b/>
                <w:bCs/>
                <w:color w:val="000000"/>
                <w:sz w:val="16"/>
                <w:szCs w:val="16"/>
              </w:rPr>
              <w:t>Social y Humano</w:t>
            </w:r>
          </w:p>
        </w:tc>
        <w:tc>
          <w:tcPr>
            <w:tcW w:w="745" w:type="pct"/>
            <w:tcBorders>
              <w:top w:val="nil"/>
              <w:left w:val="nil"/>
              <w:bottom w:val="single" w:sz="8" w:space="0" w:color="auto"/>
              <w:right w:val="nil"/>
            </w:tcBorders>
            <w:shd w:val="clear" w:color="000000" w:fill="D9D9D9"/>
            <w:vAlign w:val="center"/>
            <w:hideMark/>
          </w:tcPr>
          <w:p w14:paraId="2AF0A5C4"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 xml:space="preserve">61,504,045 </w:t>
            </w:r>
          </w:p>
        </w:tc>
      </w:tr>
      <w:tr w:rsidR="00597D0B" w:rsidRPr="001B6518" w14:paraId="6FCDE178"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36C95A42"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8.3.4.1</w:t>
            </w:r>
          </w:p>
        </w:tc>
        <w:tc>
          <w:tcPr>
            <w:tcW w:w="3773" w:type="pct"/>
            <w:tcBorders>
              <w:top w:val="nil"/>
              <w:left w:val="nil"/>
              <w:bottom w:val="single" w:sz="8" w:space="0" w:color="auto"/>
              <w:right w:val="single" w:sz="8" w:space="0" w:color="auto"/>
            </w:tcBorders>
            <w:shd w:val="clear" w:color="000000" w:fill="FFFFFF"/>
            <w:noWrap/>
            <w:vAlign w:val="center"/>
            <w:hideMark/>
          </w:tcPr>
          <w:p w14:paraId="65987236"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Agua Potable, Drenaje y Tratamiento - Acciones de Agua Potable en Localidades Rurales (Abastecimiento de Agua)</w:t>
            </w:r>
          </w:p>
        </w:tc>
        <w:tc>
          <w:tcPr>
            <w:tcW w:w="745" w:type="pct"/>
            <w:tcBorders>
              <w:top w:val="nil"/>
              <w:left w:val="nil"/>
              <w:bottom w:val="single" w:sz="8" w:space="0" w:color="auto"/>
              <w:right w:val="nil"/>
            </w:tcBorders>
            <w:shd w:val="clear" w:color="000000" w:fill="FFFFFF"/>
            <w:vAlign w:val="center"/>
            <w:hideMark/>
          </w:tcPr>
          <w:p w14:paraId="24627276"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29,858,001 </w:t>
            </w:r>
          </w:p>
        </w:tc>
      </w:tr>
      <w:tr w:rsidR="00597D0B" w:rsidRPr="001B6518" w14:paraId="78BCC898"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484FB92C"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8.3.4.2</w:t>
            </w:r>
          </w:p>
        </w:tc>
        <w:tc>
          <w:tcPr>
            <w:tcW w:w="3773" w:type="pct"/>
            <w:tcBorders>
              <w:top w:val="nil"/>
              <w:left w:val="nil"/>
              <w:bottom w:val="single" w:sz="8" w:space="0" w:color="auto"/>
              <w:right w:val="single" w:sz="8" w:space="0" w:color="auto"/>
            </w:tcBorders>
            <w:shd w:val="clear" w:color="000000" w:fill="FFFFFF"/>
            <w:noWrap/>
            <w:vAlign w:val="center"/>
            <w:hideMark/>
          </w:tcPr>
          <w:p w14:paraId="357F9B23"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Agua Potable, Drenaje y Tratamiento - Acciones de Agua Potable en Localidades Urbanas (Abastecimiento de Agua)</w:t>
            </w:r>
          </w:p>
        </w:tc>
        <w:tc>
          <w:tcPr>
            <w:tcW w:w="745" w:type="pct"/>
            <w:tcBorders>
              <w:top w:val="nil"/>
              <w:left w:val="nil"/>
              <w:bottom w:val="single" w:sz="8" w:space="0" w:color="auto"/>
              <w:right w:val="nil"/>
            </w:tcBorders>
            <w:shd w:val="clear" w:color="000000" w:fill="FFFFFF"/>
            <w:vAlign w:val="center"/>
            <w:hideMark/>
          </w:tcPr>
          <w:p w14:paraId="7B6F527F"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9,194,761 </w:t>
            </w:r>
          </w:p>
        </w:tc>
      </w:tr>
      <w:tr w:rsidR="00597D0B" w:rsidRPr="001B6518" w14:paraId="5D6544B8"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7D687629"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8.3.4.3</w:t>
            </w:r>
          </w:p>
        </w:tc>
        <w:tc>
          <w:tcPr>
            <w:tcW w:w="3773" w:type="pct"/>
            <w:tcBorders>
              <w:top w:val="nil"/>
              <w:left w:val="nil"/>
              <w:bottom w:val="single" w:sz="8" w:space="0" w:color="auto"/>
              <w:right w:val="single" w:sz="8" w:space="0" w:color="auto"/>
            </w:tcBorders>
            <w:shd w:val="clear" w:color="000000" w:fill="FFFFFF"/>
            <w:noWrap/>
            <w:vAlign w:val="center"/>
            <w:hideMark/>
          </w:tcPr>
          <w:p w14:paraId="2B8A0858"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Agua Potable, Drenaje y Tratamiento - Acciones de Desinfección del Agua (Abastecimiento de Agua)</w:t>
            </w:r>
          </w:p>
        </w:tc>
        <w:tc>
          <w:tcPr>
            <w:tcW w:w="745" w:type="pct"/>
            <w:tcBorders>
              <w:top w:val="nil"/>
              <w:left w:val="nil"/>
              <w:bottom w:val="single" w:sz="8" w:space="0" w:color="auto"/>
              <w:right w:val="nil"/>
            </w:tcBorders>
            <w:shd w:val="clear" w:color="000000" w:fill="FFFFFF"/>
            <w:vAlign w:val="center"/>
            <w:hideMark/>
          </w:tcPr>
          <w:p w14:paraId="696EDEC6"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1,505,970 </w:t>
            </w:r>
          </w:p>
        </w:tc>
      </w:tr>
      <w:tr w:rsidR="00597D0B" w:rsidRPr="001B6518" w14:paraId="06E17369"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110A2B2D"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8.3.4.4</w:t>
            </w:r>
          </w:p>
        </w:tc>
        <w:tc>
          <w:tcPr>
            <w:tcW w:w="3773" w:type="pct"/>
            <w:tcBorders>
              <w:top w:val="nil"/>
              <w:left w:val="nil"/>
              <w:bottom w:val="single" w:sz="8" w:space="0" w:color="auto"/>
              <w:right w:val="single" w:sz="8" w:space="0" w:color="auto"/>
            </w:tcBorders>
            <w:shd w:val="clear" w:color="000000" w:fill="FFFFFF"/>
            <w:noWrap/>
            <w:vAlign w:val="center"/>
            <w:hideMark/>
          </w:tcPr>
          <w:p w14:paraId="4E271924"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Agua Potable, Drenaje y Tratamiento - Acciones de Saneamiento en Localidades Rurales (Ordenación de Agua Residuales, Drenaje y Alcantarillado)</w:t>
            </w:r>
          </w:p>
        </w:tc>
        <w:tc>
          <w:tcPr>
            <w:tcW w:w="745" w:type="pct"/>
            <w:tcBorders>
              <w:top w:val="nil"/>
              <w:left w:val="nil"/>
              <w:bottom w:val="single" w:sz="8" w:space="0" w:color="auto"/>
              <w:right w:val="nil"/>
            </w:tcBorders>
            <w:shd w:val="clear" w:color="000000" w:fill="FFFFFF"/>
            <w:vAlign w:val="center"/>
            <w:hideMark/>
          </w:tcPr>
          <w:p w14:paraId="4CFC51F8"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16,456,429 </w:t>
            </w:r>
          </w:p>
        </w:tc>
      </w:tr>
      <w:tr w:rsidR="00597D0B" w:rsidRPr="001B6518" w14:paraId="4AED6DFF"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12152E3B"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8.3.4.5</w:t>
            </w:r>
          </w:p>
        </w:tc>
        <w:tc>
          <w:tcPr>
            <w:tcW w:w="3773" w:type="pct"/>
            <w:tcBorders>
              <w:top w:val="nil"/>
              <w:left w:val="nil"/>
              <w:bottom w:val="single" w:sz="8" w:space="0" w:color="auto"/>
              <w:right w:val="single" w:sz="8" w:space="0" w:color="auto"/>
            </w:tcBorders>
            <w:shd w:val="clear" w:color="000000" w:fill="FFFFFF"/>
            <w:noWrap/>
            <w:vAlign w:val="center"/>
            <w:hideMark/>
          </w:tcPr>
          <w:p w14:paraId="519B51EB"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Agua Potable, Drenaje y Tratamiento - Acciones de Saneamiento en Localidades Urbanas (Ordenación de Agua Residuales, Drenaje y Alcantarillado)</w:t>
            </w:r>
          </w:p>
        </w:tc>
        <w:tc>
          <w:tcPr>
            <w:tcW w:w="745" w:type="pct"/>
            <w:tcBorders>
              <w:top w:val="nil"/>
              <w:left w:val="nil"/>
              <w:bottom w:val="single" w:sz="8" w:space="0" w:color="auto"/>
              <w:right w:val="nil"/>
            </w:tcBorders>
            <w:shd w:val="clear" w:color="000000" w:fill="FFFFFF"/>
            <w:vAlign w:val="center"/>
            <w:hideMark/>
          </w:tcPr>
          <w:p w14:paraId="4EA27EF5"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3,223,652 </w:t>
            </w:r>
          </w:p>
        </w:tc>
      </w:tr>
      <w:tr w:rsidR="00597D0B" w:rsidRPr="001B6518" w14:paraId="512D1210"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11A1A62F"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8.3.4.6</w:t>
            </w:r>
          </w:p>
        </w:tc>
        <w:tc>
          <w:tcPr>
            <w:tcW w:w="3773" w:type="pct"/>
            <w:tcBorders>
              <w:top w:val="nil"/>
              <w:left w:val="nil"/>
              <w:bottom w:val="single" w:sz="8" w:space="0" w:color="auto"/>
              <w:right w:val="single" w:sz="8" w:space="0" w:color="auto"/>
            </w:tcBorders>
            <w:shd w:val="clear" w:color="000000" w:fill="FFFFFF"/>
            <w:noWrap/>
            <w:vAlign w:val="center"/>
            <w:hideMark/>
          </w:tcPr>
          <w:p w14:paraId="017104B0"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Capacitación Ambiental y Desarrollo Sustentable - Programa de Cultura del Agua</w:t>
            </w:r>
          </w:p>
        </w:tc>
        <w:tc>
          <w:tcPr>
            <w:tcW w:w="745" w:type="pct"/>
            <w:tcBorders>
              <w:top w:val="nil"/>
              <w:left w:val="nil"/>
              <w:bottom w:val="single" w:sz="8" w:space="0" w:color="auto"/>
              <w:right w:val="nil"/>
            </w:tcBorders>
            <w:shd w:val="clear" w:color="000000" w:fill="FFFFFF"/>
            <w:vAlign w:val="center"/>
            <w:hideMark/>
          </w:tcPr>
          <w:p w14:paraId="67CD7C79"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1,265,232 </w:t>
            </w:r>
          </w:p>
        </w:tc>
      </w:tr>
      <w:tr w:rsidR="00597D0B" w:rsidRPr="001B6518" w14:paraId="0869F0D3"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491AC887"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8.3.4.7</w:t>
            </w:r>
          </w:p>
        </w:tc>
        <w:tc>
          <w:tcPr>
            <w:tcW w:w="3773" w:type="pct"/>
            <w:tcBorders>
              <w:top w:val="nil"/>
              <w:left w:val="nil"/>
              <w:bottom w:val="single" w:sz="8" w:space="0" w:color="auto"/>
              <w:right w:val="single" w:sz="8" w:space="0" w:color="auto"/>
            </w:tcBorders>
            <w:shd w:val="clear" w:color="000000" w:fill="FFFFFF"/>
            <w:noWrap/>
            <w:vAlign w:val="center"/>
            <w:hideMark/>
          </w:tcPr>
          <w:p w14:paraId="238BBF48"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Otros Convenios Social y Humano</w:t>
            </w:r>
          </w:p>
        </w:tc>
        <w:tc>
          <w:tcPr>
            <w:tcW w:w="745" w:type="pct"/>
            <w:tcBorders>
              <w:top w:val="nil"/>
              <w:left w:val="nil"/>
              <w:bottom w:val="single" w:sz="8" w:space="0" w:color="auto"/>
              <w:right w:val="nil"/>
            </w:tcBorders>
            <w:shd w:val="clear" w:color="000000" w:fill="FFFFFF"/>
            <w:vAlign w:val="center"/>
            <w:hideMark/>
          </w:tcPr>
          <w:p w14:paraId="4335F7A3"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597D0B" w:rsidRPr="001B6518" w14:paraId="49F21F68" w14:textId="77777777" w:rsidTr="00597D0B">
        <w:trPr>
          <w:trHeight w:val="20"/>
        </w:trPr>
        <w:tc>
          <w:tcPr>
            <w:tcW w:w="482" w:type="pct"/>
            <w:tcBorders>
              <w:top w:val="nil"/>
              <w:left w:val="nil"/>
              <w:bottom w:val="single" w:sz="8" w:space="0" w:color="auto"/>
              <w:right w:val="single" w:sz="8" w:space="0" w:color="auto"/>
            </w:tcBorders>
            <w:shd w:val="clear" w:color="000000" w:fill="D9D9D9"/>
            <w:vAlign w:val="center"/>
            <w:hideMark/>
          </w:tcPr>
          <w:p w14:paraId="63488280"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8.3.5</w:t>
            </w:r>
          </w:p>
        </w:tc>
        <w:tc>
          <w:tcPr>
            <w:tcW w:w="3773" w:type="pct"/>
            <w:tcBorders>
              <w:top w:val="nil"/>
              <w:left w:val="nil"/>
              <w:bottom w:val="single" w:sz="8" w:space="0" w:color="auto"/>
              <w:right w:val="single" w:sz="8" w:space="0" w:color="auto"/>
            </w:tcBorders>
            <w:shd w:val="clear" w:color="000000" w:fill="D9D9D9"/>
            <w:noWrap/>
            <w:vAlign w:val="center"/>
            <w:hideMark/>
          </w:tcPr>
          <w:p w14:paraId="6FC35D03" w14:textId="77777777" w:rsidR="00597D0B" w:rsidRPr="001B6518" w:rsidRDefault="00597D0B" w:rsidP="00597D0B">
            <w:pPr>
              <w:rPr>
                <w:rFonts w:ascii="Arial" w:hAnsi="Arial" w:cs="Arial"/>
                <w:b/>
                <w:bCs/>
                <w:color w:val="000000"/>
                <w:sz w:val="16"/>
                <w:szCs w:val="16"/>
              </w:rPr>
            </w:pPr>
            <w:r w:rsidRPr="001B6518">
              <w:rPr>
                <w:rFonts w:ascii="Arial" w:hAnsi="Arial" w:cs="Arial"/>
                <w:b/>
                <w:bCs/>
                <w:color w:val="000000"/>
                <w:sz w:val="16"/>
                <w:szCs w:val="16"/>
              </w:rPr>
              <w:t>Seguridad</w:t>
            </w:r>
          </w:p>
        </w:tc>
        <w:tc>
          <w:tcPr>
            <w:tcW w:w="745" w:type="pct"/>
            <w:tcBorders>
              <w:top w:val="nil"/>
              <w:left w:val="nil"/>
              <w:bottom w:val="single" w:sz="8" w:space="0" w:color="auto"/>
              <w:right w:val="nil"/>
            </w:tcBorders>
            <w:shd w:val="clear" w:color="000000" w:fill="D9D9D9"/>
            <w:vAlign w:val="center"/>
            <w:hideMark/>
          </w:tcPr>
          <w:p w14:paraId="34D4273D"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 xml:space="preserve">22,773,095 </w:t>
            </w:r>
          </w:p>
        </w:tc>
      </w:tr>
      <w:tr w:rsidR="00597D0B" w:rsidRPr="001B6518" w14:paraId="3D1B1878"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68ABC739"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8.3.5.1</w:t>
            </w:r>
          </w:p>
        </w:tc>
        <w:tc>
          <w:tcPr>
            <w:tcW w:w="3773" w:type="pct"/>
            <w:tcBorders>
              <w:top w:val="nil"/>
              <w:left w:val="nil"/>
              <w:bottom w:val="single" w:sz="8" w:space="0" w:color="auto"/>
              <w:right w:val="single" w:sz="8" w:space="0" w:color="auto"/>
            </w:tcBorders>
            <w:shd w:val="clear" w:color="000000" w:fill="FFFFFF"/>
            <w:noWrap/>
            <w:vAlign w:val="center"/>
            <w:hideMark/>
          </w:tcPr>
          <w:p w14:paraId="2106CBDF"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Subsidios para las acciones de búsqueda de Personas Desaparecidas y No Localizadas</w:t>
            </w:r>
          </w:p>
        </w:tc>
        <w:tc>
          <w:tcPr>
            <w:tcW w:w="745" w:type="pct"/>
            <w:tcBorders>
              <w:top w:val="nil"/>
              <w:left w:val="nil"/>
              <w:bottom w:val="single" w:sz="8" w:space="0" w:color="auto"/>
              <w:right w:val="nil"/>
            </w:tcBorders>
            <w:shd w:val="clear" w:color="000000" w:fill="FFFFFF"/>
            <w:vAlign w:val="center"/>
            <w:hideMark/>
          </w:tcPr>
          <w:p w14:paraId="1CC7EEA6"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55,501 </w:t>
            </w:r>
          </w:p>
        </w:tc>
      </w:tr>
      <w:tr w:rsidR="00597D0B" w:rsidRPr="001B6518" w14:paraId="547BA74D"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538675FB"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8.3.5.2</w:t>
            </w:r>
          </w:p>
        </w:tc>
        <w:tc>
          <w:tcPr>
            <w:tcW w:w="3773" w:type="pct"/>
            <w:tcBorders>
              <w:top w:val="nil"/>
              <w:left w:val="nil"/>
              <w:bottom w:val="single" w:sz="8" w:space="0" w:color="auto"/>
              <w:right w:val="single" w:sz="8" w:space="0" w:color="auto"/>
            </w:tcBorders>
            <w:shd w:val="clear" w:color="000000" w:fill="FFFFFF"/>
            <w:noWrap/>
            <w:vAlign w:val="center"/>
            <w:hideMark/>
          </w:tcPr>
          <w:p w14:paraId="6868F579"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Fondo para el Fortalecimiento de las Instituciones de Seguridad Pública</w:t>
            </w:r>
          </w:p>
        </w:tc>
        <w:tc>
          <w:tcPr>
            <w:tcW w:w="745" w:type="pct"/>
            <w:tcBorders>
              <w:top w:val="nil"/>
              <w:left w:val="nil"/>
              <w:bottom w:val="single" w:sz="8" w:space="0" w:color="auto"/>
              <w:right w:val="nil"/>
            </w:tcBorders>
            <w:shd w:val="clear" w:color="000000" w:fill="FFFFFF"/>
            <w:vAlign w:val="center"/>
            <w:hideMark/>
          </w:tcPr>
          <w:p w14:paraId="1D9E1440"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22,717,594 </w:t>
            </w:r>
          </w:p>
        </w:tc>
      </w:tr>
      <w:tr w:rsidR="00597D0B" w:rsidRPr="001B6518" w14:paraId="71F49B94"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26CE1CD3"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lastRenderedPageBreak/>
              <w:t>8.3.5.3</w:t>
            </w:r>
          </w:p>
        </w:tc>
        <w:tc>
          <w:tcPr>
            <w:tcW w:w="3773" w:type="pct"/>
            <w:tcBorders>
              <w:top w:val="nil"/>
              <w:left w:val="nil"/>
              <w:bottom w:val="single" w:sz="8" w:space="0" w:color="auto"/>
              <w:right w:val="single" w:sz="8" w:space="0" w:color="auto"/>
            </w:tcBorders>
            <w:shd w:val="clear" w:color="000000" w:fill="FFFFFF"/>
            <w:noWrap/>
            <w:vAlign w:val="center"/>
            <w:hideMark/>
          </w:tcPr>
          <w:p w14:paraId="4C349B0D"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Coordinación del Sistema Nacional de Protección Civil</w:t>
            </w:r>
          </w:p>
        </w:tc>
        <w:tc>
          <w:tcPr>
            <w:tcW w:w="745" w:type="pct"/>
            <w:tcBorders>
              <w:top w:val="nil"/>
              <w:left w:val="nil"/>
              <w:bottom w:val="single" w:sz="8" w:space="0" w:color="auto"/>
              <w:right w:val="nil"/>
            </w:tcBorders>
            <w:shd w:val="clear" w:color="000000" w:fill="FFFFFF"/>
            <w:vAlign w:val="center"/>
            <w:hideMark/>
          </w:tcPr>
          <w:p w14:paraId="192D17BE"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597D0B" w:rsidRPr="001B6518" w14:paraId="0869B8E0"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50016883"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8.3.5.4</w:t>
            </w:r>
          </w:p>
        </w:tc>
        <w:tc>
          <w:tcPr>
            <w:tcW w:w="3773" w:type="pct"/>
            <w:tcBorders>
              <w:top w:val="nil"/>
              <w:left w:val="nil"/>
              <w:bottom w:val="single" w:sz="8" w:space="0" w:color="auto"/>
              <w:right w:val="single" w:sz="8" w:space="0" w:color="auto"/>
            </w:tcBorders>
            <w:shd w:val="clear" w:color="000000" w:fill="FFFFFF"/>
            <w:noWrap/>
            <w:vAlign w:val="center"/>
            <w:hideMark/>
          </w:tcPr>
          <w:p w14:paraId="61134B38"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Otros Convenios Seguridad</w:t>
            </w:r>
          </w:p>
        </w:tc>
        <w:tc>
          <w:tcPr>
            <w:tcW w:w="745" w:type="pct"/>
            <w:tcBorders>
              <w:top w:val="nil"/>
              <w:left w:val="nil"/>
              <w:bottom w:val="single" w:sz="8" w:space="0" w:color="auto"/>
              <w:right w:val="nil"/>
            </w:tcBorders>
            <w:shd w:val="clear" w:color="000000" w:fill="FFFFFF"/>
            <w:vAlign w:val="center"/>
            <w:hideMark/>
          </w:tcPr>
          <w:p w14:paraId="3C39972F"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597D0B" w:rsidRPr="001B6518" w14:paraId="7E120E0C" w14:textId="77777777" w:rsidTr="00597D0B">
        <w:trPr>
          <w:trHeight w:val="20"/>
        </w:trPr>
        <w:tc>
          <w:tcPr>
            <w:tcW w:w="482" w:type="pct"/>
            <w:tcBorders>
              <w:top w:val="nil"/>
              <w:left w:val="nil"/>
              <w:bottom w:val="single" w:sz="8" w:space="0" w:color="auto"/>
              <w:right w:val="single" w:sz="8" w:space="0" w:color="auto"/>
            </w:tcBorders>
            <w:shd w:val="clear" w:color="000000" w:fill="D9D9D9"/>
            <w:vAlign w:val="center"/>
            <w:hideMark/>
          </w:tcPr>
          <w:p w14:paraId="5AE611D6"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8.3.6</w:t>
            </w:r>
          </w:p>
        </w:tc>
        <w:tc>
          <w:tcPr>
            <w:tcW w:w="3773" w:type="pct"/>
            <w:tcBorders>
              <w:top w:val="nil"/>
              <w:left w:val="nil"/>
              <w:bottom w:val="single" w:sz="8" w:space="0" w:color="auto"/>
              <w:right w:val="single" w:sz="8" w:space="0" w:color="auto"/>
            </w:tcBorders>
            <w:shd w:val="clear" w:color="000000" w:fill="D9D9D9"/>
            <w:noWrap/>
            <w:vAlign w:val="center"/>
            <w:hideMark/>
          </w:tcPr>
          <w:p w14:paraId="47471BE1" w14:textId="77777777" w:rsidR="00597D0B" w:rsidRPr="001B6518" w:rsidRDefault="00597D0B" w:rsidP="00597D0B">
            <w:pPr>
              <w:rPr>
                <w:rFonts w:ascii="Arial" w:hAnsi="Arial" w:cs="Arial"/>
                <w:b/>
                <w:bCs/>
                <w:color w:val="000000"/>
                <w:sz w:val="16"/>
                <w:szCs w:val="16"/>
              </w:rPr>
            </w:pPr>
            <w:r w:rsidRPr="001B6518">
              <w:rPr>
                <w:rFonts w:ascii="Arial" w:hAnsi="Arial" w:cs="Arial"/>
                <w:b/>
                <w:bCs/>
                <w:color w:val="000000"/>
                <w:sz w:val="16"/>
                <w:szCs w:val="16"/>
              </w:rPr>
              <w:t>Buen Gobierno</w:t>
            </w:r>
          </w:p>
        </w:tc>
        <w:tc>
          <w:tcPr>
            <w:tcW w:w="745" w:type="pct"/>
            <w:tcBorders>
              <w:top w:val="nil"/>
              <w:left w:val="nil"/>
              <w:bottom w:val="single" w:sz="8" w:space="0" w:color="auto"/>
              <w:right w:val="nil"/>
            </w:tcBorders>
            <w:shd w:val="clear" w:color="000000" w:fill="D9D9D9"/>
            <w:vAlign w:val="center"/>
            <w:hideMark/>
          </w:tcPr>
          <w:p w14:paraId="0E05581D"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 xml:space="preserve">48,621,273 </w:t>
            </w:r>
          </w:p>
        </w:tc>
      </w:tr>
      <w:tr w:rsidR="00597D0B" w:rsidRPr="001B6518" w14:paraId="0EB78599"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15B1E76F"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8.3.6.1</w:t>
            </w:r>
          </w:p>
        </w:tc>
        <w:tc>
          <w:tcPr>
            <w:tcW w:w="3773" w:type="pct"/>
            <w:tcBorders>
              <w:top w:val="nil"/>
              <w:left w:val="nil"/>
              <w:bottom w:val="single" w:sz="8" w:space="0" w:color="auto"/>
              <w:right w:val="single" w:sz="8" w:space="0" w:color="auto"/>
            </w:tcBorders>
            <w:shd w:val="clear" w:color="000000" w:fill="FFFFFF"/>
            <w:noWrap/>
            <w:vAlign w:val="center"/>
            <w:hideMark/>
          </w:tcPr>
          <w:p w14:paraId="65085794"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Programa de modernización de los registros públicos de la propiedad y catastros</w:t>
            </w:r>
          </w:p>
        </w:tc>
        <w:tc>
          <w:tcPr>
            <w:tcW w:w="745" w:type="pct"/>
            <w:tcBorders>
              <w:top w:val="nil"/>
              <w:left w:val="nil"/>
              <w:bottom w:val="single" w:sz="8" w:space="0" w:color="auto"/>
              <w:right w:val="nil"/>
            </w:tcBorders>
            <w:shd w:val="clear" w:color="000000" w:fill="FFFFFF"/>
            <w:vAlign w:val="center"/>
            <w:hideMark/>
          </w:tcPr>
          <w:p w14:paraId="0C14A2D5"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2,002,002 </w:t>
            </w:r>
          </w:p>
        </w:tc>
      </w:tr>
      <w:tr w:rsidR="00597D0B" w:rsidRPr="001B6518" w14:paraId="6D6D1B38"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318CE53F"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8.3.6.2</w:t>
            </w:r>
          </w:p>
        </w:tc>
        <w:tc>
          <w:tcPr>
            <w:tcW w:w="3773" w:type="pct"/>
            <w:tcBorders>
              <w:top w:val="nil"/>
              <w:left w:val="nil"/>
              <w:bottom w:val="single" w:sz="8" w:space="0" w:color="auto"/>
              <w:right w:val="single" w:sz="8" w:space="0" w:color="auto"/>
            </w:tcBorders>
            <w:shd w:val="clear" w:color="000000" w:fill="FFFFFF"/>
            <w:noWrap/>
            <w:vAlign w:val="center"/>
            <w:hideMark/>
          </w:tcPr>
          <w:p w14:paraId="0543713D"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Servicios de Registro e Identificación de Población - Modernización Integral del Registro Civil</w:t>
            </w:r>
          </w:p>
        </w:tc>
        <w:tc>
          <w:tcPr>
            <w:tcW w:w="745" w:type="pct"/>
            <w:tcBorders>
              <w:top w:val="nil"/>
              <w:left w:val="nil"/>
              <w:bottom w:val="single" w:sz="8" w:space="0" w:color="auto"/>
              <w:right w:val="nil"/>
            </w:tcBorders>
            <w:shd w:val="clear" w:color="000000" w:fill="FFFFFF"/>
            <w:vAlign w:val="center"/>
            <w:hideMark/>
          </w:tcPr>
          <w:p w14:paraId="075BF25A"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2,332,860 </w:t>
            </w:r>
          </w:p>
        </w:tc>
      </w:tr>
      <w:tr w:rsidR="00597D0B" w:rsidRPr="001B6518" w14:paraId="343A27C9"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0DBA19D9"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8.3.6.3</w:t>
            </w:r>
          </w:p>
        </w:tc>
        <w:tc>
          <w:tcPr>
            <w:tcW w:w="3773" w:type="pct"/>
            <w:tcBorders>
              <w:top w:val="nil"/>
              <w:left w:val="nil"/>
              <w:bottom w:val="single" w:sz="8" w:space="0" w:color="auto"/>
              <w:right w:val="single" w:sz="8" w:space="0" w:color="auto"/>
            </w:tcBorders>
            <w:shd w:val="clear" w:color="000000" w:fill="FFFFFF"/>
            <w:noWrap/>
            <w:vAlign w:val="center"/>
            <w:hideMark/>
          </w:tcPr>
          <w:p w14:paraId="377E5FE4"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Política de fortalecimiento de la Igualdad Sustantiva entre Mujeres y Hombres</w:t>
            </w:r>
          </w:p>
        </w:tc>
        <w:tc>
          <w:tcPr>
            <w:tcW w:w="745" w:type="pct"/>
            <w:tcBorders>
              <w:top w:val="nil"/>
              <w:left w:val="nil"/>
              <w:bottom w:val="single" w:sz="8" w:space="0" w:color="auto"/>
              <w:right w:val="nil"/>
            </w:tcBorders>
            <w:shd w:val="clear" w:color="000000" w:fill="FFFFFF"/>
            <w:vAlign w:val="center"/>
            <w:hideMark/>
          </w:tcPr>
          <w:p w14:paraId="0631814D"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150,647 </w:t>
            </w:r>
          </w:p>
        </w:tc>
      </w:tr>
      <w:tr w:rsidR="00597D0B" w:rsidRPr="001B6518" w14:paraId="101DEB45"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3615286E"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8.3.6.4</w:t>
            </w:r>
          </w:p>
        </w:tc>
        <w:tc>
          <w:tcPr>
            <w:tcW w:w="3773" w:type="pct"/>
            <w:tcBorders>
              <w:top w:val="nil"/>
              <w:left w:val="nil"/>
              <w:bottom w:val="single" w:sz="8" w:space="0" w:color="auto"/>
              <w:right w:val="single" w:sz="8" w:space="0" w:color="auto"/>
            </w:tcBorders>
            <w:shd w:val="clear" w:color="000000" w:fill="FFFFFF"/>
            <w:noWrap/>
            <w:vAlign w:val="center"/>
            <w:hideMark/>
          </w:tcPr>
          <w:p w14:paraId="64BCD8B4"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Programa de Atención Integral para el Bienestar de las Mujeres (PAIBIM)</w:t>
            </w:r>
          </w:p>
        </w:tc>
        <w:tc>
          <w:tcPr>
            <w:tcW w:w="745" w:type="pct"/>
            <w:tcBorders>
              <w:top w:val="nil"/>
              <w:left w:val="nil"/>
              <w:bottom w:val="single" w:sz="8" w:space="0" w:color="auto"/>
              <w:right w:val="nil"/>
            </w:tcBorders>
            <w:shd w:val="clear" w:color="000000" w:fill="FFFFFF"/>
            <w:vAlign w:val="center"/>
            <w:hideMark/>
          </w:tcPr>
          <w:p w14:paraId="3BD25BF0"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13,541,329 </w:t>
            </w:r>
          </w:p>
        </w:tc>
      </w:tr>
      <w:tr w:rsidR="00597D0B" w:rsidRPr="001B6518" w14:paraId="5C7936E9"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66D76AD0"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8.3.6.5</w:t>
            </w:r>
          </w:p>
        </w:tc>
        <w:tc>
          <w:tcPr>
            <w:tcW w:w="3773" w:type="pct"/>
            <w:tcBorders>
              <w:top w:val="nil"/>
              <w:left w:val="nil"/>
              <w:bottom w:val="single" w:sz="8" w:space="0" w:color="auto"/>
              <w:right w:val="single" w:sz="8" w:space="0" w:color="auto"/>
            </w:tcBorders>
            <w:shd w:val="clear" w:color="000000" w:fill="FFFFFF"/>
            <w:noWrap/>
            <w:vAlign w:val="center"/>
            <w:hideMark/>
          </w:tcPr>
          <w:p w14:paraId="7129A8F7"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Programa para la Prevención y Detección de las Violencias Feminicidas y la Atención de las Causas</w:t>
            </w:r>
          </w:p>
        </w:tc>
        <w:tc>
          <w:tcPr>
            <w:tcW w:w="745" w:type="pct"/>
            <w:tcBorders>
              <w:top w:val="nil"/>
              <w:left w:val="nil"/>
              <w:bottom w:val="single" w:sz="8" w:space="0" w:color="auto"/>
              <w:right w:val="nil"/>
            </w:tcBorders>
            <w:shd w:val="clear" w:color="000000" w:fill="FFFFFF"/>
            <w:vAlign w:val="center"/>
            <w:hideMark/>
          </w:tcPr>
          <w:p w14:paraId="66441226"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28,475,421 </w:t>
            </w:r>
          </w:p>
        </w:tc>
      </w:tr>
      <w:tr w:rsidR="00597D0B" w:rsidRPr="001B6518" w14:paraId="54F9E53D"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313C7332"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8.3.6.6</w:t>
            </w:r>
          </w:p>
        </w:tc>
        <w:tc>
          <w:tcPr>
            <w:tcW w:w="3773" w:type="pct"/>
            <w:tcBorders>
              <w:top w:val="nil"/>
              <w:left w:val="nil"/>
              <w:bottom w:val="single" w:sz="8" w:space="0" w:color="auto"/>
              <w:right w:val="single" w:sz="8" w:space="0" w:color="auto"/>
            </w:tcBorders>
            <w:shd w:val="clear" w:color="000000" w:fill="FFFFFF"/>
            <w:noWrap/>
            <w:vAlign w:val="center"/>
            <w:hideMark/>
          </w:tcPr>
          <w:p w14:paraId="771C03E0"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Subsidios a las Entidades Federativas para la implementación de la Reforma al Sistema de Justicia Laboral</w:t>
            </w:r>
          </w:p>
        </w:tc>
        <w:tc>
          <w:tcPr>
            <w:tcW w:w="745" w:type="pct"/>
            <w:tcBorders>
              <w:top w:val="nil"/>
              <w:left w:val="nil"/>
              <w:bottom w:val="single" w:sz="8" w:space="0" w:color="auto"/>
              <w:right w:val="nil"/>
            </w:tcBorders>
            <w:shd w:val="clear" w:color="000000" w:fill="FFFFFF"/>
            <w:vAlign w:val="center"/>
            <w:hideMark/>
          </w:tcPr>
          <w:p w14:paraId="08CDA9DB"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597D0B" w:rsidRPr="001B6518" w14:paraId="02F0276F"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11DC3539"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8.3.6.7</w:t>
            </w:r>
          </w:p>
        </w:tc>
        <w:tc>
          <w:tcPr>
            <w:tcW w:w="3773" w:type="pct"/>
            <w:tcBorders>
              <w:top w:val="nil"/>
              <w:left w:val="nil"/>
              <w:bottom w:val="single" w:sz="8" w:space="0" w:color="auto"/>
              <w:right w:val="single" w:sz="8" w:space="0" w:color="auto"/>
            </w:tcBorders>
            <w:shd w:val="clear" w:color="000000" w:fill="FFFFFF"/>
            <w:noWrap/>
            <w:vAlign w:val="center"/>
            <w:hideMark/>
          </w:tcPr>
          <w:p w14:paraId="47F279F0"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Provisión para la Armonización Contable - CONAC</w:t>
            </w:r>
          </w:p>
        </w:tc>
        <w:tc>
          <w:tcPr>
            <w:tcW w:w="745" w:type="pct"/>
            <w:tcBorders>
              <w:top w:val="nil"/>
              <w:left w:val="nil"/>
              <w:bottom w:val="single" w:sz="8" w:space="0" w:color="auto"/>
              <w:right w:val="nil"/>
            </w:tcBorders>
            <w:shd w:val="clear" w:color="000000" w:fill="FFFFFF"/>
            <w:vAlign w:val="center"/>
            <w:hideMark/>
          </w:tcPr>
          <w:p w14:paraId="3C3CC8CD"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2,119,014 </w:t>
            </w:r>
          </w:p>
        </w:tc>
      </w:tr>
      <w:tr w:rsidR="00597D0B" w:rsidRPr="001B6518" w14:paraId="1D089153"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52258153"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8.3.6.8</w:t>
            </w:r>
          </w:p>
        </w:tc>
        <w:tc>
          <w:tcPr>
            <w:tcW w:w="3773" w:type="pct"/>
            <w:tcBorders>
              <w:top w:val="nil"/>
              <w:left w:val="nil"/>
              <w:bottom w:val="single" w:sz="8" w:space="0" w:color="auto"/>
              <w:right w:val="single" w:sz="8" w:space="0" w:color="auto"/>
            </w:tcBorders>
            <w:shd w:val="clear" w:color="000000" w:fill="FFFFFF"/>
            <w:noWrap/>
            <w:vAlign w:val="center"/>
            <w:hideMark/>
          </w:tcPr>
          <w:p w14:paraId="03DF293F"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Administración y Enajenación de activos - INDEP</w:t>
            </w:r>
          </w:p>
        </w:tc>
        <w:tc>
          <w:tcPr>
            <w:tcW w:w="745" w:type="pct"/>
            <w:tcBorders>
              <w:top w:val="nil"/>
              <w:left w:val="nil"/>
              <w:bottom w:val="single" w:sz="8" w:space="0" w:color="auto"/>
              <w:right w:val="nil"/>
            </w:tcBorders>
            <w:shd w:val="clear" w:color="000000" w:fill="FFFFFF"/>
            <w:vAlign w:val="center"/>
            <w:hideMark/>
          </w:tcPr>
          <w:p w14:paraId="233E0312"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597D0B" w:rsidRPr="001B6518" w14:paraId="4552F809"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6CBBD113"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8.3.6.9</w:t>
            </w:r>
          </w:p>
        </w:tc>
        <w:tc>
          <w:tcPr>
            <w:tcW w:w="3773" w:type="pct"/>
            <w:tcBorders>
              <w:top w:val="nil"/>
              <w:left w:val="nil"/>
              <w:bottom w:val="single" w:sz="8" w:space="0" w:color="auto"/>
              <w:right w:val="single" w:sz="8" w:space="0" w:color="auto"/>
            </w:tcBorders>
            <w:shd w:val="clear" w:color="000000" w:fill="FFFFFF"/>
            <w:noWrap/>
            <w:vAlign w:val="center"/>
            <w:hideMark/>
          </w:tcPr>
          <w:p w14:paraId="7C50C161"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Otros Convenios Buen Gobierno</w:t>
            </w:r>
          </w:p>
        </w:tc>
        <w:tc>
          <w:tcPr>
            <w:tcW w:w="745" w:type="pct"/>
            <w:tcBorders>
              <w:top w:val="nil"/>
              <w:left w:val="nil"/>
              <w:bottom w:val="single" w:sz="8" w:space="0" w:color="auto"/>
              <w:right w:val="nil"/>
            </w:tcBorders>
            <w:shd w:val="clear" w:color="000000" w:fill="FFFFFF"/>
            <w:vAlign w:val="center"/>
            <w:hideMark/>
          </w:tcPr>
          <w:p w14:paraId="4117B3A1"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597D0B" w:rsidRPr="001B6518" w14:paraId="1D38DE86" w14:textId="77777777" w:rsidTr="00597D0B">
        <w:trPr>
          <w:trHeight w:val="20"/>
        </w:trPr>
        <w:tc>
          <w:tcPr>
            <w:tcW w:w="482" w:type="pct"/>
            <w:tcBorders>
              <w:top w:val="nil"/>
              <w:left w:val="nil"/>
              <w:bottom w:val="single" w:sz="8" w:space="0" w:color="auto"/>
              <w:right w:val="single" w:sz="8" w:space="0" w:color="auto"/>
            </w:tcBorders>
            <w:shd w:val="clear" w:color="000000" w:fill="D9D9D9"/>
            <w:vAlign w:val="center"/>
            <w:hideMark/>
          </w:tcPr>
          <w:p w14:paraId="1B02553A"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8.3.7</w:t>
            </w:r>
          </w:p>
        </w:tc>
        <w:tc>
          <w:tcPr>
            <w:tcW w:w="3773" w:type="pct"/>
            <w:tcBorders>
              <w:top w:val="nil"/>
              <w:left w:val="nil"/>
              <w:bottom w:val="single" w:sz="8" w:space="0" w:color="auto"/>
              <w:right w:val="single" w:sz="8" w:space="0" w:color="auto"/>
            </w:tcBorders>
            <w:shd w:val="clear" w:color="000000" w:fill="D9D9D9"/>
            <w:noWrap/>
            <w:vAlign w:val="center"/>
            <w:hideMark/>
          </w:tcPr>
          <w:p w14:paraId="438C5163" w14:textId="77777777" w:rsidR="00597D0B" w:rsidRPr="001B6518" w:rsidRDefault="00597D0B" w:rsidP="00597D0B">
            <w:pPr>
              <w:rPr>
                <w:rFonts w:ascii="Arial" w:hAnsi="Arial" w:cs="Arial"/>
                <w:b/>
                <w:bCs/>
                <w:color w:val="000000"/>
                <w:sz w:val="16"/>
                <w:szCs w:val="16"/>
              </w:rPr>
            </w:pPr>
            <w:r w:rsidRPr="001B6518">
              <w:rPr>
                <w:rFonts w:ascii="Arial" w:hAnsi="Arial" w:cs="Arial"/>
                <w:b/>
                <w:bCs/>
                <w:color w:val="000000"/>
                <w:sz w:val="16"/>
                <w:szCs w:val="16"/>
              </w:rPr>
              <w:t>Ramo 23</w:t>
            </w:r>
          </w:p>
        </w:tc>
        <w:tc>
          <w:tcPr>
            <w:tcW w:w="745" w:type="pct"/>
            <w:tcBorders>
              <w:top w:val="nil"/>
              <w:left w:val="nil"/>
              <w:bottom w:val="single" w:sz="8" w:space="0" w:color="auto"/>
              <w:right w:val="nil"/>
            </w:tcBorders>
            <w:shd w:val="clear" w:color="000000" w:fill="D9D9D9"/>
            <w:vAlign w:val="center"/>
            <w:hideMark/>
          </w:tcPr>
          <w:p w14:paraId="791B0918"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 xml:space="preserve">0 </w:t>
            </w:r>
          </w:p>
        </w:tc>
      </w:tr>
      <w:tr w:rsidR="00597D0B" w:rsidRPr="001B6518" w14:paraId="68DE7B86"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29BD7773"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8.3.7.1</w:t>
            </w:r>
          </w:p>
        </w:tc>
        <w:tc>
          <w:tcPr>
            <w:tcW w:w="3773" w:type="pct"/>
            <w:tcBorders>
              <w:top w:val="nil"/>
              <w:left w:val="nil"/>
              <w:bottom w:val="single" w:sz="8" w:space="0" w:color="auto"/>
              <w:right w:val="single" w:sz="8" w:space="0" w:color="auto"/>
            </w:tcBorders>
            <w:shd w:val="clear" w:color="000000" w:fill="FFFFFF"/>
            <w:noWrap/>
            <w:vAlign w:val="center"/>
            <w:hideMark/>
          </w:tcPr>
          <w:p w14:paraId="649C362A"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Apoyo a municipios para obras de infraestructura y seguridad de los museos, monumentos y zonas arqueológicas (derecho a museos) - 5% Museos o Zonas Arqueológicas</w:t>
            </w:r>
          </w:p>
        </w:tc>
        <w:tc>
          <w:tcPr>
            <w:tcW w:w="745" w:type="pct"/>
            <w:tcBorders>
              <w:top w:val="nil"/>
              <w:left w:val="nil"/>
              <w:bottom w:val="single" w:sz="8" w:space="0" w:color="auto"/>
              <w:right w:val="nil"/>
            </w:tcBorders>
            <w:shd w:val="clear" w:color="000000" w:fill="FFFFFF"/>
            <w:vAlign w:val="center"/>
            <w:hideMark/>
          </w:tcPr>
          <w:p w14:paraId="57D6DCB9"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597D0B" w:rsidRPr="001B6518" w14:paraId="13105128"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3A35A71C"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8.3.7.2</w:t>
            </w:r>
          </w:p>
        </w:tc>
        <w:tc>
          <w:tcPr>
            <w:tcW w:w="3773" w:type="pct"/>
            <w:tcBorders>
              <w:top w:val="nil"/>
              <w:left w:val="nil"/>
              <w:bottom w:val="single" w:sz="8" w:space="0" w:color="auto"/>
              <w:right w:val="single" w:sz="8" w:space="0" w:color="auto"/>
            </w:tcBorders>
            <w:shd w:val="clear" w:color="000000" w:fill="FFFFFF"/>
            <w:noWrap/>
            <w:vAlign w:val="center"/>
            <w:hideMark/>
          </w:tcPr>
          <w:p w14:paraId="3758B86F"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Otros Convenios Ramo 23</w:t>
            </w:r>
          </w:p>
        </w:tc>
        <w:tc>
          <w:tcPr>
            <w:tcW w:w="745" w:type="pct"/>
            <w:tcBorders>
              <w:top w:val="nil"/>
              <w:left w:val="nil"/>
              <w:bottom w:val="single" w:sz="8" w:space="0" w:color="auto"/>
              <w:right w:val="nil"/>
            </w:tcBorders>
            <w:shd w:val="clear" w:color="000000" w:fill="FFFFFF"/>
            <w:vAlign w:val="center"/>
            <w:hideMark/>
          </w:tcPr>
          <w:p w14:paraId="61A85D4E"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597D0B" w:rsidRPr="001B6518" w14:paraId="434E5A37" w14:textId="77777777" w:rsidTr="00597D0B">
        <w:trPr>
          <w:trHeight w:val="20"/>
        </w:trPr>
        <w:tc>
          <w:tcPr>
            <w:tcW w:w="482" w:type="pct"/>
            <w:tcBorders>
              <w:top w:val="nil"/>
              <w:left w:val="nil"/>
              <w:bottom w:val="single" w:sz="8" w:space="0" w:color="auto"/>
              <w:right w:val="single" w:sz="8" w:space="0" w:color="auto"/>
            </w:tcBorders>
            <w:shd w:val="clear" w:color="000000" w:fill="D9D9D9"/>
            <w:vAlign w:val="center"/>
            <w:hideMark/>
          </w:tcPr>
          <w:p w14:paraId="74061A82"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8.3.8</w:t>
            </w:r>
          </w:p>
        </w:tc>
        <w:tc>
          <w:tcPr>
            <w:tcW w:w="3773" w:type="pct"/>
            <w:tcBorders>
              <w:top w:val="nil"/>
              <w:left w:val="nil"/>
              <w:bottom w:val="single" w:sz="8" w:space="0" w:color="auto"/>
              <w:right w:val="single" w:sz="8" w:space="0" w:color="auto"/>
            </w:tcBorders>
            <w:shd w:val="clear" w:color="000000" w:fill="D9D9D9"/>
            <w:noWrap/>
            <w:vAlign w:val="center"/>
            <w:hideMark/>
          </w:tcPr>
          <w:p w14:paraId="2933E929" w14:textId="77777777" w:rsidR="00597D0B" w:rsidRPr="001B6518" w:rsidRDefault="00597D0B" w:rsidP="00597D0B">
            <w:pPr>
              <w:rPr>
                <w:rFonts w:ascii="Arial" w:hAnsi="Arial" w:cs="Arial"/>
                <w:b/>
                <w:bCs/>
                <w:color w:val="000000"/>
                <w:sz w:val="16"/>
                <w:szCs w:val="16"/>
              </w:rPr>
            </w:pPr>
            <w:r w:rsidRPr="001B6518">
              <w:rPr>
                <w:rFonts w:ascii="Arial" w:hAnsi="Arial" w:cs="Arial"/>
                <w:b/>
                <w:bCs/>
                <w:color w:val="000000"/>
                <w:sz w:val="16"/>
                <w:szCs w:val="16"/>
              </w:rPr>
              <w:t>Comunicación y Transporte</w:t>
            </w:r>
          </w:p>
        </w:tc>
        <w:tc>
          <w:tcPr>
            <w:tcW w:w="745" w:type="pct"/>
            <w:tcBorders>
              <w:top w:val="nil"/>
              <w:left w:val="nil"/>
              <w:bottom w:val="single" w:sz="8" w:space="0" w:color="auto"/>
              <w:right w:val="nil"/>
            </w:tcBorders>
            <w:shd w:val="clear" w:color="000000" w:fill="D9D9D9"/>
            <w:vAlign w:val="center"/>
            <w:hideMark/>
          </w:tcPr>
          <w:p w14:paraId="47848E27"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 xml:space="preserve">0 </w:t>
            </w:r>
          </w:p>
        </w:tc>
      </w:tr>
      <w:tr w:rsidR="00597D0B" w:rsidRPr="001B6518" w14:paraId="0E225500"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2FE7C6F9"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8.3.8.1</w:t>
            </w:r>
          </w:p>
        </w:tc>
        <w:tc>
          <w:tcPr>
            <w:tcW w:w="3773" w:type="pct"/>
            <w:tcBorders>
              <w:top w:val="nil"/>
              <w:left w:val="nil"/>
              <w:bottom w:val="single" w:sz="8" w:space="0" w:color="auto"/>
              <w:right w:val="single" w:sz="8" w:space="0" w:color="auto"/>
            </w:tcBorders>
            <w:shd w:val="clear" w:color="000000" w:fill="FFFFFF"/>
            <w:noWrap/>
            <w:vAlign w:val="center"/>
            <w:hideMark/>
          </w:tcPr>
          <w:p w14:paraId="69C913E0"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Caminos artesanales - Mejora en la conectividad municipal a través de caminos rurales y carreteras alimentadoras</w:t>
            </w:r>
          </w:p>
        </w:tc>
        <w:tc>
          <w:tcPr>
            <w:tcW w:w="745" w:type="pct"/>
            <w:tcBorders>
              <w:top w:val="nil"/>
              <w:left w:val="nil"/>
              <w:bottom w:val="single" w:sz="8" w:space="0" w:color="auto"/>
              <w:right w:val="nil"/>
            </w:tcBorders>
            <w:shd w:val="clear" w:color="000000" w:fill="FFFFFF"/>
            <w:vAlign w:val="center"/>
            <w:hideMark/>
          </w:tcPr>
          <w:p w14:paraId="620C54E9"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597D0B" w:rsidRPr="001B6518" w14:paraId="35E7DE8E"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5623991F"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8.3.8.2</w:t>
            </w:r>
          </w:p>
        </w:tc>
        <w:tc>
          <w:tcPr>
            <w:tcW w:w="3773" w:type="pct"/>
            <w:tcBorders>
              <w:top w:val="nil"/>
              <w:left w:val="nil"/>
              <w:bottom w:val="single" w:sz="8" w:space="0" w:color="auto"/>
              <w:right w:val="single" w:sz="8" w:space="0" w:color="auto"/>
            </w:tcBorders>
            <w:shd w:val="clear" w:color="000000" w:fill="FFFFFF"/>
            <w:noWrap/>
            <w:vAlign w:val="center"/>
            <w:hideMark/>
          </w:tcPr>
          <w:p w14:paraId="2EB615FA"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Otros Convenios Comunicación y Transporte</w:t>
            </w:r>
          </w:p>
        </w:tc>
        <w:tc>
          <w:tcPr>
            <w:tcW w:w="745" w:type="pct"/>
            <w:tcBorders>
              <w:top w:val="nil"/>
              <w:left w:val="nil"/>
              <w:bottom w:val="single" w:sz="8" w:space="0" w:color="auto"/>
              <w:right w:val="nil"/>
            </w:tcBorders>
            <w:shd w:val="clear" w:color="000000" w:fill="FFFFFF"/>
            <w:vAlign w:val="center"/>
            <w:hideMark/>
          </w:tcPr>
          <w:p w14:paraId="1A75D7E3"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597D0B" w:rsidRPr="001B6518" w14:paraId="5A78E2A5" w14:textId="77777777" w:rsidTr="00597D0B">
        <w:trPr>
          <w:trHeight w:val="20"/>
        </w:trPr>
        <w:tc>
          <w:tcPr>
            <w:tcW w:w="482" w:type="pct"/>
            <w:tcBorders>
              <w:top w:val="nil"/>
              <w:left w:val="nil"/>
              <w:bottom w:val="single" w:sz="8" w:space="0" w:color="auto"/>
              <w:right w:val="single" w:sz="8" w:space="0" w:color="auto"/>
            </w:tcBorders>
            <w:shd w:val="clear" w:color="000000" w:fill="D9D9D9"/>
            <w:vAlign w:val="center"/>
            <w:hideMark/>
          </w:tcPr>
          <w:p w14:paraId="1B51C52E"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8.3.9</w:t>
            </w:r>
          </w:p>
        </w:tc>
        <w:tc>
          <w:tcPr>
            <w:tcW w:w="3773" w:type="pct"/>
            <w:tcBorders>
              <w:top w:val="nil"/>
              <w:left w:val="nil"/>
              <w:bottom w:val="single" w:sz="8" w:space="0" w:color="auto"/>
              <w:right w:val="single" w:sz="8" w:space="0" w:color="auto"/>
            </w:tcBorders>
            <w:shd w:val="clear" w:color="000000" w:fill="D9D9D9"/>
            <w:noWrap/>
            <w:vAlign w:val="center"/>
            <w:hideMark/>
          </w:tcPr>
          <w:p w14:paraId="2B063627" w14:textId="77777777" w:rsidR="00597D0B" w:rsidRPr="001B6518" w:rsidRDefault="00597D0B" w:rsidP="00597D0B">
            <w:pPr>
              <w:rPr>
                <w:rFonts w:ascii="Arial" w:hAnsi="Arial" w:cs="Arial"/>
                <w:b/>
                <w:bCs/>
                <w:color w:val="000000"/>
                <w:sz w:val="16"/>
                <w:szCs w:val="16"/>
              </w:rPr>
            </w:pPr>
            <w:r w:rsidRPr="001B6518">
              <w:rPr>
                <w:rFonts w:ascii="Arial" w:hAnsi="Arial" w:cs="Arial"/>
                <w:b/>
                <w:bCs/>
                <w:color w:val="000000"/>
                <w:sz w:val="16"/>
                <w:szCs w:val="16"/>
              </w:rPr>
              <w:t>Agricultura, Ganadería, Desarrollo Rural, Pesca y Alimentación</w:t>
            </w:r>
          </w:p>
        </w:tc>
        <w:tc>
          <w:tcPr>
            <w:tcW w:w="745" w:type="pct"/>
            <w:tcBorders>
              <w:top w:val="nil"/>
              <w:left w:val="nil"/>
              <w:bottom w:val="single" w:sz="8" w:space="0" w:color="auto"/>
              <w:right w:val="nil"/>
            </w:tcBorders>
            <w:shd w:val="clear" w:color="000000" w:fill="D9D9D9"/>
            <w:vAlign w:val="center"/>
            <w:hideMark/>
          </w:tcPr>
          <w:p w14:paraId="285831BD"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 xml:space="preserve">120,826,895 </w:t>
            </w:r>
          </w:p>
        </w:tc>
      </w:tr>
      <w:tr w:rsidR="00597D0B" w:rsidRPr="001B6518" w14:paraId="33D9E8BB"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6A9BBC9D"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8.3.9.1</w:t>
            </w:r>
          </w:p>
        </w:tc>
        <w:tc>
          <w:tcPr>
            <w:tcW w:w="3773" w:type="pct"/>
            <w:tcBorders>
              <w:top w:val="nil"/>
              <w:left w:val="nil"/>
              <w:bottom w:val="single" w:sz="8" w:space="0" w:color="auto"/>
              <w:right w:val="single" w:sz="8" w:space="0" w:color="auto"/>
            </w:tcBorders>
            <w:shd w:val="clear" w:color="000000" w:fill="FFFFFF"/>
            <w:noWrap/>
            <w:vAlign w:val="center"/>
            <w:hideMark/>
          </w:tcPr>
          <w:p w14:paraId="739FC9B8"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Sanidad e Inocuidad Agroalimentaria</w:t>
            </w:r>
          </w:p>
        </w:tc>
        <w:tc>
          <w:tcPr>
            <w:tcW w:w="745" w:type="pct"/>
            <w:tcBorders>
              <w:top w:val="nil"/>
              <w:left w:val="nil"/>
              <w:bottom w:val="single" w:sz="8" w:space="0" w:color="auto"/>
              <w:right w:val="nil"/>
            </w:tcBorders>
            <w:shd w:val="clear" w:color="000000" w:fill="FFFFFF"/>
            <w:vAlign w:val="center"/>
            <w:hideMark/>
          </w:tcPr>
          <w:p w14:paraId="540A8D41"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58,752,451 </w:t>
            </w:r>
          </w:p>
        </w:tc>
      </w:tr>
      <w:tr w:rsidR="00597D0B" w:rsidRPr="001B6518" w14:paraId="2416BCF5"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49C219E9"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8.3.9.2</w:t>
            </w:r>
          </w:p>
        </w:tc>
        <w:tc>
          <w:tcPr>
            <w:tcW w:w="3773" w:type="pct"/>
            <w:tcBorders>
              <w:top w:val="nil"/>
              <w:left w:val="nil"/>
              <w:bottom w:val="single" w:sz="8" w:space="0" w:color="auto"/>
              <w:right w:val="single" w:sz="8" w:space="0" w:color="auto"/>
            </w:tcBorders>
            <w:shd w:val="clear" w:color="000000" w:fill="FFFFFF"/>
            <w:noWrap/>
            <w:vAlign w:val="center"/>
            <w:hideMark/>
          </w:tcPr>
          <w:p w14:paraId="3668E087"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Programa de Apoyo a la Infraestructura Hidroagrícola - rehabilitación Modernización Tecnificado y Equipamiento de Unidades de Riego</w:t>
            </w:r>
          </w:p>
        </w:tc>
        <w:tc>
          <w:tcPr>
            <w:tcW w:w="745" w:type="pct"/>
            <w:tcBorders>
              <w:top w:val="nil"/>
              <w:left w:val="nil"/>
              <w:bottom w:val="single" w:sz="8" w:space="0" w:color="auto"/>
              <w:right w:val="nil"/>
            </w:tcBorders>
            <w:shd w:val="clear" w:color="000000" w:fill="FFFFFF"/>
            <w:vAlign w:val="center"/>
            <w:hideMark/>
          </w:tcPr>
          <w:p w14:paraId="707A6F8F"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54,099,102 </w:t>
            </w:r>
          </w:p>
        </w:tc>
      </w:tr>
      <w:tr w:rsidR="00597D0B" w:rsidRPr="001B6518" w14:paraId="2F1BE414"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175BCE29"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8.3.9.3</w:t>
            </w:r>
          </w:p>
        </w:tc>
        <w:tc>
          <w:tcPr>
            <w:tcW w:w="3773" w:type="pct"/>
            <w:tcBorders>
              <w:top w:val="nil"/>
              <w:left w:val="nil"/>
              <w:bottom w:val="single" w:sz="8" w:space="0" w:color="auto"/>
              <w:right w:val="single" w:sz="8" w:space="0" w:color="auto"/>
            </w:tcBorders>
            <w:shd w:val="clear" w:color="000000" w:fill="FFFFFF"/>
            <w:noWrap/>
            <w:vAlign w:val="center"/>
            <w:hideMark/>
          </w:tcPr>
          <w:p w14:paraId="3800B57D"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Desarrollo Forestal Sustentable para el Bienestar - Prevención, Combate y Control de Incendios Forestales - CONAFOR</w:t>
            </w:r>
          </w:p>
        </w:tc>
        <w:tc>
          <w:tcPr>
            <w:tcW w:w="745" w:type="pct"/>
            <w:tcBorders>
              <w:top w:val="nil"/>
              <w:left w:val="nil"/>
              <w:bottom w:val="single" w:sz="8" w:space="0" w:color="auto"/>
              <w:right w:val="nil"/>
            </w:tcBorders>
            <w:shd w:val="clear" w:color="000000" w:fill="FFFFFF"/>
            <w:vAlign w:val="center"/>
            <w:hideMark/>
          </w:tcPr>
          <w:p w14:paraId="0E3F57E7"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7,975,342 </w:t>
            </w:r>
          </w:p>
        </w:tc>
      </w:tr>
      <w:tr w:rsidR="00597D0B" w:rsidRPr="001B6518" w14:paraId="299F8E46"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5C099EB8"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8.3.9.4</w:t>
            </w:r>
          </w:p>
        </w:tc>
        <w:tc>
          <w:tcPr>
            <w:tcW w:w="3773" w:type="pct"/>
            <w:tcBorders>
              <w:top w:val="nil"/>
              <w:left w:val="nil"/>
              <w:bottom w:val="single" w:sz="8" w:space="0" w:color="auto"/>
              <w:right w:val="single" w:sz="8" w:space="0" w:color="auto"/>
            </w:tcBorders>
            <w:shd w:val="clear" w:color="000000" w:fill="FFFFFF"/>
            <w:noWrap/>
            <w:vAlign w:val="center"/>
            <w:hideMark/>
          </w:tcPr>
          <w:p w14:paraId="781ACF4F"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Sembrando vida (S287)</w:t>
            </w:r>
          </w:p>
        </w:tc>
        <w:tc>
          <w:tcPr>
            <w:tcW w:w="745" w:type="pct"/>
            <w:tcBorders>
              <w:top w:val="nil"/>
              <w:left w:val="nil"/>
              <w:bottom w:val="single" w:sz="8" w:space="0" w:color="auto"/>
              <w:right w:val="nil"/>
            </w:tcBorders>
            <w:shd w:val="clear" w:color="000000" w:fill="FFFFFF"/>
            <w:vAlign w:val="center"/>
            <w:hideMark/>
          </w:tcPr>
          <w:p w14:paraId="378FFB11"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597D0B" w:rsidRPr="001B6518" w14:paraId="7E85DBC0"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6921D7C3"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8.3.9.5</w:t>
            </w:r>
          </w:p>
        </w:tc>
        <w:tc>
          <w:tcPr>
            <w:tcW w:w="3773" w:type="pct"/>
            <w:tcBorders>
              <w:top w:val="nil"/>
              <w:left w:val="nil"/>
              <w:bottom w:val="single" w:sz="8" w:space="0" w:color="auto"/>
              <w:right w:val="single" w:sz="8" w:space="0" w:color="auto"/>
            </w:tcBorders>
            <w:shd w:val="clear" w:color="000000" w:fill="FFFFFF"/>
            <w:noWrap/>
            <w:vAlign w:val="center"/>
            <w:hideMark/>
          </w:tcPr>
          <w:p w14:paraId="525F46DB"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 xml:space="preserve">Otros Convenios </w:t>
            </w:r>
            <w:proofErr w:type="spellStart"/>
            <w:r w:rsidRPr="001B6518">
              <w:rPr>
                <w:rFonts w:ascii="Arial" w:hAnsi="Arial" w:cs="Arial"/>
                <w:b/>
                <w:bCs/>
                <w:i/>
                <w:iCs/>
                <w:color w:val="000000"/>
                <w:sz w:val="16"/>
                <w:szCs w:val="16"/>
              </w:rPr>
              <w:t>AGDRPyA</w:t>
            </w:r>
            <w:proofErr w:type="spellEnd"/>
          </w:p>
        </w:tc>
        <w:tc>
          <w:tcPr>
            <w:tcW w:w="745" w:type="pct"/>
            <w:tcBorders>
              <w:top w:val="nil"/>
              <w:left w:val="nil"/>
              <w:bottom w:val="single" w:sz="8" w:space="0" w:color="auto"/>
              <w:right w:val="nil"/>
            </w:tcBorders>
            <w:shd w:val="clear" w:color="000000" w:fill="FFFFFF"/>
            <w:vAlign w:val="center"/>
            <w:hideMark/>
          </w:tcPr>
          <w:p w14:paraId="2C2E126E"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597D0B" w:rsidRPr="001B6518" w14:paraId="7AE0F201" w14:textId="77777777" w:rsidTr="00597D0B">
        <w:trPr>
          <w:trHeight w:val="20"/>
        </w:trPr>
        <w:tc>
          <w:tcPr>
            <w:tcW w:w="482" w:type="pct"/>
            <w:tcBorders>
              <w:top w:val="nil"/>
              <w:left w:val="nil"/>
              <w:bottom w:val="single" w:sz="8" w:space="0" w:color="auto"/>
              <w:right w:val="single" w:sz="8" w:space="0" w:color="auto"/>
            </w:tcBorders>
            <w:shd w:val="clear" w:color="000000" w:fill="ABABAB"/>
            <w:noWrap/>
            <w:vAlign w:val="center"/>
            <w:hideMark/>
          </w:tcPr>
          <w:p w14:paraId="704C5420"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8.4</w:t>
            </w:r>
          </w:p>
        </w:tc>
        <w:tc>
          <w:tcPr>
            <w:tcW w:w="3773" w:type="pct"/>
            <w:tcBorders>
              <w:top w:val="nil"/>
              <w:left w:val="nil"/>
              <w:bottom w:val="single" w:sz="8" w:space="0" w:color="auto"/>
              <w:right w:val="single" w:sz="8" w:space="0" w:color="auto"/>
            </w:tcBorders>
            <w:shd w:val="clear" w:color="000000" w:fill="ABABAB"/>
            <w:noWrap/>
            <w:vAlign w:val="center"/>
            <w:hideMark/>
          </w:tcPr>
          <w:p w14:paraId="3B4447BC" w14:textId="77777777" w:rsidR="00597D0B" w:rsidRPr="001B6518" w:rsidRDefault="00597D0B" w:rsidP="00597D0B">
            <w:pPr>
              <w:rPr>
                <w:rFonts w:ascii="Arial" w:hAnsi="Arial" w:cs="Arial"/>
                <w:b/>
                <w:bCs/>
                <w:color w:val="000000"/>
                <w:sz w:val="16"/>
                <w:szCs w:val="16"/>
              </w:rPr>
            </w:pPr>
            <w:r w:rsidRPr="001B6518">
              <w:rPr>
                <w:rFonts w:ascii="Arial" w:hAnsi="Arial" w:cs="Arial"/>
                <w:b/>
                <w:bCs/>
                <w:color w:val="000000"/>
                <w:sz w:val="16"/>
                <w:szCs w:val="16"/>
              </w:rPr>
              <w:t>Incentivos Derivados de la Colaboración Fiscal</w:t>
            </w:r>
          </w:p>
        </w:tc>
        <w:tc>
          <w:tcPr>
            <w:tcW w:w="745" w:type="pct"/>
            <w:tcBorders>
              <w:top w:val="nil"/>
              <w:left w:val="nil"/>
              <w:bottom w:val="single" w:sz="8" w:space="0" w:color="auto"/>
              <w:right w:val="nil"/>
            </w:tcBorders>
            <w:shd w:val="clear" w:color="000000" w:fill="ABABAB"/>
            <w:vAlign w:val="center"/>
            <w:hideMark/>
          </w:tcPr>
          <w:p w14:paraId="4580D7BB"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 xml:space="preserve">1,319,041,914 </w:t>
            </w:r>
          </w:p>
        </w:tc>
      </w:tr>
      <w:tr w:rsidR="00597D0B" w:rsidRPr="001B6518" w14:paraId="296AB011" w14:textId="77777777" w:rsidTr="00597D0B">
        <w:trPr>
          <w:trHeight w:val="20"/>
        </w:trPr>
        <w:tc>
          <w:tcPr>
            <w:tcW w:w="482" w:type="pct"/>
            <w:tcBorders>
              <w:top w:val="nil"/>
              <w:left w:val="nil"/>
              <w:bottom w:val="single" w:sz="8" w:space="0" w:color="auto"/>
              <w:right w:val="single" w:sz="8" w:space="0" w:color="auto"/>
            </w:tcBorders>
            <w:vAlign w:val="center"/>
            <w:hideMark/>
          </w:tcPr>
          <w:p w14:paraId="22B0FEBC" w14:textId="77777777" w:rsidR="00597D0B" w:rsidRPr="001B6518" w:rsidRDefault="00597D0B" w:rsidP="00597D0B">
            <w:pPr>
              <w:jc w:val="right"/>
              <w:rPr>
                <w:rFonts w:ascii="Arial" w:hAnsi="Arial" w:cs="Arial"/>
                <w:color w:val="000000"/>
                <w:sz w:val="16"/>
                <w:szCs w:val="16"/>
              </w:rPr>
            </w:pPr>
            <w:r w:rsidRPr="001B6518">
              <w:rPr>
                <w:rFonts w:ascii="Arial" w:hAnsi="Arial" w:cs="Arial"/>
                <w:color w:val="000000"/>
                <w:sz w:val="16"/>
                <w:szCs w:val="16"/>
              </w:rPr>
              <w:t>8.4.1</w:t>
            </w:r>
          </w:p>
        </w:tc>
        <w:tc>
          <w:tcPr>
            <w:tcW w:w="3773" w:type="pct"/>
            <w:tcBorders>
              <w:top w:val="nil"/>
              <w:left w:val="nil"/>
              <w:bottom w:val="single" w:sz="8" w:space="0" w:color="auto"/>
              <w:right w:val="single" w:sz="8" w:space="0" w:color="auto"/>
            </w:tcBorders>
            <w:noWrap/>
            <w:vAlign w:val="center"/>
            <w:hideMark/>
          </w:tcPr>
          <w:p w14:paraId="7B293B33" w14:textId="77777777" w:rsidR="00597D0B" w:rsidRPr="001B6518" w:rsidRDefault="00597D0B" w:rsidP="00597D0B">
            <w:pPr>
              <w:rPr>
                <w:rFonts w:ascii="Arial" w:hAnsi="Arial" w:cs="Arial"/>
                <w:b/>
                <w:bCs/>
                <w:color w:val="000000"/>
                <w:sz w:val="16"/>
                <w:szCs w:val="16"/>
              </w:rPr>
            </w:pPr>
            <w:r w:rsidRPr="001B6518">
              <w:rPr>
                <w:rFonts w:ascii="Arial" w:hAnsi="Arial" w:cs="Arial"/>
                <w:b/>
                <w:bCs/>
                <w:color w:val="000000"/>
                <w:sz w:val="16"/>
                <w:szCs w:val="16"/>
              </w:rPr>
              <w:t>Incentivos por colaboración Administrativa</w:t>
            </w:r>
          </w:p>
        </w:tc>
        <w:tc>
          <w:tcPr>
            <w:tcW w:w="745" w:type="pct"/>
            <w:tcBorders>
              <w:top w:val="nil"/>
              <w:left w:val="nil"/>
              <w:bottom w:val="single" w:sz="8" w:space="0" w:color="auto"/>
              <w:right w:val="nil"/>
            </w:tcBorders>
            <w:vAlign w:val="center"/>
            <w:hideMark/>
          </w:tcPr>
          <w:p w14:paraId="77D1099C" w14:textId="77777777" w:rsidR="00597D0B" w:rsidRPr="001B6518" w:rsidRDefault="00597D0B" w:rsidP="00597D0B">
            <w:pPr>
              <w:jc w:val="right"/>
              <w:rPr>
                <w:rFonts w:ascii="Arial" w:hAnsi="Arial" w:cs="Arial"/>
                <w:color w:val="000000"/>
                <w:sz w:val="16"/>
                <w:szCs w:val="16"/>
              </w:rPr>
            </w:pPr>
            <w:r w:rsidRPr="001B6518">
              <w:rPr>
                <w:rFonts w:ascii="Arial" w:hAnsi="Arial" w:cs="Arial"/>
                <w:color w:val="000000"/>
                <w:sz w:val="16"/>
                <w:szCs w:val="16"/>
              </w:rPr>
              <w:t xml:space="preserve">1,259,904,650 </w:t>
            </w:r>
          </w:p>
        </w:tc>
      </w:tr>
      <w:tr w:rsidR="00597D0B" w:rsidRPr="001B6518" w14:paraId="0DE754B4" w14:textId="77777777" w:rsidTr="00597D0B">
        <w:trPr>
          <w:trHeight w:val="20"/>
        </w:trPr>
        <w:tc>
          <w:tcPr>
            <w:tcW w:w="482" w:type="pct"/>
            <w:tcBorders>
              <w:top w:val="nil"/>
              <w:left w:val="nil"/>
              <w:bottom w:val="single" w:sz="8" w:space="0" w:color="auto"/>
              <w:right w:val="single" w:sz="8" w:space="0" w:color="auto"/>
            </w:tcBorders>
            <w:vAlign w:val="center"/>
            <w:hideMark/>
          </w:tcPr>
          <w:p w14:paraId="7CF14288" w14:textId="77777777" w:rsidR="00597D0B" w:rsidRPr="001B6518" w:rsidRDefault="00597D0B" w:rsidP="00597D0B">
            <w:pPr>
              <w:jc w:val="right"/>
              <w:rPr>
                <w:rFonts w:ascii="Arial" w:hAnsi="Arial" w:cs="Arial"/>
                <w:color w:val="000000"/>
                <w:sz w:val="16"/>
                <w:szCs w:val="16"/>
              </w:rPr>
            </w:pPr>
            <w:r w:rsidRPr="001B6518">
              <w:rPr>
                <w:rFonts w:ascii="Arial" w:hAnsi="Arial" w:cs="Arial"/>
                <w:color w:val="000000"/>
                <w:sz w:val="16"/>
                <w:szCs w:val="16"/>
              </w:rPr>
              <w:t>8.4.1.1</w:t>
            </w:r>
          </w:p>
        </w:tc>
        <w:tc>
          <w:tcPr>
            <w:tcW w:w="3773" w:type="pct"/>
            <w:tcBorders>
              <w:top w:val="nil"/>
              <w:left w:val="nil"/>
              <w:bottom w:val="single" w:sz="8" w:space="0" w:color="auto"/>
              <w:right w:val="single" w:sz="8" w:space="0" w:color="auto"/>
            </w:tcBorders>
            <w:noWrap/>
            <w:vAlign w:val="center"/>
            <w:hideMark/>
          </w:tcPr>
          <w:p w14:paraId="4E924AC0" w14:textId="77777777" w:rsidR="00597D0B" w:rsidRPr="001B6518" w:rsidRDefault="00597D0B" w:rsidP="00597D0B">
            <w:pPr>
              <w:rPr>
                <w:rFonts w:ascii="Arial" w:hAnsi="Arial" w:cs="Arial"/>
                <w:b/>
                <w:bCs/>
                <w:color w:val="000000"/>
                <w:sz w:val="16"/>
                <w:szCs w:val="16"/>
              </w:rPr>
            </w:pPr>
            <w:r w:rsidRPr="001B6518">
              <w:rPr>
                <w:rFonts w:ascii="Arial" w:hAnsi="Arial" w:cs="Arial"/>
                <w:b/>
                <w:bCs/>
                <w:color w:val="000000"/>
                <w:sz w:val="16"/>
                <w:szCs w:val="16"/>
              </w:rPr>
              <w:t>Impuestos Federales Administrados por el Estado</w:t>
            </w:r>
          </w:p>
        </w:tc>
        <w:tc>
          <w:tcPr>
            <w:tcW w:w="745" w:type="pct"/>
            <w:tcBorders>
              <w:top w:val="nil"/>
              <w:left w:val="nil"/>
              <w:bottom w:val="single" w:sz="8" w:space="0" w:color="auto"/>
              <w:right w:val="nil"/>
            </w:tcBorders>
            <w:vAlign w:val="center"/>
            <w:hideMark/>
          </w:tcPr>
          <w:p w14:paraId="5D4A7E97" w14:textId="77777777" w:rsidR="00597D0B" w:rsidRPr="001B6518" w:rsidRDefault="00597D0B" w:rsidP="00597D0B">
            <w:pPr>
              <w:jc w:val="right"/>
              <w:rPr>
                <w:rFonts w:ascii="Arial" w:hAnsi="Arial" w:cs="Arial"/>
                <w:color w:val="000000"/>
                <w:sz w:val="16"/>
                <w:szCs w:val="16"/>
              </w:rPr>
            </w:pPr>
            <w:r w:rsidRPr="001B6518">
              <w:rPr>
                <w:rFonts w:ascii="Arial" w:hAnsi="Arial" w:cs="Arial"/>
                <w:color w:val="000000"/>
                <w:sz w:val="16"/>
                <w:szCs w:val="16"/>
              </w:rPr>
              <w:t xml:space="preserve">514,901,207 </w:t>
            </w:r>
          </w:p>
        </w:tc>
      </w:tr>
      <w:tr w:rsidR="00597D0B" w:rsidRPr="001B6518" w14:paraId="0E285D8B"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7EA93BCD"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8.4.1.1.1</w:t>
            </w:r>
          </w:p>
        </w:tc>
        <w:tc>
          <w:tcPr>
            <w:tcW w:w="3773" w:type="pct"/>
            <w:tcBorders>
              <w:top w:val="nil"/>
              <w:left w:val="nil"/>
              <w:bottom w:val="single" w:sz="8" w:space="0" w:color="auto"/>
              <w:right w:val="single" w:sz="8" w:space="0" w:color="auto"/>
            </w:tcBorders>
            <w:shd w:val="clear" w:color="000000" w:fill="FFFFFF"/>
            <w:noWrap/>
            <w:vAlign w:val="center"/>
            <w:hideMark/>
          </w:tcPr>
          <w:p w14:paraId="3D683370"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a) Impuestos sobre tenencia o uso de vehículos</w:t>
            </w:r>
          </w:p>
        </w:tc>
        <w:tc>
          <w:tcPr>
            <w:tcW w:w="745" w:type="pct"/>
            <w:tcBorders>
              <w:top w:val="nil"/>
              <w:left w:val="nil"/>
              <w:bottom w:val="single" w:sz="8" w:space="0" w:color="auto"/>
              <w:right w:val="nil"/>
            </w:tcBorders>
            <w:shd w:val="clear" w:color="000000" w:fill="FFFFFF"/>
            <w:vAlign w:val="center"/>
            <w:hideMark/>
          </w:tcPr>
          <w:p w14:paraId="618A3537"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597D0B" w:rsidRPr="001B6518" w14:paraId="3FD65064"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3D9959D0"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8.4.1.1.2</w:t>
            </w:r>
          </w:p>
        </w:tc>
        <w:tc>
          <w:tcPr>
            <w:tcW w:w="3773" w:type="pct"/>
            <w:tcBorders>
              <w:top w:val="nil"/>
              <w:left w:val="nil"/>
              <w:bottom w:val="single" w:sz="8" w:space="0" w:color="auto"/>
              <w:right w:val="single" w:sz="8" w:space="0" w:color="auto"/>
            </w:tcBorders>
            <w:shd w:val="clear" w:color="000000" w:fill="FFFFFF"/>
            <w:noWrap/>
            <w:vAlign w:val="center"/>
            <w:hideMark/>
          </w:tcPr>
          <w:p w14:paraId="3F1762DE"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b) Impuesto sobre automóviles nuevos (ISAN)</w:t>
            </w:r>
          </w:p>
        </w:tc>
        <w:tc>
          <w:tcPr>
            <w:tcW w:w="745" w:type="pct"/>
            <w:tcBorders>
              <w:top w:val="nil"/>
              <w:left w:val="nil"/>
              <w:bottom w:val="single" w:sz="8" w:space="0" w:color="auto"/>
              <w:right w:val="nil"/>
            </w:tcBorders>
            <w:shd w:val="clear" w:color="000000" w:fill="FFFFFF"/>
            <w:vAlign w:val="center"/>
            <w:hideMark/>
          </w:tcPr>
          <w:p w14:paraId="7F38C479"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280,468,838 </w:t>
            </w:r>
          </w:p>
        </w:tc>
      </w:tr>
      <w:tr w:rsidR="00597D0B" w:rsidRPr="001B6518" w14:paraId="34D2FE2A"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1BD6DEAD"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8.4.1.1.3</w:t>
            </w:r>
          </w:p>
        </w:tc>
        <w:tc>
          <w:tcPr>
            <w:tcW w:w="3773" w:type="pct"/>
            <w:tcBorders>
              <w:top w:val="nil"/>
              <w:left w:val="nil"/>
              <w:bottom w:val="single" w:sz="8" w:space="0" w:color="auto"/>
              <w:right w:val="single" w:sz="8" w:space="0" w:color="auto"/>
            </w:tcBorders>
            <w:shd w:val="clear" w:color="000000" w:fill="FFFFFF"/>
            <w:noWrap/>
            <w:vAlign w:val="center"/>
            <w:hideMark/>
          </w:tcPr>
          <w:p w14:paraId="1D295E3A"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c) Impuesto Especial Sobre Producción y Servicios a las gasolinas y diésel (IEPS GASOLINAS)</w:t>
            </w:r>
          </w:p>
        </w:tc>
        <w:tc>
          <w:tcPr>
            <w:tcW w:w="745" w:type="pct"/>
            <w:tcBorders>
              <w:top w:val="nil"/>
              <w:left w:val="nil"/>
              <w:bottom w:val="single" w:sz="8" w:space="0" w:color="auto"/>
              <w:right w:val="nil"/>
            </w:tcBorders>
            <w:shd w:val="clear" w:color="000000" w:fill="FFFFFF"/>
            <w:vAlign w:val="center"/>
            <w:hideMark/>
          </w:tcPr>
          <w:p w14:paraId="5710A691"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597D0B" w:rsidRPr="001B6518" w14:paraId="19F8C7A0"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1D6D63E8"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8.4.1.1.4</w:t>
            </w:r>
          </w:p>
        </w:tc>
        <w:tc>
          <w:tcPr>
            <w:tcW w:w="3773" w:type="pct"/>
            <w:tcBorders>
              <w:top w:val="nil"/>
              <w:left w:val="nil"/>
              <w:bottom w:val="single" w:sz="8" w:space="0" w:color="auto"/>
              <w:right w:val="single" w:sz="8" w:space="0" w:color="auto"/>
            </w:tcBorders>
            <w:shd w:val="clear" w:color="000000" w:fill="FFFFFF"/>
            <w:noWrap/>
            <w:vAlign w:val="center"/>
            <w:hideMark/>
          </w:tcPr>
          <w:p w14:paraId="089E7C2C"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d) ISR Capítulo IV del Título IV de la Ley del Impuesto Sobre la Renta respecto de la enajenación de terrenos construcciones o terrenos y construcciones</w:t>
            </w:r>
          </w:p>
        </w:tc>
        <w:tc>
          <w:tcPr>
            <w:tcW w:w="745" w:type="pct"/>
            <w:tcBorders>
              <w:top w:val="nil"/>
              <w:left w:val="nil"/>
              <w:bottom w:val="single" w:sz="8" w:space="0" w:color="auto"/>
              <w:right w:val="nil"/>
            </w:tcBorders>
            <w:shd w:val="clear" w:color="000000" w:fill="FFFFFF"/>
            <w:vAlign w:val="center"/>
            <w:hideMark/>
          </w:tcPr>
          <w:p w14:paraId="430E6300"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234,432,369 </w:t>
            </w:r>
          </w:p>
        </w:tc>
      </w:tr>
      <w:tr w:rsidR="00597D0B" w:rsidRPr="001B6518" w14:paraId="6F9B94A7" w14:textId="77777777" w:rsidTr="00597D0B">
        <w:trPr>
          <w:trHeight w:val="20"/>
        </w:trPr>
        <w:tc>
          <w:tcPr>
            <w:tcW w:w="482" w:type="pct"/>
            <w:tcBorders>
              <w:top w:val="nil"/>
              <w:left w:val="nil"/>
              <w:bottom w:val="single" w:sz="8" w:space="0" w:color="auto"/>
              <w:right w:val="single" w:sz="8" w:space="0" w:color="auto"/>
            </w:tcBorders>
            <w:vAlign w:val="center"/>
            <w:hideMark/>
          </w:tcPr>
          <w:p w14:paraId="780F09AE"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8.4.1.2</w:t>
            </w:r>
          </w:p>
        </w:tc>
        <w:tc>
          <w:tcPr>
            <w:tcW w:w="3773" w:type="pct"/>
            <w:tcBorders>
              <w:top w:val="nil"/>
              <w:left w:val="nil"/>
              <w:bottom w:val="single" w:sz="8" w:space="0" w:color="auto"/>
              <w:right w:val="single" w:sz="8" w:space="0" w:color="auto"/>
            </w:tcBorders>
            <w:noWrap/>
            <w:vAlign w:val="center"/>
            <w:hideMark/>
          </w:tcPr>
          <w:p w14:paraId="73F36021"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Incentivos y Multas</w:t>
            </w:r>
          </w:p>
        </w:tc>
        <w:tc>
          <w:tcPr>
            <w:tcW w:w="745" w:type="pct"/>
            <w:tcBorders>
              <w:top w:val="nil"/>
              <w:left w:val="nil"/>
              <w:bottom w:val="single" w:sz="8" w:space="0" w:color="auto"/>
              <w:right w:val="nil"/>
            </w:tcBorders>
            <w:shd w:val="clear" w:color="000000" w:fill="FFFFFF"/>
            <w:vAlign w:val="center"/>
            <w:hideMark/>
          </w:tcPr>
          <w:p w14:paraId="5ABBBF02"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745,003,443 </w:t>
            </w:r>
          </w:p>
        </w:tc>
      </w:tr>
      <w:tr w:rsidR="00597D0B" w:rsidRPr="001B6518" w14:paraId="16D24B79" w14:textId="77777777" w:rsidTr="00597D0B">
        <w:trPr>
          <w:trHeight w:val="20"/>
        </w:trPr>
        <w:tc>
          <w:tcPr>
            <w:tcW w:w="482" w:type="pct"/>
            <w:tcBorders>
              <w:top w:val="nil"/>
              <w:left w:val="nil"/>
              <w:bottom w:val="single" w:sz="8" w:space="0" w:color="auto"/>
              <w:right w:val="single" w:sz="8" w:space="0" w:color="auto"/>
            </w:tcBorders>
            <w:vAlign w:val="center"/>
            <w:hideMark/>
          </w:tcPr>
          <w:p w14:paraId="3EA2BE35"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8.4.2</w:t>
            </w:r>
          </w:p>
        </w:tc>
        <w:tc>
          <w:tcPr>
            <w:tcW w:w="3773" w:type="pct"/>
            <w:tcBorders>
              <w:top w:val="nil"/>
              <w:left w:val="nil"/>
              <w:bottom w:val="single" w:sz="8" w:space="0" w:color="auto"/>
              <w:right w:val="single" w:sz="8" w:space="0" w:color="auto"/>
            </w:tcBorders>
            <w:noWrap/>
            <w:vAlign w:val="center"/>
            <w:hideMark/>
          </w:tcPr>
          <w:p w14:paraId="0467D4B2"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Fondos de Compensación</w:t>
            </w:r>
          </w:p>
        </w:tc>
        <w:tc>
          <w:tcPr>
            <w:tcW w:w="745" w:type="pct"/>
            <w:tcBorders>
              <w:top w:val="nil"/>
              <w:left w:val="nil"/>
              <w:bottom w:val="single" w:sz="8" w:space="0" w:color="auto"/>
              <w:right w:val="nil"/>
            </w:tcBorders>
            <w:shd w:val="clear" w:color="000000" w:fill="FFFFFF"/>
            <w:vAlign w:val="center"/>
            <w:hideMark/>
          </w:tcPr>
          <w:p w14:paraId="1E57512F"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59,137,264 </w:t>
            </w:r>
          </w:p>
        </w:tc>
      </w:tr>
      <w:tr w:rsidR="00597D0B" w:rsidRPr="001B6518" w14:paraId="4935FB01"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1CA61ACE"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8.4.2.1</w:t>
            </w:r>
          </w:p>
        </w:tc>
        <w:tc>
          <w:tcPr>
            <w:tcW w:w="3773" w:type="pct"/>
            <w:tcBorders>
              <w:top w:val="nil"/>
              <w:left w:val="nil"/>
              <w:bottom w:val="single" w:sz="8" w:space="0" w:color="auto"/>
              <w:right w:val="single" w:sz="8" w:space="0" w:color="auto"/>
            </w:tcBorders>
            <w:shd w:val="clear" w:color="000000" w:fill="FFFFFF"/>
            <w:noWrap/>
            <w:vAlign w:val="center"/>
            <w:hideMark/>
          </w:tcPr>
          <w:p w14:paraId="2B5F0D01"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Fondo de Compensación de Impuesto sobre Automóviles Nuevos (FOCO ISAN)</w:t>
            </w:r>
          </w:p>
        </w:tc>
        <w:tc>
          <w:tcPr>
            <w:tcW w:w="745" w:type="pct"/>
            <w:tcBorders>
              <w:top w:val="nil"/>
              <w:left w:val="nil"/>
              <w:bottom w:val="single" w:sz="8" w:space="0" w:color="auto"/>
              <w:right w:val="nil"/>
            </w:tcBorders>
            <w:shd w:val="clear" w:color="000000" w:fill="FFFFFF"/>
            <w:vAlign w:val="center"/>
            <w:hideMark/>
          </w:tcPr>
          <w:p w14:paraId="7882B3BB"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49,065,618 </w:t>
            </w:r>
          </w:p>
        </w:tc>
      </w:tr>
      <w:tr w:rsidR="00597D0B" w:rsidRPr="001B6518" w14:paraId="61DED640"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36EB28C2"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8.4.2.2</w:t>
            </w:r>
          </w:p>
        </w:tc>
        <w:tc>
          <w:tcPr>
            <w:tcW w:w="3773" w:type="pct"/>
            <w:tcBorders>
              <w:top w:val="nil"/>
              <w:left w:val="nil"/>
              <w:bottom w:val="single" w:sz="8" w:space="0" w:color="auto"/>
              <w:right w:val="single" w:sz="8" w:space="0" w:color="auto"/>
            </w:tcBorders>
            <w:shd w:val="clear" w:color="000000" w:fill="FFFFFF"/>
            <w:noWrap/>
            <w:vAlign w:val="center"/>
            <w:hideMark/>
          </w:tcPr>
          <w:p w14:paraId="76877AAE"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 xml:space="preserve">Fondo de Compensación </w:t>
            </w:r>
            <w:proofErr w:type="spellStart"/>
            <w:r w:rsidRPr="001B6518">
              <w:rPr>
                <w:rFonts w:ascii="Arial" w:hAnsi="Arial" w:cs="Arial"/>
                <w:b/>
                <w:bCs/>
                <w:i/>
                <w:iCs/>
                <w:color w:val="000000"/>
                <w:sz w:val="16"/>
                <w:szCs w:val="16"/>
              </w:rPr>
              <w:t>Repecos</w:t>
            </w:r>
            <w:proofErr w:type="spellEnd"/>
            <w:r w:rsidRPr="001B6518">
              <w:rPr>
                <w:rFonts w:ascii="Arial" w:hAnsi="Arial" w:cs="Arial"/>
                <w:b/>
                <w:bCs/>
                <w:i/>
                <w:iCs/>
                <w:color w:val="000000"/>
                <w:sz w:val="16"/>
                <w:szCs w:val="16"/>
              </w:rPr>
              <w:t xml:space="preserve"> e Intermedios (FOCO </w:t>
            </w:r>
            <w:proofErr w:type="spellStart"/>
            <w:r w:rsidRPr="001B6518">
              <w:rPr>
                <w:rFonts w:ascii="Arial" w:hAnsi="Arial" w:cs="Arial"/>
                <w:b/>
                <w:bCs/>
                <w:i/>
                <w:iCs/>
                <w:color w:val="000000"/>
                <w:sz w:val="16"/>
                <w:szCs w:val="16"/>
              </w:rPr>
              <w:t>Repecos</w:t>
            </w:r>
            <w:proofErr w:type="spellEnd"/>
            <w:r w:rsidRPr="001B6518">
              <w:rPr>
                <w:rFonts w:ascii="Arial" w:hAnsi="Arial" w:cs="Arial"/>
                <w:b/>
                <w:bCs/>
                <w:i/>
                <w:iCs/>
                <w:color w:val="000000"/>
                <w:sz w:val="16"/>
                <w:szCs w:val="16"/>
              </w:rPr>
              <w:t xml:space="preserve"> e Intermedios)</w:t>
            </w:r>
          </w:p>
        </w:tc>
        <w:tc>
          <w:tcPr>
            <w:tcW w:w="745" w:type="pct"/>
            <w:tcBorders>
              <w:top w:val="nil"/>
              <w:left w:val="nil"/>
              <w:bottom w:val="single" w:sz="8" w:space="0" w:color="auto"/>
              <w:right w:val="nil"/>
            </w:tcBorders>
            <w:shd w:val="clear" w:color="000000" w:fill="FFFFFF"/>
            <w:vAlign w:val="center"/>
            <w:hideMark/>
          </w:tcPr>
          <w:p w14:paraId="467A6E1B"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10,071,646 </w:t>
            </w:r>
          </w:p>
        </w:tc>
      </w:tr>
      <w:tr w:rsidR="00597D0B" w:rsidRPr="001B6518" w14:paraId="2C28D8A8" w14:textId="77777777" w:rsidTr="00597D0B">
        <w:trPr>
          <w:trHeight w:val="20"/>
        </w:trPr>
        <w:tc>
          <w:tcPr>
            <w:tcW w:w="482" w:type="pct"/>
            <w:tcBorders>
              <w:top w:val="nil"/>
              <w:left w:val="nil"/>
              <w:bottom w:val="single" w:sz="8" w:space="0" w:color="auto"/>
              <w:right w:val="single" w:sz="8" w:space="0" w:color="auto"/>
            </w:tcBorders>
            <w:vAlign w:val="center"/>
            <w:hideMark/>
          </w:tcPr>
          <w:p w14:paraId="3CCE4A4A" w14:textId="77777777" w:rsidR="00597D0B" w:rsidRPr="001B6518" w:rsidRDefault="00597D0B" w:rsidP="00597D0B">
            <w:pPr>
              <w:jc w:val="right"/>
              <w:rPr>
                <w:rFonts w:ascii="Arial" w:hAnsi="Arial" w:cs="Arial"/>
                <w:color w:val="000000"/>
                <w:sz w:val="16"/>
                <w:szCs w:val="16"/>
              </w:rPr>
            </w:pPr>
            <w:r w:rsidRPr="001B6518">
              <w:rPr>
                <w:rFonts w:ascii="Arial" w:hAnsi="Arial" w:cs="Arial"/>
                <w:color w:val="000000"/>
                <w:sz w:val="16"/>
                <w:szCs w:val="16"/>
              </w:rPr>
              <w:t>8.5</w:t>
            </w:r>
          </w:p>
        </w:tc>
        <w:tc>
          <w:tcPr>
            <w:tcW w:w="3773" w:type="pct"/>
            <w:tcBorders>
              <w:top w:val="nil"/>
              <w:left w:val="nil"/>
              <w:bottom w:val="single" w:sz="8" w:space="0" w:color="auto"/>
              <w:right w:val="single" w:sz="8" w:space="0" w:color="auto"/>
            </w:tcBorders>
            <w:noWrap/>
            <w:vAlign w:val="center"/>
            <w:hideMark/>
          </w:tcPr>
          <w:p w14:paraId="5104C815" w14:textId="77777777" w:rsidR="00597D0B" w:rsidRPr="001B6518" w:rsidRDefault="00597D0B" w:rsidP="00597D0B">
            <w:pPr>
              <w:rPr>
                <w:rFonts w:ascii="Arial" w:hAnsi="Arial" w:cs="Arial"/>
                <w:b/>
                <w:bCs/>
                <w:color w:val="000000"/>
                <w:sz w:val="16"/>
                <w:szCs w:val="16"/>
              </w:rPr>
            </w:pPr>
            <w:r w:rsidRPr="001B6518">
              <w:rPr>
                <w:rFonts w:ascii="Arial" w:hAnsi="Arial" w:cs="Arial"/>
                <w:b/>
                <w:bCs/>
                <w:color w:val="000000"/>
                <w:sz w:val="16"/>
                <w:szCs w:val="16"/>
              </w:rPr>
              <w:t>Fondos Distintos de Aportaciones</w:t>
            </w:r>
          </w:p>
        </w:tc>
        <w:tc>
          <w:tcPr>
            <w:tcW w:w="745" w:type="pct"/>
            <w:tcBorders>
              <w:top w:val="nil"/>
              <w:left w:val="nil"/>
              <w:bottom w:val="single" w:sz="8" w:space="0" w:color="auto"/>
              <w:right w:val="nil"/>
            </w:tcBorders>
            <w:vAlign w:val="center"/>
            <w:hideMark/>
          </w:tcPr>
          <w:p w14:paraId="3F7CA73E" w14:textId="77777777" w:rsidR="00597D0B" w:rsidRPr="001B6518" w:rsidRDefault="00597D0B" w:rsidP="00597D0B">
            <w:pPr>
              <w:jc w:val="right"/>
              <w:rPr>
                <w:rFonts w:ascii="Arial" w:hAnsi="Arial" w:cs="Arial"/>
                <w:color w:val="000000"/>
                <w:sz w:val="16"/>
                <w:szCs w:val="16"/>
              </w:rPr>
            </w:pPr>
            <w:r w:rsidRPr="001B6518">
              <w:rPr>
                <w:rFonts w:ascii="Arial" w:hAnsi="Arial" w:cs="Arial"/>
                <w:color w:val="000000"/>
                <w:sz w:val="16"/>
                <w:szCs w:val="16"/>
              </w:rPr>
              <w:t xml:space="preserve">0 </w:t>
            </w:r>
          </w:p>
        </w:tc>
      </w:tr>
      <w:tr w:rsidR="00597D0B" w:rsidRPr="001B6518" w14:paraId="211C5662"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360C646C"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8.5.1</w:t>
            </w:r>
          </w:p>
        </w:tc>
        <w:tc>
          <w:tcPr>
            <w:tcW w:w="3773" w:type="pct"/>
            <w:tcBorders>
              <w:top w:val="nil"/>
              <w:left w:val="nil"/>
              <w:bottom w:val="single" w:sz="8" w:space="0" w:color="auto"/>
              <w:right w:val="single" w:sz="8" w:space="0" w:color="auto"/>
            </w:tcBorders>
            <w:shd w:val="clear" w:color="000000" w:fill="FFFFFF"/>
            <w:noWrap/>
            <w:vAlign w:val="center"/>
            <w:hideMark/>
          </w:tcPr>
          <w:p w14:paraId="14755057"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Otros fondos distintos de aportaciones</w:t>
            </w:r>
          </w:p>
        </w:tc>
        <w:tc>
          <w:tcPr>
            <w:tcW w:w="745" w:type="pct"/>
            <w:tcBorders>
              <w:top w:val="nil"/>
              <w:left w:val="nil"/>
              <w:bottom w:val="single" w:sz="8" w:space="0" w:color="auto"/>
              <w:right w:val="nil"/>
            </w:tcBorders>
            <w:shd w:val="clear" w:color="000000" w:fill="FFFFFF"/>
            <w:vAlign w:val="center"/>
            <w:hideMark/>
          </w:tcPr>
          <w:p w14:paraId="7397C98F"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597D0B" w:rsidRPr="001B6518" w14:paraId="4D4C450C" w14:textId="77777777" w:rsidTr="00597D0B">
        <w:trPr>
          <w:trHeight w:val="20"/>
        </w:trPr>
        <w:tc>
          <w:tcPr>
            <w:tcW w:w="482" w:type="pct"/>
            <w:tcBorders>
              <w:top w:val="nil"/>
              <w:left w:val="nil"/>
              <w:bottom w:val="single" w:sz="8" w:space="0" w:color="auto"/>
              <w:right w:val="single" w:sz="8" w:space="0" w:color="auto"/>
            </w:tcBorders>
            <w:shd w:val="clear" w:color="000000" w:fill="D9D9D9"/>
            <w:noWrap/>
            <w:vAlign w:val="center"/>
            <w:hideMark/>
          </w:tcPr>
          <w:p w14:paraId="572AA293"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9</w:t>
            </w:r>
          </w:p>
        </w:tc>
        <w:tc>
          <w:tcPr>
            <w:tcW w:w="3773" w:type="pct"/>
            <w:tcBorders>
              <w:top w:val="nil"/>
              <w:left w:val="nil"/>
              <w:bottom w:val="single" w:sz="8" w:space="0" w:color="auto"/>
              <w:right w:val="single" w:sz="8" w:space="0" w:color="auto"/>
            </w:tcBorders>
            <w:shd w:val="clear" w:color="000000" w:fill="D9D9D9"/>
            <w:noWrap/>
            <w:vAlign w:val="center"/>
            <w:hideMark/>
          </w:tcPr>
          <w:p w14:paraId="19ABCB5B" w14:textId="77777777" w:rsidR="00597D0B" w:rsidRPr="001B6518" w:rsidRDefault="00597D0B" w:rsidP="00597D0B">
            <w:pPr>
              <w:rPr>
                <w:rFonts w:ascii="Arial" w:hAnsi="Arial" w:cs="Arial"/>
                <w:b/>
                <w:bCs/>
                <w:color w:val="000000"/>
                <w:sz w:val="16"/>
                <w:szCs w:val="16"/>
              </w:rPr>
            </w:pPr>
            <w:r w:rsidRPr="001B6518">
              <w:rPr>
                <w:rFonts w:ascii="Arial" w:hAnsi="Arial" w:cs="Arial"/>
                <w:b/>
                <w:bCs/>
                <w:color w:val="000000"/>
                <w:sz w:val="16"/>
                <w:szCs w:val="16"/>
              </w:rPr>
              <w:t>Transferencias, Asignaciones, Subsidios y Subvenciones, y Pensiones y Jubilaciones</w:t>
            </w:r>
          </w:p>
        </w:tc>
        <w:tc>
          <w:tcPr>
            <w:tcW w:w="745" w:type="pct"/>
            <w:tcBorders>
              <w:top w:val="nil"/>
              <w:left w:val="nil"/>
              <w:bottom w:val="single" w:sz="8" w:space="0" w:color="auto"/>
              <w:right w:val="nil"/>
            </w:tcBorders>
            <w:shd w:val="clear" w:color="000000" w:fill="D9D9D9"/>
            <w:vAlign w:val="center"/>
            <w:hideMark/>
          </w:tcPr>
          <w:p w14:paraId="6EA50F63"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 xml:space="preserve">2,524,586,201 </w:t>
            </w:r>
          </w:p>
        </w:tc>
      </w:tr>
      <w:tr w:rsidR="00597D0B" w:rsidRPr="001B6518" w14:paraId="435E2983" w14:textId="77777777" w:rsidTr="00597D0B">
        <w:trPr>
          <w:trHeight w:val="20"/>
        </w:trPr>
        <w:tc>
          <w:tcPr>
            <w:tcW w:w="482" w:type="pct"/>
            <w:tcBorders>
              <w:top w:val="nil"/>
              <w:left w:val="nil"/>
              <w:bottom w:val="single" w:sz="8" w:space="0" w:color="auto"/>
              <w:right w:val="single" w:sz="8" w:space="0" w:color="auto"/>
            </w:tcBorders>
            <w:vAlign w:val="center"/>
            <w:hideMark/>
          </w:tcPr>
          <w:p w14:paraId="0201AF69" w14:textId="77777777" w:rsidR="00597D0B" w:rsidRPr="001B6518" w:rsidRDefault="00597D0B" w:rsidP="00597D0B">
            <w:pPr>
              <w:jc w:val="right"/>
              <w:rPr>
                <w:rFonts w:ascii="Arial" w:hAnsi="Arial" w:cs="Arial"/>
                <w:color w:val="000000"/>
                <w:sz w:val="16"/>
                <w:szCs w:val="16"/>
              </w:rPr>
            </w:pPr>
            <w:r w:rsidRPr="001B6518">
              <w:rPr>
                <w:rFonts w:ascii="Arial" w:hAnsi="Arial" w:cs="Arial"/>
                <w:color w:val="000000"/>
                <w:sz w:val="16"/>
                <w:szCs w:val="16"/>
              </w:rPr>
              <w:t>9.1</w:t>
            </w:r>
          </w:p>
        </w:tc>
        <w:tc>
          <w:tcPr>
            <w:tcW w:w="3773" w:type="pct"/>
            <w:tcBorders>
              <w:top w:val="nil"/>
              <w:left w:val="nil"/>
              <w:bottom w:val="single" w:sz="8" w:space="0" w:color="auto"/>
              <w:right w:val="single" w:sz="8" w:space="0" w:color="auto"/>
            </w:tcBorders>
            <w:noWrap/>
            <w:vAlign w:val="center"/>
            <w:hideMark/>
          </w:tcPr>
          <w:p w14:paraId="15B2FEA7" w14:textId="77777777" w:rsidR="00597D0B" w:rsidRPr="001B6518" w:rsidRDefault="00597D0B" w:rsidP="00597D0B">
            <w:pPr>
              <w:rPr>
                <w:rFonts w:ascii="Arial" w:hAnsi="Arial" w:cs="Arial"/>
                <w:b/>
                <w:bCs/>
                <w:color w:val="000000"/>
                <w:sz w:val="16"/>
                <w:szCs w:val="16"/>
              </w:rPr>
            </w:pPr>
            <w:r w:rsidRPr="001B6518">
              <w:rPr>
                <w:rFonts w:ascii="Arial" w:hAnsi="Arial" w:cs="Arial"/>
                <w:b/>
                <w:bCs/>
                <w:color w:val="000000"/>
                <w:sz w:val="16"/>
                <w:szCs w:val="16"/>
              </w:rPr>
              <w:t>Transferencias y Asignaciones</w:t>
            </w:r>
          </w:p>
        </w:tc>
        <w:tc>
          <w:tcPr>
            <w:tcW w:w="745" w:type="pct"/>
            <w:tcBorders>
              <w:top w:val="nil"/>
              <w:left w:val="nil"/>
              <w:bottom w:val="single" w:sz="8" w:space="0" w:color="auto"/>
              <w:right w:val="nil"/>
            </w:tcBorders>
            <w:vAlign w:val="center"/>
            <w:hideMark/>
          </w:tcPr>
          <w:p w14:paraId="0EE0064B" w14:textId="77777777" w:rsidR="00597D0B" w:rsidRPr="001B6518" w:rsidRDefault="00597D0B" w:rsidP="00597D0B">
            <w:pPr>
              <w:jc w:val="right"/>
              <w:rPr>
                <w:rFonts w:ascii="Arial" w:hAnsi="Arial" w:cs="Arial"/>
                <w:color w:val="000000"/>
                <w:sz w:val="16"/>
                <w:szCs w:val="16"/>
              </w:rPr>
            </w:pPr>
            <w:r w:rsidRPr="001B6518">
              <w:rPr>
                <w:rFonts w:ascii="Arial" w:hAnsi="Arial" w:cs="Arial"/>
                <w:color w:val="000000"/>
                <w:sz w:val="16"/>
                <w:szCs w:val="16"/>
              </w:rPr>
              <w:t xml:space="preserve">0 </w:t>
            </w:r>
          </w:p>
        </w:tc>
      </w:tr>
      <w:tr w:rsidR="00597D0B" w:rsidRPr="001B6518" w14:paraId="44A0F7DE"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0E6B5E42"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9.1.1</w:t>
            </w:r>
          </w:p>
        </w:tc>
        <w:tc>
          <w:tcPr>
            <w:tcW w:w="3773" w:type="pct"/>
            <w:tcBorders>
              <w:top w:val="nil"/>
              <w:left w:val="nil"/>
              <w:bottom w:val="single" w:sz="8" w:space="0" w:color="auto"/>
              <w:right w:val="single" w:sz="8" w:space="0" w:color="auto"/>
            </w:tcBorders>
            <w:shd w:val="clear" w:color="000000" w:fill="FFFFFF"/>
            <w:noWrap/>
            <w:vAlign w:val="center"/>
            <w:hideMark/>
          </w:tcPr>
          <w:p w14:paraId="480BD162"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Transferencias</w:t>
            </w:r>
          </w:p>
        </w:tc>
        <w:tc>
          <w:tcPr>
            <w:tcW w:w="745" w:type="pct"/>
            <w:tcBorders>
              <w:top w:val="nil"/>
              <w:left w:val="nil"/>
              <w:bottom w:val="single" w:sz="8" w:space="0" w:color="auto"/>
              <w:right w:val="nil"/>
            </w:tcBorders>
            <w:shd w:val="clear" w:color="000000" w:fill="FFFFFF"/>
            <w:vAlign w:val="center"/>
            <w:hideMark/>
          </w:tcPr>
          <w:p w14:paraId="086C7A6A"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597D0B" w:rsidRPr="001B6518" w14:paraId="7FBD5187"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6E51E4CD"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9.1.2</w:t>
            </w:r>
          </w:p>
        </w:tc>
        <w:tc>
          <w:tcPr>
            <w:tcW w:w="3773" w:type="pct"/>
            <w:tcBorders>
              <w:top w:val="nil"/>
              <w:left w:val="nil"/>
              <w:bottom w:val="single" w:sz="8" w:space="0" w:color="auto"/>
              <w:right w:val="single" w:sz="8" w:space="0" w:color="auto"/>
            </w:tcBorders>
            <w:shd w:val="clear" w:color="000000" w:fill="FFFFFF"/>
            <w:noWrap/>
            <w:vAlign w:val="center"/>
            <w:hideMark/>
          </w:tcPr>
          <w:p w14:paraId="56C36E8D"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Asignaciones</w:t>
            </w:r>
          </w:p>
        </w:tc>
        <w:tc>
          <w:tcPr>
            <w:tcW w:w="745" w:type="pct"/>
            <w:tcBorders>
              <w:top w:val="nil"/>
              <w:left w:val="nil"/>
              <w:bottom w:val="single" w:sz="8" w:space="0" w:color="auto"/>
              <w:right w:val="nil"/>
            </w:tcBorders>
            <w:shd w:val="clear" w:color="000000" w:fill="FFFFFF"/>
            <w:vAlign w:val="center"/>
            <w:hideMark/>
          </w:tcPr>
          <w:p w14:paraId="22750E96"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597D0B" w:rsidRPr="001B6518" w14:paraId="693043D8" w14:textId="77777777" w:rsidTr="00597D0B">
        <w:trPr>
          <w:trHeight w:val="20"/>
        </w:trPr>
        <w:tc>
          <w:tcPr>
            <w:tcW w:w="482" w:type="pct"/>
            <w:tcBorders>
              <w:top w:val="nil"/>
              <w:left w:val="nil"/>
              <w:bottom w:val="single" w:sz="8" w:space="0" w:color="auto"/>
              <w:right w:val="single" w:sz="8" w:space="0" w:color="auto"/>
            </w:tcBorders>
            <w:vAlign w:val="center"/>
            <w:hideMark/>
          </w:tcPr>
          <w:p w14:paraId="1CED9B5C" w14:textId="77777777" w:rsidR="00597D0B" w:rsidRPr="001B6518" w:rsidRDefault="00597D0B" w:rsidP="00597D0B">
            <w:pPr>
              <w:jc w:val="right"/>
              <w:rPr>
                <w:rFonts w:ascii="Arial" w:hAnsi="Arial" w:cs="Arial"/>
                <w:color w:val="000000"/>
                <w:sz w:val="16"/>
                <w:szCs w:val="16"/>
              </w:rPr>
            </w:pPr>
            <w:r w:rsidRPr="001B6518">
              <w:rPr>
                <w:rFonts w:ascii="Arial" w:hAnsi="Arial" w:cs="Arial"/>
                <w:color w:val="000000"/>
                <w:sz w:val="16"/>
                <w:szCs w:val="16"/>
              </w:rPr>
              <w:t>9.3</w:t>
            </w:r>
          </w:p>
        </w:tc>
        <w:tc>
          <w:tcPr>
            <w:tcW w:w="3773" w:type="pct"/>
            <w:tcBorders>
              <w:top w:val="nil"/>
              <w:left w:val="nil"/>
              <w:bottom w:val="single" w:sz="8" w:space="0" w:color="auto"/>
              <w:right w:val="single" w:sz="8" w:space="0" w:color="auto"/>
            </w:tcBorders>
            <w:noWrap/>
            <w:vAlign w:val="center"/>
            <w:hideMark/>
          </w:tcPr>
          <w:p w14:paraId="626DE0E0" w14:textId="77777777" w:rsidR="00597D0B" w:rsidRPr="001B6518" w:rsidRDefault="00597D0B" w:rsidP="00597D0B">
            <w:pPr>
              <w:rPr>
                <w:rFonts w:ascii="Arial" w:hAnsi="Arial" w:cs="Arial"/>
                <w:b/>
                <w:bCs/>
                <w:color w:val="000000"/>
                <w:sz w:val="16"/>
                <w:szCs w:val="16"/>
              </w:rPr>
            </w:pPr>
            <w:r w:rsidRPr="001B6518">
              <w:rPr>
                <w:rFonts w:ascii="Arial" w:hAnsi="Arial" w:cs="Arial"/>
                <w:b/>
                <w:bCs/>
                <w:color w:val="000000"/>
                <w:sz w:val="16"/>
                <w:szCs w:val="16"/>
              </w:rPr>
              <w:t>Subsidios y Subvenciones</w:t>
            </w:r>
          </w:p>
        </w:tc>
        <w:tc>
          <w:tcPr>
            <w:tcW w:w="745" w:type="pct"/>
            <w:tcBorders>
              <w:top w:val="nil"/>
              <w:left w:val="nil"/>
              <w:bottom w:val="single" w:sz="8" w:space="0" w:color="auto"/>
              <w:right w:val="nil"/>
            </w:tcBorders>
            <w:vAlign w:val="center"/>
            <w:hideMark/>
          </w:tcPr>
          <w:p w14:paraId="2C58E404" w14:textId="77777777" w:rsidR="00597D0B" w:rsidRPr="001B6518" w:rsidRDefault="00597D0B" w:rsidP="00597D0B">
            <w:pPr>
              <w:jc w:val="right"/>
              <w:rPr>
                <w:rFonts w:ascii="Arial" w:hAnsi="Arial" w:cs="Arial"/>
                <w:color w:val="000000"/>
                <w:sz w:val="16"/>
                <w:szCs w:val="16"/>
              </w:rPr>
            </w:pPr>
            <w:r w:rsidRPr="001B6518">
              <w:rPr>
                <w:rFonts w:ascii="Arial" w:hAnsi="Arial" w:cs="Arial"/>
                <w:color w:val="000000"/>
                <w:sz w:val="16"/>
                <w:szCs w:val="16"/>
              </w:rPr>
              <w:t xml:space="preserve">2,524,586,201 </w:t>
            </w:r>
          </w:p>
        </w:tc>
      </w:tr>
      <w:tr w:rsidR="00597D0B" w:rsidRPr="001B6518" w14:paraId="5369DCD3"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7BA79FDD"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9.3.1</w:t>
            </w:r>
          </w:p>
        </w:tc>
        <w:tc>
          <w:tcPr>
            <w:tcW w:w="3773" w:type="pct"/>
            <w:tcBorders>
              <w:top w:val="nil"/>
              <w:left w:val="nil"/>
              <w:bottom w:val="single" w:sz="8" w:space="0" w:color="auto"/>
              <w:right w:val="single" w:sz="8" w:space="0" w:color="auto"/>
            </w:tcBorders>
            <w:shd w:val="clear" w:color="000000" w:fill="FFFFFF"/>
            <w:noWrap/>
            <w:vAlign w:val="center"/>
            <w:hideMark/>
          </w:tcPr>
          <w:p w14:paraId="68ACDECA"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Subsidios para organismos descentralizados estatales - DGESUI - SUBSIDIO UADY</w:t>
            </w:r>
          </w:p>
        </w:tc>
        <w:tc>
          <w:tcPr>
            <w:tcW w:w="745" w:type="pct"/>
            <w:tcBorders>
              <w:top w:val="nil"/>
              <w:left w:val="nil"/>
              <w:bottom w:val="single" w:sz="8" w:space="0" w:color="auto"/>
              <w:right w:val="nil"/>
            </w:tcBorders>
            <w:shd w:val="clear" w:color="000000" w:fill="FFFFFF"/>
            <w:vAlign w:val="center"/>
            <w:hideMark/>
          </w:tcPr>
          <w:p w14:paraId="4AEBCED0"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2,524,586,201 </w:t>
            </w:r>
          </w:p>
        </w:tc>
      </w:tr>
      <w:tr w:rsidR="00597D0B" w:rsidRPr="001B6518" w14:paraId="1756DACD" w14:textId="77777777" w:rsidTr="00597D0B">
        <w:trPr>
          <w:trHeight w:val="20"/>
        </w:trPr>
        <w:tc>
          <w:tcPr>
            <w:tcW w:w="482" w:type="pct"/>
            <w:tcBorders>
              <w:top w:val="nil"/>
              <w:left w:val="nil"/>
              <w:bottom w:val="single" w:sz="8" w:space="0" w:color="auto"/>
              <w:right w:val="single" w:sz="8" w:space="0" w:color="auto"/>
            </w:tcBorders>
            <w:vAlign w:val="center"/>
            <w:hideMark/>
          </w:tcPr>
          <w:p w14:paraId="1F496DA3" w14:textId="77777777" w:rsidR="00597D0B" w:rsidRPr="001B6518" w:rsidRDefault="00597D0B" w:rsidP="00597D0B">
            <w:pPr>
              <w:jc w:val="right"/>
              <w:rPr>
                <w:rFonts w:ascii="Arial" w:hAnsi="Arial" w:cs="Arial"/>
                <w:color w:val="000000"/>
                <w:sz w:val="16"/>
                <w:szCs w:val="16"/>
              </w:rPr>
            </w:pPr>
            <w:r w:rsidRPr="001B6518">
              <w:rPr>
                <w:rFonts w:ascii="Arial" w:hAnsi="Arial" w:cs="Arial"/>
                <w:color w:val="000000"/>
                <w:sz w:val="16"/>
                <w:szCs w:val="16"/>
              </w:rPr>
              <w:t>9.5</w:t>
            </w:r>
          </w:p>
        </w:tc>
        <w:tc>
          <w:tcPr>
            <w:tcW w:w="3773" w:type="pct"/>
            <w:tcBorders>
              <w:top w:val="nil"/>
              <w:left w:val="nil"/>
              <w:bottom w:val="single" w:sz="8" w:space="0" w:color="auto"/>
              <w:right w:val="single" w:sz="8" w:space="0" w:color="auto"/>
            </w:tcBorders>
            <w:noWrap/>
            <w:vAlign w:val="center"/>
            <w:hideMark/>
          </w:tcPr>
          <w:p w14:paraId="5EFFB7AA" w14:textId="77777777" w:rsidR="00597D0B" w:rsidRPr="001B6518" w:rsidRDefault="00597D0B" w:rsidP="00597D0B">
            <w:pPr>
              <w:rPr>
                <w:rFonts w:ascii="Arial" w:hAnsi="Arial" w:cs="Arial"/>
                <w:b/>
                <w:bCs/>
                <w:color w:val="000000"/>
                <w:sz w:val="16"/>
                <w:szCs w:val="16"/>
              </w:rPr>
            </w:pPr>
            <w:r w:rsidRPr="001B6518">
              <w:rPr>
                <w:rFonts w:ascii="Arial" w:hAnsi="Arial" w:cs="Arial"/>
                <w:b/>
                <w:bCs/>
                <w:color w:val="000000"/>
                <w:sz w:val="16"/>
                <w:szCs w:val="16"/>
              </w:rPr>
              <w:t>Pensiones y Jubilaciones</w:t>
            </w:r>
          </w:p>
        </w:tc>
        <w:tc>
          <w:tcPr>
            <w:tcW w:w="745" w:type="pct"/>
            <w:tcBorders>
              <w:top w:val="nil"/>
              <w:left w:val="nil"/>
              <w:bottom w:val="single" w:sz="8" w:space="0" w:color="auto"/>
              <w:right w:val="nil"/>
            </w:tcBorders>
            <w:vAlign w:val="center"/>
            <w:hideMark/>
          </w:tcPr>
          <w:p w14:paraId="1335F078" w14:textId="77777777" w:rsidR="00597D0B" w:rsidRPr="001B6518" w:rsidRDefault="00597D0B" w:rsidP="00597D0B">
            <w:pPr>
              <w:jc w:val="right"/>
              <w:rPr>
                <w:rFonts w:ascii="Arial" w:hAnsi="Arial" w:cs="Arial"/>
                <w:color w:val="000000"/>
                <w:sz w:val="16"/>
                <w:szCs w:val="16"/>
              </w:rPr>
            </w:pPr>
            <w:r w:rsidRPr="001B6518">
              <w:rPr>
                <w:rFonts w:ascii="Arial" w:hAnsi="Arial" w:cs="Arial"/>
                <w:color w:val="000000"/>
                <w:sz w:val="16"/>
                <w:szCs w:val="16"/>
              </w:rPr>
              <w:t xml:space="preserve">0 </w:t>
            </w:r>
          </w:p>
        </w:tc>
      </w:tr>
      <w:tr w:rsidR="00597D0B" w:rsidRPr="001B6518" w14:paraId="4370B65C"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7A14AE94"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9.5.1</w:t>
            </w:r>
          </w:p>
        </w:tc>
        <w:tc>
          <w:tcPr>
            <w:tcW w:w="3773" w:type="pct"/>
            <w:tcBorders>
              <w:top w:val="nil"/>
              <w:left w:val="nil"/>
              <w:bottom w:val="single" w:sz="8" w:space="0" w:color="auto"/>
              <w:right w:val="single" w:sz="8" w:space="0" w:color="auto"/>
            </w:tcBorders>
            <w:shd w:val="clear" w:color="000000" w:fill="FFFFFF"/>
            <w:noWrap/>
            <w:vAlign w:val="center"/>
            <w:hideMark/>
          </w:tcPr>
          <w:p w14:paraId="067A683E"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Pensiones</w:t>
            </w:r>
          </w:p>
        </w:tc>
        <w:tc>
          <w:tcPr>
            <w:tcW w:w="745" w:type="pct"/>
            <w:tcBorders>
              <w:top w:val="nil"/>
              <w:left w:val="nil"/>
              <w:bottom w:val="single" w:sz="8" w:space="0" w:color="auto"/>
              <w:right w:val="nil"/>
            </w:tcBorders>
            <w:shd w:val="clear" w:color="000000" w:fill="FFFFFF"/>
            <w:vAlign w:val="center"/>
            <w:hideMark/>
          </w:tcPr>
          <w:p w14:paraId="20FDCB65"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597D0B" w:rsidRPr="001B6518" w14:paraId="36771445"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5610CB00"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lastRenderedPageBreak/>
              <w:t>9.5.2</w:t>
            </w:r>
          </w:p>
        </w:tc>
        <w:tc>
          <w:tcPr>
            <w:tcW w:w="3773" w:type="pct"/>
            <w:tcBorders>
              <w:top w:val="nil"/>
              <w:left w:val="nil"/>
              <w:bottom w:val="single" w:sz="8" w:space="0" w:color="auto"/>
              <w:right w:val="single" w:sz="8" w:space="0" w:color="auto"/>
            </w:tcBorders>
            <w:shd w:val="clear" w:color="000000" w:fill="FFFFFF"/>
            <w:noWrap/>
            <w:vAlign w:val="center"/>
            <w:hideMark/>
          </w:tcPr>
          <w:p w14:paraId="5D48A833"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Jubilaciones</w:t>
            </w:r>
          </w:p>
        </w:tc>
        <w:tc>
          <w:tcPr>
            <w:tcW w:w="745" w:type="pct"/>
            <w:tcBorders>
              <w:top w:val="nil"/>
              <w:left w:val="nil"/>
              <w:bottom w:val="single" w:sz="8" w:space="0" w:color="auto"/>
              <w:right w:val="nil"/>
            </w:tcBorders>
            <w:shd w:val="clear" w:color="000000" w:fill="FFFFFF"/>
            <w:vAlign w:val="center"/>
            <w:hideMark/>
          </w:tcPr>
          <w:p w14:paraId="47698744"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597D0B" w:rsidRPr="001B6518" w14:paraId="0F6984FC" w14:textId="77777777" w:rsidTr="00597D0B">
        <w:trPr>
          <w:trHeight w:val="20"/>
        </w:trPr>
        <w:tc>
          <w:tcPr>
            <w:tcW w:w="482" w:type="pct"/>
            <w:tcBorders>
              <w:top w:val="nil"/>
              <w:left w:val="nil"/>
              <w:bottom w:val="single" w:sz="8" w:space="0" w:color="auto"/>
              <w:right w:val="single" w:sz="8" w:space="0" w:color="auto"/>
            </w:tcBorders>
            <w:vAlign w:val="center"/>
            <w:hideMark/>
          </w:tcPr>
          <w:p w14:paraId="1151695F" w14:textId="77777777" w:rsidR="00597D0B" w:rsidRPr="001B6518" w:rsidRDefault="00597D0B" w:rsidP="00597D0B">
            <w:pPr>
              <w:jc w:val="right"/>
              <w:rPr>
                <w:rFonts w:ascii="Arial" w:hAnsi="Arial" w:cs="Arial"/>
                <w:color w:val="000000"/>
                <w:sz w:val="16"/>
                <w:szCs w:val="16"/>
              </w:rPr>
            </w:pPr>
            <w:r w:rsidRPr="001B6518">
              <w:rPr>
                <w:rFonts w:ascii="Arial" w:hAnsi="Arial" w:cs="Arial"/>
                <w:color w:val="000000"/>
                <w:sz w:val="16"/>
                <w:szCs w:val="16"/>
              </w:rPr>
              <w:t>9.7</w:t>
            </w:r>
          </w:p>
        </w:tc>
        <w:tc>
          <w:tcPr>
            <w:tcW w:w="3773" w:type="pct"/>
            <w:tcBorders>
              <w:top w:val="nil"/>
              <w:left w:val="nil"/>
              <w:bottom w:val="single" w:sz="8" w:space="0" w:color="auto"/>
              <w:right w:val="single" w:sz="8" w:space="0" w:color="auto"/>
            </w:tcBorders>
            <w:noWrap/>
            <w:vAlign w:val="center"/>
            <w:hideMark/>
          </w:tcPr>
          <w:p w14:paraId="7B440DDE" w14:textId="77777777" w:rsidR="00597D0B" w:rsidRPr="001B6518" w:rsidRDefault="00597D0B" w:rsidP="00597D0B">
            <w:pPr>
              <w:rPr>
                <w:rFonts w:ascii="Arial" w:hAnsi="Arial" w:cs="Arial"/>
                <w:b/>
                <w:bCs/>
                <w:color w:val="000000"/>
                <w:sz w:val="16"/>
                <w:szCs w:val="16"/>
              </w:rPr>
            </w:pPr>
            <w:r w:rsidRPr="001B6518">
              <w:rPr>
                <w:rFonts w:ascii="Arial" w:hAnsi="Arial" w:cs="Arial"/>
                <w:b/>
                <w:bCs/>
                <w:color w:val="000000"/>
                <w:sz w:val="16"/>
                <w:szCs w:val="16"/>
              </w:rPr>
              <w:t>Transferencias del Fondo Mexicano del Petróleo para la Estabilización y el Desarrollo</w:t>
            </w:r>
          </w:p>
        </w:tc>
        <w:tc>
          <w:tcPr>
            <w:tcW w:w="745" w:type="pct"/>
            <w:tcBorders>
              <w:top w:val="nil"/>
              <w:left w:val="nil"/>
              <w:bottom w:val="single" w:sz="8" w:space="0" w:color="auto"/>
              <w:right w:val="nil"/>
            </w:tcBorders>
            <w:vAlign w:val="center"/>
            <w:hideMark/>
          </w:tcPr>
          <w:p w14:paraId="7CD4EBDD" w14:textId="77777777" w:rsidR="00597D0B" w:rsidRPr="001B6518" w:rsidRDefault="00597D0B" w:rsidP="00597D0B">
            <w:pPr>
              <w:jc w:val="right"/>
              <w:rPr>
                <w:rFonts w:ascii="Arial" w:hAnsi="Arial" w:cs="Arial"/>
                <w:color w:val="000000"/>
                <w:sz w:val="16"/>
                <w:szCs w:val="16"/>
              </w:rPr>
            </w:pPr>
            <w:r w:rsidRPr="001B6518">
              <w:rPr>
                <w:rFonts w:ascii="Arial" w:hAnsi="Arial" w:cs="Arial"/>
                <w:color w:val="000000"/>
                <w:sz w:val="16"/>
                <w:szCs w:val="16"/>
              </w:rPr>
              <w:t xml:space="preserve">0 </w:t>
            </w:r>
          </w:p>
        </w:tc>
      </w:tr>
      <w:tr w:rsidR="00597D0B" w:rsidRPr="001B6518" w14:paraId="67317DEC"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5E1F6939"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9.7.1</w:t>
            </w:r>
          </w:p>
        </w:tc>
        <w:tc>
          <w:tcPr>
            <w:tcW w:w="3773" w:type="pct"/>
            <w:tcBorders>
              <w:top w:val="nil"/>
              <w:left w:val="nil"/>
              <w:bottom w:val="single" w:sz="8" w:space="0" w:color="auto"/>
              <w:right w:val="single" w:sz="8" w:space="0" w:color="auto"/>
            </w:tcBorders>
            <w:shd w:val="clear" w:color="000000" w:fill="FFFFFF"/>
            <w:noWrap/>
            <w:vAlign w:val="center"/>
            <w:hideMark/>
          </w:tcPr>
          <w:p w14:paraId="761499F4"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Transferencias del Fondo Mexicano del Petróleo para la Estabilización y el Desarrollo</w:t>
            </w:r>
          </w:p>
        </w:tc>
        <w:tc>
          <w:tcPr>
            <w:tcW w:w="745" w:type="pct"/>
            <w:tcBorders>
              <w:top w:val="nil"/>
              <w:left w:val="nil"/>
              <w:bottom w:val="single" w:sz="8" w:space="0" w:color="auto"/>
              <w:right w:val="nil"/>
            </w:tcBorders>
            <w:shd w:val="clear" w:color="000000" w:fill="FFFFFF"/>
            <w:vAlign w:val="center"/>
            <w:hideMark/>
          </w:tcPr>
          <w:p w14:paraId="0F631536"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597D0B" w:rsidRPr="001B6518" w14:paraId="3AB6500F" w14:textId="77777777" w:rsidTr="00597D0B">
        <w:trPr>
          <w:trHeight w:val="20"/>
        </w:trPr>
        <w:tc>
          <w:tcPr>
            <w:tcW w:w="482" w:type="pct"/>
            <w:tcBorders>
              <w:top w:val="nil"/>
              <w:left w:val="nil"/>
              <w:bottom w:val="single" w:sz="8" w:space="0" w:color="auto"/>
              <w:right w:val="single" w:sz="8" w:space="0" w:color="auto"/>
            </w:tcBorders>
            <w:shd w:val="clear" w:color="000000" w:fill="D9D9D9"/>
            <w:noWrap/>
            <w:vAlign w:val="center"/>
            <w:hideMark/>
          </w:tcPr>
          <w:p w14:paraId="70B8C79C"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0</w:t>
            </w:r>
          </w:p>
        </w:tc>
        <w:tc>
          <w:tcPr>
            <w:tcW w:w="3773" w:type="pct"/>
            <w:tcBorders>
              <w:top w:val="nil"/>
              <w:left w:val="nil"/>
              <w:bottom w:val="single" w:sz="8" w:space="0" w:color="auto"/>
              <w:right w:val="single" w:sz="8" w:space="0" w:color="auto"/>
            </w:tcBorders>
            <w:shd w:val="clear" w:color="000000" w:fill="D9D9D9"/>
            <w:noWrap/>
            <w:vAlign w:val="center"/>
            <w:hideMark/>
          </w:tcPr>
          <w:p w14:paraId="7BCE95B1" w14:textId="77777777" w:rsidR="00597D0B" w:rsidRPr="001B6518" w:rsidRDefault="00597D0B" w:rsidP="00597D0B">
            <w:pPr>
              <w:rPr>
                <w:rFonts w:ascii="Arial" w:hAnsi="Arial" w:cs="Arial"/>
                <w:b/>
                <w:bCs/>
                <w:color w:val="000000"/>
                <w:sz w:val="16"/>
                <w:szCs w:val="16"/>
              </w:rPr>
            </w:pPr>
            <w:r w:rsidRPr="001B6518">
              <w:rPr>
                <w:rFonts w:ascii="Arial" w:hAnsi="Arial" w:cs="Arial"/>
                <w:b/>
                <w:bCs/>
                <w:color w:val="000000"/>
                <w:sz w:val="16"/>
                <w:szCs w:val="16"/>
              </w:rPr>
              <w:t>Ingresos Derivados de Financiamientos</w:t>
            </w:r>
          </w:p>
        </w:tc>
        <w:tc>
          <w:tcPr>
            <w:tcW w:w="745" w:type="pct"/>
            <w:tcBorders>
              <w:top w:val="nil"/>
              <w:left w:val="nil"/>
              <w:bottom w:val="single" w:sz="8" w:space="0" w:color="auto"/>
              <w:right w:val="nil"/>
            </w:tcBorders>
            <w:shd w:val="clear" w:color="000000" w:fill="D9D9D9"/>
            <w:vAlign w:val="center"/>
            <w:hideMark/>
          </w:tcPr>
          <w:p w14:paraId="3F51A867" w14:textId="77777777" w:rsidR="00597D0B" w:rsidRPr="001B6518" w:rsidRDefault="00597D0B" w:rsidP="00597D0B">
            <w:pPr>
              <w:jc w:val="right"/>
              <w:rPr>
                <w:rFonts w:ascii="Arial" w:hAnsi="Arial" w:cs="Arial"/>
                <w:b/>
                <w:bCs/>
                <w:color w:val="000000"/>
                <w:sz w:val="16"/>
                <w:szCs w:val="16"/>
              </w:rPr>
            </w:pPr>
            <w:r w:rsidRPr="001B6518">
              <w:rPr>
                <w:rFonts w:ascii="Arial" w:hAnsi="Arial" w:cs="Arial"/>
                <w:b/>
                <w:bCs/>
                <w:color w:val="000000"/>
                <w:sz w:val="16"/>
                <w:szCs w:val="16"/>
              </w:rPr>
              <w:t xml:space="preserve">1,530,000,000 </w:t>
            </w:r>
          </w:p>
        </w:tc>
      </w:tr>
      <w:tr w:rsidR="00597D0B" w:rsidRPr="001B6518" w14:paraId="79139D8B" w14:textId="77777777" w:rsidTr="00597D0B">
        <w:trPr>
          <w:trHeight w:val="20"/>
        </w:trPr>
        <w:tc>
          <w:tcPr>
            <w:tcW w:w="482" w:type="pct"/>
            <w:tcBorders>
              <w:top w:val="nil"/>
              <w:left w:val="nil"/>
              <w:bottom w:val="single" w:sz="8" w:space="0" w:color="auto"/>
              <w:right w:val="single" w:sz="8" w:space="0" w:color="auto"/>
            </w:tcBorders>
            <w:vAlign w:val="center"/>
            <w:hideMark/>
          </w:tcPr>
          <w:p w14:paraId="7F2A24B7" w14:textId="77777777" w:rsidR="00597D0B" w:rsidRPr="001B6518" w:rsidRDefault="00597D0B" w:rsidP="00597D0B">
            <w:pPr>
              <w:jc w:val="right"/>
              <w:rPr>
                <w:rFonts w:ascii="Arial" w:hAnsi="Arial" w:cs="Arial"/>
                <w:color w:val="000000"/>
                <w:sz w:val="16"/>
                <w:szCs w:val="16"/>
              </w:rPr>
            </w:pPr>
            <w:r w:rsidRPr="001B6518">
              <w:rPr>
                <w:rFonts w:ascii="Arial" w:hAnsi="Arial" w:cs="Arial"/>
                <w:color w:val="000000"/>
                <w:sz w:val="16"/>
                <w:szCs w:val="16"/>
              </w:rPr>
              <w:t>0.1</w:t>
            </w:r>
          </w:p>
        </w:tc>
        <w:tc>
          <w:tcPr>
            <w:tcW w:w="3773" w:type="pct"/>
            <w:tcBorders>
              <w:top w:val="nil"/>
              <w:left w:val="nil"/>
              <w:bottom w:val="single" w:sz="8" w:space="0" w:color="auto"/>
              <w:right w:val="single" w:sz="8" w:space="0" w:color="auto"/>
            </w:tcBorders>
            <w:noWrap/>
            <w:vAlign w:val="center"/>
            <w:hideMark/>
          </w:tcPr>
          <w:p w14:paraId="0ECF7572" w14:textId="77777777" w:rsidR="00597D0B" w:rsidRPr="001B6518" w:rsidRDefault="00597D0B" w:rsidP="00597D0B">
            <w:pPr>
              <w:rPr>
                <w:rFonts w:ascii="Arial" w:hAnsi="Arial" w:cs="Arial"/>
                <w:b/>
                <w:bCs/>
                <w:color w:val="000000"/>
                <w:sz w:val="16"/>
                <w:szCs w:val="16"/>
              </w:rPr>
            </w:pPr>
            <w:r w:rsidRPr="001B6518">
              <w:rPr>
                <w:rFonts w:ascii="Arial" w:hAnsi="Arial" w:cs="Arial"/>
                <w:b/>
                <w:bCs/>
                <w:color w:val="000000"/>
                <w:sz w:val="16"/>
                <w:szCs w:val="16"/>
              </w:rPr>
              <w:t>Endeudamiento Interno</w:t>
            </w:r>
          </w:p>
        </w:tc>
        <w:tc>
          <w:tcPr>
            <w:tcW w:w="745" w:type="pct"/>
            <w:tcBorders>
              <w:top w:val="nil"/>
              <w:left w:val="nil"/>
              <w:bottom w:val="single" w:sz="8" w:space="0" w:color="auto"/>
              <w:right w:val="nil"/>
            </w:tcBorders>
            <w:vAlign w:val="center"/>
            <w:hideMark/>
          </w:tcPr>
          <w:p w14:paraId="47D95EB8" w14:textId="77777777" w:rsidR="00597D0B" w:rsidRPr="001B6518" w:rsidRDefault="00597D0B" w:rsidP="00597D0B">
            <w:pPr>
              <w:jc w:val="right"/>
              <w:rPr>
                <w:rFonts w:ascii="Arial" w:hAnsi="Arial" w:cs="Arial"/>
                <w:color w:val="000000"/>
                <w:sz w:val="16"/>
                <w:szCs w:val="16"/>
              </w:rPr>
            </w:pPr>
            <w:r w:rsidRPr="001B6518">
              <w:rPr>
                <w:rFonts w:ascii="Arial" w:hAnsi="Arial" w:cs="Arial"/>
                <w:color w:val="000000"/>
                <w:sz w:val="16"/>
                <w:szCs w:val="16"/>
              </w:rPr>
              <w:t xml:space="preserve">1,530,000,000 </w:t>
            </w:r>
          </w:p>
        </w:tc>
      </w:tr>
      <w:tr w:rsidR="00597D0B" w:rsidRPr="001B6518" w14:paraId="1E13EA78"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008FE27F"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0.1.1</w:t>
            </w:r>
          </w:p>
        </w:tc>
        <w:tc>
          <w:tcPr>
            <w:tcW w:w="3773" w:type="pct"/>
            <w:tcBorders>
              <w:top w:val="nil"/>
              <w:left w:val="nil"/>
              <w:bottom w:val="single" w:sz="8" w:space="0" w:color="auto"/>
              <w:right w:val="single" w:sz="8" w:space="0" w:color="auto"/>
            </w:tcBorders>
            <w:shd w:val="clear" w:color="000000" w:fill="FFFFFF"/>
            <w:noWrap/>
            <w:vAlign w:val="center"/>
            <w:hideMark/>
          </w:tcPr>
          <w:p w14:paraId="2AF0E580"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Empréstitos con Fuente de Pago de Participaciones</w:t>
            </w:r>
          </w:p>
        </w:tc>
        <w:tc>
          <w:tcPr>
            <w:tcW w:w="745" w:type="pct"/>
            <w:tcBorders>
              <w:top w:val="nil"/>
              <w:left w:val="nil"/>
              <w:bottom w:val="single" w:sz="8" w:space="0" w:color="auto"/>
              <w:right w:val="nil"/>
            </w:tcBorders>
            <w:shd w:val="clear" w:color="000000" w:fill="FFFFFF"/>
            <w:vAlign w:val="center"/>
            <w:hideMark/>
          </w:tcPr>
          <w:p w14:paraId="76A11E4A"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1,530,000,000 </w:t>
            </w:r>
          </w:p>
        </w:tc>
      </w:tr>
      <w:tr w:rsidR="00597D0B" w:rsidRPr="001B6518" w14:paraId="4D0B30D8"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7D16B6E9"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0.1.2</w:t>
            </w:r>
          </w:p>
        </w:tc>
        <w:tc>
          <w:tcPr>
            <w:tcW w:w="3773" w:type="pct"/>
            <w:tcBorders>
              <w:top w:val="nil"/>
              <w:left w:val="nil"/>
              <w:bottom w:val="single" w:sz="8" w:space="0" w:color="auto"/>
              <w:right w:val="single" w:sz="8" w:space="0" w:color="auto"/>
            </w:tcBorders>
            <w:shd w:val="clear" w:color="000000" w:fill="FFFFFF"/>
            <w:noWrap/>
            <w:vAlign w:val="center"/>
            <w:hideMark/>
          </w:tcPr>
          <w:p w14:paraId="6B74071F"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Empréstitos con Fuente de Pago de Aportaciones</w:t>
            </w:r>
          </w:p>
        </w:tc>
        <w:tc>
          <w:tcPr>
            <w:tcW w:w="745" w:type="pct"/>
            <w:tcBorders>
              <w:top w:val="nil"/>
              <w:left w:val="nil"/>
              <w:bottom w:val="single" w:sz="8" w:space="0" w:color="auto"/>
              <w:right w:val="nil"/>
            </w:tcBorders>
            <w:shd w:val="clear" w:color="000000" w:fill="FFFFFF"/>
            <w:vAlign w:val="center"/>
            <w:hideMark/>
          </w:tcPr>
          <w:p w14:paraId="5D42217A"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597D0B" w:rsidRPr="001B6518" w14:paraId="6DD8C940" w14:textId="77777777" w:rsidTr="00597D0B">
        <w:trPr>
          <w:trHeight w:val="20"/>
        </w:trPr>
        <w:tc>
          <w:tcPr>
            <w:tcW w:w="482" w:type="pct"/>
            <w:tcBorders>
              <w:top w:val="nil"/>
              <w:left w:val="nil"/>
              <w:bottom w:val="single" w:sz="8" w:space="0" w:color="auto"/>
              <w:right w:val="single" w:sz="8" w:space="0" w:color="auto"/>
            </w:tcBorders>
            <w:vAlign w:val="center"/>
            <w:hideMark/>
          </w:tcPr>
          <w:p w14:paraId="415D9B0C" w14:textId="77777777" w:rsidR="00597D0B" w:rsidRPr="001B6518" w:rsidRDefault="00597D0B" w:rsidP="00597D0B">
            <w:pPr>
              <w:jc w:val="right"/>
              <w:rPr>
                <w:rFonts w:ascii="Arial" w:hAnsi="Arial" w:cs="Arial"/>
                <w:color w:val="000000"/>
                <w:sz w:val="16"/>
                <w:szCs w:val="16"/>
              </w:rPr>
            </w:pPr>
            <w:r w:rsidRPr="001B6518">
              <w:rPr>
                <w:rFonts w:ascii="Arial" w:hAnsi="Arial" w:cs="Arial"/>
                <w:color w:val="000000"/>
                <w:sz w:val="16"/>
                <w:szCs w:val="16"/>
              </w:rPr>
              <w:t>0.2</w:t>
            </w:r>
          </w:p>
        </w:tc>
        <w:tc>
          <w:tcPr>
            <w:tcW w:w="3773" w:type="pct"/>
            <w:tcBorders>
              <w:top w:val="nil"/>
              <w:left w:val="nil"/>
              <w:bottom w:val="single" w:sz="8" w:space="0" w:color="auto"/>
              <w:right w:val="single" w:sz="8" w:space="0" w:color="auto"/>
            </w:tcBorders>
            <w:noWrap/>
            <w:vAlign w:val="center"/>
            <w:hideMark/>
          </w:tcPr>
          <w:p w14:paraId="3F11E743" w14:textId="77777777" w:rsidR="00597D0B" w:rsidRPr="001B6518" w:rsidRDefault="00597D0B" w:rsidP="00597D0B">
            <w:pPr>
              <w:rPr>
                <w:rFonts w:ascii="Arial" w:hAnsi="Arial" w:cs="Arial"/>
                <w:b/>
                <w:bCs/>
                <w:color w:val="000000"/>
                <w:sz w:val="16"/>
                <w:szCs w:val="16"/>
              </w:rPr>
            </w:pPr>
            <w:r w:rsidRPr="001B6518">
              <w:rPr>
                <w:rFonts w:ascii="Arial" w:hAnsi="Arial" w:cs="Arial"/>
                <w:b/>
                <w:bCs/>
                <w:color w:val="000000"/>
                <w:sz w:val="16"/>
                <w:szCs w:val="16"/>
              </w:rPr>
              <w:t>Endeudamiento Externo</w:t>
            </w:r>
          </w:p>
        </w:tc>
        <w:tc>
          <w:tcPr>
            <w:tcW w:w="745" w:type="pct"/>
            <w:tcBorders>
              <w:top w:val="nil"/>
              <w:left w:val="nil"/>
              <w:bottom w:val="single" w:sz="8" w:space="0" w:color="auto"/>
              <w:right w:val="nil"/>
            </w:tcBorders>
            <w:vAlign w:val="center"/>
            <w:hideMark/>
          </w:tcPr>
          <w:p w14:paraId="2CE1CF41" w14:textId="77777777" w:rsidR="00597D0B" w:rsidRPr="001B6518" w:rsidRDefault="00597D0B" w:rsidP="00597D0B">
            <w:pPr>
              <w:jc w:val="right"/>
              <w:rPr>
                <w:rFonts w:ascii="Arial" w:hAnsi="Arial" w:cs="Arial"/>
                <w:color w:val="000000"/>
                <w:sz w:val="16"/>
                <w:szCs w:val="16"/>
              </w:rPr>
            </w:pPr>
            <w:r w:rsidRPr="001B6518">
              <w:rPr>
                <w:rFonts w:ascii="Arial" w:hAnsi="Arial" w:cs="Arial"/>
                <w:color w:val="000000"/>
                <w:sz w:val="16"/>
                <w:szCs w:val="16"/>
              </w:rPr>
              <w:t xml:space="preserve">0 </w:t>
            </w:r>
          </w:p>
        </w:tc>
      </w:tr>
      <w:tr w:rsidR="00597D0B" w:rsidRPr="001B6518" w14:paraId="62C5A147"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30AD97E2"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0.2.1</w:t>
            </w:r>
          </w:p>
        </w:tc>
        <w:tc>
          <w:tcPr>
            <w:tcW w:w="3773" w:type="pct"/>
            <w:tcBorders>
              <w:top w:val="nil"/>
              <w:left w:val="nil"/>
              <w:bottom w:val="single" w:sz="8" w:space="0" w:color="auto"/>
              <w:right w:val="single" w:sz="8" w:space="0" w:color="auto"/>
            </w:tcBorders>
            <w:shd w:val="clear" w:color="000000" w:fill="FFFFFF"/>
            <w:noWrap/>
            <w:vAlign w:val="center"/>
            <w:hideMark/>
          </w:tcPr>
          <w:p w14:paraId="0EA887DB"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Empréstitos con Fuente de Pago de Participaciones</w:t>
            </w:r>
          </w:p>
        </w:tc>
        <w:tc>
          <w:tcPr>
            <w:tcW w:w="745" w:type="pct"/>
            <w:tcBorders>
              <w:top w:val="nil"/>
              <w:left w:val="nil"/>
              <w:bottom w:val="single" w:sz="8" w:space="0" w:color="auto"/>
              <w:right w:val="nil"/>
            </w:tcBorders>
            <w:shd w:val="clear" w:color="000000" w:fill="FFFFFF"/>
            <w:vAlign w:val="center"/>
            <w:hideMark/>
          </w:tcPr>
          <w:p w14:paraId="72708C5C"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597D0B" w:rsidRPr="001B6518" w14:paraId="502F6B20"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52C9045F"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0.2.2</w:t>
            </w:r>
          </w:p>
        </w:tc>
        <w:tc>
          <w:tcPr>
            <w:tcW w:w="3773" w:type="pct"/>
            <w:tcBorders>
              <w:top w:val="nil"/>
              <w:left w:val="nil"/>
              <w:bottom w:val="single" w:sz="8" w:space="0" w:color="auto"/>
              <w:right w:val="single" w:sz="8" w:space="0" w:color="auto"/>
            </w:tcBorders>
            <w:shd w:val="clear" w:color="000000" w:fill="FFFFFF"/>
            <w:noWrap/>
            <w:vAlign w:val="center"/>
            <w:hideMark/>
          </w:tcPr>
          <w:p w14:paraId="04B999B7"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Empréstitos con Fuente de Pago de Aportaciones</w:t>
            </w:r>
          </w:p>
        </w:tc>
        <w:tc>
          <w:tcPr>
            <w:tcW w:w="745" w:type="pct"/>
            <w:tcBorders>
              <w:top w:val="nil"/>
              <w:left w:val="nil"/>
              <w:bottom w:val="single" w:sz="8" w:space="0" w:color="auto"/>
              <w:right w:val="nil"/>
            </w:tcBorders>
            <w:shd w:val="clear" w:color="000000" w:fill="FFFFFF"/>
            <w:vAlign w:val="center"/>
            <w:hideMark/>
          </w:tcPr>
          <w:p w14:paraId="5F4AB5DB"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597D0B" w:rsidRPr="001B6518" w14:paraId="0ABA8AB4" w14:textId="77777777" w:rsidTr="00597D0B">
        <w:trPr>
          <w:trHeight w:val="20"/>
        </w:trPr>
        <w:tc>
          <w:tcPr>
            <w:tcW w:w="482" w:type="pct"/>
            <w:tcBorders>
              <w:top w:val="nil"/>
              <w:left w:val="nil"/>
              <w:bottom w:val="single" w:sz="8" w:space="0" w:color="auto"/>
              <w:right w:val="single" w:sz="8" w:space="0" w:color="auto"/>
            </w:tcBorders>
            <w:vAlign w:val="center"/>
            <w:hideMark/>
          </w:tcPr>
          <w:p w14:paraId="462D78ED" w14:textId="77777777" w:rsidR="00597D0B" w:rsidRPr="001B6518" w:rsidRDefault="00597D0B" w:rsidP="00597D0B">
            <w:pPr>
              <w:jc w:val="right"/>
              <w:rPr>
                <w:rFonts w:ascii="Arial" w:hAnsi="Arial" w:cs="Arial"/>
                <w:color w:val="000000"/>
                <w:sz w:val="16"/>
                <w:szCs w:val="16"/>
              </w:rPr>
            </w:pPr>
            <w:r w:rsidRPr="001B6518">
              <w:rPr>
                <w:rFonts w:ascii="Arial" w:hAnsi="Arial" w:cs="Arial"/>
                <w:color w:val="000000"/>
                <w:sz w:val="16"/>
                <w:szCs w:val="16"/>
              </w:rPr>
              <w:t>0.3</w:t>
            </w:r>
          </w:p>
        </w:tc>
        <w:tc>
          <w:tcPr>
            <w:tcW w:w="3773" w:type="pct"/>
            <w:tcBorders>
              <w:top w:val="nil"/>
              <w:left w:val="nil"/>
              <w:bottom w:val="single" w:sz="8" w:space="0" w:color="auto"/>
              <w:right w:val="single" w:sz="8" w:space="0" w:color="auto"/>
            </w:tcBorders>
            <w:noWrap/>
            <w:vAlign w:val="center"/>
            <w:hideMark/>
          </w:tcPr>
          <w:p w14:paraId="5984EED1" w14:textId="77777777" w:rsidR="00597D0B" w:rsidRPr="001B6518" w:rsidRDefault="00597D0B" w:rsidP="00597D0B">
            <w:pPr>
              <w:rPr>
                <w:rFonts w:ascii="Arial" w:hAnsi="Arial" w:cs="Arial"/>
                <w:b/>
                <w:bCs/>
                <w:color w:val="000000"/>
                <w:sz w:val="16"/>
                <w:szCs w:val="16"/>
              </w:rPr>
            </w:pPr>
            <w:r w:rsidRPr="001B6518">
              <w:rPr>
                <w:rFonts w:ascii="Arial" w:hAnsi="Arial" w:cs="Arial"/>
                <w:b/>
                <w:bCs/>
                <w:color w:val="000000"/>
                <w:sz w:val="16"/>
                <w:szCs w:val="16"/>
              </w:rPr>
              <w:t>Financiamiento Interno</w:t>
            </w:r>
          </w:p>
        </w:tc>
        <w:tc>
          <w:tcPr>
            <w:tcW w:w="745" w:type="pct"/>
            <w:tcBorders>
              <w:top w:val="nil"/>
              <w:left w:val="nil"/>
              <w:bottom w:val="single" w:sz="8" w:space="0" w:color="auto"/>
              <w:right w:val="nil"/>
            </w:tcBorders>
            <w:vAlign w:val="center"/>
            <w:hideMark/>
          </w:tcPr>
          <w:p w14:paraId="5BCAB625" w14:textId="77777777" w:rsidR="00597D0B" w:rsidRPr="001B6518" w:rsidRDefault="00597D0B" w:rsidP="00597D0B">
            <w:pPr>
              <w:jc w:val="right"/>
              <w:rPr>
                <w:rFonts w:ascii="Arial" w:hAnsi="Arial" w:cs="Arial"/>
                <w:color w:val="000000"/>
                <w:sz w:val="16"/>
                <w:szCs w:val="16"/>
              </w:rPr>
            </w:pPr>
            <w:r w:rsidRPr="001B6518">
              <w:rPr>
                <w:rFonts w:ascii="Arial" w:hAnsi="Arial" w:cs="Arial"/>
                <w:color w:val="000000"/>
                <w:sz w:val="16"/>
                <w:szCs w:val="16"/>
              </w:rPr>
              <w:t xml:space="preserve">0 </w:t>
            </w:r>
          </w:p>
        </w:tc>
      </w:tr>
      <w:tr w:rsidR="00597D0B" w:rsidRPr="001B6518" w14:paraId="4A9EBE16"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3167C607"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0.3.1</w:t>
            </w:r>
          </w:p>
        </w:tc>
        <w:tc>
          <w:tcPr>
            <w:tcW w:w="3773" w:type="pct"/>
            <w:tcBorders>
              <w:top w:val="nil"/>
              <w:left w:val="nil"/>
              <w:bottom w:val="single" w:sz="8" w:space="0" w:color="auto"/>
              <w:right w:val="single" w:sz="8" w:space="0" w:color="auto"/>
            </w:tcBorders>
            <w:shd w:val="clear" w:color="000000" w:fill="FFFFFF"/>
            <w:noWrap/>
            <w:vAlign w:val="center"/>
            <w:hideMark/>
          </w:tcPr>
          <w:p w14:paraId="7524BB94"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Empréstitos con Fuente de Pago de Participaciones</w:t>
            </w:r>
          </w:p>
        </w:tc>
        <w:tc>
          <w:tcPr>
            <w:tcW w:w="745" w:type="pct"/>
            <w:tcBorders>
              <w:top w:val="nil"/>
              <w:left w:val="nil"/>
              <w:bottom w:val="single" w:sz="8" w:space="0" w:color="auto"/>
              <w:right w:val="nil"/>
            </w:tcBorders>
            <w:shd w:val="clear" w:color="000000" w:fill="FFFFFF"/>
            <w:vAlign w:val="center"/>
            <w:hideMark/>
          </w:tcPr>
          <w:p w14:paraId="1D3D1015"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r w:rsidR="00597D0B" w:rsidRPr="001B6518" w14:paraId="5AB1CA0F" w14:textId="77777777" w:rsidTr="00597D0B">
        <w:trPr>
          <w:trHeight w:val="20"/>
        </w:trPr>
        <w:tc>
          <w:tcPr>
            <w:tcW w:w="482" w:type="pct"/>
            <w:tcBorders>
              <w:top w:val="nil"/>
              <w:left w:val="nil"/>
              <w:bottom w:val="single" w:sz="8" w:space="0" w:color="auto"/>
              <w:right w:val="single" w:sz="8" w:space="0" w:color="auto"/>
            </w:tcBorders>
            <w:shd w:val="clear" w:color="000000" w:fill="FFFFFF"/>
            <w:vAlign w:val="center"/>
            <w:hideMark/>
          </w:tcPr>
          <w:p w14:paraId="46EF1E45"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0.3.2</w:t>
            </w:r>
          </w:p>
        </w:tc>
        <w:tc>
          <w:tcPr>
            <w:tcW w:w="3773" w:type="pct"/>
            <w:tcBorders>
              <w:top w:val="nil"/>
              <w:left w:val="nil"/>
              <w:bottom w:val="single" w:sz="8" w:space="0" w:color="auto"/>
              <w:right w:val="single" w:sz="8" w:space="0" w:color="auto"/>
            </w:tcBorders>
            <w:shd w:val="clear" w:color="000000" w:fill="FFFFFF"/>
            <w:noWrap/>
            <w:vAlign w:val="center"/>
            <w:hideMark/>
          </w:tcPr>
          <w:p w14:paraId="5E691375" w14:textId="77777777" w:rsidR="00597D0B" w:rsidRPr="001B6518" w:rsidRDefault="00597D0B" w:rsidP="00597D0B">
            <w:pPr>
              <w:rPr>
                <w:rFonts w:ascii="Arial" w:hAnsi="Arial" w:cs="Arial"/>
                <w:b/>
                <w:bCs/>
                <w:i/>
                <w:iCs/>
                <w:color w:val="000000"/>
                <w:sz w:val="16"/>
                <w:szCs w:val="16"/>
              </w:rPr>
            </w:pPr>
            <w:r w:rsidRPr="001B6518">
              <w:rPr>
                <w:rFonts w:ascii="Arial" w:hAnsi="Arial" w:cs="Arial"/>
                <w:b/>
                <w:bCs/>
                <w:i/>
                <w:iCs/>
                <w:color w:val="000000"/>
                <w:sz w:val="16"/>
                <w:szCs w:val="16"/>
              </w:rPr>
              <w:t>Empréstitos con Fuente de Pago de Aportaciones</w:t>
            </w:r>
          </w:p>
        </w:tc>
        <w:tc>
          <w:tcPr>
            <w:tcW w:w="745" w:type="pct"/>
            <w:tcBorders>
              <w:top w:val="nil"/>
              <w:left w:val="nil"/>
              <w:bottom w:val="single" w:sz="8" w:space="0" w:color="auto"/>
              <w:right w:val="nil"/>
            </w:tcBorders>
            <w:shd w:val="clear" w:color="000000" w:fill="FFFFFF"/>
            <w:vAlign w:val="center"/>
            <w:hideMark/>
          </w:tcPr>
          <w:p w14:paraId="001C59E8" w14:textId="77777777" w:rsidR="00597D0B" w:rsidRPr="001B6518" w:rsidRDefault="00597D0B" w:rsidP="00597D0B">
            <w:pPr>
              <w:jc w:val="right"/>
              <w:rPr>
                <w:rFonts w:ascii="Arial" w:hAnsi="Arial" w:cs="Arial"/>
                <w:i/>
                <w:iCs/>
                <w:color w:val="000000"/>
                <w:sz w:val="16"/>
                <w:szCs w:val="16"/>
              </w:rPr>
            </w:pPr>
            <w:r w:rsidRPr="001B6518">
              <w:rPr>
                <w:rFonts w:ascii="Arial" w:hAnsi="Arial" w:cs="Arial"/>
                <w:i/>
                <w:iCs/>
                <w:color w:val="000000"/>
                <w:sz w:val="16"/>
                <w:szCs w:val="16"/>
              </w:rPr>
              <w:t xml:space="preserve">0 </w:t>
            </w:r>
          </w:p>
        </w:tc>
      </w:tr>
    </w:tbl>
    <w:p w14:paraId="71A184CE" w14:textId="77777777" w:rsidR="00597D0B" w:rsidRPr="00AA1A89" w:rsidRDefault="00597D0B" w:rsidP="00597D0B">
      <w:pPr>
        <w:spacing w:before="280" w:after="280"/>
        <w:jc w:val="both"/>
        <w:rPr>
          <w:rFonts w:ascii="Arial" w:eastAsia="Arial" w:hAnsi="Arial" w:cs="Arial"/>
          <w:sz w:val="22"/>
          <w:szCs w:val="22"/>
        </w:rPr>
      </w:pPr>
      <w:r w:rsidRPr="00AA1A89">
        <w:rPr>
          <w:rFonts w:ascii="Arial" w:eastAsia="Arial" w:hAnsi="Arial" w:cs="Arial"/>
          <w:sz w:val="22"/>
          <w:szCs w:val="22"/>
        </w:rPr>
        <w:t>Cuando una ley establezca alguno de los ingresos previstos en este artículo y, además, contenga disposiciones sobre otros ingresos, estos últimos se considerarán incluidos en el rubro, tipo o clase correspondiente a los ingresos señalados en la primera disposición.</w:t>
      </w:r>
    </w:p>
    <w:p w14:paraId="5C70B584" w14:textId="77777777" w:rsidR="00597D0B" w:rsidRPr="00AA1A89" w:rsidRDefault="00597D0B" w:rsidP="00597D0B">
      <w:pPr>
        <w:spacing w:before="280" w:after="280"/>
        <w:jc w:val="both"/>
        <w:rPr>
          <w:rFonts w:ascii="Arial" w:eastAsia="Arial" w:hAnsi="Arial" w:cs="Arial"/>
          <w:b/>
          <w:sz w:val="22"/>
          <w:szCs w:val="22"/>
        </w:rPr>
      </w:pPr>
      <w:r w:rsidRPr="00AA1A89">
        <w:rPr>
          <w:rFonts w:ascii="Arial" w:eastAsia="Arial" w:hAnsi="Arial" w:cs="Arial"/>
          <w:b/>
          <w:sz w:val="22"/>
          <w:szCs w:val="22"/>
        </w:rPr>
        <w:t xml:space="preserve">Artículo 3. Calendario de ingresos </w:t>
      </w:r>
    </w:p>
    <w:p w14:paraId="6AF06B55" w14:textId="77777777" w:rsidR="00597D0B" w:rsidRPr="00AA1A89" w:rsidRDefault="00597D0B" w:rsidP="00597D0B">
      <w:pPr>
        <w:spacing w:before="280" w:after="280"/>
        <w:jc w:val="both"/>
        <w:rPr>
          <w:rFonts w:ascii="Arial" w:eastAsia="Arial" w:hAnsi="Arial" w:cs="Arial"/>
          <w:sz w:val="22"/>
          <w:szCs w:val="22"/>
        </w:rPr>
      </w:pPr>
      <w:r w:rsidRPr="00AA1A89">
        <w:rPr>
          <w:rFonts w:ascii="Arial" w:eastAsia="Arial" w:hAnsi="Arial" w:cs="Arial"/>
          <w:sz w:val="22"/>
          <w:szCs w:val="22"/>
        </w:rPr>
        <w:t xml:space="preserve">La Secretaría de Administración y Finanzas publicará, a más tardar </w:t>
      </w:r>
      <w:sdt>
        <w:sdtPr>
          <w:rPr>
            <w:rFonts w:ascii="Arial" w:hAnsi="Arial" w:cs="Arial"/>
            <w:sz w:val="22"/>
            <w:szCs w:val="22"/>
          </w:rPr>
          <w:tag w:val="goog_rdk_16"/>
          <w:id w:val="-734686916"/>
        </w:sdtPr>
        <w:sdtEndPr/>
        <w:sdtContent/>
      </w:sdt>
      <w:r w:rsidRPr="00AA1A89">
        <w:rPr>
          <w:rFonts w:ascii="Arial" w:eastAsia="Arial" w:hAnsi="Arial" w:cs="Arial"/>
          <w:sz w:val="22"/>
          <w:szCs w:val="22"/>
        </w:rPr>
        <w:t xml:space="preserve">el último día de enero en su sitio web, los calendarios de ingresos con base mensual que reciba, en los formatos que, para tal efecto, determine el Consejo Nacional de Armonización Contable, de conformidad con el párrafo segundo del </w:t>
      </w:r>
      <w:sdt>
        <w:sdtPr>
          <w:rPr>
            <w:rFonts w:ascii="Arial" w:hAnsi="Arial" w:cs="Arial"/>
            <w:sz w:val="22"/>
            <w:szCs w:val="22"/>
          </w:rPr>
          <w:tag w:val="goog_rdk_17"/>
          <w:id w:val="75822808"/>
        </w:sdtPr>
        <w:sdtEndPr/>
        <w:sdtContent>
          <w:r w:rsidRPr="00AA1A89">
            <w:rPr>
              <w:rFonts w:ascii="Arial" w:eastAsia="Arial" w:hAnsi="Arial" w:cs="Arial"/>
              <w:sz w:val="22"/>
              <w:szCs w:val="22"/>
            </w:rPr>
            <w:t>artículo 66 de la Ley General de Contabilidad Gubernamental</w:t>
          </w:r>
        </w:sdtContent>
      </w:sdt>
      <w:r w:rsidRPr="00AA1A89">
        <w:rPr>
          <w:rFonts w:ascii="Arial" w:eastAsia="Arial" w:hAnsi="Arial" w:cs="Arial"/>
          <w:sz w:val="22"/>
          <w:szCs w:val="22"/>
        </w:rPr>
        <w:t>, dicha calendarización tiene carácter de estimación y no representa un compromiso de plazo recaudatorio.</w:t>
      </w:r>
    </w:p>
    <w:p w14:paraId="245288AD" w14:textId="77777777" w:rsidR="00597D0B" w:rsidRPr="00AA1A89" w:rsidRDefault="00597D0B" w:rsidP="00597D0B">
      <w:pPr>
        <w:spacing w:before="280" w:after="280"/>
        <w:jc w:val="both"/>
        <w:rPr>
          <w:rFonts w:ascii="Arial" w:eastAsia="Arial" w:hAnsi="Arial" w:cs="Arial"/>
          <w:b/>
          <w:sz w:val="22"/>
          <w:szCs w:val="22"/>
        </w:rPr>
      </w:pPr>
      <w:r w:rsidRPr="00AA1A89">
        <w:rPr>
          <w:rFonts w:ascii="Arial" w:eastAsia="Arial" w:hAnsi="Arial" w:cs="Arial"/>
          <w:b/>
          <w:sz w:val="22"/>
          <w:szCs w:val="22"/>
        </w:rPr>
        <w:t>Artículo 4. Ingresos por remanentes</w:t>
      </w:r>
    </w:p>
    <w:p w14:paraId="0D5224CD" w14:textId="77777777" w:rsidR="00597D0B" w:rsidRPr="00AA1A89" w:rsidRDefault="00597D0B" w:rsidP="00597D0B">
      <w:pPr>
        <w:spacing w:before="280" w:after="280"/>
        <w:jc w:val="both"/>
        <w:rPr>
          <w:rFonts w:ascii="Arial" w:eastAsia="Arial" w:hAnsi="Arial" w:cs="Arial"/>
          <w:sz w:val="22"/>
          <w:szCs w:val="22"/>
        </w:rPr>
      </w:pPr>
      <w:r w:rsidRPr="00AA1A89">
        <w:rPr>
          <w:rFonts w:ascii="Arial" w:eastAsia="Arial" w:hAnsi="Arial" w:cs="Arial"/>
          <w:sz w:val="22"/>
          <w:szCs w:val="22"/>
        </w:rPr>
        <w:t>Los ingresos por recursos remanentes de ejercicios anteriores a los que refiere el artículo 93 de la Ley del Presupuesto y Contabilidad Gubernamental del Estado de Yucatán, se considerarán en la presente Ley de Ingresos para cumplir con el principio de sostenibilidad del Balance presupuestario y del Balance presupuestario de recursos disponibles establecido en la Ley de Disciplina Financiera de las Entidades Federativas y los Municipios, a partir del momento de su aplicación en el gasto y se presentarán en los informes trimestrales correspondientes.</w:t>
      </w:r>
    </w:p>
    <w:p w14:paraId="235A78AF" w14:textId="77777777" w:rsidR="00597D0B" w:rsidRPr="00AA1A89" w:rsidRDefault="00597D0B" w:rsidP="00597D0B">
      <w:pPr>
        <w:spacing w:before="280" w:after="280"/>
        <w:jc w:val="both"/>
        <w:rPr>
          <w:rFonts w:ascii="Arial" w:eastAsia="Arial" w:hAnsi="Arial" w:cs="Arial"/>
          <w:b/>
          <w:sz w:val="22"/>
          <w:szCs w:val="22"/>
        </w:rPr>
      </w:pPr>
      <w:r w:rsidRPr="00AA1A89">
        <w:rPr>
          <w:rFonts w:ascii="Arial" w:eastAsia="Arial" w:hAnsi="Arial" w:cs="Arial"/>
          <w:b/>
          <w:sz w:val="22"/>
          <w:szCs w:val="22"/>
        </w:rPr>
        <w:t xml:space="preserve">Artículo 5. Ingresos acumulados excedentes </w:t>
      </w:r>
    </w:p>
    <w:p w14:paraId="60D48B7E" w14:textId="77777777" w:rsidR="00597D0B" w:rsidRPr="00AA1A89" w:rsidRDefault="00597D0B" w:rsidP="00597D0B">
      <w:pPr>
        <w:spacing w:before="280" w:after="280"/>
        <w:jc w:val="both"/>
        <w:rPr>
          <w:rFonts w:ascii="Arial" w:eastAsia="Arial" w:hAnsi="Arial" w:cs="Arial"/>
          <w:sz w:val="22"/>
          <w:szCs w:val="22"/>
        </w:rPr>
      </w:pPr>
      <w:r w:rsidRPr="00AA1A89">
        <w:rPr>
          <w:rFonts w:ascii="Arial" w:eastAsia="Arial" w:hAnsi="Arial" w:cs="Arial"/>
          <w:sz w:val="22"/>
          <w:szCs w:val="22"/>
        </w:rPr>
        <w:t>Los ingresos acumulados de las dependencias y entidades del Poder Ejecutivo del Estado de Yucatán, los poderes Legislativo y Judicial, y los órganos autónomos por disposición constitucional que, durante el ejercicio fiscal 2026, se obtengan en exceso de los aprobados en esta ley, deberán ser aplicados en los términos de la Ley del Presupuesto y Contabilidad Gubernamental del Estado de Yucatán, su reglamento, y la Ley de Disciplina Financiera de las Entidades Federativas y los Municipios</w:t>
      </w:r>
      <w:r w:rsidRPr="00AA1A89">
        <w:rPr>
          <w:rFonts w:ascii="Arial" w:eastAsia="Arial" w:hAnsi="Arial" w:cs="Arial"/>
          <w:b/>
          <w:sz w:val="22"/>
          <w:szCs w:val="22"/>
        </w:rPr>
        <w:t>.</w:t>
      </w:r>
    </w:p>
    <w:p w14:paraId="54F84A46" w14:textId="77777777" w:rsidR="00597D0B" w:rsidRPr="00AA1A89" w:rsidRDefault="00597D0B" w:rsidP="00597D0B">
      <w:pPr>
        <w:spacing w:before="280" w:after="280"/>
        <w:jc w:val="both"/>
        <w:rPr>
          <w:rFonts w:ascii="Arial" w:eastAsia="Arial" w:hAnsi="Arial" w:cs="Arial"/>
          <w:sz w:val="22"/>
          <w:szCs w:val="22"/>
        </w:rPr>
      </w:pPr>
      <w:r w:rsidRPr="00AA1A89">
        <w:rPr>
          <w:rFonts w:ascii="Arial" w:eastAsia="Arial" w:hAnsi="Arial" w:cs="Arial"/>
          <w:sz w:val="22"/>
          <w:szCs w:val="22"/>
        </w:rPr>
        <w:lastRenderedPageBreak/>
        <w:t>En el caso de los ingresos de libre disposición que se encuentren destinados a un fin específico, en términos de las leyes, no resultarán aplicables las disposiciones establecidas en el artículo 14 de la Ley de Disciplina Financiera de las Entidades Federativas y los Municipios.</w:t>
      </w:r>
    </w:p>
    <w:p w14:paraId="54462FAD" w14:textId="77777777" w:rsidR="00597D0B" w:rsidRPr="00AA1A89" w:rsidRDefault="00597D0B" w:rsidP="00597D0B">
      <w:pPr>
        <w:spacing w:before="280" w:after="280"/>
        <w:jc w:val="both"/>
        <w:rPr>
          <w:rFonts w:ascii="Arial" w:eastAsia="Arial" w:hAnsi="Arial" w:cs="Arial"/>
          <w:sz w:val="22"/>
          <w:szCs w:val="22"/>
        </w:rPr>
      </w:pPr>
      <w:r w:rsidRPr="00AA1A89">
        <w:rPr>
          <w:rFonts w:ascii="Arial" w:eastAsia="Arial" w:hAnsi="Arial" w:cs="Arial"/>
          <w:sz w:val="22"/>
          <w:szCs w:val="22"/>
        </w:rPr>
        <w:t>Asimismo, los ingresos excedentes que provengan de los fondos de aportaciones federales para el estado o los municipios y de recursos federales reasignados o federalizados, se destinarán a los fines legalmente establecidos o convenidos, conforme a la normativa federal aplicable.</w:t>
      </w:r>
    </w:p>
    <w:p w14:paraId="239FEE4B" w14:textId="77777777" w:rsidR="00597D0B" w:rsidRPr="00AA1A89" w:rsidRDefault="00597D0B" w:rsidP="00597D0B">
      <w:pPr>
        <w:spacing w:before="280" w:after="280"/>
        <w:jc w:val="both"/>
        <w:rPr>
          <w:rFonts w:ascii="Arial" w:hAnsi="Arial" w:cs="Arial"/>
          <w:b/>
          <w:sz w:val="22"/>
          <w:szCs w:val="22"/>
        </w:rPr>
      </w:pPr>
      <w:r w:rsidRPr="00AA1A89">
        <w:rPr>
          <w:rFonts w:ascii="Arial" w:hAnsi="Arial" w:cs="Arial"/>
          <w:b/>
          <w:sz w:val="22"/>
          <w:szCs w:val="22"/>
        </w:rPr>
        <w:t>Artículo 6. Adeudos de ejercicios fiscales anteriores</w:t>
      </w:r>
    </w:p>
    <w:p w14:paraId="4985830B" w14:textId="77777777" w:rsidR="00597D0B" w:rsidRPr="00AA1A89" w:rsidRDefault="00597D0B" w:rsidP="00597D0B">
      <w:pPr>
        <w:spacing w:before="100" w:beforeAutospacing="1" w:after="100" w:afterAutospacing="1"/>
        <w:jc w:val="both"/>
        <w:rPr>
          <w:rFonts w:ascii="Arial" w:hAnsi="Arial" w:cs="Arial"/>
          <w:sz w:val="22"/>
          <w:szCs w:val="22"/>
        </w:rPr>
      </w:pPr>
      <w:r w:rsidRPr="00AA1A89">
        <w:rPr>
          <w:rFonts w:ascii="Arial" w:hAnsi="Arial" w:cs="Arial"/>
          <w:sz w:val="22"/>
          <w:szCs w:val="22"/>
        </w:rPr>
        <w:t>Durante el ejercicio fiscal 2026, se considerarán adeudos del ejercicio fiscal 2025 hasta por el monto necesario, dentro del porcentaje establecido en el artículo 12 de la Ley de Disciplina Financiera de las Entidades Federativas y los Municipios, siempre que se cumpla con los requisitos establecidos en los capítulos VII y VIII del título tercero del Reglamento de la Ley del Presupuesto y Contabilidad Gubernamental del Estado de Yucatán.</w:t>
      </w:r>
    </w:p>
    <w:p w14:paraId="220127FF" w14:textId="77777777" w:rsidR="00597D0B" w:rsidRPr="00AA1A89" w:rsidRDefault="00597D0B" w:rsidP="00597D0B">
      <w:pPr>
        <w:spacing w:before="280" w:after="280"/>
        <w:jc w:val="both"/>
        <w:rPr>
          <w:rFonts w:ascii="Arial" w:eastAsia="Arial" w:hAnsi="Arial" w:cs="Arial"/>
          <w:b/>
          <w:sz w:val="22"/>
          <w:szCs w:val="22"/>
        </w:rPr>
      </w:pPr>
      <w:r w:rsidRPr="00AA1A89">
        <w:rPr>
          <w:rFonts w:ascii="Arial" w:eastAsia="Arial" w:hAnsi="Arial" w:cs="Arial"/>
          <w:b/>
          <w:sz w:val="22"/>
          <w:szCs w:val="22"/>
        </w:rPr>
        <w:t>Artículo 7. Aprovechamientos</w:t>
      </w:r>
    </w:p>
    <w:p w14:paraId="216823CD" w14:textId="77777777" w:rsidR="00597D0B" w:rsidRPr="00AA1A89" w:rsidRDefault="00597D0B" w:rsidP="00597D0B">
      <w:pPr>
        <w:spacing w:before="280" w:after="280"/>
        <w:jc w:val="both"/>
        <w:rPr>
          <w:rFonts w:ascii="Arial" w:eastAsia="Arial" w:hAnsi="Arial" w:cs="Arial"/>
          <w:sz w:val="22"/>
          <w:szCs w:val="22"/>
        </w:rPr>
      </w:pPr>
      <w:r w:rsidRPr="00AA1A89">
        <w:rPr>
          <w:rFonts w:ascii="Arial" w:eastAsia="Arial" w:hAnsi="Arial" w:cs="Arial"/>
          <w:sz w:val="22"/>
          <w:szCs w:val="22"/>
        </w:rPr>
        <w:t xml:space="preserve">El Poder Ejecutivo del Estado de Yucatán, por conducto de la Secretaría de Administración y Finanzas, queda autorizado para fijar o modificar los aprovechamientos que cobren las dependencias durante el ejercicio fiscal 2026, por el uso, goce, aprovechamiento o explotación de bienes sujetos al régimen de dominio público del estado, o por la prestación de servicios en el ejercicio de las funciones de derecho público por los que no se establecen derechos o que, por cualquier causa legal, no se paguen. </w:t>
      </w:r>
    </w:p>
    <w:p w14:paraId="333231DC" w14:textId="77777777" w:rsidR="00597D0B" w:rsidRPr="00AA1A89" w:rsidRDefault="00597D0B" w:rsidP="00597D0B">
      <w:pPr>
        <w:spacing w:before="280" w:after="280"/>
        <w:jc w:val="both"/>
        <w:rPr>
          <w:rFonts w:ascii="Arial" w:eastAsia="Arial" w:hAnsi="Arial" w:cs="Arial"/>
          <w:sz w:val="22"/>
          <w:szCs w:val="22"/>
        </w:rPr>
      </w:pPr>
      <w:r w:rsidRPr="00AA1A89">
        <w:rPr>
          <w:rFonts w:ascii="Arial" w:eastAsia="Arial" w:hAnsi="Arial" w:cs="Arial"/>
          <w:sz w:val="22"/>
          <w:szCs w:val="22"/>
        </w:rPr>
        <w:t>La Secretaría de Administración y Finanzas, mediante resoluciones de carácter particular, aprobará los montos de los aprovechamientos que cobren las dependencias de la Administración Pública estatal, salvo cuando su determinación y cobro se encuentren previstos en otras leyes. Los aprovechamientos que cobren las entidades se sujetarán a la aprobación del órgano de gobierno correspondiente, de conformidad con la normatividad aplicable, con excepción de aquellos que se determinen por acuerdo del Poder Ejecutivo del Estado de Yucatán.</w:t>
      </w:r>
    </w:p>
    <w:p w14:paraId="27AF9C37" w14:textId="77777777" w:rsidR="00597D0B" w:rsidRPr="00AA1A89" w:rsidRDefault="00597D0B" w:rsidP="00597D0B">
      <w:pPr>
        <w:spacing w:before="280" w:after="280"/>
        <w:jc w:val="both"/>
        <w:rPr>
          <w:rFonts w:ascii="Arial" w:eastAsia="Arial" w:hAnsi="Arial" w:cs="Arial"/>
          <w:sz w:val="22"/>
          <w:szCs w:val="22"/>
        </w:rPr>
      </w:pPr>
      <w:r w:rsidRPr="00AA1A89">
        <w:rPr>
          <w:rFonts w:ascii="Arial" w:eastAsia="Arial" w:hAnsi="Arial" w:cs="Arial"/>
          <w:sz w:val="22"/>
          <w:szCs w:val="22"/>
        </w:rPr>
        <w:t>Los aprovechamientos por concepto de multas, sanciones, penas convencionales, cuotas compensatorias, o análogos establecidos en la normativa correspondiente de los organismos autónomos constitucionales, así como los accesorios de los aprovechamientos, no requieren de autorización por parte de la Secretaría de Administración y Finanzas para su cobro.</w:t>
      </w:r>
    </w:p>
    <w:p w14:paraId="1708B4E9" w14:textId="77777777" w:rsidR="00597D0B" w:rsidRPr="00AA1A89" w:rsidRDefault="00597D0B" w:rsidP="00597D0B">
      <w:pPr>
        <w:spacing w:before="280" w:after="280"/>
        <w:jc w:val="both"/>
        <w:rPr>
          <w:rFonts w:ascii="Arial" w:eastAsia="Arial" w:hAnsi="Arial" w:cs="Arial"/>
          <w:sz w:val="22"/>
          <w:szCs w:val="22"/>
        </w:rPr>
      </w:pPr>
      <w:r w:rsidRPr="00AA1A89">
        <w:rPr>
          <w:rFonts w:ascii="Arial" w:eastAsia="Arial" w:hAnsi="Arial" w:cs="Arial"/>
          <w:sz w:val="22"/>
          <w:szCs w:val="22"/>
        </w:rPr>
        <w:t>Las autorizaciones otorgadas para fijar o modificar las cuotas de los aprovechamientos durante el ejercicio fiscal 2025 solo surtirán sus efectos para ese año. En tanto no sean autorizados los aprovechamientos a que se refiere este artículo para el ejercicio fiscal 2026, se aplicarán los vigentes al 31 de diciembre de 2025.</w:t>
      </w:r>
    </w:p>
    <w:p w14:paraId="44111AB2" w14:textId="77777777" w:rsidR="00597D0B" w:rsidRPr="00AA1A89" w:rsidRDefault="00597D0B" w:rsidP="00597D0B">
      <w:pPr>
        <w:spacing w:before="280" w:after="280"/>
        <w:jc w:val="both"/>
        <w:rPr>
          <w:rFonts w:ascii="Arial" w:eastAsia="Arial" w:hAnsi="Arial" w:cs="Arial"/>
          <w:sz w:val="22"/>
          <w:szCs w:val="22"/>
        </w:rPr>
      </w:pPr>
      <w:r w:rsidRPr="00AA1A89">
        <w:rPr>
          <w:rFonts w:ascii="Arial" w:eastAsia="Arial" w:hAnsi="Arial" w:cs="Arial"/>
          <w:sz w:val="22"/>
          <w:szCs w:val="22"/>
        </w:rPr>
        <w:lastRenderedPageBreak/>
        <w:t>Los aprovechamientos fijados en porcentaje que se encuentren vigentes al 31 de diciembre de 2025 se continuarán aplicando durante el ejercicio fiscal 2026, hasta en tanto la Secretaría de Administración y Finanzas o el órgano de gobierno correspondiente emita autorización distinta para este último ejercicio fiscal.</w:t>
      </w:r>
    </w:p>
    <w:p w14:paraId="5F3A0683" w14:textId="77777777" w:rsidR="00597D0B" w:rsidRPr="00AA1A89" w:rsidRDefault="00597D0B" w:rsidP="00597D0B">
      <w:pPr>
        <w:spacing w:before="280" w:after="280"/>
        <w:jc w:val="both"/>
        <w:rPr>
          <w:rFonts w:ascii="Arial" w:eastAsia="Arial" w:hAnsi="Arial" w:cs="Arial"/>
          <w:sz w:val="22"/>
          <w:szCs w:val="22"/>
        </w:rPr>
      </w:pPr>
      <w:r w:rsidRPr="00AA1A89">
        <w:rPr>
          <w:rFonts w:ascii="Arial" w:eastAsia="Arial" w:hAnsi="Arial" w:cs="Arial"/>
          <w:sz w:val="22"/>
          <w:szCs w:val="22"/>
        </w:rPr>
        <w:t xml:space="preserve">En cuanto a los aprovechamientos que por su naturaleza no hayan sido cobrados en ejercicios fiscales anteriores ni hayan sido considerados en la presente Ley, las dependencias o entidades interesadas deberán someter, para su autorización, el concepto de los aprovechamientos que pretendan cobrar, en un plazo no menor a diez días hábiles anteriores a la fecha de la entrada en vigor de dicho aprovechamiento. </w:t>
      </w:r>
    </w:p>
    <w:p w14:paraId="5018C65A" w14:textId="77777777" w:rsidR="00597D0B" w:rsidRPr="00AA1A89" w:rsidRDefault="00597D0B" w:rsidP="00597D0B">
      <w:pPr>
        <w:spacing w:before="280" w:after="280"/>
        <w:jc w:val="both"/>
        <w:rPr>
          <w:rFonts w:ascii="Arial" w:eastAsia="Arial" w:hAnsi="Arial" w:cs="Arial"/>
          <w:b/>
          <w:sz w:val="22"/>
          <w:szCs w:val="22"/>
        </w:rPr>
      </w:pPr>
      <w:r w:rsidRPr="00AA1A89">
        <w:rPr>
          <w:rFonts w:ascii="Arial" w:eastAsia="Arial" w:hAnsi="Arial" w:cs="Arial"/>
          <w:b/>
          <w:sz w:val="22"/>
          <w:szCs w:val="22"/>
        </w:rPr>
        <w:t>Artículo 8. Productos</w:t>
      </w:r>
    </w:p>
    <w:p w14:paraId="617E40B6" w14:textId="77777777" w:rsidR="00597D0B" w:rsidRPr="00AA1A89" w:rsidRDefault="00597D0B" w:rsidP="00597D0B">
      <w:pPr>
        <w:spacing w:before="280" w:after="280"/>
        <w:jc w:val="both"/>
        <w:rPr>
          <w:rFonts w:ascii="Arial" w:eastAsia="Arial" w:hAnsi="Arial" w:cs="Arial"/>
          <w:sz w:val="22"/>
          <w:szCs w:val="22"/>
        </w:rPr>
      </w:pPr>
      <w:r w:rsidRPr="00AA1A89">
        <w:rPr>
          <w:rFonts w:ascii="Arial" w:eastAsia="Arial" w:hAnsi="Arial" w:cs="Arial"/>
          <w:sz w:val="22"/>
          <w:szCs w:val="22"/>
        </w:rPr>
        <w:t>El Poder Ejecutivo del Estado de Yucatán, por conducto de la Secretaría de Administración y Finanzas, queda autorizado para fijar o modificar, mediante resoluciones de carácter particular, las cuotas de los productos que pretendan cobrar las dependencias durante el ejercicio fiscal 2026, aun cuando su cobro se encuentre previsto en otras leyes.</w:t>
      </w:r>
    </w:p>
    <w:p w14:paraId="43857409" w14:textId="77777777" w:rsidR="00597D0B" w:rsidRPr="00AA1A89" w:rsidRDefault="00597D0B" w:rsidP="00597D0B">
      <w:pPr>
        <w:spacing w:before="280" w:after="280"/>
        <w:jc w:val="both"/>
        <w:rPr>
          <w:rFonts w:ascii="Arial" w:eastAsia="Arial" w:hAnsi="Arial" w:cs="Arial"/>
          <w:sz w:val="22"/>
          <w:szCs w:val="22"/>
        </w:rPr>
      </w:pPr>
      <w:r w:rsidRPr="00AA1A89">
        <w:rPr>
          <w:rFonts w:ascii="Arial" w:eastAsia="Arial" w:hAnsi="Arial" w:cs="Arial"/>
          <w:sz w:val="22"/>
          <w:szCs w:val="22"/>
        </w:rPr>
        <w:t>Las autorizaciones para fijar o modificar las cuotas de los productos que otorgue la Secretaría de Administración y Finanzas durante el ejercicio fiscal 2026, solo surtirán sus efectos para este año. En tanto no sean autorizados los productos a que se refiere este artículo para el ejercicio fiscal 2026, se aplicarán los vigentes al 31 de diciembre de 2025.</w:t>
      </w:r>
    </w:p>
    <w:p w14:paraId="71C16904" w14:textId="77777777" w:rsidR="00597D0B" w:rsidRPr="00AA1A89" w:rsidRDefault="00597D0B" w:rsidP="00597D0B">
      <w:pPr>
        <w:spacing w:before="280" w:after="280"/>
        <w:jc w:val="both"/>
        <w:rPr>
          <w:rFonts w:ascii="Arial" w:eastAsia="Arial" w:hAnsi="Arial" w:cs="Arial"/>
          <w:sz w:val="22"/>
          <w:szCs w:val="22"/>
        </w:rPr>
      </w:pPr>
      <w:r w:rsidRPr="00AA1A89">
        <w:rPr>
          <w:rFonts w:ascii="Arial" w:eastAsia="Arial" w:hAnsi="Arial" w:cs="Arial"/>
          <w:sz w:val="22"/>
          <w:szCs w:val="22"/>
        </w:rPr>
        <w:t>Los productos fijados en porcentaje que se encuentren vigentes al 31 de diciembre de 2025 se continuarán aplicando durante el ejercicio fiscal 2026, hasta en tanto la secretaría o el órgano de gobierno correspondiente emita autorización nueva para este último ejercicio fiscal.</w:t>
      </w:r>
    </w:p>
    <w:p w14:paraId="23E69FF0" w14:textId="77777777" w:rsidR="00597D0B" w:rsidRPr="00AA1A89" w:rsidRDefault="00597D0B" w:rsidP="00597D0B">
      <w:pPr>
        <w:spacing w:before="280" w:after="280"/>
        <w:jc w:val="both"/>
        <w:rPr>
          <w:rFonts w:ascii="Arial" w:eastAsia="Arial" w:hAnsi="Arial" w:cs="Arial"/>
          <w:sz w:val="22"/>
          <w:szCs w:val="22"/>
        </w:rPr>
      </w:pPr>
      <w:r w:rsidRPr="00AA1A89">
        <w:rPr>
          <w:rFonts w:ascii="Arial" w:eastAsia="Arial" w:hAnsi="Arial" w:cs="Arial"/>
          <w:sz w:val="22"/>
          <w:szCs w:val="22"/>
        </w:rPr>
        <w:t>En cuanto a los productos que no hayan sido cobrados en el ejercicio inmediato anterior o que no se cobren de manera regular, las dependencias interesadas deberán someter para su aprobación a la Secretaría de Administración y Finanzas el monto de los productos que pretendan cobrar, en un plazo no menor a diez días hábiles anteriores a la fecha de su entrada en vigor.</w:t>
      </w:r>
    </w:p>
    <w:p w14:paraId="619279CD" w14:textId="77777777" w:rsidR="00597D0B" w:rsidRPr="00AA1A89" w:rsidRDefault="00597D0B" w:rsidP="00597D0B">
      <w:pPr>
        <w:jc w:val="center"/>
        <w:rPr>
          <w:rFonts w:ascii="Arial" w:eastAsia="Arial" w:hAnsi="Arial" w:cs="Arial"/>
          <w:b/>
          <w:sz w:val="22"/>
          <w:szCs w:val="22"/>
        </w:rPr>
      </w:pPr>
      <w:r w:rsidRPr="00AA1A89">
        <w:rPr>
          <w:rFonts w:ascii="Arial" w:eastAsia="Arial" w:hAnsi="Arial" w:cs="Arial"/>
          <w:b/>
          <w:sz w:val="22"/>
          <w:szCs w:val="22"/>
        </w:rPr>
        <w:t>Capítulo II</w:t>
      </w:r>
      <w:r w:rsidRPr="00AA1A89">
        <w:rPr>
          <w:rFonts w:ascii="Arial" w:eastAsia="Arial" w:hAnsi="Arial" w:cs="Arial"/>
          <w:b/>
          <w:sz w:val="22"/>
          <w:szCs w:val="22"/>
        </w:rPr>
        <w:br/>
        <w:t>Disciplina presupuestal en el ingreso</w:t>
      </w:r>
    </w:p>
    <w:p w14:paraId="4B578F7A" w14:textId="77777777" w:rsidR="00597D0B" w:rsidRPr="00AA1A89" w:rsidRDefault="00597D0B" w:rsidP="00597D0B">
      <w:pPr>
        <w:spacing w:before="280" w:after="280"/>
        <w:jc w:val="both"/>
        <w:rPr>
          <w:rFonts w:ascii="Arial" w:eastAsia="Arial" w:hAnsi="Arial" w:cs="Arial"/>
          <w:b/>
          <w:sz w:val="22"/>
          <w:szCs w:val="22"/>
        </w:rPr>
      </w:pPr>
      <w:r w:rsidRPr="00AA1A89">
        <w:rPr>
          <w:rFonts w:ascii="Arial" w:eastAsia="Arial" w:hAnsi="Arial" w:cs="Arial"/>
          <w:b/>
          <w:sz w:val="22"/>
          <w:szCs w:val="22"/>
        </w:rPr>
        <w:t>Artículo 9. Formatos de disciplina financiera</w:t>
      </w:r>
    </w:p>
    <w:p w14:paraId="79282BA2" w14:textId="77777777" w:rsidR="00597D0B" w:rsidRPr="00AA1A89" w:rsidRDefault="00597D0B" w:rsidP="00597D0B">
      <w:pPr>
        <w:spacing w:before="280" w:after="280"/>
        <w:jc w:val="both"/>
        <w:rPr>
          <w:rFonts w:ascii="Arial" w:eastAsia="Arial" w:hAnsi="Arial" w:cs="Arial"/>
          <w:sz w:val="22"/>
          <w:szCs w:val="22"/>
        </w:rPr>
      </w:pPr>
      <w:r w:rsidRPr="00AA1A89">
        <w:rPr>
          <w:rFonts w:ascii="Arial" w:eastAsia="Arial" w:hAnsi="Arial" w:cs="Arial"/>
          <w:sz w:val="22"/>
          <w:szCs w:val="22"/>
        </w:rPr>
        <w:t xml:space="preserve">La proyección de ingresos de los próximos cinco años, es decir, de 2026 a 2031, se encuentra desglosada en el anexo I de esta ley. </w:t>
      </w:r>
    </w:p>
    <w:p w14:paraId="151EF0C6" w14:textId="77777777" w:rsidR="00597D0B" w:rsidRPr="00AA1A89" w:rsidRDefault="00597D0B" w:rsidP="00597D0B">
      <w:pPr>
        <w:spacing w:before="280" w:after="280"/>
        <w:jc w:val="both"/>
        <w:rPr>
          <w:rFonts w:ascii="Arial" w:eastAsia="Arial" w:hAnsi="Arial" w:cs="Arial"/>
          <w:sz w:val="22"/>
          <w:szCs w:val="22"/>
        </w:rPr>
      </w:pPr>
      <w:r w:rsidRPr="00AA1A89">
        <w:rPr>
          <w:rFonts w:ascii="Arial" w:eastAsia="Arial" w:hAnsi="Arial" w:cs="Arial"/>
          <w:sz w:val="22"/>
          <w:szCs w:val="22"/>
        </w:rPr>
        <w:t>El resultado de los ingresos durante el periodo de los últimos cinco años, es decir, de 2020 a 2025, se presenta en el anexo II de esta ley.</w:t>
      </w:r>
    </w:p>
    <w:p w14:paraId="5F07866A" w14:textId="77777777" w:rsidR="00597D0B" w:rsidRPr="00AA1A89" w:rsidRDefault="00597D0B" w:rsidP="00597D0B">
      <w:pPr>
        <w:spacing w:before="280" w:after="280"/>
        <w:jc w:val="both"/>
        <w:rPr>
          <w:rFonts w:ascii="Arial" w:eastAsia="Arial" w:hAnsi="Arial" w:cs="Arial"/>
          <w:sz w:val="22"/>
          <w:szCs w:val="22"/>
        </w:rPr>
      </w:pPr>
      <w:r w:rsidRPr="00AA1A89">
        <w:rPr>
          <w:rFonts w:ascii="Arial" w:eastAsia="Arial" w:hAnsi="Arial" w:cs="Arial"/>
          <w:b/>
          <w:bCs/>
          <w:sz w:val="22"/>
          <w:szCs w:val="22"/>
        </w:rPr>
        <w:lastRenderedPageBreak/>
        <w:t>Artículo 10. Programa de financiamiento anual</w:t>
      </w:r>
    </w:p>
    <w:p w14:paraId="3EBC69F9" w14:textId="77777777" w:rsidR="00597D0B" w:rsidRPr="00AA1A89" w:rsidRDefault="00597D0B" w:rsidP="00597D0B">
      <w:pPr>
        <w:spacing w:before="100" w:beforeAutospacing="1" w:after="100" w:afterAutospacing="1"/>
        <w:jc w:val="both"/>
        <w:rPr>
          <w:rFonts w:ascii="Arial" w:eastAsia="Arial" w:hAnsi="Arial" w:cs="Arial"/>
          <w:sz w:val="22"/>
          <w:szCs w:val="22"/>
        </w:rPr>
      </w:pPr>
      <w:r w:rsidRPr="00AA1A89">
        <w:rPr>
          <w:rFonts w:ascii="Arial" w:eastAsia="Arial" w:hAnsi="Arial" w:cs="Arial"/>
          <w:sz w:val="22"/>
          <w:szCs w:val="22"/>
        </w:rPr>
        <w:t>De conformidad con lo establecido en el artículo 52, fracción V, de la Ley del Presupuesto y Contabilidad Gubernamental del Estado de Yucatán, para el programa anual de financiamiento 2026, la estimación de las amortizaciones y el costo del servicio de la deuda de largo plazo contratada al 31 de diciembre de 2025 y que se cubrirán durante este ejercicio fiscal es de $165,811,540.00 y de $816,972,871.00, respectivamente.</w:t>
      </w:r>
    </w:p>
    <w:p w14:paraId="5D3A4AA6" w14:textId="77777777" w:rsidR="00597D0B" w:rsidRPr="00AA1A89" w:rsidRDefault="00597D0B" w:rsidP="00597D0B">
      <w:pPr>
        <w:spacing w:before="100" w:beforeAutospacing="1" w:after="100" w:afterAutospacing="1"/>
        <w:jc w:val="both"/>
        <w:rPr>
          <w:rFonts w:ascii="Arial" w:eastAsia="Arial" w:hAnsi="Arial" w:cs="Arial"/>
          <w:sz w:val="22"/>
          <w:szCs w:val="22"/>
        </w:rPr>
      </w:pPr>
      <w:r w:rsidRPr="00AA1A89">
        <w:rPr>
          <w:rFonts w:ascii="Arial" w:eastAsia="Arial" w:hAnsi="Arial" w:cs="Arial"/>
          <w:sz w:val="22"/>
          <w:szCs w:val="22"/>
        </w:rPr>
        <w:t>Las cifras señaladas corresponden a los financiamientos de largo plazo vigentes y se estima que serán aplicados de la siguiente manera:</w:t>
      </w:r>
    </w:p>
    <w:p w14:paraId="204EB04D" w14:textId="77777777" w:rsidR="00597D0B" w:rsidRPr="001B6518" w:rsidRDefault="00597D0B" w:rsidP="00597D0B">
      <w:pPr>
        <w:spacing w:before="280" w:after="280"/>
        <w:jc w:val="center"/>
        <w:rPr>
          <w:rFonts w:ascii="Arial" w:eastAsia="Arial" w:hAnsi="Arial" w:cs="Arial"/>
          <w:b/>
          <w:sz w:val="20"/>
          <w:szCs w:val="20"/>
        </w:rPr>
      </w:pPr>
      <w:r w:rsidRPr="001B6518">
        <w:rPr>
          <w:rFonts w:ascii="Arial" w:eastAsia="Arial" w:hAnsi="Arial" w:cs="Arial"/>
          <w:b/>
          <w:sz w:val="20"/>
          <w:szCs w:val="20"/>
        </w:rPr>
        <w:t>Tabla 2: Saldo de la deuda pública de largo plazo</w:t>
      </w:r>
    </w:p>
    <w:tbl>
      <w:tblPr>
        <w:tblW w:w="0" w:type="auto"/>
        <w:tblCellMar>
          <w:left w:w="70" w:type="dxa"/>
          <w:right w:w="70" w:type="dxa"/>
        </w:tblCellMar>
        <w:tblLook w:val="04A0" w:firstRow="1" w:lastRow="0" w:firstColumn="1" w:lastColumn="0" w:noHBand="0" w:noVBand="1"/>
      </w:tblPr>
      <w:tblGrid>
        <w:gridCol w:w="1770"/>
        <w:gridCol w:w="3777"/>
        <w:gridCol w:w="1793"/>
        <w:gridCol w:w="1489"/>
      </w:tblGrid>
      <w:tr w:rsidR="00597D0B" w:rsidRPr="001B6518" w14:paraId="1A67FD18" w14:textId="77777777" w:rsidTr="00597D0B">
        <w:trPr>
          <w:trHeight w:val="640"/>
        </w:trPr>
        <w:tc>
          <w:tcPr>
            <w:tcW w:w="0" w:type="auto"/>
            <w:tcBorders>
              <w:top w:val="nil"/>
              <w:left w:val="single" w:sz="4" w:space="0" w:color="auto"/>
              <w:bottom w:val="single" w:sz="4" w:space="0" w:color="auto"/>
              <w:right w:val="single" w:sz="4" w:space="0" w:color="auto"/>
            </w:tcBorders>
            <w:shd w:val="clear" w:color="000000" w:fill="000000"/>
            <w:vAlign w:val="center"/>
            <w:hideMark/>
          </w:tcPr>
          <w:p w14:paraId="05CE4654" w14:textId="77777777" w:rsidR="00597D0B" w:rsidRPr="001B6518" w:rsidRDefault="00597D0B" w:rsidP="00597D0B">
            <w:pPr>
              <w:jc w:val="center"/>
              <w:rPr>
                <w:rFonts w:ascii="Arial" w:hAnsi="Arial" w:cs="Arial"/>
                <w:b/>
                <w:bCs/>
                <w:color w:val="FFFFFF"/>
                <w:sz w:val="17"/>
                <w:szCs w:val="17"/>
              </w:rPr>
            </w:pPr>
            <w:r w:rsidRPr="001B6518">
              <w:rPr>
                <w:rFonts w:ascii="Arial" w:hAnsi="Arial" w:cs="Arial"/>
                <w:b/>
                <w:bCs/>
                <w:color w:val="FFFFFF"/>
                <w:sz w:val="17"/>
                <w:szCs w:val="17"/>
              </w:rPr>
              <w:t xml:space="preserve">Clasificación deuda </w:t>
            </w:r>
          </w:p>
        </w:tc>
        <w:tc>
          <w:tcPr>
            <w:tcW w:w="0" w:type="auto"/>
            <w:tcBorders>
              <w:top w:val="nil"/>
              <w:left w:val="nil"/>
              <w:bottom w:val="single" w:sz="4" w:space="0" w:color="auto"/>
              <w:right w:val="single" w:sz="4" w:space="0" w:color="auto"/>
            </w:tcBorders>
            <w:shd w:val="clear" w:color="000000" w:fill="000000"/>
            <w:vAlign w:val="center"/>
            <w:hideMark/>
          </w:tcPr>
          <w:p w14:paraId="556CBB83" w14:textId="77777777" w:rsidR="00597D0B" w:rsidRPr="001B6518" w:rsidRDefault="00597D0B" w:rsidP="00597D0B">
            <w:pPr>
              <w:jc w:val="center"/>
              <w:rPr>
                <w:rFonts w:ascii="Arial" w:hAnsi="Arial" w:cs="Arial"/>
                <w:b/>
                <w:bCs/>
                <w:color w:val="FFFFFF"/>
                <w:sz w:val="17"/>
                <w:szCs w:val="17"/>
              </w:rPr>
            </w:pPr>
            <w:r w:rsidRPr="001B6518">
              <w:rPr>
                <w:rFonts w:ascii="Arial" w:hAnsi="Arial" w:cs="Arial"/>
                <w:b/>
                <w:bCs/>
                <w:color w:val="FFFFFF"/>
                <w:sz w:val="17"/>
                <w:szCs w:val="17"/>
              </w:rPr>
              <w:t xml:space="preserve">Financiamiento </w:t>
            </w:r>
          </w:p>
        </w:tc>
        <w:tc>
          <w:tcPr>
            <w:tcW w:w="0" w:type="auto"/>
            <w:tcBorders>
              <w:top w:val="nil"/>
              <w:left w:val="nil"/>
              <w:bottom w:val="single" w:sz="4" w:space="0" w:color="auto"/>
              <w:right w:val="single" w:sz="4" w:space="0" w:color="auto"/>
            </w:tcBorders>
            <w:shd w:val="clear" w:color="000000" w:fill="000000"/>
            <w:vAlign w:val="center"/>
            <w:hideMark/>
          </w:tcPr>
          <w:p w14:paraId="476276DE" w14:textId="77777777" w:rsidR="00597D0B" w:rsidRPr="001B6518" w:rsidRDefault="00597D0B" w:rsidP="00597D0B">
            <w:pPr>
              <w:jc w:val="center"/>
              <w:rPr>
                <w:rFonts w:ascii="Arial" w:hAnsi="Arial" w:cs="Arial"/>
                <w:b/>
                <w:bCs/>
                <w:color w:val="FFFFFF"/>
                <w:sz w:val="17"/>
                <w:szCs w:val="17"/>
              </w:rPr>
            </w:pPr>
            <w:r w:rsidRPr="001B6518">
              <w:rPr>
                <w:rFonts w:ascii="Arial" w:hAnsi="Arial" w:cs="Arial"/>
                <w:b/>
                <w:bCs/>
                <w:color w:val="FFFFFF"/>
                <w:sz w:val="17"/>
                <w:szCs w:val="17"/>
              </w:rPr>
              <w:t>Clave Inscripción RPU- SHCP</w:t>
            </w:r>
          </w:p>
        </w:tc>
        <w:tc>
          <w:tcPr>
            <w:tcW w:w="0" w:type="auto"/>
            <w:tcBorders>
              <w:top w:val="nil"/>
              <w:left w:val="nil"/>
              <w:bottom w:val="single" w:sz="4" w:space="0" w:color="auto"/>
              <w:right w:val="single" w:sz="4" w:space="0" w:color="auto"/>
            </w:tcBorders>
            <w:shd w:val="clear" w:color="000000" w:fill="000000"/>
            <w:vAlign w:val="center"/>
            <w:hideMark/>
          </w:tcPr>
          <w:p w14:paraId="2776FA2B" w14:textId="77777777" w:rsidR="00597D0B" w:rsidRPr="001B6518" w:rsidRDefault="00597D0B" w:rsidP="00597D0B">
            <w:pPr>
              <w:jc w:val="center"/>
              <w:rPr>
                <w:rFonts w:ascii="Arial" w:hAnsi="Arial" w:cs="Arial"/>
                <w:b/>
                <w:bCs/>
                <w:color w:val="FFFFFF"/>
                <w:sz w:val="17"/>
                <w:szCs w:val="17"/>
              </w:rPr>
            </w:pPr>
            <w:r w:rsidRPr="001B6518">
              <w:rPr>
                <w:rFonts w:ascii="Arial" w:hAnsi="Arial" w:cs="Arial"/>
                <w:b/>
                <w:bCs/>
                <w:color w:val="FFFFFF"/>
                <w:sz w:val="17"/>
                <w:szCs w:val="17"/>
              </w:rPr>
              <w:t xml:space="preserve">Saldo al 31/dic/2025 </w:t>
            </w:r>
          </w:p>
        </w:tc>
      </w:tr>
      <w:tr w:rsidR="00597D0B" w:rsidRPr="001B6518" w14:paraId="1504FBBE" w14:textId="77777777" w:rsidTr="00597D0B">
        <w:trPr>
          <w:trHeight w:val="535"/>
        </w:trPr>
        <w:tc>
          <w:tcPr>
            <w:tcW w:w="0" w:type="auto"/>
            <w:tcBorders>
              <w:top w:val="nil"/>
              <w:left w:val="single" w:sz="4" w:space="0" w:color="auto"/>
              <w:bottom w:val="single" w:sz="4" w:space="0" w:color="auto"/>
              <w:right w:val="single" w:sz="4" w:space="0" w:color="auto"/>
            </w:tcBorders>
            <w:vAlign w:val="center"/>
            <w:hideMark/>
          </w:tcPr>
          <w:p w14:paraId="22654169" w14:textId="77777777" w:rsidR="00597D0B" w:rsidRPr="001B6518" w:rsidRDefault="00597D0B" w:rsidP="00597D0B">
            <w:pPr>
              <w:rPr>
                <w:rFonts w:ascii="Arial" w:hAnsi="Arial" w:cs="Arial"/>
                <w:color w:val="000000"/>
                <w:sz w:val="17"/>
                <w:szCs w:val="17"/>
              </w:rPr>
            </w:pPr>
            <w:r w:rsidRPr="001B6518">
              <w:rPr>
                <w:rFonts w:ascii="Arial" w:hAnsi="Arial" w:cs="Arial"/>
                <w:color w:val="000000"/>
                <w:sz w:val="17"/>
                <w:szCs w:val="17"/>
              </w:rPr>
              <w:t xml:space="preserve">Deuda pública de largo plazo </w:t>
            </w:r>
          </w:p>
        </w:tc>
        <w:tc>
          <w:tcPr>
            <w:tcW w:w="0" w:type="auto"/>
            <w:tcBorders>
              <w:top w:val="nil"/>
              <w:left w:val="nil"/>
              <w:bottom w:val="single" w:sz="4" w:space="0" w:color="auto"/>
              <w:right w:val="single" w:sz="4" w:space="0" w:color="auto"/>
            </w:tcBorders>
            <w:vAlign w:val="center"/>
            <w:hideMark/>
          </w:tcPr>
          <w:p w14:paraId="218B1BC2" w14:textId="77777777" w:rsidR="00597D0B" w:rsidRPr="001B6518" w:rsidRDefault="00597D0B" w:rsidP="00597D0B">
            <w:pPr>
              <w:rPr>
                <w:rFonts w:ascii="Arial" w:hAnsi="Arial" w:cs="Arial"/>
                <w:color w:val="000000"/>
                <w:sz w:val="17"/>
                <w:szCs w:val="17"/>
              </w:rPr>
            </w:pPr>
            <w:r w:rsidRPr="001B6518">
              <w:rPr>
                <w:rFonts w:ascii="Arial" w:hAnsi="Arial" w:cs="Arial"/>
                <w:color w:val="000000"/>
                <w:sz w:val="17"/>
                <w:szCs w:val="17"/>
              </w:rPr>
              <w:t xml:space="preserve">Banco Nacional de México, S.A. por 2,620 </w:t>
            </w:r>
            <w:proofErr w:type="spellStart"/>
            <w:r w:rsidRPr="001B6518">
              <w:rPr>
                <w:rFonts w:ascii="Arial" w:hAnsi="Arial" w:cs="Arial"/>
                <w:color w:val="000000"/>
                <w:sz w:val="17"/>
                <w:szCs w:val="17"/>
              </w:rPr>
              <w:t>mdp</w:t>
            </w:r>
            <w:proofErr w:type="spellEnd"/>
            <w:r w:rsidRPr="001B6518">
              <w:rPr>
                <w:rFonts w:ascii="Arial" w:hAnsi="Arial" w:cs="Arial"/>
                <w:color w:val="000000"/>
                <w:sz w:val="17"/>
                <w:szCs w:val="17"/>
              </w:rPr>
              <w:t xml:space="preserve"> </w:t>
            </w:r>
          </w:p>
        </w:tc>
        <w:tc>
          <w:tcPr>
            <w:tcW w:w="0" w:type="auto"/>
            <w:tcBorders>
              <w:top w:val="nil"/>
              <w:left w:val="nil"/>
              <w:bottom w:val="single" w:sz="4" w:space="0" w:color="auto"/>
              <w:right w:val="single" w:sz="4" w:space="0" w:color="auto"/>
            </w:tcBorders>
            <w:vAlign w:val="center"/>
            <w:hideMark/>
          </w:tcPr>
          <w:p w14:paraId="70B4A74F" w14:textId="77777777" w:rsidR="00597D0B" w:rsidRPr="001B6518" w:rsidRDefault="00597D0B" w:rsidP="00597D0B">
            <w:pPr>
              <w:jc w:val="center"/>
              <w:rPr>
                <w:rFonts w:ascii="Arial" w:hAnsi="Arial" w:cs="Arial"/>
                <w:color w:val="000000"/>
                <w:sz w:val="17"/>
                <w:szCs w:val="17"/>
              </w:rPr>
            </w:pPr>
            <w:r w:rsidRPr="001B6518">
              <w:rPr>
                <w:rFonts w:ascii="Arial" w:hAnsi="Arial" w:cs="Arial"/>
                <w:color w:val="000000"/>
                <w:sz w:val="17"/>
                <w:szCs w:val="17"/>
              </w:rPr>
              <w:t>P31-1119054</w:t>
            </w:r>
          </w:p>
        </w:tc>
        <w:tc>
          <w:tcPr>
            <w:tcW w:w="0" w:type="auto"/>
            <w:tcBorders>
              <w:top w:val="nil"/>
              <w:left w:val="nil"/>
              <w:bottom w:val="single" w:sz="4" w:space="0" w:color="auto"/>
              <w:right w:val="single" w:sz="4" w:space="0" w:color="auto"/>
            </w:tcBorders>
            <w:vAlign w:val="center"/>
            <w:hideMark/>
          </w:tcPr>
          <w:p w14:paraId="5D8366A0" w14:textId="77777777" w:rsidR="00597D0B" w:rsidRPr="001B6518" w:rsidRDefault="00597D0B" w:rsidP="00597D0B">
            <w:pPr>
              <w:jc w:val="right"/>
              <w:rPr>
                <w:rFonts w:ascii="Arial" w:hAnsi="Arial" w:cs="Arial"/>
                <w:color w:val="000000"/>
                <w:sz w:val="17"/>
                <w:szCs w:val="17"/>
              </w:rPr>
            </w:pPr>
            <w:r w:rsidRPr="001B6518">
              <w:rPr>
                <w:rFonts w:ascii="Arial" w:hAnsi="Arial" w:cs="Arial"/>
                <w:color w:val="000000"/>
                <w:sz w:val="17"/>
                <w:szCs w:val="17"/>
              </w:rPr>
              <w:t>2,434,170,357</w:t>
            </w:r>
          </w:p>
        </w:tc>
      </w:tr>
      <w:tr w:rsidR="00597D0B" w:rsidRPr="001B6518" w14:paraId="6D64DC60" w14:textId="77777777" w:rsidTr="00597D0B">
        <w:trPr>
          <w:trHeight w:val="660"/>
        </w:trPr>
        <w:tc>
          <w:tcPr>
            <w:tcW w:w="0" w:type="auto"/>
            <w:tcBorders>
              <w:top w:val="nil"/>
              <w:left w:val="single" w:sz="4" w:space="0" w:color="auto"/>
              <w:bottom w:val="single" w:sz="4" w:space="0" w:color="auto"/>
              <w:right w:val="single" w:sz="4" w:space="0" w:color="auto"/>
            </w:tcBorders>
            <w:vAlign w:val="center"/>
            <w:hideMark/>
          </w:tcPr>
          <w:p w14:paraId="7B3A65E9" w14:textId="77777777" w:rsidR="00597D0B" w:rsidRPr="001B6518" w:rsidRDefault="00597D0B" w:rsidP="00597D0B">
            <w:pPr>
              <w:rPr>
                <w:rFonts w:ascii="Arial" w:hAnsi="Arial" w:cs="Arial"/>
                <w:color w:val="000000"/>
                <w:sz w:val="17"/>
                <w:szCs w:val="17"/>
              </w:rPr>
            </w:pPr>
            <w:r w:rsidRPr="001B6518">
              <w:rPr>
                <w:rFonts w:ascii="Arial" w:hAnsi="Arial" w:cs="Arial"/>
                <w:color w:val="000000"/>
                <w:sz w:val="17"/>
                <w:szCs w:val="17"/>
              </w:rPr>
              <w:t xml:space="preserve"> </w:t>
            </w:r>
          </w:p>
        </w:tc>
        <w:tc>
          <w:tcPr>
            <w:tcW w:w="0" w:type="auto"/>
            <w:tcBorders>
              <w:top w:val="nil"/>
              <w:left w:val="nil"/>
              <w:bottom w:val="single" w:sz="4" w:space="0" w:color="auto"/>
              <w:right w:val="single" w:sz="4" w:space="0" w:color="auto"/>
            </w:tcBorders>
            <w:vAlign w:val="center"/>
            <w:hideMark/>
          </w:tcPr>
          <w:p w14:paraId="0A649D33" w14:textId="77777777" w:rsidR="00597D0B" w:rsidRPr="001B6518" w:rsidRDefault="00597D0B" w:rsidP="00597D0B">
            <w:pPr>
              <w:rPr>
                <w:rFonts w:ascii="Arial" w:hAnsi="Arial" w:cs="Arial"/>
                <w:color w:val="000000"/>
                <w:sz w:val="17"/>
                <w:szCs w:val="17"/>
              </w:rPr>
            </w:pPr>
            <w:r w:rsidRPr="001B6518">
              <w:rPr>
                <w:rFonts w:ascii="Arial" w:hAnsi="Arial" w:cs="Arial"/>
                <w:color w:val="000000"/>
                <w:sz w:val="17"/>
                <w:szCs w:val="17"/>
              </w:rPr>
              <w:t xml:space="preserve">Banco Nacional de Obras y Servicios Públicos, S.N.C. por 800 </w:t>
            </w:r>
            <w:proofErr w:type="spellStart"/>
            <w:r w:rsidRPr="001B6518">
              <w:rPr>
                <w:rFonts w:ascii="Arial" w:hAnsi="Arial" w:cs="Arial"/>
                <w:color w:val="000000"/>
                <w:sz w:val="17"/>
                <w:szCs w:val="17"/>
              </w:rPr>
              <w:t>mdp</w:t>
            </w:r>
            <w:proofErr w:type="spellEnd"/>
            <w:r w:rsidRPr="001B6518">
              <w:rPr>
                <w:rFonts w:ascii="Arial" w:hAnsi="Arial" w:cs="Arial"/>
                <w:color w:val="000000"/>
                <w:sz w:val="17"/>
                <w:szCs w:val="17"/>
              </w:rPr>
              <w:t xml:space="preserve"> </w:t>
            </w:r>
          </w:p>
        </w:tc>
        <w:tc>
          <w:tcPr>
            <w:tcW w:w="0" w:type="auto"/>
            <w:tcBorders>
              <w:top w:val="nil"/>
              <w:left w:val="nil"/>
              <w:bottom w:val="single" w:sz="4" w:space="0" w:color="auto"/>
              <w:right w:val="single" w:sz="4" w:space="0" w:color="auto"/>
            </w:tcBorders>
            <w:vAlign w:val="center"/>
            <w:hideMark/>
          </w:tcPr>
          <w:p w14:paraId="50EF6340" w14:textId="77777777" w:rsidR="00597D0B" w:rsidRPr="001B6518" w:rsidRDefault="00597D0B" w:rsidP="00597D0B">
            <w:pPr>
              <w:jc w:val="center"/>
              <w:rPr>
                <w:rFonts w:ascii="Arial" w:hAnsi="Arial" w:cs="Arial"/>
                <w:color w:val="000000"/>
                <w:sz w:val="17"/>
                <w:szCs w:val="17"/>
              </w:rPr>
            </w:pPr>
            <w:r w:rsidRPr="001B6518">
              <w:rPr>
                <w:rFonts w:ascii="Arial" w:hAnsi="Arial" w:cs="Arial"/>
                <w:color w:val="000000"/>
                <w:sz w:val="17"/>
                <w:szCs w:val="17"/>
              </w:rPr>
              <w:t>P31-1020086</w:t>
            </w:r>
          </w:p>
        </w:tc>
        <w:tc>
          <w:tcPr>
            <w:tcW w:w="0" w:type="auto"/>
            <w:tcBorders>
              <w:top w:val="nil"/>
              <w:left w:val="nil"/>
              <w:bottom w:val="single" w:sz="4" w:space="0" w:color="auto"/>
              <w:right w:val="single" w:sz="4" w:space="0" w:color="auto"/>
            </w:tcBorders>
            <w:vAlign w:val="center"/>
            <w:hideMark/>
          </w:tcPr>
          <w:p w14:paraId="0ABF7129" w14:textId="77777777" w:rsidR="00597D0B" w:rsidRPr="001B6518" w:rsidRDefault="00597D0B" w:rsidP="00597D0B">
            <w:pPr>
              <w:jc w:val="right"/>
              <w:rPr>
                <w:rFonts w:ascii="Arial" w:hAnsi="Arial" w:cs="Arial"/>
                <w:color w:val="000000"/>
                <w:sz w:val="17"/>
                <w:szCs w:val="17"/>
              </w:rPr>
            </w:pPr>
            <w:r w:rsidRPr="001B6518">
              <w:rPr>
                <w:rFonts w:ascii="Arial" w:hAnsi="Arial" w:cs="Arial"/>
                <w:color w:val="000000"/>
                <w:sz w:val="17"/>
                <w:szCs w:val="17"/>
              </w:rPr>
              <w:t>749,787,375</w:t>
            </w:r>
          </w:p>
        </w:tc>
      </w:tr>
      <w:tr w:rsidR="00597D0B" w:rsidRPr="001B6518" w14:paraId="58716C97" w14:textId="77777777" w:rsidTr="00597D0B">
        <w:trPr>
          <w:trHeight w:val="610"/>
        </w:trPr>
        <w:tc>
          <w:tcPr>
            <w:tcW w:w="0" w:type="auto"/>
            <w:tcBorders>
              <w:top w:val="nil"/>
              <w:left w:val="single" w:sz="4" w:space="0" w:color="auto"/>
              <w:bottom w:val="single" w:sz="4" w:space="0" w:color="auto"/>
              <w:right w:val="single" w:sz="4" w:space="0" w:color="auto"/>
            </w:tcBorders>
            <w:vAlign w:val="center"/>
            <w:hideMark/>
          </w:tcPr>
          <w:p w14:paraId="51674EB4" w14:textId="77777777" w:rsidR="00597D0B" w:rsidRPr="001B6518" w:rsidRDefault="00597D0B" w:rsidP="00597D0B">
            <w:pPr>
              <w:rPr>
                <w:rFonts w:ascii="Arial" w:hAnsi="Arial" w:cs="Arial"/>
                <w:color w:val="000000"/>
                <w:sz w:val="17"/>
                <w:szCs w:val="17"/>
              </w:rPr>
            </w:pPr>
            <w:r w:rsidRPr="001B6518">
              <w:rPr>
                <w:rFonts w:ascii="Arial" w:hAnsi="Arial" w:cs="Arial"/>
                <w:color w:val="000000"/>
                <w:sz w:val="17"/>
                <w:szCs w:val="17"/>
              </w:rPr>
              <w:t xml:space="preserve"> </w:t>
            </w:r>
          </w:p>
        </w:tc>
        <w:tc>
          <w:tcPr>
            <w:tcW w:w="0" w:type="auto"/>
            <w:tcBorders>
              <w:top w:val="nil"/>
              <w:left w:val="nil"/>
              <w:bottom w:val="single" w:sz="4" w:space="0" w:color="auto"/>
              <w:right w:val="single" w:sz="4" w:space="0" w:color="auto"/>
            </w:tcBorders>
            <w:vAlign w:val="center"/>
            <w:hideMark/>
          </w:tcPr>
          <w:p w14:paraId="034324BD" w14:textId="77777777" w:rsidR="00597D0B" w:rsidRPr="001B6518" w:rsidRDefault="00597D0B" w:rsidP="00597D0B">
            <w:pPr>
              <w:rPr>
                <w:rFonts w:ascii="Arial" w:hAnsi="Arial" w:cs="Arial"/>
                <w:color w:val="000000"/>
                <w:sz w:val="17"/>
                <w:szCs w:val="17"/>
              </w:rPr>
            </w:pPr>
            <w:r w:rsidRPr="001B6518">
              <w:rPr>
                <w:rFonts w:ascii="Arial" w:hAnsi="Arial" w:cs="Arial"/>
                <w:color w:val="000000"/>
                <w:sz w:val="17"/>
                <w:szCs w:val="17"/>
              </w:rPr>
              <w:t xml:space="preserve">Banco Nacional de Obras y Servicios Públicos, S.N.C. por 1,200 </w:t>
            </w:r>
            <w:proofErr w:type="spellStart"/>
            <w:r w:rsidRPr="001B6518">
              <w:rPr>
                <w:rFonts w:ascii="Arial" w:hAnsi="Arial" w:cs="Arial"/>
                <w:color w:val="000000"/>
                <w:sz w:val="17"/>
                <w:szCs w:val="17"/>
              </w:rPr>
              <w:t>mdp</w:t>
            </w:r>
            <w:proofErr w:type="spellEnd"/>
            <w:r w:rsidRPr="001B6518">
              <w:rPr>
                <w:rFonts w:ascii="Arial" w:hAnsi="Arial" w:cs="Arial"/>
                <w:color w:val="000000"/>
                <w:sz w:val="17"/>
                <w:szCs w:val="17"/>
              </w:rPr>
              <w:t xml:space="preserve"> </w:t>
            </w:r>
          </w:p>
        </w:tc>
        <w:tc>
          <w:tcPr>
            <w:tcW w:w="0" w:type="auto"/>
            <w:tcBorders>
              <w:top w:val="nil"/>
              <w:left w:val="nil"/>
              <w:bottom w:val="single" w:sz="4" w:space="0" w:color="auto"/>
              <w:right w:val="single" w:sz="4" w:space="0" w:color="auto"/>
            </w:tcBorders>
            <w:vAlign w:val="center"/>
            <w:hideMark/>
          </w:tcPr>
          <w:p w14:paraId="41E515DD" w14:textId="77777777" w:rsidR="00597D0B" w:rsidRPr="001B6518" w:rsidRDefault="00597D0B" w:rsidP="00597D0B">
            <w:pPr>
              <w:jc w:val="center"/>
              <w:rPr>
                <w:rFonts w:ascii="Arial" w:hAnsi="Arial" w:cs="Arial"/>
                <w:color w:val="000000"/>
                <w:sz w:val="17"/>
                <w:szCs w:val="17"/>
              </w:rPr>
            </w:pPr>
            <w:r w:rsidRPr="001B6518">
              <w:rPr>
                <w:rFonts w:ascii="Arial" w:hAnsi="Arial" w:cs="Arial"/>
                <w:color w:val="000000"/>
                <w:sz w:val="17"/>
                <w:szCs w:val="17"/>
              </w:rPr>
              <w:t>P31-1020087</w:t>
            </w:r>
          </w:p>
        </w:tc>
        <w:tc>
          <w:tcPr>
            <w:tcW w:w="0" w:type="auto"/>
            <w:tcBorders>
              <w:top w:val="nil"/>
              <w:left w:val="nil"/>
              <w:bottom w:val="single" w:sz="4" w:space="0" w:color="auto"/>
              <w:right w:val="single" w:sz="4" w:space="0" w:color="auto"/>
            </w:tcBorders>
            <w:vAlign w:val="center"/>
            <w:hideMark/>
          </w:tcPr>
          <w:p w14:paraId="0C84A9C4" w14:textId="77777777" w:rsidR="00597D0B" w:rsidRPr="001B6518" w:rsidRDefault="00597D0B" w:rsidP="00597D0B">
            <w:pPr>
              <w:jc w:val="right"/>
              <w:rPr>
                <w:rFonts w:ascii="Arial" w:hAnsi="Arial" w:cs="Arial"/>
                <w:color w:val="000000"/>
                <w:sz w:val="17"/>
                <w:szCs w:val="17"/>
              </w:rPr>
            </w:pPr>
            <w:r w:rsidRPr="001B6518">
              <w:rPr>
                <w:rFonts w:ascii="Arial" w:hAnsi="Arial" w:cs="Arial"/>
                <w:color w:val="000000"/>
                <w:sz w:val="17"/>
                <w:szCs w:val="17"/>
              </w:rPr>
              <w:t>1,125,045,829</w:t>
            </w:r>
          </w:p>
        </w:tc>
      </w:tr>
      <w:tr w:rsidR="00597D0B" w:rsidRPr="001B6518" w14:paraId="3D70DAF0" w14:textId="77777777" w:rsidTr="00597D0B">
        <w:trPr>
          <w:trHeight w:val="660"/>
        </w:trPr>
        <w:tc>
          <w:tcPr>
            <w:tcW w:w="0" w:type="auto"/>
            <w:tcBorders>
              <w:top w:val="nil"/>
              <w:left w:val="single" w:sz="4" w:space="0" w:color="auto"/>
              <w:bottom w:val="single" w:sz="4" w:space="0" w:color="auto"/>
              <w:right w:val="single" w:sz="4" w:space="0" w:color="auto"/>
            </w:tcBorders>
            <w:vAlign w:val="center"/>
            <w:hideMark/>
          </w:tcPr>
          <w:p w14:paraId="125FB307" w14:textId="77777777" w:rsidR="00597D0B" w:rsidRPr="001B6518" w:rsidRDefault="00597D0B" w:rsidP="00597D0B">
            <w:pPr>
              <w:rPr>
                <w:rFonts w:ascii="Arial" w:hAnsi="Arial" w:cs="Arial"/>
                <w:color w:val="000000"/>
                <w:sz w:val="17"/>
                <w:szCs w:val="17"/>
              </w:rPr>
            </w:pPr>
            <w:r w:rsidRPr="001B6518">
              <w:rPr>
                <w:rFonts w:ascii="Arial" w:hAnsi="Arial" w:cs="Arial"/>
                <w:color w:val="000000"/>
                <w:sz w:val="17"/>
                <w:szCs w:val="17"/>
              </w:rPr>
              <w:t xml:space="preserve"> </w:t>
            </w:r>
          </w:p>
        </w:tc>
        <w:tc>
          <w:tcPr>
            <w:tcW w:w="0" w:type="auto"/>
            <w:tcBorders>
              <w:top w:val="nil"/>
              <w:left w:val="nil"/>
              <w:bottom w:val="single" w:sz="4" w:space="0" w:color="auto"/>
              <w:right w:val="single" w:sz="4" w:space="0" w:color="auto"/>
            </w:tcBorders>
            <w:vAlign w:val="center"/>
            <w:hideMark/>
          </w:tcPr>
          <w:p w14:paraId="7C63C2AB" w14:textId="77777777" w:rsidR="00597D0B" w:rsidRPr="001B6518" w:rsidRDefault="00597D0B" w:rsidP="00597D0B">
            <w:pPr>
              <w:rPr>
                <w:rFonts w:ascii="Arial" w:hAnsi="Arial" w:cs="Arial"/>
                <w:color w:val="000000"/>
                <w:sz w:val="17"/>
                <w:szCs w:val="17"/>
              </w:rPr>
            </w:pPr>
            <w:r w:rsidRPr="001B6518">
              <w:rPr>
                <w:rFonts w:ascii="Arial" w:hAnsi="Arial" w:cs="Arial"/>
                <w:color w:val="000000"/>
                <w:sz w:val="17"/>
                <w:szCs w:val="17"/>
              </w:rPr>
              <w:t xml:space="preserve">Banco Nacional de Obras y Servicios Públicos, S.N.C. por 1,420 </w:t>
            </w:r>
            <w:proofErr w:type="spellStart"/>
            <w:r w:rsidRPr="001B6518">
              <w:rPr>
                <w:rFonts w:ascii="Arial" w:hAnsi="Arial" w:cs="Arial"/>
                <w:color w:val="000000"/>
                <w:sz w:val="17"/>
                <w:szCs w:val="17"/>
              </w:rPr>
              <w:t>mdp</w:t>
            </w:r>
            <w:proofErr w:type="spellEnd"/>
            <w:r w:rsidRPr="001B6518">
              <w:rPr>
                <w:rFonts w:ascii="Arial" w:hAnsi="Arial" w:cs="Arial"/>
                <w:color w:val="000000"/>
                <w:sz w:val="17"/>
                <w:szCs w:val="17"/>
              </w:rPr>
              <w:t xml:space="preserve"> </w:t>
            </w:r>
          </w:p>
        </w:tc>
        <w:tc>
          <w:tcPr>
            <w:tcW w:w="0" w:type="auto"/>
            <w:tcBorders>
              <w:top w:val="nil"/>
              <w:left w:val="nil"/>
              <w:bottom w:val="single" w:sz="4" w:space="0" w:color="auto"/>
              <w:right w:val="single" w:sz="4" w:space="0" w:color="auto"/>
            </w:tcBorders>
            <w:vAlign w:val="center"/>
            <w:hideMark/>
          </w:tcPr>
          <w:p w14:paraId="1A3023FE" w14:textId="77777777" w:rsidR="00597D0B" w:rsidRPr="001B6518" w:rsidRDefault="00597D0B" w:rsidP="00597D0B">
            <w:pPr>
              <w:jc w:val="center"/>
              <w:rPr>
                <w:rFonts w:ascii="Arial" w:hAnsi="Arial" w:cs="Arial"/>
                <w:color w:val="000000"/>
                <w:sz w:val="17"/>
                <w:szCs w:val="17"/>
              </w:rPr>
            </w:pPr>
            <w:r w:rsidRPr="001B6518">
              <w:rPr>
                <w:rFonts w:ascii="Arial" w:hAnsi="Arial" w:cs="Arial"/>
                <w:color w:val="000000"/>
                <w:sz w:val="17"/>
                <w:szCs w:val="17"/>
              </w:rPr>
              <w:t>P31-1020088</w:t>
            </w:r>
          </w:p>
        </w:tc>
        <w:tc>
          <w:tcPr>
            <w:tcW w:w="0" w:type="auto"/>
            <w:tcBorders>
              <w:top w:val="nil"/>
              <w:left w:val="nil"/>
              <w:bottom w:val="single" w:sz="4" w:space="0" w:color="auto"/>
              <w:right w:val="single" w:sz="4" w:space="0" w:color="auto"/>
            </w:tcBorders>
            <w:vAlign w:val="center"/>
            <w:hideMark/>
          </w:tcPr>
          <w:p w14:paraId="43E18324" w14:textId="77777777" w:rsidR="00597D0B" w:rsidRPr="001B6518" w:rsidRDefault="00597D0B" w:rsidP="00597D0B">
            <w:pPr>
              <w:jc w:val="right"/>
              <w:rPr>
                <w:rFonts w:ascii="Arial" w:hAnsi="Arial" w:cs="Arial"/>
                <w:color w:val="000000"/>
                <w:sz w:val="17"/>
                <w:szCs w:val="17"/>
              </w:rPr>
            </w:pPr>
            <w:r w:rsidRPr="001B6518">
              <w:rPr>
                <w:rFonts w:ascii="Arial" w:hAnsi="Arial" w:cs="Arial"/>
                <w:color w:val="000000"/>
                <w:sz w:val="17"/>
                <w:szCs w:val="17"/>
              </w:rPr>
              <w:t>1,294,016,936</w:t>
            </w:r>
          </w:p>
        </w:tc>
      </w:tr>
      <w:tr w:rsidR="00597D0B" w:rsidRPr="001B6518" w14:paraId="1F6AF62B" w14:textId="77777777" w:rsidTr="00597D0B">
        <w:trPr>
          <w:trHeight w:val="440"/>
        </w:trPr>
        <w:tc>
          <w:tcPr>
            <w:tcW w:w="0" w:type="auto"/>
            <w:tcBorders>
              <w:top w:val="nil"/>
              <w:left w:val="single" w:sz="4" w:space="0" w:color="auto"/>
              <w:bottom w:val="single" w:sz="4" w:space="0" w:color="auto"/>
              <w:right w:val="single" w:sz="4" w:space="0" w:color="auto"/>
            </w:tcBorders>
            <w:vAlign w:val="center"/>
            <w:hideMark/>
          </w:tcPr>
          <w:p w14:paraId="2D8C0161" w14:textId="77777777" w:rsidR="00597D0B" w:rsidRPr="001B6518" w:rsidRDefault="00597D0B" w:rsidP="00597D0B">
            <w:pPr>
              <w:rPr>
                <w:rFonts w:ascii="Arial" w:hAnsi="Arial" w:cs="Arial"/>
                <w:color w:val="000000"/>
                <w:sz w:val="17"/>
                <w:szCs w:val="17"/>
              </w:rPr>
            </w:pPr>
            <w:r w:rsidRPr="001B6518">
              <w:rPr>
                <w:rFonts w:ascii="Arial" w:hAnsi="Arial" w:cs="Arial"/>
                <w:color w:val="000000"/>
                <w:sz w:val="17"/>
                <w:szCs w:val="17"/>
              </w:rPr>
              <w:t xml:space="preserve"> </w:t>
            </w:r>
          </w:p>
        </w:tc>
        <w:tc>
          <w:tcPr>
            <w:tcW w:w="0" w:type="auto"/>
            <w:tcBorders>
              <w:top w:val="nil"/>
              <w:left w:val="nil"/>
              <w:bottom w:val="single" w:sz="4" w:space="0" w:color="auto"/>
              <w:right w:val="single" w:sz="4" w:space="0" w:color="auto"/>
            </w:tcBorders>
            <w:vAlign w:val="center"/>
            <w:hideMark/>
          </w:tcPr>
          <w:p w14:paraId="6F1DB80F" w14:textId="77777777" w:rsidR="00597D0B" w:rsidRPr="001B6518" w:rsidRDefault="00597D0B" w:rsidP="00597D0B">
            <w:pPr>
              <w:rPr>
                <w:rFonts w:ascii="Arial" w:hAnsi="Arial" w:cs="Arial"/>
                <w:color w:val="000000"/>
                <w:sz w:val="17"/>
                <w:szCs w:val="17"/>
              </w:rPr>
            </w:pPr>
            <w:r w:rsidRPr="001B6518">
              <w:rPr>
                <w:rFonts w:ascii="Arial" w:hAnsi="Arial" w:cs="Arial"/>
                <w:color w:val="000000"/>
                <w:sz w:val="17"/>
                <w:szCs w:val="17"/>
              </w:rPr>
              <w:t xml:space="preserve">BBVA México, S.A. por 1,735 </w:t>
            </w:r>
            <w:proofErr w:type="spellStart"/>
            <w:r w:rsidRPr="001B6518">
              <w:rPr>
                <w:rFonts w:ascii="Arial" w:hAnsi="Arial" w:cs="Arial"/>
                <w:color w:val="000000"/>
                <w:sz w:val="17"/>
                <w:szCs w:val="17"/>
              </w:rPr>
              <w:t>mdp</w:t>
            </w:r>
            <w:proofErr w:type="spellEnd"/>
            <w:r w:rsidRPr="001B6518">
              <w:rPr>
                <w:rFonts w:ascii="Arial" w:hAnsi="Arial" w:cs="Arial"/>
                <w:color w:val="000000"/>
                <w:sz w:val="17"/>
                <w:szCs w:val="17"/>
              </w:rPr>
              <w:t xml:space="preserve"> </w:t>
            </w:r>
          </w:p>
        </w:tc>
        <w:tc>
          <w:tcPr>
            <w:tcW w:w="0" w:type="auto"/>
            <w:tcBorders>
              <w:top w:val="nil"/>
              <w:left w:val="nil"/>
              <w:bottom w:val="single" w:sz="4" w:space="0" w:color="auto"/>
              <w:right w:val="single" w:sz="4" w:space="0" w:color="auto"/>
            </w:tcBorders>
            <w:vAlign w:val="center"/>
            <w:hideMark/>
          </w:tcPr>
          <w:p w14:paraId="622AFEC6" w14:textId="77777777" w:rsidR="00597D0B" w:rsidRPr="001B6518" w:rsidRDefault="00597D0B" w:rsidP="00597D0B">
            <w:pPr>
              <w:jc w:val="center"/>
              <w:rPr>
                <w:rFonts w:ascii="Arial" w:hAnsi="Arial" w:cs="Arial"/>
                <w:color w:val="000000"/>
                <w:sz w:val="17"/>
                <w:szCs w:val="17"/>
              </w:rPr>
            </w:pPr>
            <w:r w:rsidRPr="001B6518">
              <w:rPr>
                <w:rFonts w:ascii="Arial" w:hAnsi="Arial" w:cs="Arial"/>
                <w:color w:val="000000"/>
                <w:sz w:val="17"/>
                <w:szCs w:val="17"/>
              </w:rPr>
              <w:t>P31-0922035</w:t>
            </w:r>
          </w:p>
        </w:tc>
        <w:tc>
          <w:tcPr>
            <w:tcW w:w="0" w:type="auto"/>
            <w:tcBorders>
              <w:top w:val="nil"/>
              <w:left w:val="nil"/>
              <w:bottom w:val="single" w:sz="4" w:space="0" w:color="auto"/>
              <w:right w:val="single" w:sz="4" w:space="0" w:color="auto"/>
            </w:tcBorders>
            <w:vAlign w:val="center"/>
            <w:hideMark/>
          </w:tcPr>
          <w:p w14:paraId="267CDE5A" w14:textId="77777777" w:rsidR="00597D0B" w:rsidRPr="001B6518" w:rsidRDefault="00597D0B" w:rsidP="00597D0B">
            <w:pPr>
              <w:jc w:val="right"/>
              <w:rPr>
                <w:rFonts w:ascii="Arial" w:hAnsi="Arial" w:cs="Arial"/>
                <w:color w:val="000000"/>
                <w:sz w:val="17"/>
                <w:szCs w:val="17"/>
              </w:rPr>
            </w:pPr>
            <w:r w:rsidRPr="001B6518">
              <w:rPr>
                <w:rFonts w:ascii="Arial" w:hAnsi="Arial" w:cs="Arial"/>
                <w:color w:val="000000"/>
                <w:sz w:val="17"/>
                <w:szCs w:val="17"/>
              </w:rPr>
              <w:t>1,689,771,034</w:t>
            </w:r>
          </w:p>
        </w:tc>
      </w:tr>
      <w:tr w:rsidR="00597D0B" w:rsidRPr="001B6518" w14:paraId="690904A9" w14:textId="77777777" w:rsidTr="00597D0B">
        <w:trPr>
          <w:trHeight w:val="440"/>
        </w:trPr>
        <w:tc>
          <w:tcPr>
            <w:tcW w:w="0" w:type="auto"/>
            <w:tcBorders>
              <w:top w:val="nil"/>
              <w:left w:val="single" w:sz="4" w:space="0" w:color="auto"/>
              <w:bottom w:val="single" w:sz="4" w:space="0" w:color="auto"/>
              <w:right w:val="single" w:sz="4" w:space="0" w:color="auto"/>
            </w:tcBorders>
            <w:vAlign w:val="center"/>
            <w:hideMark/>
          </w:tcPr>
          <w:p w14:paraId="6572906F" w14:textId="77777777" w:rsidR="00597D0B" w:rsidRPr="001B6518" w:rsidRDefault="00597D0B" w:rsidP="00597D0B">
            <w:pPr>
              <w:rPr>
                <w:rFonts w:ascii="Arial" w:hAnsi="Arial" w:cs="Arial"/>
                <w:color w:val="000000"/>
                <w:sz w:val="17"/>
                <w:szCs w:val="17"/>
              </w:rPr>
            </w:pPr>
            <w:r w:rsidRPr="001B6518">
              <w:rPr>
                <w:rFonts w:ascii="Arial" w:hAnsi="Arial" w:cs="Arial"/>
                <w:color w:val="000000"/>
                <w:sz w:val="17"/>
                <w:szCs w:val="17"/>
              </w:rPr>
              <w:t xml:space="preserve"> </w:t>
            </w:r>
          </w:p>
        </w:tc>
        <w:tc>
          <w:tcPr>
            <w:tcW w:w="0" w:type="auto"/>
            <w:tcBorders>
              <w:top w:val="nil"/>
              <w:left w:val="nil"/>
              <w:bottom w:val="single" w:sz="4" w:space="0" w:color="auto"/>
              <w:right w:val="single" w:sz="4" w:space="0" w:color="auto"/>
            </w:tcBorders>
            <w:vAlign w:val="center"/>
            <w:hideMark/>
          </w:tcPr>
          <w:p w14:paraId="771BD0BB" w14:textId="77777777" w:rsidR="00597D0B" w:rsidRPr="001B6518" w:rsidRDefault="00597D0B" w:rsidP="00597D0B">
            <w:pPr>
              <w:rPr>
                <w:rFonts w:ascii="Arial" w:hAnsi="Arial" w:cs="Arial"/>
                <w:color w:val="000000"/>
                <w:sz w:val="17"/>
                <w:szCs w:val="17"/>
              </w:rPr>
            </w:pPr>
            <w:r w:rsidRPr="001B6518">
              <w:rPr>
                <w:rFonts w:ascii="Arial" w:hAnsi="Arial" w:cs="Arial"/>
                <w:color w:val="000000"/>
                <w:sz w:val="17"/>
                <w:szCs w:val="17"/>
              </w:rPr>
              <w:t xml:space="preserve">BBVA México, S.A. por 1,765 </w:t>
            </w:r>
            <w:proofErr w:type="spellStart"/>
            <w:r w:rsidRPr="001B6518">
              <w:rPr>
                <w:rFonts w:ascii="Arial" w:hAnsi="Arial" w:cs="Arial"/>
                <w:color w:val="000000"/>
                <w:sz w:val="17"/>
                <w:szCs w:val="17"/>
              </w:rPr>
              <w:t>mdp</w:t>
            </w:r>
            <w:proofErr w:type="spellEnd"/>
            <w:r w:rsidRPr="001B6518">
              <w:rPr>
                <w:rFonts w:ascii="Arial" w:hAnsi="Arial" w:cs="Arial"/>
                <w:color w:val="000000"/>
                <w:sz w:val="17"/>
                <w:szCs w:val="17"/>
              </w:rPr>
              <w:t xml:space="preserve"> </w:t>
            </w:r>
          </w:p>
        </w:tc>
        <w:tc>
          <w:tcPr>
            <w:tcW w:w="0" w:type="auto"/>
            <w:tcBorders>
              <w:top w:val="nil"/>
              <w:left w:val="nil"/>
              <w:bottom w:val="single" w:sz="4" w:space="0" w:color="auto"/>
              <w:right w:val="single" w:sz="4" w:space="0" w:color="auto"/>
            </w:tcBorders>
            <w:vAlign w:val="center"/>
            <w:hideMark/>
          </w:tcPr>
          <w:p w14:paraId="0123910C" w14:textId="77777777" w:rsidR="00597D0B" w:rsidRPr="001B6518" w:rsidRDefault="00597D0B" w:rsidP="00597D0B">
            <w:pPr>
              <w:jc w:val="center"/>
              <w:rPr>
                <w:rFonts w:ascii="Arial" w:hAnsi="Arial" w:cs="Arial"/>
                <w:color w:val="000000"/>
                <w:sz w:val="17"/>
                <w:szCs w:val="17"/>
              </w:rPr>
            </w:pPr>
            <w:r w:rsidRPr="001B6518">
              <w:rPr>
                <w:rFonts w:ascii="Arial" w:hAnsi="Arial" w:cs="Arial"/>
                <w:color w:val="000000"/>
                <w:sz w:val="17"/>
                <w:szCs w:val="17"/>
              </w:rPr>
              <w:t>P31-1123060</w:t>
            </w:r>
          </w:p>
        </w:tc>
        <w:tc>
          <w:tcPr>
            <w:tcW w:w="0" w:type="auto"/>
            <w:tcBorders>
              <w:top w:val="nil"/>
              <w:left w:val="nil"/>
              <w:bottom w:val="single" w:sz="4" w:space="0" w:color="auto"/>
              <w:right w:val="single" w:sz="4" w:space="0" w:color="auto"/>
            </w:tcBorders>
            <w:vAlign w:val="center"/>
            <w:hideMark/>
          </w:tcPr>
          <w:p w14:paraId="4C801741" w14:textId="77777777" w:rsidR="00597D0B" w:rsidRPr="001B6518" w:rsidRDefault="00597D0B" w:rsidP="00597D0B">
            <w:pPr>
              <w:jc w:val="right"/>
              <w:rPr>
                <w:rFonts w:ascii="Arial" w:hAnsi="Arial" w:cs="Arial"/>
                <w:color w:val="000000"/>
                <w:sz w:val="17"/>
                <w:szCs w:val="17"/>
              </w:rPr>
            </w:pPr>
            <w:r w:rsidRPr="001B6518">
              <w:rPr>
                <w:rFonts w:ascii="Arial" w:hAnsi="Arial" w:cs="Arial"/>
                <w:color w:val="000000"/>
                <w:sz w:val="17"/>
                <w:szCs w:val="17"/>
              </w:rPr>
              <w:t>1,747,949,302</w:t>
            </w:r>
          </w:p>
        </w:tc>
      </w:tr>
      <w:tr w:rsidR="00597D0B" w:rsidRPr="001B6518" w14:paraId="1ABBD41F" w14:textId="77777777" w:rsidTr="00597D0B">
        <w:trPr>
          <w:trHeight w:val="440"/>
        </w:trPr>
        <w:tc>
          <w:tcPr>
            <w:tcW w:w="0" w:type="auto"/>
            <w:tcBorders>
              <w:top w:val="nil"/>
              <w:left w:val="single" w:sz="4" w:space="0" w:color="auto"/>
              <w:bottom w:val="single" w:sz="4" w:space="0" w:color="auto"/>
              <w:right w:val="single" w:sz="4" w:space="0" w:color="auto"/>
            </w:tcBorders>
            <w:vAlign w:val="center"/>
            <w:hideMark/>
          </w:tcPr>
          <w:p w14:paraId="1A04A9DA" w14:textId="77777777" w:rsidR="00597D0B" w:rsidRPr="001B6518" w:rsidRDefault="00597D0B" w:rsidP="00597D0B">
            <w:pPr>
              <w:rPr>
                <w:rFonts w:ascii="Arial" w:hAnsi="Arial" w:cs="Arial"/>
                <w:color w:val="000000"/>
                <w:sz w:val="17"/>
                <w:szCs w:val="17"/>
              </w:rPr>
            </w:pPr>
            <w:r w:rsidRPr="001B6518">
              <w:rPr>
                <w:rFonts w:ascii="Arial" w:hAnsi="Arial" w:cs="Arial"/>
                <w:color w:val="000000"/>
                <w:sz w:val="17"/>
                <w:szCs w:val="17"/>
              </w:rPr>
              <w:t xml:space="preserve"> </w:t>
            </w:r>
          </w:p>
        </w:tc>
        <w:tc>
          <w:tcPr>
            <w:tcW w:w="0" w:type="auto"/>
            <w:tcBorders>
              <w:top w:val="nil"/>
              <w:left w:val="nil"/>
              <w:bottom w:val="single" w:sz="4" w:space="0" w:color="auto"/>
              <w:right w:val="single" w:sz="4" w:space="0" w:color="auto"/>
            </w:tcBorders>
            <w:vAlign w:val="center"/>
            <w:hideMark/>
          </w:tcPr>
          <w:p w14:paraId="3FF4DD99" w14:textId="77777777" w:rsidR="00597D0B" w:rsidRPr="001B6518" w:rsidRDefault="00597D0B" w:rsidP="00597D0B">
            <w:pPr>
              <w:rPr>
                <w:rFonts w:ascii="Arial" w:hAnsi="Arial" w:cs="Arial"/>
                <w:color w:val="000000"/>
                <w:sz w:val="17"/>
                <w:szCs w:val="17"/>
              </w:rPr>
            </w:pPr>
            <w:proofErr w:type="gramStart"/>
            <w:r w:rsidRPr="001B6518">
              <w:rPr>
                <w:rFonts w:ascii="Arial" w:hAnsi="Arial" w:cs="Arial"/>
                <w:color w:val="000000"/>
                <w:sz w:val="17"/>
                <w:szCs w:val="17"/>
              </w:rPr>
              <w:t>Total</w:t>
            </w:r>
            <w:proofErr w:type="gramEnd"/>
            <w:r w:rsidRPr="001B6518">
              <w:rPr>
                <w:rFonts w:ascii="Arial" w:hAnsi="Arial" w:cs="Arial"/>
                <w:color w:val="000000"/>
                <w:sz w:val="17"/>
                <w:szCs w:val="17"/>
              </w:rPr>
              <w:t xml:space="preserve"> deuda pública de largo plazo </w:t>
            </w:r>
          </w:p>
        </w:tc>
        <w:tc>
          <w:tcPr>
            <w:tcW w:w="0" w:type="auto"/>
            <w:tcBorders>
              <w:top w:val="nil"/>
              <w:left w:val="nil"/>
              <w:bottom w:val="single" w:sz="4" w:space="0" w:color="auto"/>
              <w:right w:val="single" w:sz="4" w:space="0" w:color="auto"/>
            </w:tcBorders>
            <w:vAlign w:val="center"/>
            <w:hideMark/>
          </w:tcPr>
          <w:p w14:paraId="2FE60269" w14:textId="77777777" w:rsidR="00597D0B" w:rsidRPr="001B6518" w:rsidRDefault="00597D0B" w:rsidP="00597D0B">
            <w:pPr>
              <w:jc w:val="center"/>
              <w:rPr>
                <w:rFonts w:ascii="Arial" w:hAnsi="Arial" w:cs="Arial"/>
                <w:color w:val="000000"/>
                <w:sz w:val="17"/>
                <w:szCs w:val="17"/>
              </w:rPr>
            </w:pPr>
            <w:r w:rsidRPr="001B6518">
              <w:rPr>
                <w:rFonts w:ascii="Arial" w:hAnsi="Arial" w:cs="Arial"/>
                <w:color w:val="000000"/>
                <w:sz w:val="17"/>
                <w:szCs w:val="17"/>
              </w:rPr>
              <w:t> </w:t>
            </w:r>
          </w:p>
        </w:tc>
        <w:tc>
          <w:tcPr>
            <w:tcW w:w="0" w:type="auto"/>
            <w:tcBorders>
              <w:top w:val="nil"/>
              <w:left w:val="nil"/>
              <w:bottom w:val="single" w:sz="4" w:space="0" w:color="auto"/>
              <w:right w:val="single" w:sz="4" w:space="0" w:color="auto"/>
            </w:tcBorders>
            <w:vAlign w:val="center"/>
            <w:hideMark/>
          </w:tcPr>
          <w:p w14:paraId="25F74918" w14:textId="77777777" w:rsidR="00597D0B" w:rsidRPr="001B6518" w:rsidRDefault="00597D0B" w:rsidP="00597D0B">
            <w:pPr>
              <w:jc w:val="right"/>
              <w:rPr>
                <w:rFonts w:ascii="Arial" w:hAnsi="Arial" w:cs="Arial"/>
                <w:color w:val="000000"/>
                <w:sz w:val="17"/>
                <w:szCs w:val="17"/>
              </w:rPr>
            </w:pPr>
            <w:r w:rsidRPr="001B6518">
              <w:rPr>
                <w:rFonts w:ascii="Arial" w:hAnsi="Arial" w:cs="Arial"/>
                <w:color w:val="000000"/>
                <w:sz w:val="17"/>
                <w:szCs w:val="17"/>
              </w:rPr>
              <w:t>9,040,740,832</w:t>
            </w:r>
          </w:p>
        </w:tc>
      </w:tr>
      <w:tr w:rsidR="00597D0B" w:rsidRPr="001B6518" w14:paraId="746D89A4" w14:textId="77777777" w:rsidTr="00597D0B">
        <w:trPr>
          <w:trHeight w:val="880"/>
        </w:trPr>
        <w:tc>
          <w:tcPr>
            <w:tcW w:w="0" w:type="auto"/>
            <w:tcBorders>
              <w:top w:val="nil"/>
              <w:left w:val="single" w:sz="4" w:space="0" w:color="auto"/>
              <w:bottom w:val="single" w:sz="4" w:space="0" w:color="auto"/>
              <w:right w:val="single" w:sz="4" w:space="0" w:color="auto"/>
            </w:tcBorders>
            <w:vAlign w:val="center"/>
            <w:hideMark/>
          </w:tcPr>
          <w:p w14:paraId="32C557CB" w14:textId="77777777" w:rsidR="00597D0B" w:rsidRPr="001B6518" w:rsidRDefault="00597D0B" w:rsidP="00597D0B">
            <w:pPr>
              <w:rPr>
                <w:rFonts w:ascii="Arial" w:hAnsi="Arial" w:cs="Arial"/>
                <w:color w:val="000000"/>
                <w:sz w:val="17"/>
                <w:szCs w:val="17"/>
              </w:rPr>
            </w:pPr>
            <w:r w:rsidRPr="001B6518">
              <w:rPr>
                <w:rFonts w:ascii="Arial" w:hAnsi="Arial" w:cs="Arial"/>
                <w:color w:val="000000"/>
                <w:sz w:val="17"/>
                <w:szCs w:val="17"/>
              </w:rPr>
              <w:t xml:space="preserve">Deuda pública con garantía </w:t>
            </w:r>
          </w:p>
        </w:tc>
        <w:tc>
          <w:tcPr>
            <w:tcW w:w="0" w:type="auto"/>
            <w:tcBorders>
              <w:top w:val="nil"/>
              <w:left w:val="nil"/>
              <w:bottom w:val="single" w:sz="4" w:space="0" w:color="auto"/>
              <w:right w:val="single" w:sz="4" w:space="0" w:color="auto"/>
            </w:tcBorders>
            <w:vAlign w:val="center"/>
            <w:hideMark/>
          </w:tcPr>
          <w:p w14:paraId="57C5D8DE" w14:textId="77777777" w:rsidR="00597D0B" w:rsidRPr="001B6518" w:rsidRDefault="00597D0B" w:rsidP="00597D0B">
            <w:pPr>
              <w:rPr>
                <w:rFonts w:ascii="Arial" w:hAnsi="Arial" w:cs="Arial"/>
                <w:color w:val="000000"/>
                <w:sz w:val="17"/>
                <w:szCs w:val="17"/>
              </w:rPr>
            </w:pPr>
            <w:r w:rsidRPr="001B6518">
              <w:rPr>
                <w:rFonts w:ascii="Arial" w:hAnsi="Arial" w:cs="Arial"/>
                <w:color w:val="000000"/>
                <w:sz w:val="17"/>
                <w:szCs w:val="17"/>
              </w:rPr>
              <w:t xml:space="preserve">Banco Nacional de Obras y Servicios Públicos, S.N.C. (PROFISE) por 317 </w:t>
            </w:r>
            <w:proofErr w:type="spellStart"/>
            <w:r w:rsidRPr="001B6518">
              <w:rPr>
                <w:rFonts w:ascii="Arial" w:hAnsi="Arial" w:cs="Arial"/>
                <w:color w:val="000000"/>
                <w:sz w:val="17"/>
                <w:szCs w:val="17"/>
              </w:rPr>
              <w:t>mdp</w:t>
            </w:r>
            <w:proofErr w:type="spellEnd"/>
            <w:r w:rsidRPr="001B6518">
              <w:rPr>
                <w:rFonts w:ascii="Arial" w:hAnsi="Arial" w:cs="Arial"/>
                <w:color w:val="000000"/>
                <w:sz w:val="17"/>
                <w:szCs w:val="17"/>
              </w:rPr>
              <w:t xml:space="preserve"> </w:t>
            </w:r>
          </w:p>
        </w:tc>
        <w:tc>
          <w:tcPr>
            <w:tcW w:w="0" w:type="auto"/>
            <w:tcBorders>
              <w:top w:val="nil"/>
              <w:left w:val="nil"/>
              <w:bottom w:val="single" w:sz="4" w:space="0" w:color="auto"/>
              <w:right w:val="single" w:sz="4" w:space="0" w:color="auto"/>
            </w:tcBorders>
            <w:vAlign w:val="center"/>
            <w:hideMark/>
          </w:tcPr>
          <w:p w14:paraId="5C1D997C" w14:textId="77777777" w:rsidR="00597D0B" w:rsidRPr="001B6518" w:rsidRDefault="00597D0B" w:rsidP="00597D0B">
            <w:pPr>
              <w:jc w:val="center"/>
              <w:rPr>
                <w:rFonts w:ascii="Arial" w:hAnsi="Arial" w:cs="Arial"/>
                <w:color w:val="000000"/>
                <w:sz w:val="17"/>
                <w:szCs w:val="17"/>
              </w:rPr>
            </w:pPr>
            <w:r w:rsidRPr="001B6518">
              <w:rPr>
                <w:rFonts w:ascii="Arial" w:hAnsi="Arial" w:cs="Arial"/>
                <w:color w:val="000000"/>
                <w:sz w:val="17"/>
                <w:szCs w:val="17"/>
              </w:rPr>
              <w:t>P31-0413037</w:t>
            </w:r>
          </w:p>
        </w:tc>
        <w:tc>
          <w:tcPr>
            <w:tcW w:w="0" w:type="auto"/>
            <w:tcBorders>
              <w:top w:val="nil"/>
              <w:left w:val="nil"/>
              <w:bottom w:val="single" w:sz="4" w:space="0" w:color="auto"/>
              <w:right w:val="single" w:sz="4" w:space="0" w:color="auto"/>
            </w:tcBorders>
            <w:vAlign w:val="center"/>
            <w:hideMark/>
          </w:tcPr>
          <w:p w14:paraId="769605E8" w14:textId="77777777" w:rsidR="00597D0B" w:rsidRPr="001B6518" w:rsidRDefault="00597D0B" w:rsidP="00597D0B">
            <w:pPr>
              <w:jc w:val="right"/>
              <w:rPr>
                <w:rFonts w:ascii="Arial" w:hAnsi="Arial" w:cs="Arial"/>
                <w:color w:val="000000"/>
                <w:sz w:val="17"/>
                <w:szCs w:val="17"/>
              </w:rPr>
            </w:pPr>
            <w:r w:rsidRPr="001B6518">
              <w:rPr>
                <w:rFonts w:ascii="Arial" w:hAnsi="Arial" w:cs="Arial"/>
                <w:color w:val="000000"/>
                <w:sz w:val="17"/>
                <w:szCs w:val="17"/>
              </w:rPr>
              <w:t>306,931,762</w:t>
            </w:r>
          </w:p>
        </w:tc>
      </w:tr>
      <w:tr w:rsidR="00597D0B" w:rsidRPr="001B6518" w14:paraId="11AE4529" w14:textId="77777777" w:rsidTr="00597D0B">
        <w:trPr>
          <w:trHeight w:val="440"/>
        </w:trPr>
        <w:tc>
          <w:tcPr>
            <w:tcW w:w="0" w:type="auto"/>
            <w:tcBorders>
              <w:top w:val="nil"/>
              <w:left w:val="single" w:sz="4" w:space="0" w:color="auto"/>
              <w:bottom w:val="single" w:sz="4" w:space="0" w:color="auto"/>
              <w:right w:val="single" w:sz="4" w:space="0" w:color="auto"/>
            </w:tcBorders>
            <w:vAlign w:val="center"/>
            <w:hideMark/>
          </w:tcPr>
          <w:p w14:paraId="29465C3B" w14:textId="77777777" w:rsidR="00597D0B" w:rsidRPr="001B6518" w:rsidRDefault="00597D0B" w:rsidP="00597D0B">
            <w:pPr>
              <w:rPr>
                <w:rFonts w:ascii="Arial" w:hAnsi="Arial" w:cs="Arial"/>
                <w:color w:val="000000"/>
                <w:sz w:val="17"/>
                <w:szCs w:val="17"/>
              </w:rPr>
            </w:pPr>
            <w:r w:rsidRPr="001B6518">
              <w:rPr>
                <w:rFonts w:ascii="Arial" w:hAnsi="Arial" w:cs="Arial"/>
                <w:color w:val="000000"/>
                <w:sz w:val="17"/>
                <w:szCs w:val="17"/>
              </w:rPr>
              <w:t xml:space="preserve"> </w:t>
            </w:r>
          </w:p>
        </w:tc>
        <w:tc>
          <w:tcPr>
            <w:tcW w:w="0" w:type="auto"/>
            <w:tcBorders>
              <w:top w:val="nil"/>
              <w:left w:val="nil"/>
              <w:bottom w:val="single" w:sz="4" w:space="0" w:color="auto"/>
              <w:right w:val="single" w:sz="4" w:space="0" w:color="auto"/>
            </w:tcBorders>
            <w:vAlign w:val="center"/>
            <w:hideMark/>
          </w:tcPr>
          <w:p w14:paraId="0B4CFC75" w14:textId="77777777" w:rsidR="00597D0B" w:rsidRPr="001B6518" w:rsidRDefault="00597D0B" w:rsidP="00597D0B">
            <w:pPr>
              <w:rPr>
                <w:rFonts w:ascii="Arial" w:hAnsi="Arial" w:cs="Arial"/>
                <w:color w:val="000000"/>
                <w:sz w:val="17"/>
                <w:szCs w:val="17"/>
              </w:rPr>
            </w:pPr>
            <w:proofErr w:type="gramStart"/>
            <w:r w:rsidRPr="001B6518">
              <w:rPr>
                <w:rFonts w:ascii="Arial" w:hAnsi="Arial" w:cs="Arial"/>
                <w:color w:val="000000"/>
                <w:sz w:val="17"/>
                <w:szCs w:val="17"/>
              </w:rPr>
              <w:t>Total</w:t>
            </w:r>
            <w:proofErr w:type="gramEnd"/>
            <w:r w:rsidRPr="001B6518">
              <w:rPr>
                <w:rFonts w:ascii="Arial" w:hAnsi="Arial" w:cs="Arial"/>
                <w:color w:val="000000"/>
                <w:sz w:val="17"/>
                <w:szCs w:val="17"/>
              </w:rPr>
              <w:t xml:space="preserve"> deuda pública con garantía </w:t>
            </w:r>
          </w:p>
        </w:tc>
        <w:tc>
          <w:tcPr>
            <w:tcW w:w="0" w:type="auto"/>
            <w:tcBorders>
              <w:top w:val="nil"/>
              <w:left w:val="nil"/>
              <w:bottom w:val="single" w:sz="4" w:space="0" w:color="auto"/>
              <w:right w:val="single" w:sz="4" w:space="0" w:color="auto"/>
            </w:tcBorders>
            <w:vAlign w:val="center"/>
            <w:hideMark/>
          </w:tcPr>
          <w:p w14:paraId="237DD0C0" w14:textId="77777777" w:rsidR="00597D0B" w:rsidRPr="001B6518" w:rsidRDefault="00597D0B" w:rsidP="00597D0B">
            <w:pPr>
              <w:jc w:val="center"/>
              <w:rPr>
                <w:rFonts w:ascii="Arial" w:hAnsi="Arial" w:cs="Arial"/>
                <w:color w:val="000000"/>
                <w:sz w:val="17"/>
                <w:szCs w:val="17"/>
              </w:rPr>
            </w:pPr>
            <w:r w:rsidRPr="001B6518">
              <w:rPr>
                <w:rFonts w:ascii="Arial" w:hAnsi="Arial" w:cs="Arial"/>
                <w:color w:val="000000"/>
                <w:sz w:val="17"/>
                <w:szCs w:val="17"/>
              </w:rPr>
              <w:t> </w:t>
            </w:r>
          </w:p>
        </w:tc>
        <w:tc>
          <w:tcPr>
            <w:tcW w:w="0" w:type="auto"/>
            <w:tcBorders>
              <w:top w:val="nil"/>
              <w:left w:val="nil"/>
              <w:bottom w:val="single" w:sz="4" w:space="0" w:color="auto"/>
              <w:right w:val="single" w:sz="4" w:space="0" w:color="auto"/>
            </w:tcBorders>
            <w:vAlign w:val="center"/>
            <w:hideMark/>
          </w:tcPr>
          <w:p w14:paraId="2CBE0ABA" w14:textId="77777777" w:rsidR="00597D0B" w:rsidRPr="001B6518" w:rsidRDefault="00597D0B" w:rsidP="00597D0B">
            <w:pPr>
              <w:jc w:val="right"/>
              <w:rPr>
                <w:rFonts w:ascii="Arial" w:hAnsi="Arial" w:cs="Arial"/>
                <w:color w:val="000000"/>
                <w:sz w:val="17"/>
                <w:szCs w:val="17"/>
              </w:rPr>
            </w:pPr>
            <w:r w:rsidRPr="001B6518">
              <w:rPr>
                <w:rFonts w:ascii="Arial" w:hAnsi="Arial" w:cs="Arial"/>
                <w:color w:val="000000"/>
                <w:sz w:val="17"/>
                <w:szCs w:val="17"/>
              </w:rPr>
              <w:t>306,931,762</w:t>
            </w:r>
          </w:p>
        </w:tc>
      </w:tr>
      <w:tr w:rsidR="00597D0B" w:rsidRPr="001B6518" w14:paraId="12A21200" w14:textId="77777777" w:rsidTr="00597D0B">
        <w:trPr>
          <w:trHeight w:val="280"/>
        </w:trPr>
        <w:tc>
          <w:tcPr>
            <w:tcW w:w="0" w:type="auto"/>
            <w:tcBorders>
              <w:top w:val="nil"/>
              <w:left w:val="single" w:sz="4" w:space="0" w:color="auto"/>
              <w:bottom w:val="single" w:sz="4" w:space="0" w:color="auto"/>
              <w:right w:val="single" w:sz="4" w:space="0" w:color="auto"/>
            </w:tcBorders>
            <w:shd w:val="clear" w:color="000000" w:fill="CCCCCC"/>
            <w:vAlign w:val="center"/>
            <w:hideMark/>
          </w:tcPr>
          <w:p w14:paraId="659FE339" w14:textId="77777777" w:rsidR="00597D0B" w:rsidRPr="001B6518" w:rsidRDefault="00597D0B" w:rsidP="00597D0B">
            <w:pPr>
              <w:rPr>
                <w:rFonts w:ascii="Arial" w:hAnsi="Arial" w:cs="Arial"/>
                <w:color w:val="000000"/>
                <w:sz w:val="17"/>
                <w:szCs w:val="17"/>
              </w:rPr>
            </w:pPr>
            <w:r w:rsidRPr="001B6518">
              <w:rPr>
                <w:rFonts w:ascii="Arial" w:hAnsi="Arial" w:cs="Arial"/>
                <w:color w:val="000000"/>
                <w:sz w:val="17"/>
                <w:szCs w:val="17"/>
              </w:rPr>
              <w:t xml:space="preserve">Total </w:t>
            </w:r>
          </w:p>
        </w:tc>
        <w:tc>
          <w:tcPr>
            <w:tcW w:w="0" w:type="auto"/>
            <w:tcBorders>
              <w:top w:val="nil"/>
              <w:left w:val="nil"/>
              <w:bottom w:val="single" w:sz="4" w:space="0" w:color="auto"/>
              <w:right w:val="single" w:sz="4" w:space="0" w:color="auto"/>
            </w:tcBorders>
            <w:shd w:val="clear" w:color="000000" w:fill="CCCCCC"/>
            <w:vAlign w:val="center"/>
            <w:hideMark/>
          </w:tcPr>
          <w:p w14:paraId="41DCFDCA" w14:textId="77777777" w:rsidR="00597D0B" w:rsidRPr="001B6518" w:rsidRDefault="00597D0B" w:rsidP="00597D0B">
            <w:pPr>
              <w:rPr>
                <w:rFonts w:ascii="Arial" w:hAnsi="Arial" w:cs="Arial"/>
                <w:color w:val="000000"/>
                <w:sz w:val="17"/>
                <w:szCs w:val="17"/>
              </w:rPr>
            </w:pPr>
            <w:r w:rsidRPr="001B6518">
              <w:rPr>
                <w:rFonts w:ascii="Arial" w:hAnsi="Arial" w:cs="Arial"/>
                <w:color w:val="000000"/>
                <w:sz w:val="17"/>
                <w:szCs w:val="17"/>
              </w:rPr>
              <w:t xml:space="preserve"> </w:t>
            </w:r>
          </w:p>
        </w:tc>
        <w:tc>
          <w:tcPr>
            <w:tcW w:w="0" w:type="auto"/>
            <w:tcBorders>
              <w:top w:val="nil"/>
              <w:left w:val="nil"/>
              <w:bottom w:val="single" w:sz="4" w:space="0" w:color="auto"/>
              <w:right w:val="single" w:sz="4" w:space="0" w:color="auto"/>
            </w:tcBorders>
            <w:shd w:val="clear" w:color="000000" w:fill="CCCCCC"/>
            <w:vAlign w:val="center"/>
            <w:hideMark/>
          </w:tcPr>
          <w:p w14:paraId="5601006E" w14:textId="77777777" w:rsidR="00597D0B" w:rsidRPr="001B6518" w:rsidRDefault="00597D0B" w:rsidP="00597D0B">
            <w:pPr>
              <w:jc w:val="center"/>
              <w:rPr>
                <w:rFonts w:ascii="Arial" w:hAnsi="Arial" w:cs="Arial"/>
                <w:color w:val="000000"/>
                <w:sz w:val="17"/>
                <w:szCs w:val="17"/>
              </w:rPr>
            </w:pPr>
            <w:r w:rsidRPr="001B6518">
              <w:rPr>
                <w:rFonts w:ascii="Arial" w:hAnsi="Arial" w:cs="Arial"/>
                <w:color w:val="000000"/>
                <w:sz w:val="17"/>
                <w:szCs w:val="17"/>
              </w:rPr>
              <w:t> </w:t>
            </w:r>
          </w:p>
        </w:tc>
        <w:tc>
          <w:tcPr>
            <w:tcW w:w="0" w:type="auto"/>
            <w:tcBorders>
              <w:top w:val="nil"/>
              <w:left w:val="nil"/>
              <w:bottom w:val="single" w:sz="4" w:space="0" w:color="auto"/>
              <w:right w:val="single" w:sz="4" w:space="0" w:color="auto"/>
            </w:tcBorders>
            <w:shd w:val="clear" w:color="000000" w:fill="CCCCCC"/>
            <w:vAlign w:val="center"/>
            <w:hideMark/>
          </w:tcPr>
          <w:p w14:paraId="7F7A51D3" w14:textId="77777777" w:rsidR="00597D0B" w:rsidRPr="001B6518" w:rsidRDefault="00597D0B" w:rsidP="00597D0B">
            <w:pPr>
              <w:jc w:val="right"/>
              <w:rPr>
                <w:rFonts w:ascii="Arial" w:hAnsi="Arial" w:cs="Arial"/>
                <w:color w:val="000000"/>
                <w:sz w:val="17"/>
                <w:szCs w:val="17"/>
              </w:rPr>
            </w:pPr>
            <w:r w:rsidRPr="001B6518">
              <w:rPr>
                <w:rFonts w:ascii="Arial" w:hAnsi="Arial" w:cs="Arial"/>
                <w:color w:val="000000"/>
                <w:sz w:val="17"/>
                <w:szCs w:val="17"/>
              </w:rPr>
              <w:t>9,347,672,594</w:t>
            </w:r>
          </w:p>
        </w:tc>
      </w:tr>
      <w:tr w:rsidR="00597D0B" w:rsidRPr="001B6518" w14:paraId="0BC655BB" w14:textId="77777777" w:rsidTr="00597D0B">
        <w:trPr>
          <w:trHeight w:val="290"/>
        </w:trPr>
        <w:tc>
          <w:tcPr>
            <w:tcW w:w="0" w:type="auto"/>
            <w:gridSpan w:val="4"/>
            <w:tcBorders>
              <w:top w:val="nil"/>
              <w:left w:val="nil"/>
              <w:bottom w:val="nil"/>
              <w:right w:val="nil"/>
            </w:tcBorders>
            <w:vAlign w:val="center"/>
          </w:tcPr>
          <w:p w14:paraId="6E9957B3" w14:textId="77777777" w:rsidR="00597D0B" w:rsidRPr="001B6518" w:rsidRDefault="00597D0B" w:rsidP="00597D0B">
            <w:pPr>
              <w:rPr>
                <w:rFonts w:ascii="Arial" w:hAnsi="Arial" w:cs="Arial"/>
                <w:color w:val="000000"/>
                <w:sz w:val="16"/>
                <w:szCs w:val="16"/>
              </w:rPr>
            </w:pPr>
          </w:p>
        </w:tc>
      </w:tr>
    </w:tbl>
    <w:p w14:paraId="52D3A965" w14:textId="77777777" w:rsidR="00597D0B" w:rsidRPr="00AA1A89" w:rsidRDefault="00597D0B" w:rsidP="00597D0B">
      <w:pPr>
        <w:spacing w:before="240"/>
        <w:jc w:val="both"/>
        <w:rPr>
          <w:rFonts w:ascii="Arial" w:eastAsia="Arial" w:hAnsi="Arial" w:cs="Arial"/>
          <w:sz w:val="22"/>
          <w:szCs w:val="22"/>
        </w:rPr>
      </w:pPr>
      <w:r w:rsidRPr="00AA1A89">
        <w:rPr>
          <w:rFonts w:ascii="Arial" w:eastAsia="Arial" w:hAnsi="Arial" w:cs="Arial"/>
          <w:sz w:val="22"/>
          <w:szCs w:val="22"/>
        </w:rPr>
        <w:t>El calendario de amortizaciones estimadas en los siguientes ejercicios fiscales se presenta en el anexo III de esta ley, en el cual se incluye el servicio de la deuda estimado derivado de la adquisición de un financiamiento neto adicional de $1,530,000,000.00.</w:t>
      </w:r>
    </w:p>
    <w:p w14:paraId="390157D4" w14:textId="77777777" w:rsidR="002E4AD2" w:rsidRPr="00AA1A89" w:rsidRDefault="002E4AD2" w:rsidP="002E4AD2">
      <w:pPr>
        <w:jc w:val="both"/>
        <w:rPr>
          <w:rFonts w:ascii="Arial" w:eastAsia="Arial" w:hAnsi="Arial" w:cs="Arial"/>
          <w:sz w:val="22"/>
          <w:szCs w:val="22"/>
        </w:rPr>
      </w:pPr>
    </w:p>
    <w:p w14:paraId="1D1665F4" w14:textId="77777777" w:rsidR="00597D0B" w:rsidRPr="00AA1A89" w:rsidRDefault="00597D0B" w:rsidP="00597D0B">
      <w:pPr>
        <w:jc w:val="both"/>
        <w:rPr>
          <w:rFonts w:ascii="Arial" w:eastAsia="Arial" w:hAnsi="Arial" w:cs="Arial"/>
          <w:sz w:val="22"/>
          <w:szCs w:val="22"/>
        </w:rPr>
      </w:pPr>
      <w:r w:rsidRPr="00AA1A89">
        <w:rPr>
          <w:rFonts w:ascii="Arial" w:eastAsia="Arial" w:hAnsi="Arial" w:cs="Arial"/>
          <w:sz w:val="22"/>
          <w:szCs w:val="22"/>
        </w:rPr>
        <w:lastRenderedPageBreak/>
        <w:t>El monto de las amortizaciones y el costo del servicio de la deuda correspondiente al nuevo financiamiento que se cubrirán durante este ejercicio fiscal es de $60,000.00 y $66,307,967.00, respectivamente.</w:t>
      </w:r>
    </w:p>
    <w:p w14:paraId="7F520872" w14:textId="77777777" w:rsidR="00597D0B" w:rsidRPr="00AA1A89" w:rsidRDefault="00597D0B" w:rsidP="00597D0B">
      <w:pPr>
        <w:spacing w:before="240"/>
        <w:jc w:val="both"/>
        <w:rPr>
          <w:rFonts w:ascii="Arial" w:eastAsia="Arial" w:hAnsi="Arial" w:cs="Arial"/>
          <w:sz w:val="22"/>
          <w:szCs w:val="22"/>
        </w:rPr>
      </w:pPr>
      <w:r w:rsidRPr="00AA1A89">
        <w:rPr>
          <w:rFonts w:ascii="Arial" w:eastAsia="Arial" w:hAnsi="Arial" w:cs="Arial"/>
          <w:sz w:val="22"/>
          <w:szCs w:val="22"/>
        </w:rPr>
        <w:t>Con base en el resultado de la evaluación del Sistema de Alertas de la Secretaría de Hacienda y Crédito Público publicada el 30 de junio de 2025, el Estado de Yucatán se encuentra clasificado con un nivel de endeudamiento sostenible y con acceso a un techo de financiamiento neto equivalente al quince por ciento de sus ingresos de libre disposición.</w:t>
      </w:r>
    </w:p>
    <w:p w14:paraId="670E7B54" w14:textId="319E26C6" w:rsidR="008460E1" w:rsidRPr="00AA1A89" w:rsidRDefault="00597D0B" w:rsidP="00597D0B">
      <w:pPr>
        <w:spacing w:before="240"/>
        <w:jc w:val="both"/>
        <w:rPr>
          <w:rFonts w:ascii="Arial" w:eastAsia="Arial" w:hAnsi="Arial" w:cs="Arial"/>
          <w:sz w:val="22"/>
          <w:szCs w:val="22"/>
        </w:rPr>
      </w:pPr>
      <w:r w:rsidRPr="00AA1A89">
        <w:rPr>
          <w:rFonts w:ascii="Arial" w:eastAsia="Arial" w:hAnsi="Arial" w:cs="Arial"/>
          <w:sz w:val="22"/>
          <w:szCs w:val="22"/>
        </w:rPr>
        <w:t xml:space="preserve">Si durante el ejercicio fiscal de 2026, se actualiza alguno de los supuestos previstos por el artículo 7 de la Ley de Disciplina Financiera de las Entidades Federativas y los Municipios, con base en el cual se proyectase incurrir al cierre del ejercicio en un balance presupuestario de recursos disponibles negativo, se autoriza al Poder Ejecutivo del estado, conforme al artículo 46, párrafo segundo, de la misma ley, para ampliar el techo de financiamiento neto hasta por el monto necesario para solventar las causas que generaron el balance presupuestario de recursos disponibles negativo. </w:t>
      </w:r>
    </w:p>
    <w:p w14:paraId="6788B4B8" w14:textId="77777777" w:rsidR="00597D0B" w:rsidRPr="00AA1A89" w:rsidRDefault="00597D0B" w:rsidP="00597D0B">
      <w:pPr>
        <w:pBdr>
          <w:top w:val="nil"/>
          <w:left w:val="nil"/>
          <w:bottom w:val="nil"/>
          <w:right w:val="nil"/>
          <w:between w:val="nil"/>
        </w:pBdr>
        <w:ind w:hanging="2"/>
        <w:jc w:val="center"/>
        <w:rPr>
          <w:rFonts w:ascii="Arial" w:eastAsia="Arial" w:hAnsi="Arial" w:cs="Arial"/>
          <w:b/>
          <w:sz w:val="22"/>
          <w:szCs w:val="22"/>
        </w:rPr>
      </w:pPr>
      <w:r w:rsidRPr="00AA1A89">
        <w:rPr>
          <w:rFonts w:ascii="Arial" w:eastAsia="Arial" w:hAnsi="Arial" w:cs="Arial"/>
          <w:b/>
          <w:sz w:val="22"/>
          <w:szCs w:val="22"/>
        </w:rPr>
        <w:t>Capítulo III</w:t>
      </w:r>
      <w:r w:rsidRPr="00AA1A89">
        <w:rPr>
          <w:rFonts w:ascii="Arial" w:eastAsia="Arial" w:hAnsi="Arial" w:cs="Arial"/>
          <w:b/>
          <w:sz w:val="22"/>
          <w:szCs w:val="22"/>
        </w:rPr>
        <w:br/>
        <w:t>Recursos provenientes de la Federación</w:t>
      </w:r>
    </w:p>
    <w:p w14:paraId="0289D362" w14:textId="21CB21D7" w:rsidR="00597D0B" w:rsidRPr="00AA1A89" w:rsidRDefault="00597D0B" w:rsidP="00597D0B">
      <w:pPr>
        <w:spacing w:before="280" w:after="280"/>
        <w:jc w:val="both"/>
        <w:rPr>
          <w:rFonts w:ascii="Arial" w:eastAsia="Arial" w:hAnsi="Arial" w:cs="Arial"/>
          <w:b/>
          <w:sz w:val="22"/>
          <w:szCs w:val="22"/>
        </w:rPr>
      </w:pPr>
      <w:r w:rsidRPr="00AA1A89">
        <w:rPr>
          <w:rFonts w:ascii="Arial" w:eastAsia="Arial" w:hAnsi="Arial" w:cs="Arial"/>
          <w:b/>
          <w:sz w:val="22"/>
          <w:szCs w:val="22"/>
        </w:rPr>
        <w:t>Artículo 1</w:t>
      </w:r>
      <w:r w:rsidR="00112F31" w:rsidRPr="00AA1A89">
        <w:rPr>
          <w:rFonts w:ascii="Arial" w:eastAsia="Arial" w:hAnsi="Arial" w:cs="Arial"/>
          <w:b/>
          <w:sz w:val="22"/>
          <w:szCs w:val="22"/>
        </w:rPr>
        <w:t>1</w:t>
      </w:r>
      <w:r w:rsidRPr="00AA1A89">
        <w:rPr>
          <w:rFonts w:ascii="Arial" w:eastAsia="Arial" w:hAnsi="Arial" w:cs="Arial"/>
          <w:b/>
          <w:sz w:val="22"/>
          <w:szCs w:val="22"/>
        </w:rPr>
        <w:t>. Convenios celebrados con el Gobierno federal</w:t>
      </w:r>
    </w:p>
    <w:p w14:paraId="7C7F1696" w14:textId="77777777" w:rsidR="00597D0B" w:rsidRPr="00AA1A89" w:rsidRDefault="00597D0B" w:rsidP="00597D0B">
      <w:pPr>
        <w:spacing w:before="280" w:after="280"/>
        <w:jc w:val="both"/>
        <w:rPr>
          <w:rFonts w:ascii="Arial" w:eastAsia="Arial" w:hAnsi="Arial" w:cs="Arial"/>
          <w:sz w:val="22"/>
          <w:szCs w:val="22"/>
        </w:rPr>
      </w:pPr>
      <w:r w:rsidRPr="00AA1A89">
        <w:rPr>
          <w:rFonts w:ascii="Arial" w:eastAsia="Arial" w:hAnsi="Arial" w:cs="Arial"/>
          <w:sz w:val="22"/>
          <w:szCs w:val="22"/>
        </w:rPr>
        <w:t>Las dependencias y entidades que, en términos del artículo 26 de la Ley del Presupuesto y Contabilidad Gubernamental del Estado de Yucatán, celebren contratos o convenios con el Gobierno federal,</w:t>
      </w:r>
      <w:sdt>
        <w:sdtPr>
          <w:rPr>
            <w:rFonts w:ascii="Arial" w:hAnsi="Arial" w:cs="Arial"/>
            <w:sz w:val="22"/>
            <w:szCs w:val="22"/>
          </w:rPr>
          <w:tag w:val="goog_rdk_19"/>
          <w:id w:val="240514596"/>
        </w:sdtPr>
        <w:sdtEndPr/>
        <w:sdtContent/>
      </w:sdt>
      <w:r w:rsidRPr="00AA1A89">
        <w:rPr>
          <w:rFonts w:ascii="Arial" w:eastAsia="Arial" w:hAnsi="Arial" w:cs="Arial"/>
          <w:sz w:val="22"/>
          <w:szCs w:val="22"/>
        </w:rPr>
        <w:t xml:space="preserve"> los cuales impliquen ingresos para la Hacienda pública estatal, deberán remitir copia de dichos instrumentos legales a la Secretaría de Administración y Finanzas, dentro del plazo de quince días hábiles siguientes a su suscripción, para efectos de conocer los montos de los ingresos que serán depositados a las cuentas de esta secretaría.</w:t>
      </w:r>
    </w:p>
    <w:p w14:paraId="32927D58" w14:textId="77777777" w:rsidR="00597D0B" w:rsidRPr="00AA1A89" w:rsidRDefault="00597D0B" w:rsidP="00597D0B">
      <w:pPr>
        <w:spacing w:before="280" w:after="280"/>
        <w:jc w:val="both"/>
        <w:rPr>
          <w:rFonts w:ascii="Arial" w:eastAsia="Arial" w:hAnsi="Arial" w:cs="Arial"/>
          <w:sz w:val="22"/>
          <w:szCs w:val="22"/>
        </w:rPr>
      </w:pPr>
      <w:r w:rsidRPr="00AA1A89">
        <w:rPr>
          <w:rFonts w:ascii="Arial" w:eastAsia="Arial" w:hAnsi="Arial" w:cs="Arial"/>
          <w:sz w:val="22"/>
          <w:szCs w:val="22"/>
        </w:rPr>
        <w:t>Para el registro de los contratos o convenios a que se refiere este artículo, las dependencias y entidades deberán informar a la Secretaría de Administración y Finanzas sobre la recepción de los recursos correspondientes, a más tardar, dentro de los diez días hábiles posteriores a que se reciba dicho recurso.</w:t>
      </w:r>
    </w:p>
    <w:p w14:paraId="38DF6552" w14:textId="445E6BBB" w:rsidR="00597D0B" w:rsidRPr="00AA1A89" w:rsidRDefault="00597D0B" w:rsidP="00597D0B">
      <w:pPr>
        <w:spacing w:before="280" w:after="280"/>
        <w:jc w:val="both"/>
        <w:rPr>
          <w:rFonts w:ascii="Arial" w:eastAsia="Arial" w:hAnsi="Arial" w:cs="Arial"/>
          <w:b/>
          <w:sz w:val="22"/>
          <w:szCs w:val="22"/>
        </w:rPr>
      </w:pPr>
      <w:r w:rsidRPr="00AA1A89">
        <w:rPr>
          <w:rFonts w:ascii="Arial" w:eastAsia="Arial" w:hAnsi="Arial" w:cs="Arial"/>
          <w:b/>
          <w:sz w:val="22"/>
          <w:szCs w:val="22"/>
        </w:rPr>
        <w:t>Artículo 1</w:t>
      </w:r>
      <w:r w:rsidR="00112F31" w:rsidRPr="00AA1A89">
        <w:rPr>
          <w:rFonts w:ascii="Arial" w:eastAsia="Arial" w:hAnsi="Arial" w:cs="Arial"/>
          <w:b/>
          <w:sz w:val="22"/>
          <w:szCs w:val="22"/>
        </w:rPr>
        <w:t>2</w:t>
      </w:r>
      <w:r w:rsidRPr="00AA1A89">
        <w:rPr>
          <w:rFonts w:ascii="Arial" w:eastAsia="Arial" w:hAnsi="Arial" w:cs="Arial"/>
          <w:b/>
          <w:sz w:val="22"/>
          <w:szCs w:val="22"/>
        </w:rPr>
        <w:t>. Participaciones municipales</w:t>
      </w:r>
    </w:p>
    <w:p w14:paraId="6D3ED826" w14:textId="77777777" w:rsidR="00597D0B" w:rsidRPr="00AA1A89" w:rsidRDefault="00597D0B" w:rsidP="00597D0B">
      <w:pPr>
        <w:spacing w:before="280" w:after="280"/>
        <w:jc w:val="both"/>
        <w:rPr>
          <w:rFonts w:ascii="Arial" w:eastAsia="Arial" w:hAnsi="Arial" w:cs="Arial"/>
          <w:sz w:val="22"/>
          <w:szCs w:val="22"/>
        </w:rPr>
      </w:pPr>
      <w:r w:rsidRPr="00AA1A89">
        <w:rPr>
          <w:rFonts w:ascii="Arial" w:eastAsia="Arial" w:hAnsi="Arial" w:cs="Arial"/>
          <w:sz w:val="22"/>
          <w:szCs w:val="22"/>
        </w:rPr>
        <w:t>El Poder Ejecutivo del Estado de Yucatán, por conducto de la Secretaría de Administración y Finanzas, recibirá las participaciones que correspondan a los municipios, en aquellos casos en que las disposiciones relativas de la Ley de Coordinación Fiscal, la Ley General de Contabilidad Gubernamental y las demás disposiciones normativas aplicables así lo determinen.</w:t>
      </w:r>
    </w:p>
    <w:p w14:paraId="1EF71016" w14:textId="77777777" w:rsidR="00597D0B" w:rsidRPr="00AA1A89" w:rsidRDefault="00597D0B" w:rsidP="00597D0B">
      <w:pPr>
        <w:spacing w:before="280" w:after="280"/>
        <w:jc w:val="both"/>
        <w:rPr>
          <w:rFonts w:ascii="Arial" w:eastAsia="Arial" w:hAnsi="Arial" w:cs="Arial"/>
          <w:sz w:val="22"/>
          <w:szCs w:val="22"/>
        </w:rPr>
      </w:pPr>
      <w:r w:rsidRPr="00AA1A89">
        <w:rPr>
          <w:rFonts w:ascii="Arial" w:eastAsia="Arial" w:hAnsi="Arial" w:cs="Arial"/>
          <w:sz w:val="22"/>
          <w:szCs w:val="22"/>
        </w:rPr>
        <w:t xml:space="preserve">La estimación de participaciones federales a municipios se realiza tomando como base los Ingresos Estimados por Fondos Participables y se considera la distribución entre municipios con base en los coeficientes vigentes. Al ser estimaciones no representan un compromiso </w:t>
      </w:r>
      <w:r w:rsidRPr="00AA1A89">
        <w:rPr>
          <w:rFonts w:ascii="Arial" w:eastAsia="Arial" w:hAnsi="Arial" w:cs="Arial"/>
          <w:sz w:val="22"/>
          <w:szCs w:val="22"/>
        </w:rPr>
        <w:lastRenderedPageBreak/>
        <w:t>de pago ya que los recursos que se asignarán a los municipios pudieran diferir de la estimación por cambios en las variables o en los importes radicados durante el ejercicio.</w:t>
      </w:r>
    </w:p>
    <w:p w14:paraId="0730CD39" w14:textId="77777777" w:rsidR="00597D0B" w:rsidRPr="00AA1A89" w:rsidRDefault="00597D0B" w:rsidP="00597D0B">
      <w:pPr>
        <w:spacing w:before="280" w:after="280"/>
        <w:jc w:val="both"/>
        <w:rPr>
          <w:rFonts w:ascii="Arial" w:eastAsia="Arial" w:hAnsi="Arial" w:cs="Arial"/>
          <w:sz w:val="22"/>
          <w:szCs w:val="22"/>
        </w:rPr>
      </w:pPr>
      <w:r w:rsidRPr="00AA1A89">
        <w:rPr>
          <w:rFonts w:ascii="Arial" w:eastAsia="Arial" w:hAnsi="Arial" w:cs="Arial"/>
          <w:sz w:val="22"/>
          <w:szCs w:val="22"/>
        </w:rPr>
        <w:t>Para efectos de lo previsto en el artículo 115, fracción IV, inciso b), de la Constitución Política de los Estados Unidos Mexicanos, las bases, montos y plazos para la distribución de las participaciones federales destinadas a los municipios del estado serán los que se establecen en la Ley de Coordinación Fiscal del Estado de Yucatán.</w:t>
      </w:r>
    </w:p>
    <w:p w14:paraId="763DC424" w14:textId="77777777" w:rsidR="00597D0B" w:rsidRPr="00AA1A89" w:rsidRDefault="00597D0B" w:rsidP="00597D0B">
      <w:pPr>
        <w:spacing w:before="280" w:after="280"/>
        <w:jc w:val="center"/>
        <w:rPr>
          <w:rFonts w:ascii="Arial" w:eastAsia="Arial" w:hAnsi="Arial" w:cs="Arial"/>
          <w:b/>
          <w:sz w:val="22"/>
          <w:szCs w:val="22"/>
        </w:rPr>
      </w:pPr>
      <w:r w:rsidRPr="00AA1A89">
        <w:rPr>
          <w:rFonts w:ascii="Arial" w:eastAsia="Arial" w:hAnsi="Arial" w:cs="Arial"/>
          <w:b/>
          <w:sz w:val="22"/>
          <w:szCs w:val="22"/>
        </w:rPr>
        <w:t>Capítulo IV</w:t>
      </w:r>
      <w:r w:rsidRPr="00AA1A89">
        <w:rPr>
          <w:rFonts w:ascii="Arial" w:eastAsia="Arial" w:hAnsi="Arial" w:cs="Arial"/>
          <w:sz w:val="22"/>
          <w:szCs w:val="22"/>
        </w:rPr>
        <w:br/>
      </w:r>
      <w:r w:rsidRPr="00AA1A89">
        <w:rPr>
          <w:rFonts w:ascii="Arial" w:eastAsia="Arial" w:hAnsi="Arial" w:cs="Arial"/>
          <w:b/>
          <w:sz w:val="22"/>
          <w:szCs w:val="22"/>
        </w:rPr>
        <w:t>Recaudación y concentración de ingresos</w:t>
      </w:r>
    </w:p>
    <w:p w14:paraId="3A9AA160" w14:textId="43CB31C1" w:rsidR="00597D0B" w:rsidRPr="00AA1A89" w:rsidRDefault="00597D0B" w:rsidP="00597D0B">
      <w:pPr>
        <w:spacing w:before="280" w:after="280"/>
        <w:jc w:val="both"/>
        <w:rPr>
          <w:rFonts w:ascii="Arial" w:eastAsia="Arial" w:hAnsi="Arial" w:cs="Arial"/>
          <w:b/>
          <w:sz w:val="22"/>
          <w:szCs w:val="22"/>
        </w:rPr>
      </w:pPr>
      <w:r w:rsidRPr="00AA1A89">
        <w:rPr>
          <w:rFonts w:ascii="Arial" w:eastAsia="Arial" w:hAnsi="Arial" w:cs="Arial"/>
          <w:b/>
          <w:sz w:val="22"/>
          <w:szCs w:val="22"/>
        </w:rPr>
        <w:t>Artículo 1</w:t>
      </w:r>
      <w:r w:rsidR="00112F31" w:rsidRPr="00AA1A89">
        <w:rPr>
          <w:rFonts w:ascii="Arial" w:eastAsia="Arial" w:hAnsi="Arial" w:cs="Arial"/>
          <w:b/>
          <w:sz w:val="22"/>
          <w:szCs w:val="22"/>
        </w:rPr>
        <w:t>3</w:t>
      </w:r>
      <w:r w:rsidRPr="00AA1A89">
        <w:rPr>
          <w:rFonts w:ascii="Arial" w:eastAsia="Arial" w:hAnsi="Arial" w:cs="Arial"/>
          <w:b/>
          <w:sz w:val="22"/>
          <w:szCs w:val="22"/>
        </w:rPr>
        <w:t>. Disposiciones en materia de recaudación</w:t>
      </w:r>
    </w:p>
    <w:p w14:paraId="592DA2EF" w14:textId="77777777" w:rsidR="00597D0B" w:rsidRPr="00AA1A89" w:rsidRDefault="00597D0B" w:rsidP="00597D0B">
      <w:pPr>
        <w:spacing w:before="280" w:after="280"/>
        <w:jc w:val="both"/>
        <w:rPr>
          <w:rFonts w:ascii="Arial" w:eastAsia="Arial" w:hAnsi="Arial" w:cs="Arial"/>
          <w:sz w:val="22"/>
          <w:szCs w:val="22"/>
        </w:rPr>
      </w:pPr>
      <w:r w:rsidRPr="00AA1A89">
        <w:rPr>
          <w:rFonts w:ascii="Arial" w:eastAsia="Arial" w:hAnsi="Arial" w:cs="Arial"/>
          <w:sz w:val="22"/>
          <w:szCs w:val="22"/>
        </w:rPr>
        <w:t>La recaudación de los ingresos a que se refiere esta ley se acreditará mediante el comprobante de pago o el acuse de pago impreso o electrónico que para tal efecto emita la Secretaría de Administración y Finanzas, la Agencia de Administración Fiscal de Yucatán o las instituciones, entidades y establecimientos autorizados para tal efecto.</w:t>
      </w:r>
    </w:p>
    <w:p w14:paraId="46D09A78" w14:textId="77777777" w:rsidR="00597D0B" w:rsidRPr="00AA1A89" w:rsidRDefault="00597D0B" w:rsidP="00597D0B">
      <w:pPr>
        <w:spacing w:before="280" w:after="280"/>
        <w:jc w:val="both"/>
        <w:rPr>
          <w:rFonts w:ascii="Arial" w:eastAsia="Arial" w:hAnsi="Arial" w:cs="Arial"/>
          <w:sz w:val="22"/>
          <w:szCs w:val="22"/>
        </w:rPr>
      </w:pPr>
      <w:r w:rsidRPr="00AA1A89">
        <w:rPr>
          <w:rFonts w:ascii="Arial" w:eastAsia="Arial" w:hAnsi="Arial" w:cs="Arial"/>
          <w:sz w:val="22"/>
          <w:szCs w:val="22"/>
        </w:rPr>
        <w:t>Para que tenga validez el comprobante de pago o el acuse de pago señalado en el párrafo anterior, deberá contener sello y firma del cajero, otorgados por alguna oficina recaudadora autorizada, o contar con sello digital, en el caso de comprobantes de pago electrónicos.</w:t>
      </w:r>
    </w:p>
    <w:p w14:paraId="4BC2B9CC" w14:textId="77777777" w:rsidR="00597D0B" w:rsidRPr="00AA1A89" w:rsidRDefault="00597D0B" w:rsidP="00597D0B">
      <w:pPr>
        <w:spacing w:before="280" w:after="280"/>
        <w:jc w:val="both"/>
        <w:rPr>
          <w:rFonts w:ascii="Arial" w:eastAsia="Arial" w:hAnsi="Arial" w:cs="Arial"/>
          <w:sz w:val="22"/>
          <w:szCs w:val="22"/>
        </w:rPr>
      </w:pPr>
      <w:r w:rsidRPr="00AA1A89">
        <w:rPr>
          <w:rFonts w:ascii="Arial" w:eastAsia="Arial" w:hAnsi="Arial" w:cs="Arial"/>
          <w:sz w:val="22"/>
          <w:szCs w:val="22"/>
        </w:rPr>
        <w:t>Cuando el contribuyente realice el pago o entero de las contribuciones u otros ingresos a que se refiere esta ley, mediante línea de referencia, en las oficinas recaudadoras de la Agencia de Administración Fiscal de Yucatán, o en las instituciones, entidades o establecimientos autorizados para tal efecto, recibirá comprobante de pago electrónico con sello digital, comprobante de pago o acuse de pago, con sello y firma del cajero, según sea el caso.</w:t>
      </w:r>
    </w:p>
    <w:p w14:paraId="085E9689" w14:textId="77777777" w:rsidR="00597D0B" w:rsidRPr="00AA1A89" w:rsidRDefault="00597D0B" w:rsidP="00597D0B">
      <w:pPr>
        <w:spacing w:before="280" w:after="280"/>
        <w:jc w:val="both"/>
        <w:rPr>
          <w:rFonts w:ascii="Arial" w:eastAsia="Arial" w:hAnsi="Arial" w:cs="Arial"/>
          <w:sz w:val="22"/>
          <w:szCs w:val="22"/>
        </w:rPr>
      </w:pPr>
      <w:r w:rsidRPr="00AA1A89">
        <w:rPr>
          <w:rFonts w:ascii="Arial" w:eastAsia="Arial" w:hAnsi="Arial" w:cs="Arial"/>
          <w:sz w:val="22"/>
          <w:szCs w:val="22"/>
        </w:rPr>
        <w:t>Si el pago de los ingresos señalados en esta ley se realiza en instituciones de crédito, entidades o establecimientos autorizados, se podrá acreditar el pago mediante el documento que contenga los elementos de validez que para tal efecto autorice la Agencia de Administración Fiscal de Yucatán.</w:t>
      </w:r>
    </w:p>
    <w:p w14:paraId="2FC1CDED" w14:textId="77777777" w:rsidR="00597D0B" w:rsidRPr="00AA1A89" w:rsidRDefault="00597D0B" w:rsidP="00597D0B">
      <w:pPr>
        <w:spacing w:before="280" w:after="280"/>
        <w:jc w:val="both"/>
        <w:rPr>
          <w:rFonts w:ascii="Arial" w:eastAsia="Arial" w:hAnsi="Arial" w:cs="Arial"/>
          <w:sz w:val="22"/>
          <w:szCs w:val="22"/>
        </w:rPr>
      </w:pPr>
      <w:r w:rsidRPr="00AA1A89">
        <w:rPr>
          <w:rFonts w:ascii="Arial" w:eastAsia="Arial" w:hAnsi="Arial" w:cs="Arial"/>
          <w:sz w:val="22"/>
          <w:szCs w:val="22"/>
        </w:rPr>
        <w:t>Para los efectos de este artículo, se entenderá por la línea de referencia, el conjunto de caracteres que permiten identificar de manera única una transacción y validar la información presentada en las instituciones de crédito, entidades y establecimientos, así como en las oficinas recaudadoras de la Agencia de Administración Fiscal de Yucatán.</w:t>
      </w:r>
    </w:p>
    <w:p w14:paraId="3905D3DE" w14:textId="77777777" w:rsidR="00597D0B" w:rsidRPr="00AA1A89" w:rsidRDefault="00597D0B" w:rsidP="00597D0B">
      <w:pPr>
        <w:spacing w:before="280" w:after="280"/>
        <w:jc w:val="both"/>
        <w:rPr>
          <w:rFonts w:ascii="Arial" w:eastAsia="Arial" w:hAnsi="Arial" w:cs="Arial"/>
          <w:sz w:val="22"/>
          <w:szCs w:val="22"/>
        </w:rPr>
      </w:pPr>
      <w:r w:rsidRPr="00AA1A89">
        <w:rPr>
          <w:rFonts w:ascii="Arial" w:eastAsia="Arial" w:hAnsi="Arial" w:cs="Arial"/>
          <w:sz w:val="22"/>
          <w:szCs w:val="22"/>
        </w:rPr>
        <w:t>La Agencia de Administración Fiscal de Yucatán podrá expedir las disposiciones que sean necesarias para la correcta y debida aplicación de este artículo.</w:t>
      </w:r>
    </w:p>
    <w:p w14:paraId="17E476AC" w14:textId="77777777" w:rsidR="00AA1A89" w:rsidRDefault="00AA1A89" w:rsidP="00597D0B">
      <w:pPr>
        <w:spacing w:before="280" w:after="280"/>
        <w:jc w:val="both"/>
        <w:rPr>
          <w:rFonts w:ascii="Arial" w:eastAsia="Arial" w:hAnsi="Arial" w:cs="Arial"/>
          <w:b/>
          <w:sz w:val="22"/>
          <w:szCs w:val="22"/>
        </w:rPr>
      </w:pPr>
    </w:p>
    <w:p w14:paraId="28270CF1" w14:textId="77777777" w:rsidR="00AA1A89" w:rsidRDefault="00AA1A89" w:rsidP="00597D0B">
      <w:pPr>
        <w:spacing w:before="280" w:after="280"/>
        <w:jc w:val="both"/>
        <w:rPr>
          <w:rFonts w:ascii="Arial" w:eastAsia="Arial" w:hAnsi="Arial" w:cs="Arial"/>
          <w:b/>
          <w:sz w:val="22"/>
          <w:szCs w:val="22"/>
        </w:rPr>
      </w:pPr>
    </w:p>
    <w:p w14:paraId="2F9DAC2A" w14:textId="32A968D2" w:rsidR="00597D0B" w:rsidRPr="00AA1A89" w:rsidRDefault="00597D0B" w:rsidP="00597D0B">
      <w:pPr>
        <w:spacing w:before="280" w:after="280"/>
        <w:jc w:val="both"/>
        <w:rPr>
          <w:rFonts w:ascii="Arial" w:eastAsia="Arial" w:hAnsi="Arial" w:cs="Arial"/>
          <w:b/>
          <w:sz w:val="22"/>
          <w:szCs w:val="22"/>
        </w:rPr>
      </w:pPr>
      <w:r w:rsidRPr="00AA1A89">
        <w:rPr>
          <w:rFonts w:ascii="Arial" w:eastAsia="Arial" w:hAnsi="Arial" w:cs="Arial"/>
          <w:b/>
          <w:sz w:val="22"/>
          <w:szCs w:val="22"/>
        </w:rPr>
        <w:lastRenderedPageBreak/>
        <w:t>Artículo 1</w:t>
      </w:r>
      <w:r w:rsidR="00112F31" w:rsidRPr="00AA1A89">
        <w:rPr>
          <w:rFonts w:ascii="Arial" w:eastAsia="Arial" w:hAnsi="Arial" w:cs="Arial"/>
          <w:b/>
          <w:sz w:val="22"/>
          <w:szCs w:val="22"/>
        </w:rPr>
        <w:t>4</w:t>
      </w:r>
      <w:r w:rsidRPr="00AA1A89">
        <w:rPr>
          <w:rFonts w:ascii="Arial" w:eastAsia="Arial" w:hAnsi="Arial" w:cs="Arial"/>
          <w:b/>
          <w:sz w:val="22"/>
          <w:szCs w:val="22"/>
        </w:rPr>
        <w:t>. Recaudación de los ingresos</w:t>
      </w:r>
    </w:p>
    <w:p w14:paraId="4EE289CB" w14:textId="77777777" w:rsidR="00597D0B" w:rsidRPr="00AA1A89" w:rsidRDefault="00597D0B" w:rsidP="00597D0B">
      <w:pPr>
        <w:spacing w:before="280" w:after="280"/>
        <w:jc w:val="both"/>
        <w:rPr>
          <w:rFonts w:ascii="Arial" w:eastAsia="Arial" w:hAnsi="Arial" w:cs="Arial"/>
          <w:sz w:val="22"/>
          <w:szCs w:val="22"/>
        </w:rPr>
      </w:pPr>
      <w:r w:rsidRPr="00AA1A89">
        <w:rPr>
          <w:rFonts w:ascii="Arial" w:eastAsia="Arial" w:hAnsi="Arial" w:cs="Arial"/>
          <w:sz w:val="22"/>
          <w:szCs w:val="22"/>
        </w:rPr>
        <w:t>Los ingresos autorizados por esta ley se percibirán, causarán, enterarán, liquidarán y recaudarán de acuerdo con la Ley General de Hacienda del Estado de Yucatán, el Código Fiscal del Estado de Yucatán, las leyes de Coordinación Fiscal federal y local, y las demás disposiciones fiscales federales o estatales aplicables.</w:t>
      </w:r>
    </w:p>
    <w:p w14:paraId="63CD15F9" w14:textId="77777777" w:rsidR="00597D0B" w:rsidRPr="00AA1A89" w:rsidRDefault="00597D0B" w:rsidP="00597D0B">
      <w:pPr>
        <w:spacing w:before="280" w:after="280"/>
        <w:jc w:val="both"/>
        <w:rPr>
          <w:rFonts w:ascii="Arial" w:eastAsia="Arial" w:hAnsi="Arial" w:cs="Arial"/>
          <w:sz w:val="22"/>
          <w:szCs w:val="22"/>
        </w:rPr>
      </w:pPr>
      <w:r w:rsidRPr="00AA1A89">
        <w:rPr>
          <w:rFonts w:ascii="Arial" w:eastAsia="Arial" w:hAnsi="Arial" w:cs="Arial"/>
          <w:sz w:val="22"/>
          <w:szCs w:val="22"/>
        </w:rPr>
        <w:t>La Secretaría de Administración y Finanzas, y la Agencia de Administración Fiscal de Yucatán son los entes competentes para recaudar los ingresos que corresponden al estado, los cuales podrán ser recaudados por sí o a través de terceros debidamente autorizados por la secretaría o la agencia.</w:t>
      </w:r>
    </w:p>
    <w:p w14:paraId="4DD0DA82" w14:textId="0BBB8EEE" w:rsidR="00597D0B" w:rsidRPr="00AA1A89" w:rsidRDefault="00597D0B" w:rsidP="00597D0B">
      <w:pPr>
        <w:spacing w:before="280" w:after="280"/>
        <w:jc w:val="both"/>
        <w:rPr>
          <w:rFonts w:ascii="Arial" w:eastAsia="Arial" w:hAnsi="Arial" w:cs="Arial"/>
          <w:b/>
          <w:sz w:val="22"/>
          <w:szCs w:val="22"/>
        </w:rPr>
      </w:pPr>
      <w:r w:rsidRPr="00AA1A89">
        <w:rPr>
          <w:rFonts w:ascii="Arial" w:eastAsia="Arial" w:hAnsi="Arial" w:cs="Arial"/>
          <w:b/>
          <w:sz w:val="22"/>
          <w:szCs w:val="22"/>
        </w:rPr>
        <w:t>Artículo 1</w:t>
      </w:r>
      <w:r w:rsidR="00112F31" w:rsidRPr="00AA1A89">
        <w:rPr>
          <w:rFonts w:ascii="Arial" w:eastAsia="Arial" w:hAnsi="Arial" w:cs="Arial"/>
          <w:b/>
          <w:sz w:val="22"/>
          <w:szCs w:val="22"/>
        </w:rPr>
        <w:t>5</w:t>
      </w:r>
      <w:r w:rsidRPr="00AA1A89">
        <w:rPr>
          <w:rFonts w:ascii="Arial" w:eastAsia="Arial" w:hAnsi="Arial" w:cs="Arial"/>
          <w:b/>
          <w:sz w:val="22"/>
          <w:szCs w:val="22"/>
        </w:rPr>
        <w:t>. Excepción de recaudación de ingresos</w:t>
      </w:r>
    </w:p>
    <w:p w14:paraId="605B7A07" w14:textId="77777777" w:rsidR="00597D0B" w:rsidRPr="00AA1A89" w:rsidRDefault="00597D0B" w:rsidP="00597D0B">
      <w:pPr>
        <w:spacing w:before="280" w:after="280"/>
        <w:jc w:val="both"/>
        <w:rPr>
          <w:rFonts w:ascii="Arial" w:eastAsia="Arial" w:hAnsi="Arial" w:cs="Arial"/>
          <w:sz w:val="22"/>
          <w:szCs w:val="22"/>
        </w:rPr>
      </w:pPr>
      <w:r w:rsidRPr="00AA1A89">
        <w:rPr>
          <w:rFonts w:ascii="Arial" w:eastAsia="Arial" w:hAnsi="Arial" w:cs="Arial"/>
          <w:sz w:val="22"/>
          <w:szCs w:val="22"/>
        </w:rPr>
        <w:t>Los ingresos provenientes de las aportaciones de seguridad social destinados al Instituto de Seguridad Social de los Trabajadores del Estado de Yucatán, no se concentrarán en la Tesorería General del Estado y, podrán ser recaudados por las oficinas del propio instituto o por las instituciones de crédito que autorice la Secretaría de Administración y Finanzas. Para ello, deberán cumplir con los requisitos contables establecidos y reflejarse en la cuenta pública.</w:t>
      </w:r>
    </w:p>
    <w:p w14:paraId="30653F5A" w14:textId="77777777" w:rsidR="00597D0B" w:rsidRPr="00AA1A89" w:rsidRDefault="00597D0B" w:rsidP="00597D0B">
      <w:pPr>
        <w:spacing w:before="280" w:after="280"/>
        <w:jc w:val="both"/>
        <w:rPr>
          <w:rFonts w:ascii="Arial" w:eastAsia="Arial" w:hAnsi="Arial" w:cs="Arial"/>
          <w:sz w:val="22"/>
          <w:szCs w:val="22"/>
        </w:rPr>
      </w:pPr>
      <w:r w:rsidRPr="00AA1A89">
        <w:rPr>
          <w:rFonts w:ascii="Arial" w:eastAsia="Arial" w:hAnsi="Arial" w:cs="Arial"/>
          <w:sz w:val="22"/>
          <w:szCs w:val="22"/>
        </w:rPr>
        <w:t xml:space="preserve">Los ingresos que el estado obtenga en términos del artículo 71 de la Ley General de Víctimas serán integrados al patrimonio del </w:t>
      </w:r>
      <w:sdt>
        <w:sdtPr>
          <w:rPr>
            <w:rFonts w:ascii="Arial" w:hAnsi="Arial" w:cs="Arial"/>
            <w:sz w:val="22"/>
            <w:szCs w:val="22"/>
          </w:rPr>
          <w:tag w:val="goog_rdk_22"/>
          <w:id w:val="-1356156731"/>
        </w:sdtPr>
        <w:sdtEndPr/>
        <w:sdtContent/>
      </w:sdt>
      <w:r w:rsidRPr="00AA1A89">
        <w:rPr>
          <w:rFonts w:ascii="Arial" w:eastAsia="Arial" w:hAnsi="Arial" w:cs="Arial"/>
          <w:sz w:val="22"/>
          <w:szCs w:val="22"/>
        </w:rPr>
        <w:t>Fondo Estatal de Ayuda, Asistencia y Reparación Integral.</w:t>
      </w:r>
    </w:p>
    <w:p w14:paraId="373C2D3F" w14:textId="4B5B1C55" w:rsidR="00597D0B" w:rsidRPr="00AA1A89" w:rsidRDefault="00597D0B" w:rsidP="00597D0B">
      <w:pPr>
        <w:spacing w:before="280" w:after="280"/>
        <w:jc w:val="both"/>
        <w:rPr>
          <w:rFonts w:ascii="Arial" w:eastAsia="Arial" w:hAnsi="Arial" w:cs="Arial"/>
          <w:b/>
          <w:sz w:val="22"/>
          <w:szCs w:val="22"/>
        </w:rPr>
      </w:pPr>
      <w:r w:rsidRPr="00AA1A89">
        <w:rPr>
          <w:rFonts w:ascii="Arial" w:eastAsia="Arial" w:hAnsi="Arial" w:cs="Arial"/>
          <w:b/>
          <w:sz w:val="22"/>
          <w:szCs w:val="22"/>
        </w:rPr>
        <w:t>Artículo 1</w:t>
      </w:r>
      <w:r w:rsidR="00112F31" w:rsidRPr="00AA1A89">
        <w:rPr>
          <w:rFonts w:ascii="Arial" w:eastAsia="Arial" w:hAnsi="Arial" w:cs="Arial"/>
          <w:b/>
          <w:sz w:val="22"/>
          <w:szCs w:val="22"/>
        </w:rPr>
        <w:t>6</w:t>
      </w:r>
      <w:r w:rsidRPr="00AA1A89">
        <w:rPr>
          <w:rFonts w:ascii="Arial" w:eastAsia="Arial" w:hAnsi="Arial" w:cs="Arial"/>
          <w:b/>
          <w:sz w:val="22"/>
          <w:szCs w:val="22"/>
        </w:rPr>
        <w:t>. Registro de ingresos</w:t>
      </w:r>
    </w:p>
    <w:p w14:paraId="1AA0A3A7" w14:textId="77777777" w:rsidR="00597D0B" w:rsidRPr="00AA1A89" w:rsidRDefault="00597D0B" w:rsidP="00597D0B">
      <w:pPr>
        <w:spacing w:before="280" w:after="280"/>
        <w:jc w:val="both"/>
        <w:rPr>
          <w:rFonts w:ascii="Arial" w:eastAsia="Arial" w:hAnsi="Arial" w:cs="Arial"/>
          <w:sz w:val="22"/>
          <w:szCs w:val="22"/>
        </w:rPr>
      </w:pPr>
      <w:r w:rsidRPr="00AA1A89">
        <w:rPr>
          <w:rFonts w:ascii="Arial" w:eastAsia="Arial" w:hAnsi="Arial" w:cs="Arial"/>
          <w:sz w:val="22"/>
          <w:szCs w:val="22"/>
        </w:rPr>
        <w:t>Las entidades que reciban ingresos por el pago de contraprestaciones de cualquier tipo, derechos y servicios, así como donativos en dinero, deberán emitir el Comprobante Fiscal Digital por Internet respectivo de dicho ingreso, conforme a lo establecido en el Código Fiscal de la Federación, registrarlo y presupuestar los egresos correspondientes. Además, se sujetarán a lo establecido por su órgano de gobierno. En caso contrario, no deberán ejercerlos, bajo pena de incurrir en responsabilidad.</w:t>
      </w:r>
    </w:p>
    <w:p w14:paraId="1FB30860" w14:textId="04660E5C" w:rsidR="00597D0B" w:rsidRPr="00AA1A89" w:rsidRDefault="00597D0B" w:rsidP="00597D0B">
      <w:pPr>
        <w:spacing w:before="280" w:after="280"/>
        <w:jc w:val="both"/>
        <w:rPr>
          <w:rFonts w:ascii="Arial" w:eastAsia="Arial" w:hAnsi="Arial" w:cs="Arial"/>
          <w:b/>
          <w:sz w:val="22"/>
          <w:szCs w:val="22"/>
        </w:rPr>
      </w:pPr>
      <w:r w:rsidRPr="00AA1A89">
        <w:rPr>
          <w:rFonts w:ascii="Arial" w:eastAsia="Arial" w:hAnsi="Arial" w:cs="Arial"/>
          <w:b/>
          <w:sz w:val="22"/>
          <w:szCs w:val="22"/>
        </w:rPr>
        <w:t xml:space="preserve">Artículo </w:t>
      </w:r>
      <w:r w:rsidR="00112F31" w:rsidRPr="00AA1A89">
        <w:rPr>
          <w:rFonts w:ascii="Arial" w:eastAsia="Arial" w:hAnsi="Arial" w:cs="Arial"/>
          <w:b/>
          <w:sz w:val="22"/>
          <w:szCs w:val="22"/>
        </w:rPr>
        <w:t>17</w:t>
      </w:r>
      <w:r w:rsidRPr="00AA1A89">
        <w:rPr>
          <w:rFonts w:ascii="Arial" w:eastAsia="Arial" w:hAnsi="Arial" w:cs="Arial"/>
          <w:b/>
          <w:sz w:val="22"/>
          <w:szCs w:val="22"/>
        </w:rPr>
        <w:t>. Convenios de colaboración administrativa</w:t>
      </w:r>
    </w:p>
    <w:p w14:paraId="32550206" w14:textId="77777777" w:rsidR="00597D0B" w:rsidRPr="00AA1A89" w:rsidRDefault="00597D0B" w:rsidP="00597D0B">
      <w:pPr>
        <w:spacing w:before="280" w:after="280"/>
        <w:jc w:val="both"/>
        <w:rPr>
          <w:rFonts w:ascii="Arial" w:eastAsia="Arial" w:hAnsi="Arial" w:cs="Arial"/>
          <w:sz w:val="22"/>
          <w:szCs w:val="22"/>
        </w:rPr>
      </w:pPr>
      <w:r w:rsidRPr="00AA1A89">
        <w:rPr>
          <w:rFonts w:ascii="Arial" w:eastAsia="Arial" w:hAnsi="Arial" w:cs="Arial"/>
          <w:sz w:val="22"/>
          <w:szCs w:val="22"/>
        </w:rPr>
        <w:t>La Secretaría de Administración y Finanzas estará facultada para que, por conducto de la Agencia de Administración Fiscal de Yucatán, realice los siguientes actos:</w:t>
      </w:r>
    </w:p>
    <w:p w14:paraId="023B6E09" w14:textId="77777777" w:rsidR="00597D0B" w:rsidRPr="00AA1A89" w:rsidRDefault="00597D0B" w:rsidP="00597D0B">
      <w:pPr>
        <w:spacing w:before="280" w:after="280"/>
        <w:ind w:firstLine="709"/>
        <w:jc w:val="both"/>
        <w:rPr>
          <w:rFonts w:ascii="Arial" w:eastAsia="Arial" w:hAnsi="Arial" w:cs="Arial"/>
          <w:sz w:val="22"/>
          <w:szCs w:val="22"/>
        </w:rPr>
      </w:pPr>
      <w:r w:rsidRPr="00AA1A89">
        <w:rPr>
          <w:rFonts w:ascii="Arial" w:eastAsia="Arial" w:hAnsi="Arial" w:cs="Arial"/>
          <w:sz w:val="22"/>
          <w:szCs w:val="22"/>
        </w:rPr>
        <w:t>I. Celebre convenios de colaboración administrativa con los poderes legislativo, judicial, organismos constitucionales autónomos o con las entidades de la Administración Pública paraestatal, municipal o federal, respecto a la recaudación de los ingresos que tenga derecho a percibir.</w:t>
      </w:r>
    </w:p>
    <w:p w14:paraId="3CF8F82E" w14:textId="77777777" w:rsidR="00597D0B" w:rsidRPr="00AA1A89" w:rsidRDefault="00597D0B" w:rsidP="00597D0B">
      <w:pPr>
        <w:spacing w:before="280" w:after="280"/>
        <w:ind w:firstLine="709"/>
        <w:jc w:val="both"/>
        <w:rPr>
          <w:rFonts w:ascii="Arial" w:eastAsia="Arial" w:hAnsi="Arial" w:cs="Arial"/>
          <w:sz w:val="22"/>
          <w:szCs w:val="22"/>
        </w:rPr>
      </w:pPr>
      <w:r w:rsidRPr="00AA1A89">
        <w:rPr>
          <w:rFonts w:ascii="Arial" w:eastAsia="Arial" w:hAnsi="Arial" w:cs="Arial"/>
          <w:sz w:val="22"/>
          <w:szCs w:val="22"/>
        </w:rPr>
        <w:lastRenderedPageBreak/>
        <w:t>II. Celebre convenios o acuerdos de colaboración en materia fiscal con el Gobierno federal, incluidos sus organismos públicos descentralizados y desconcentrados, para que se suministren recíprocamente la información que requieran, con el propósito de que cada una de las partes tenga acceso a dicha información y con base en ella, se instrumenten programas de verificación y se ejerzan facultades de comprobación del cumplimiento de obligaciones fiscales de los contribuyentes.</w:t>
      </w:r>
    </w:p>
    <w:p w14:paraId="3655DD4C" w14:textId="77777777" w:rsidR="00597D0B" w:rsidRPr="00AA1A89" w:rsidRDefault="00597D0B" w:rsidP="00597D0B">
      <w:pPr>
        <w:spacing w:before="280" w:after="280"/>
        <w:ind w:firstLine="709"/>
        <w:jc w:val="both"/>
        <w:rPr>
          <w:rFonts w:ascii="Arial" w:eastAsia="Arial" w:hAnsi="Arial" w:cs="Arial"/>
          <w:sz w:val="22"/>
          <w:szCs w:val="22"/>
        </w:rPr>
      </w:pPr>
      <w:r w:rsidRPr="00AA1A89">
        <w:rPr>
          <w:rFonts w:ascii="Arial" w:eastAsia="Arial" w:hAnsi="Arial" w:cs="Arial"/>
          <w:sz w:val="22"/>
          <w:szCs w:val="22"/>
        </w:rPr>
        <w:t xml:space="preserve">III. Celebre con los municipios, a través de sus ayuntamientos, convenios o acuerdos de coordinación, colaboración administrativa o prestación de servicios para que efectúe la administración o el cobro de ingresos municipales, o se suministren recíprocamente la información que requieran, con el propósito de que cada una de las partes tenga acceso a dicha información y con base en ella, se instrumenten programas de verificación y se ejerzan facultades de comprobación del cumplimiento de obligaciones fiscales. </w:t>
      </w:r>
    </w:p>
    <w:p w14:paraId="17177C43" w14:textId="77777777" w:rsidR="00597D0B" w:rsidRPr="00AA1A89" w:rsidRDefault="00597D0B" w:rsidP="00597D0B">
      <w:pPr>
        <w:spacing w:before="280" w:after="280"/>
        <w:jc w:val="both"/>
        <w:rPr>
          <w:rFonts w:ascii="Arial" w:eastAsia="Arial" w:hAnsi="Arial" w:cs="Arial"/>
          <w:sz w:val="22"/>
          <w:szCs w:val="22"/>
        </w:rPr>
      </w:pPr>
      <w:r w:rsidRPr="00AA1A89">
        <w:rPr>
          <w:rFonts w:ascii="Arial" w:eastAsia="Arial" w:hAnsi="Arial" w:cs="Arial"/>
          <w:sz w:val="22"/>
          <w:szCs w:val="22"/>
        </w:rPr>
        <w:t>La Agencia de Administración Fiscal de Yucatán podrá establecer, en coordinación con organismos descentralizados o desconcentrados de la Administración Pública federal, estatal o municipal, los mecanismos de control, seguimiento y trazabilidad del entero de ingresos vinculados con los actos jurídicos de inmuebles registrados en el estado relativos a la publicidad registral. Lo establecido en este párrafo será aplicable para ingresos que provengan de contribuciones estatales, así como federales o municipales que se hayan convenido.</w:t>
      </w:r>
    </w:p>
    <w:p w14:paraId="7B06CD09" w14:textId="4E20BDA9" w:rsidR="00597D0B" w:rsidRPr="00AA1A89" w:rsidRDefault="00597D0B" w:rsidP="00597D0B">
      <w:pPr>
        <w:spacing w:before="280" w:after="280"/>
        <w:jc w:val="both"/>
        <w:rPr>
          <w:rFonts w:ascii="Arial" w:eastAsia="Arial" w:hAnsi="Arial" w:cs="Arial"/>
          <w:b/>
          <w:sz w:val="22"/>
          <w:szCs w:val="22"/>
        </w:rPr>
      </w:pPr>
      <w:r w:rsidRPr="00AA1A89">
        <w:rPr>
          <w:rFonts w:ascii="Arial" w:eastAsia="Arial" w:hAnsi="Arial" w:cs="Arial"/>
          <w:b/>
          <w:sz w:val="22"/>
          <w:szCs w:val="22"/>
        </w:rPr>
        <w:t xml:space="preserve">Artículo </w:t>
      </w:r>
      <w:r w:rsidR="00112F31" w:rsidRPr="00AA1A89">
        <w:rPr>
          <w:rFonts w:ascii="Arial" w:eastAsia="Arial" w:hAnsi="Arial" w:cs="Arial"/>
          <w:b/>
          <w:sz w:val="22"/>
          <w:szCs w:val="22"/>
        </w:rPr>
        <w:t>18</w:t>
      </w:r>
      <w:r w:rsidRPr="00AA1A89">
        <w:rPr>
          <w:rFonts w:ascii="Arial" w:eastAsia="Arial" w:hAnsi="Arial" w:cs="Arial"/>
          <w:b/>
          <w:sz w:val="22"/>
          <w:szCs w:val="22"/>
        </w:rPr>
        <w:t>. Contribuciones no determinadas</w:t>
      </w:r>
    </w:p>
    <w:p w14:paraId="4EF4C309" w14:textId="77777777" w:rsidR="00597D0B" w:rsidRPr="00AA1A89" w:rsidRDefault="00597D0B" w:rsidP="00597D0B">
      <w:pPr>
        <w:spacing w:before="280" w:after="280"/>
        <w:jc w:val="both"/>
        <w:rPr>
          <w:rFonts w:ascii="Arial" w:eastAsia="Arial" w:hAnsi="Arial" w:cs="Arial"/>
          <w:sz w:val="22"/>
          <w:szCs w:val="22"/>
        </w:rPr>
      </w:pPr>
      <w:r w:rsidRPr="00AA1A89">
        <w:rPr>
          <w:rFonts w:ascii="Arial" w:eastAsia="Arial" w:hAnsi="Arial" w:cs="Arial"/>
          <w:sz w:val="22"/>
          <w:szCs w:val="22"/>
        </w:rPr>
        <w:t>No podrá cobrarse ninguna contribución que no esté determinada expresamente en las disposiciones legales aplicables.</w:t>
      </w:r>
    </w:p>
    <w:p w14:paraId="1EEB1859" w14:textId="2ADE9E3E" w:rsidR="00597D0B" w:rsidRPr="00AA1A89" w:rsidRDefault="00597D0B" w:rsidP="00597D0B">
      <w:pPr>
        <w:spacing w:before="280" w:after="280"/>
        <w:jc w:val="both"/>
        <w:rPr>
          <w:rFonts w:ascii="Arial" w:eastAsia="Arial" w:hAnsi="Arial" w:cs="Arial"/>
          <w:b/>
          <w:sz w:val="22"/>
          <w:szCs w:val="22"/>
        </w:rPr>
      </w:pPr>
      <w:r w:rsidRPr="00AA1A89">
        <w:rPr>
          <w:rFonts w:ascii="Arial" w:eastAsia="Arial" w:hAnsi="Arial" w:cs="Arial"/>
          <w:b/>
          <w:sz w:val="22"/>
          <w:szCs w:val="22"/>
        </w:rPr>
        <w:t xml:space="preserve">Artículo </w:t>
      </w:r>
      <w:r w:rsidR="00112F31" w:rsidRPr="00AA1A89">
        <w:rPr>
          <w:rFonts w:ascii="Arial" w:eastAsia="Arial" w:hAnsi="Arial" w:cs="Arial"/>
          <w:b/>
          <w:sz w:val="22"/>
          <w:szCs w:val="22"/>
        </w:rPr>
        <w:t>19</w:t>
      </w:r>
      <w:r w:rsidRPr="00AA1A89">
        <w:rPr>
          <w:rFonts w:ascii="Arial" w:eastAsia="Arial" w:hAnsi="Arial" w:cs="Arial"/>
          <w:b/>
          <w:sz w:val="22"/>
          <w:szCs w:val="22"/>
        </w:rPr>
        <w:t>. Concentración de ingresos</w:t>
      </w:r>
    </w:p>
    <w:p w14:paraId="3C11CD46" w14:textId="77777777" w:rsidR="00597D0B" w:rsidRPr="00AA1A89" w:rsidRDefault="00597D0B" w:rsidP="00597D0B">
      <w:pPr>
        <w:spacing w:before="280" w:after="280"/>
        <w:jc w:val="both"/>
        <w:rPr>
          <w:rFonts w:ascii="Arial" w:eastAsia="Arial" w:hAnsi="Arial" w:cs="Arial"/>
          <w:sz w:val="22"/>
          <w:szCs w:val="22"/>
        </w:rPr>
      </w:pPr>
      <w:r w:rsidRPr="00AA1A89">
        <w:rPr>
          <w:rFonts w:ascii="Arial" w:eastAsia="Arial" w:hAnsi="Arial" w:cs="Arial"/>
          <w:sz w:val="22"/>
          <w:szCs w:val="22"/>
        </w:rPr>
        <w:t xml:space="preserve">Los ingresos que recauden durante el ejercicio fiscal 2026, las dependencias de la Administración Pública centralizada o sus órganos administrativos desconcentrados por los diversos conceptos que establece esta ley deben concentrarse en la Tesorería General del Estado, a más tardar el quinto día hábil siguiente al de su recepción, y deberán reflejarse, cualquiera que sea su naturaleza, tanto en los registros de la propia Tesorería General del Estado como en la cuenta pública. </w:t>
      </w:r>
    </w:p>
    <w:p w14:paraId="11FCC016" w14:textId="77777777" w:rsidR="00597D0B" w:rsidRPr="00AA1A89" w:rsidRDefault="00597D0B" w:rsidP="00597D0B">
      <w:pPr>
        <w:spacing w:before="280" w:after="280"/>
        <w:jc w:val="both"/>
        <w:rPr>
          <w:rFonts w:ascii="Arial" w:eastAsia="Arial" w:hAnsi="Arial" w:cs="Arial"/>
          <w:sz w:val="22"/>
          <w:szCs w:val="22"/>
        </w:rPr>
      </w:pPr>
      <w:r w:rsidRPr="00AA1A89">
        <w:rPr>
          <w:rFonts w:ascii="Arial" w:eastAsia="Arial" w:hAnsi="Arial" w:cs="Arial"/>
          <w:sz w:val="22"/>
          <w:szCs w:val="22"/>
        </w:rPr>
        <w:t>Los ingresos propios de las entidades de la Administración Pública paraestatal no se concentrarán en la Tesorería General del Estado, excepto cuando se trate de contribuciones o ingresos propios por los que se hubiese convenido el cobro a través de convenios de colaboración administrativa.</w:t>
      </w:r>
    </w:p>
    <w:p w14:paraId="2861D4AD" w14:textId="77777777" w:rsidR="00597D0B" w:rsidRPr="00AA1A89" w:rsidRDefault="00597D0B" w:rsidP="00597D0B">
      <w:pPr>
        <w:spacing w:before="280" w:after="280"/>
        <w:jc w:val="both"/>
        <w:rPr>
          <w:rFonts w:ascii="Arial" w:eastAsia="Arial" w:hAnsi="Arial" w:cs="Arial"/>
          <w:sz w:val="22"/>
          <w:szCs w:val="22"/>
        </w:rPr>
      </w:pPr>
      <w:r w:rsidRPr="00AA1A89">
        <w:rPr>
          <w:rFonts w:ascii="Arial" w:eastAsia="Arial" w:hAnsi="Arial" w:cs="Arial"/>
          <w:sz w:val="22"/>
          <w:szCs w:val="22"/>
        </w:rPr>
        <w:t xml:space="preserve">Las entidades paraestatales informarán, dentro de los primeros quince días naturales del mes siguiente al que concluya el trimestre respectivo, a la Secretaría de Administración y Finanzas, sobre los ingresos que obtengan por cualquier concepto, de acuerdo con el rubro, tipo o clase correspondiente, previsto en este ordenamiento, a efecto de que se puedan </w:t>
      </w:r>
      <w:r w:rsidRPr="00AA1A89">
        <w:rPr>
          <w:rFonts w:ascii="Arial" w:eastAsia="Arial" w:hAnsi="Arial" w:cs="Arial"/>
          <w:sz w:val="22"/>
          <w:szCs w:val="22"/>
        </w:rPr>
        <w:lastRenderedPageBreak/>
        <w:t>elaborar los informes trimestrales que establece la Ley del Presupuesto y Contabilidad Gubernamental del Estado de Yucatán y su reglamento para que posteriormente, se reflejen dentro de la cuenta pública.</w:t>
      </w:r>
    </w:p>
    <w:p w14:paraId="4C28ABAA" w14:textId="77777777" w:rsidR="00597D0B" w:rsidRPr="00AA1A89" w:rsidRDefault="00597D0B" w:rsidP="00597D0B">
      <w:pPr>
        <w:spacing w:before="280" w:after="280"/>
        <w:jc w:val="both"/>
        <w:rPr>
          <w:rFonts w:ascii="Arial" w:eastAsia="Arial" w:hAnsi="Arial" w:cs="Arial"/>
          <w:sz w:val="22"/>
          <w:szCs w:val="22"/>
        </w:rPr>
      </w:pPr>
      <w:r w:rsidRPr="00AA1A89">
        <w:rPr>
          <w:rFonts w:ascii="Arial" w:eastAsia="Arial" w:hAnsi="Arial" w:cs="Arial"/>
          <w:sz w:val="22"/>
          <w:szCs w:val="22"/>
        </w:rPr>
        <w:t>Las entidades paraestatales deberán conservar la documentación comprobatoria de dichos ingresos mientras pueda ser objeto de auditoría, verificación o fiscalización por las instancias competentes, y ponerla a disposición de los órganos revisores de la cuenta pública.</w:t>
      </w:r>
    </w:p>
    <w:p w14:paraId="4F4E8926" w14:textId="77777777" w:rsidR="00597D0B" w:rsidRPr="00AA1A89" w:rsidRDefault="00597D0B" w:rsidP="00597D0B">
      <w:pPr>
        <w:spacing w:before="280" w:after="280"/>
        <w:jc w:val="both"/>
        <w:rPr>
          <w:rFonts w:ascii="Arial" w:eastAsia="Arial" w:hAnsi="Arial" w:cs="Arial"/>
          <w:sz w:val="22"/>
          <w:szCs w:val="22"/>
        </w:rPr>
      </w:pPr>
      <w:r w:rsidRPr="00AA1A89">
        <w:rPr>
          <w:rFonts w:ascii="Arial" w:eastAsia="Arial" w:hAnsi="Arial" w:cs="Arial"/>
          <w:sz w:val="22"/>
          <w:szCs w:val="22"/>
        </w:rPr>
        <w:t>Los poderes Legislativo y Judicial, así como los órganos autónomos, registrarán los ingresos que obtengan por cualquier concepto en el rubro correspondiente de esta Ley, salvo los ingresos fiscales, y deberán conservar la documentación comprobatoria de dichos ingresos mientras pueda ser objeto de auditoría, verificación o fiscalización por las instancias competentes, poniéndola a disposición de los órganos revisores de la cuenta pública.</w:t>
      </w:r>
    </w:p>
    <w:p w14:paraId="12F06254" w14:textId="77777777" w:rsidR="00597D0B" w:rsidRPr="00AA1A89" w:rsidRDefault="00597D0B" w:rsidP="00597D0B">
      <w:pPr>
        <w:spacing w:before="280" w:after="280"/>
        <w:jc w:val="both"/>
        <w:rPr>
          <w:rFonts w:ascii="Arial" w:eastAsia="Arial" w:hAnsi="Arial" w:cs="Arial"/>
          <w:sz w:val="22"/>
          <w:szCs w:val="22"/>
        </w:rPr>
      </w:pPr>
      <w:r w:rsidRPr="00AA1A89">
        <w:rPr>
          <w:rFonts w:ascii="Arial" w:eastAsia="Arial" w:hAnsi="Arial" w:cs="Arial"/>
          <w:sz w:val="22"/>
          <w:szCs w:val="22"/>
        </w:rPr>
        <w:t>Las contribuciones, productos o aprovechamientos a los que las leyes de carácter no fiscal otorguen una naturaleza distinta a la establecida en las leyes fiscales, tendrán la naturaleza establecida en estas últimas.</w:t>
      </w:r>
    </w:p>
    <w:p w14:paraId="2AF8FD18" w14:textId="77777777" w:rsidR="00597D0B" w:rsidRPr="00AA1A89" w:rsidRDefault="00597D0B" w:rsidP="00597D0B">
      <w:pPr>
        <w:spacing w:before="280" w:after="280"/>
        <w:jc w:val="both"/>
        <w:rPr>
          <w:rFonts w:ascii="Arial" w:eastAsia="Arial" w:hAnsi="Arial" w:cs="Arial"/>
          <w:sz w:val="22"/>
          <w:szCs w:val="22"/>
        </w:rPr>
      </w:pPr>
      <w:r w:rsidRPr="00AA1A89">
        <w:rPr>
          <w:rFonts w:ascii="Arial" w:eastAsia="Arial" w:hAnsi="Arial" w:cs="Arial"/>
          <w:sz w:val="22"/>
          <w:szCs w:val="22"/>
        </w:rPr>
        <w:t>Lo señalado en los párrafos anteriores se establece sin perjuicio de la obligación de concentrar los recursos públicos al final del ejercicio en la Tesorería General del Estado, en los términos del artículo 92 de la Ley del Presupuesto y Contabilidad Gubernamental del Estado de Yucatán.</w:t>
      </w:r>
    </w:p>
    <w:p w14:paraId="2D124D9F" w14:textId="1BC67ED2" w:rsidR="00597D0B" w:rsidRPr="00AA1A89" w:rsidRDefault="00597D0B" w:rsidP="00597D0B">
      <w:pPr>
        <w:spacing w:before="280" w:after="280"/>
        <w:jc w:val="both"/>
        <w:rPr>
          <w:rFonts w:ascii="Arial" w:eastAsia="Arial" w:hAnsi="Arial" w:cs="Arial"/>
          <w:b/>
          <w:sz w:val="22"/>
          <w:szCs w:val="22"/>
        </w:rPr>
      </w:pPr>
      <w:r w:rsidRPr="00AA1A89">
        <w:rPr>
          <w:rFonts w:ascii="Arial" w:eastAsia="Arial" w:hAnsi="Arial" w:cs="Arial"/>
          <w:b/>
          <w:sz w:val="22"/>
          <w:szCs w:val="22"/>
        </w:rPr>
        <w:t>Artículo 2</w:t>
      </w:r>
      <w:r w:rsidR="00112F31" w:rsidRPr="00AA1A89">
        <w:rPr>
          <w:rFonts w:ascii="Arial" w:eastAsia="Arial" w:hAnsi="Arial" w:cs="Arial"/>
          <w:b/>
          <w:sz w:val="22"/>
          <w:szCs w:val="22"/>
        </w:rPr>
        <w:t>0</w:t>
      </w:r>
      <w:r w:rsidRPr="00AA1A89">
        <w:rPr>
          <w:rFonts w:ascii="Arial" w:eastAsia="Arial" w:hAnsi="Arial" w:cs="Arial"/>
          <w:b/>
          <w:sz w:val="22"/>
          <w:szCs w:val="22"/>
        </w:rPr>
        <w:t>. Concentración de ingresos por desincorporación de entidades paraestatales</w:t>
      </w:r>
    </w:p>
    <w:p w14:paraId="3238A6AD" w14:textId="77777777" w:rsidR="00597D0B" w:rsidRPr="00AA1A89" w:rsidRDefault="00597D0B" w:rsidP="00597D0B">
      <w:pPr>
        <w:spacing w:before="280" w:after="280"/>
        <w:jc w:val="both"/>
        <w:rPr>
          <w:rFonts w:ascii="Arial" w:eastAsia="Arial" w:hAnsi="Arial" w:cs="Arial"/>
          <w:sz w:val="22"/>
          <w:szCs w:val="22"/>
        </w:rPr>
      </w:pPr>
      <w:r w:rsidRPr="00AA1A89">
        <w:rPr>
          <w:rFonts w:ascii="Arial" w:eastAsia="Arial" w:hAnsi="Arial" w:cs="Arial"/>
          <w:sz w:val="22"/>
          <w:szCs w:val="22"/>
        </w:rPr>
        <w:t>Los ingresos netos que se obtengan por la desincorporación de entidades paraestatales, serán los recursos remanentes que queden una vez descontadas las erogaciones realizadas por concepto de comisiones que se paguen a agentes financieros, contribuciones, gastos de administración, de mantenimiento y venta, honorarios de comisionados especiales que no sean servidores públicos encargados de dichos procesos, así como pagos por las reclamaciones procedentes que presenten los adquirentes o terceros, por pasivos ocultos, fiscales o de otra índole, activos inexistentes, asuntos en litigio y demás erogaciones análogas a todas las mencionadas.</w:t>
      </w:r>
    </w:p>
    <w:p w14:paraId="425F137D" w14:textId="77777777" w:rsidR="00597D0B" w:rsidRPr="00AA1A89" w:rsidRDefault="00597D0B" w:rsidP="00597D0B">
      <w:pPr>
        <w:spacing w:before="280" w:after="280"/>
        <w:jc w:val="both"/>
        <w:rPr>
          <w:rFonts w:ascii="Arial" w:eastAsia="Arial" w:hAnsi="Arial" w:cs="Arial"/>
          <w:sz w:val="22"/>
          <w:szCs w:val="22"/>
        </w:rPr>
      </w:pPr>
      <w:r w:rsidRPr="00AA1A89">
        <w:rPr>
          <w:rFonts w:ascii="Arial" w:eastAsia="Arial" w:hAnsi="Arial" w:cs="Arial"/>
          <w:sz w:val="22"/>
          <w:szCs w:val="22"/>
        </w:rPr>
        <w:t>Los ingresos netos se enterarán o concentrarán, según corresponda, en la Tesorería General del Estado y deberán manifestarse tanto en los registros de la propia tesorería como en la cuenta pública del estado.</w:t>
      </w:r>
    </w:p>
    <w:p w14:paraId="547B77AD" w14:textId="77777777" w:rsidR="00597D0B" w:rsidRPr="00AA1A89" w:rsidRDefault="00597D0B" w:rsidP="00597D0B">
      <w:pPr>
        <w:spacing w:before="280" w:after="280"/>
        <w:jc w:val="both"/>
        <w:rPr>
          <w:rFonts w:ascii="Arial" w:eastAsia="Arial" w:hAnsi="Arial" w:cs="Arial"/>
          <w:sz w:val="22"/>
          <w:szCs w:val="22"/>
        </w:rPr>
      </w:pPr>
      <w:r w:rsidRPr="00AA1A89">
        <w:rPr>
          <w:rFonts w:ascii="Arial" w:eastAsia="Arial" w:hAnsi="Arial" w:cs="Arial"/>
          <w:sz w:val="22"/>
          <w:szCs w:val="22"/>
        </w:rPr>
        <w:t xml:space="preserve">Los pasivos a cargo de organismos públicos descentralizados en proceso de extinción y liquidación que tengan como acreedor al Gobierno estatal, con excepción de aquellos que tengan el carácter de crédito fiscal, podrán determinarse como extintos por la Secretaría de </w:t>
      </w:r>
      <w:r w:rsidRPr="00AA1A89">
        <w:rPr>
          <w:rFonts w:ascii="Arial" w:eastAsia="Arial" w:hAnsi="Arial" w:cs="Arial"/>
          <w:sz w:val="22"/>
          <w:szCs w:val="22"/>
        </w:rPr>
        <w:lastRenderedPageBreak/>
        <w:t>Administración y Finanzas, de pleno derecho, sin necesidad de autorización alguna, y los créditos quedarán cancelados de las cuentas públicas.</w:t>
      </w:r>
    </w:p>
    <w:p w14:paraId="1FAB1CD0" w14:textId="6628CA58" w:rsidR="00597D0B" w:rsidRPr="00AA1A89" w:rsidRDefault="00597D0B" w:rsidP="00597D0B">
      <w:pPr>
        <w:spacing w:before="280" w:after="280"/>
        <w:jc w:val="both"/>
        <w:rPr>
          <w:rFonts w:ascii="Arial" w:eastAsia="Arial" w:hAnsi="Arial" w:cs="Arial"/>
          <w:b/>
          <w:sz w:val="22"/>
          <w:szCs w:val="22"/>
        </w:rPr>
      </w:pPr>
      <w:r w:rsidRPr="00AA1A89">
        <w:rPr>
          <w:rFonts w:ascii="Arial" w:eastAsia="Arial" w:hAnsi="Arial" w:cs="Arial"/>
          <w:b/>
          <w:sz w:val="22"/>
          <w:szCs w:val="22"/>
        </w:rPr>
        <w:t>Artículo 2</w:t>
      </w:r>
      <w:r w:rsidR="00112F31" w:rsidRPr="00AA1A89">
        <w:rPr>
          <w:rFonts w:ascii="Arial" w:eastAsia="Arial" w:hAnsi="Arial" w:cs="Arial"/>
          <w:b/>
          <w:sz w:val="22"/>
          <w:szCs w:val="22"/>
        </w:rPr>
        <w:t>1</w:t>
      </w:r>
      <w:r w:rsidRPr="00AA1A89">
        <w:rPr>
          <w:rFonts w:ascii="Arial" w:eastAsia="Arial" w:hAnsi="Arial" w:cs="Arial"/>
          <w:b/>
          <w:sz w:val="22"/>
          <w:szCs w:val="22"/>
        </w:rPr>
        <w:t>. Remanentes de fideicomisos</w:t>
      </w:r>
    </w:p>
    <w:p w14:paraId="027D1FCC" w14:textId="77777777" w:rsidR="00597D0B" w:rsidRPr="00AA1A89" w:rsidRDefault="00597D0B" w:rsidP="00597D0B">
      <w:pPr>
        <w:spacing w:before="280" w:after="280"/>
        <w:jc w:val="both"/>
        <w:rPr>
          <w:rFonts w:ascii="Arial" w:eastAsia="Arial" w:hAnsi="Arial" w:cs="Arial"/>
          <w:sz w:val="22"/>
          <w:szCs w:val="22"/>
        </w:rPr>
      </w:pPr>
      <w:r w:rsidRPr="00AA1A89">
        <w:rPr>
          <w:rFonts w:ascii="Arial" w:eastAsia="Arial" w:hAnsi="Arial" w:cs="Arial"/>
          <w:sz w:val="22"/>
          <w:szCs w:val="22"/>
        </w:rPr>
        <w:t xml:space="preserve">Los recursos públicos estatales remanentes de la extinción o terminación de un fideicomiso, mandato o contrato análogo deberán ser concentrados en la Tesorería General del Estado. En su caso, la Secretaría de Administración y Finanzas determinará el destino de estos recursos, salvo </w:t>
      </w:r>
      <w:sdt>
        <w:sdtPr>
          <w:rPr>
            <w:rFonts w:ascii="Arial" w:hAnsi="Arial" w:cs="Arial"/>
            <w:sz w:val="22"/>
            <w:szCs w:val="22"/>
          </w:rPr>
          <w:tag w:val="goog_rdk_23"/>
          <w:id w:val="455857199"/>
        </w:sdtPr>
        <w:sdtEndPr/>
        <w:sdtContent>
          <w:r w:rsidRPr="00AA1A89">
            <w:rPr>
              <w:rFonts w:ascii="Arial" w:eastAsia="Arial" w:hAnsi="Arial" w:cs="Arial"/>
              <w:sz w:val="22"/>
              <w:szCs w:val="22"/>
            </w:rPr>
            <w:t xml:space="preserve">de </w:t>
          </w:r>
        </w:sdtContent>
      </w:sdt>
      <w:r w:rsidRPr="00AA1A89">
        <w:rPr>
          <w:rFonts w:ascii="Arial" w:eastAsia="Arial" w:hAnsi="Arial" w:cs="Arial"/>
          <w:sz w:val="22"/>
          <w:szCs w:val="22"/>
        </w:rPr>
        <w:t xml:space="preserve">aquellos que, en el instrumento respectivo, o en la norma de regulación, se </w:t>
      </w:r>
      <w:sdt>
        <w:sdtPr>
          <w:rPr>
            <w:rFonts w:ascii="Arial" w:hAnsi="Arial" w:cs="Arial"/>
            <w:sz w:val="22"/>
            <w:szCs w:val="22"/>
          </w:rPr>
          <w:tag w:val="goog_rdk_24"/>
          <w:id w:val="-1766235352"/>
        </w:sdtPr>
        <w:sdtEndPr/>
        <w:sdtContent>
          <w:r w:rsidRPr="00AA1A89">
            <w:rPr>
              <w:rFonts w:ascii="Arial" w:eastAsia="Arial" w:hAnsi="Arial" w:cs="Arial"/>
              <w:sz w:val="22"/>
              <w:szCs w:val="22"/>
            </w:rPr>
            <w:t xml:space="preserve">haya </w:t>
          </w:r>
        </w:sdtContent>
      </w:sdt>
      <w:r w:rsidRPr="00AA1A89">
        <w:rPr>
          <w:rFonts w:ascii="Arial" w:eastAsia="Arial" w:hAnsi="Arial" w:cs="Arial"/>
          <w:sz w:val="22"/>
          <w:szCs w:val="22"/>
        </w:rPr>
        <w:t>estable</w:t>
      </w:r>
      <w:sdt>
        <w:sdtPr>
          <w:rPr>
            <w:rFonts w:ascii="Arial" w:hAnsi="Arial" w:cs="Arial"/>
            <w:sz w:val="22"/>
            <w:szCs w:val="22"/>
          </w:rPr>
          <w:tag w:val="goog_rdk_25"/>
          <w:id w:val="983536792"/>
        </w:sdtPr>
        <w:sdtEndPr/>
        <w:sdtContent>
          <w:r w:rsidRPr="00AA1A89">
            <w:rPr>
              <w:rFonts w:ascii="Arial" w:eastAsia="Arial" w:hAnsi="Arial" w:cs="Arial"/>
              <w:sz w:val="22"/>
              <w:szCs w:val="22"/>
            </w:rPr>
            <w:t>cido</w:t>
          </w:r>
        </w:sdtContent>
      </w:sdt>
      <w:r w:rsidRPr="00AA1A89">
        <w:rPr>
          <w:rFonts w:ascii="Arial" w:eastAsia="Arial" w:hAnsi="Arial" w:cs="Arial"/>
          <w:sz w:val="22"/>
          <w:szCs w:val="22"/>
        </w:rPr>
        <w:t xml:space="preserve"> un destino diferente. </w:t>
      </w:r>
    </w:p>
    <w:p w14:paraId="15398C7C" w14:textId="5E89630B" w:rsidR="00597D0B" w:rsidRPr="00AA1A89" w:rsidRDefault="00597D0B" w:rsidP="00597D0B">
      <w:pPr>
        <w:spacing w:before="280" w:after="280"/>
        <w:jc w:val="both"/>
        <w:rPr>
          <w:rFonts w:ascii="Arial" w:eastAsia="Arial" w:hAnsi="Arial" w:cs="Arial"/>
          <w:b/>
          <w:sz w:val="22"/>
          <w:szCs w:val="22"/>
        </w:rPr>
      </w:pPr>
      <w:r w:rsidRPr="00AA1A89">
        <w:rPr>
          <w:rFonts w:ascii="Arial" w:eastAsia="Arial" w:hAnsi="Arial" w:cs="Arial"/>
          <w:b/>
          <w:sz w:val="22"/>
          <w:szCs w:val="22"/>
        </w:rPr>
        <w:t>Artículo 2</w:t>
      </w:r>
      <w:r w:rsidR="00112F31" w:rsidRPr="00AA1A89">
        <w:rPr>
          <w:rFonts w:ascii="Arial" w:eastAsia="Arial" w:hAnsi="Arial" w:cs="Arial"/>
          <w:b/>
          <w:sz w:val="22"/>
          <w:szCs w:val="22"/>
        </w:rPr>
        <w:t>2</w:t>
      </w:r>
      <w:r w:rsidRPr="00AA1A89">
        <w:rPr>
          <w:rFonts w:ascii="Arial" w:eastAsia="Arial" w:hAnsi="Arial" w:cs="Arial"/>
          <w:b/>
          <w:sz w:val="22"/>
          <w:szCs w:val="22"/>
        </w:rPr>
        <w:t>. Ingresos obtenidos de multas por infracciones fiscales</w:t>
      </w:r>
    </w:p>
    <w:p w14:paraId="5BCF2D71" w14:textId="77777777" w:rsidR="00597D0B" w:rsidRPr="00AA1A89" w:rsidRDefault="00597D0B" w:rsidP="00597D0B">
      <w:pPr>
        <w:spacing w:before="280" w:after="280"/>
        <w:jc w:val="both"/>
        <w:rPr>
          <w:rFonts w:ascii="Arial" w:eastAsia="Arial" w:hAnsi="Arial" w:cs="Arial"/>
          <w:sz w:val="22"/>
          <w:szCs w:val="22"/>
        </w:rPr>
      </w:pPr>
      <w:bookmarkStart w:id="1" w:name="_heading=h.x5x556jywdo5" w:colFirst="0" w:colLast="0"/>
      <w:bookmarkEnd w:id="1"/>
      <w:r w:rsidRPr="00AA1A89">
        <w:rPr>
          <w:rFonts w:ascii="Arial" w:eastAsia="Arial" w:hAnsi="Arial" w:cs="Arial"/>
          <w:sz w:val="22"/>
          <w:szCs w:val="22"/>
        </w:rPr>
        <w:t>Los ingresos que el estado obtenga efectivamente de multas por infracciones a las disposiciones fiscales se destinarán a la formación de fondos para el otorgamiento de estímulos por productividad y cumplimiento del personal de dicho órgano fiscal atendiendo a lo señalado en la fracción III, del artículo 20, de la Ley de la Agencia de Administración Fiscal de Yucatán.</w:t>
      </w:r>
    </w:p>
    <w:p w14:paraId="360F21F7" w14:textId="77777777" w:rsidR="00597D0B" w:rsidRPr="00AA1A89" w:rsidRDefault="00597D0B" w:rsidP="00597D0B">
      <w:pPr>
        <w:spacing w:before="280" w:after="280"/>
        <w:jc w:val="center"/>
        <w:rPr>
          <w:rFonts w:ascii="Arial" w:eastAsia="Arial" w:hAnsi="Arial" w:cs="Arial"/>
          <w:b/>
          <w:sz w:val="22"/>
          <w:szCs w:val="22"/>
        </w:rPr>
      </w:pPr>
      <w:r w:rsidRPr="00AA1A89">
        <w:rPr>
          <w:rFonts w:ascii="Arial" w:eastAsia="Arial" w:hAnsi="Arial" w:cs="Arial"/>
          <w:b/>
          <w:sz w:val="22"/>
          <w:szCs w:val="22"/>
        </w:rPr>
        <w:t>Capítulo V</w:t>
      </w:r>
      <w:r w:rsidRPr="00AA1A89">
        <w:rPr>
          <w:rFonts w:ascii="Arial" w:eastAsia="Arial" w:hAnsi="Arial" w:cs="Arial"/>
          <w:b/>
          <w:sz w:val="22"/>
          <w:szCs w:val="22"/>
        </w:rPr>
        <w:br/>
        <w:t>Sujetos públicos obligados</w:t>
      </w:r>
    </w:p>
    <w:p w14:paraId="7D96D95E" w14:textId="1FB02E55" w:rsidR="00597D0B" w:rsidRPr="00AA1A89" w:rsidRDefault="00597D0B" w:rsidP="00597D0B">
      <w:pPr>
        <w:spacing w:before="280" w:after="280"/>
        <w:jc w:val="both"/>
        <w:rPr>
          <w:rFonts w:ascii="Arial" w:eastAsia="Arial" w:hAnsi="Arial" w:cs="Arial"/>
          <w:b/>
          <w:sz w:val="22"/>
          <w:szCs w:val="22"/>
        </w:rPr>
      </w:pPr>
      <w:r w:rsidRPr="00AA1A89">
        <w:rPr>
          <w:rFonts w:ascii="Arial" w:eastAsia="Arial" w:hAnsi="Arial" w:cs="Arial"/>
          <w:b/>
          <w:sz w:val="22"/>
          <w:szCs w:val="22"/>
        </w:rPr>
        <w:t>Artículo 2</w:t>
      </w:r>
      <w:r w:rsidR="00112F31" w:rsidRPr="00AA1A89">
        <w:rPr>
          <w:rFonts w:ascii="Arial" w:eastAsia="Arial" w:hAnsi="Arial" w:cs="Arial"/>
          <w:b/>
          <w:sz w:val="22"/>
          <w:szCs w:val="22"/>
        </w:rPr>
        <w:t>3</w:t>
      </w:r>
      <w:r w:rsidRPr="00AA1A89">
        <w:rPr>
          <w:rFonts w:ascii="Arial" w:eastAsia="Arial" w:hAnsi="Arial" w:cs="Arial"/>
          <w:b/>
          <w:sz w:val="22"/>
          <w:szCs w:val="22"/>
        </w:rPr>
        <w:t>. Sujetos públicos obligados a pagar contribuciones</w:t>
      </w:r>
    </w:p>
    <w:p w14:paraId="1F1DE6C8" w14:textId="77777777" w:rsidR="00597D0B" w:rsidRPr="00AA1A89" w:rsidRDefault="00597D0B" w:rsidP="00597D0B">
      <w:pPr>
        <w:spacing w:before="280" w:after="280"/>
        <w:jc w:val="both"/>
        <w:rPr>
          <w:rFonts w:ascii="Arial" w:eastAsia="Arial" w:hAnsi="Arial" w:cs="Arial"/>
          <w:sz w:val="22"/>
          <w:szCs w:val="22"/>
        </w:rPr>
      </w:pPr>
      <w:r w:rsidRPr="00AA1A89">
        <w:rPr>
          <w:rFonts w:ascii="Arial" w:eastAsia="Arial" w:hAnsi="Arial" w:cs="Arial"/>
          <w:sz w:val="22"/>
          <w:szCs w:val="22"/>
        </w:rPr>
        <w:t>El estado, los municipios, los organismos descentralizados estatales y municipales, las empresas de participación estatal mayoritaria, las empresas de participación municipal mayoritaria, los fideicomisos públicos o privados de los que el Gobierno del estado o los municipios sean parte, así como las personas de derecho público con autonomía derivada de su norma de creación, de la Constitución Política de los Estados Unidos Mexicanos o de la Constitución Política del Estado de Yucatán, quedan obligados a pagar contribuciones, salvo que las leyes fiscales federales o estatales los eximan expresamente.</w:t>
      </w:r>
    </w:p>
    <w:p w14:paraId="592B5568" w14:textId="77777777" w:rsidR="00597D0B" w:rsidRPr="00AA1A89" w:rsidRDefault="00597D0B" w:rsidP="00597D0B">
      <w:pPr>
        <w:spacing w:before="280" w:after="280"/>
        <w:jc w:val="center"/>
        <w:rPr>
          <w:rFonts w:ascii="Arial" w:eastAsia="Arial" w:hAnsi="Arial" w:cs="Arial"/>
          <w:b/>
          <w:sz w:val="22"/>
          <w:szCs w:val="22"/>
        </w:rPr>
      </w:pPr>
      <w:r w:rsidRPr="00AA1A89">
        <w:rPr>
          <w:rFonts w:ascii="Arial" w:eastAsia="Arial" w:hAnsi="Arial" w:cs="Arial"/>
          <w:b/>
          <w:sz w:val="22"/>
          <w:szCs w:val="22"/>
        </w:rPr>
        <w:t>Capítulo VI</w:t>
      </w:r>
      <w:r w:rsidRPr="00AA1A89">
        <w:rPr>
          <w:rFonts w:ascii="Arial" w:eastAsia="Arial" w:hAnsi="Arial" w:cs="Arial"/>
          <w:sz w:val="22"/>
          <w:szCs w:val="22"/>
        </w:rPr>
        <w:br/>
      </w:r>
      <w:r w:rsidRPr="00AA1A89">
        <w:rPr>
          <w:rFonts w:ascii="Arial" w:eastAsia="Arial" w:hAnsi="Arial" w:cs="Arial"/>
          <w:b/>
          <w:sz w:val="22"/>
          <w:szCs w:val="22"/>
        </w:rPr>
        <w:t>Facilidades a los contribuyentes</w:t>
      </w:r>
    </w:p>
    <w:p w14:paraId="6E784CF2" w14:textId="02757DE0" w:rsidR="00597D0B" w:rsidRPr="00AA1A89" w:rsidRDefault="00597D0B" w:rsidP="00597D0B">
      <w:pPr>
        <w:spacing w:before="280" w:after="280"/>
        <w:jc w:val="both"/>
        <w:rPr>
          <w:rFonts w:ascii="Arial" w:eastAsia="Arial" w:hAnsi="Arial" w:cs="Arial"/>
          <w:b/>
          <w:sz w:val="22"/>
          <w:szCs w:val="22"/>
        </w:rPr>
      </w:pPr>
      <w:r w:rsidRPr="00AA1A89">
        <w:rPr>
          <w:rFonts w:ascii="Arial" w:eastAsia="Arial" w:hAnsi="Arial" w:cs="Arial"/>
          <w:b/>
          <w:sz w:val="22"/>
          <w:szCs w:val="22"/>
        </w:rPr>
        <w:t>Artículo 2</w:t>
      </w:r>
      <w:r w:rsidR="00112F31" w:rsidRPr="00AA1A89">
        <w:rPr>
          <w:rFonts w:ascii="Arial" w:eastAsia="Arial" w:hAnsi="Arial" w:cs="Arial"/>
          <w:b/>
          <w:sz w:val="22"/>
          <w:szCs w:val="22"/>
        </w:rPr>
        <w:t>4</w:t>
      </w:r>
      <w:r w:rsidRPr="00AA1A89">
        <w:rPr>
          <w:rFonts w:ascii="Arial" w:eastAsia="Arial" w:hAnsi="Arial" w:cs="Arial"/>
          <w:b/>
          <w:sz w:val="22"/>
          <w:szCs w:val="22"/>
        </w:rPr>
        <w:t>. Inscripción al Registro Federal de Contribuyentes</w:t>
      </w:r>
    </w:p>
    <w:p w14:paraId="182CDBC6" w14:textId="77777777" w:rsidR="00597D0B" w:rsidRPr="00AA1A89" w:rsidRDefault="00597D0B" w:rsidP="00597D0B">
      <w:pPr>
        <w:spacing w:before="280" w:after="280"/>
        <w:jc w:val="both"/>
        <w:rPr>
          <w:rFonts w:ascii="Arial" w:eastAsia="Arial" w:hAnsi="Arial" w:cs="Arial"/>
          <w:sz w:val="22"/>
          <w:szCs w:val="22"/>
        </w:rPr>
      </w:pPr>
      <w:r w:rsidRPr="00AA1A89">
        <w:rPr>
          <w:rFonts w:ascii="Arial" w:eastAsia="Arial" w:hAnsi="Arial" w:cs="Arial"/>
          <w:sz w:val="22"/>
          <w:szCs w:val="22"/>
        </w:rPr>
        <w:t>Para ejercer las funciones administrativas de inscripción al Registro Federal de Contribuyentes que establece el Convenio de Colaboración Administrativa en Materia Fiscal Federal, las autoridades fiscales podrán utilizar los datos proporcionados por los contribuyentes a dicho registro.</w:t>
      </w:r>
    </w:p>
    <w:p w14:paraId="0E08A108" w14:textId="77777777" w:rsidR="00AA1A89" w:rsidRDefault="00AA1A89" w:rsidP="00597D0B">
      <w:pPr>
        <w:spacing w:before="280" w:after="280"/>
        <w:jc w:val="both"/>
        <w:rPr>
          <w:rFonts w:ascii="Arial" w:eastAsia="Arial" w:hAnsi="Arial" w:cs="Arial"/>
          <w:b/>
          <w:sz w:val="22"/>
          <w:szCs w:val="22"/>
        </w:rPr>
      </w:pPr>
    </w:p>
    <w:p w14:paraId="01D2B992" w14:textId="77777777" w:rsidR="00AA1A89" w:rsidRDefault="00AA1A89" w:rsidP="00597D0B">
      <w:pPr>
        <w:spacing w:before="280" w:after="280"/>
        <w:jc w:val="both"/>
        <w:rPr>
          <w:rFonts w:ascii="Arial" w:eastAsia="Arial" w:hAnsi="Arial" w:cs="Arial"/>
          <w:b/>
          <w:sz w:val="22"/>
          <w:szCs w:val="22"/>
        </w:rPr>
      </w:pPr>
    </w:p>
    <w:p w14:paraId="0BF7F826" w14:textId="7C1662A1" w:rsidR="00597D0B" w:rsidRPr="00AA1A89" w:rsidRDefault="00597D0B" w:rsidP="00597D0B">
      <w:pPr>
        <w:spacing w:before="280" w:after="280"/>
        <w:jc w:val="both"/>
        <w:rPr>
          <w:rFonts w:ascii="Arial" w:eastAsia="Arial" w:hAnsi="Arial" w:cs="Arial"/>
          <w:b/>
          <w:sz w:val="22"/>
          <w:szCs w:val="22"/>
        </w:rPr>
      </w:pPr>
      <w:r w:rsidRPr="00AA1A89">
        <w:rPr>
          <w:rFonts w:ascii="Arial" w:eastAsia="Arial" w:hAnsi="Arial" w:cs="Arial"/>
          <w:b/>
          <w:sz w:val="22"/>
          <w:szCs w:val="22"/>
        </w:rPr>
        <w:lastRenderedPageBreak/>
        <w:t>Artículo 2</w:t>
      </w:r>
      <w:r w:rsidR="00112F31" w:rsidRPr="00AA1A89">
        <w:rPr>
          <w:rFonts w:ascii="Arial" w:eastAsia="Arial" w:hAnsi="Arial" w:cs="Arial"/>
          <w:b/>
          <w:sz w:val="22"/>
          <w:szCs w:val="22"/>
        </w:rPr>
        <w:t>5</w:t>
      </w:r>
      <w:r w:rsidRPr="00AA1A89">
        <w:rPr>
          <w:rFonts w:ascii="Arial" w:eastAsia="Arial" w:hAnsi="Arial" w:cs="Arial"/>
          <w:b/>
          <w:sz w:val="22"/>
          <w:szCs w:val="22"/>
        </w:rPr>
        <w:t>. Medios de pago</w:t>
      </w:r>
    </w:p>
    <w:p w14:paraId="42F78CA4" w14:textId="77777777" w:rsidR="00597D0B" w:rsidRPr="00AA1A89" w:rsidRDefault="00597D0B" w:rsidP="00597D0B">
      <w:pPr>
        <w:spacing w:before="280" w:after="280"/>
        <w:jc w:val="both"/>
        <w:rPr>
          <w:rFonts w:ascii="Arial" w:eastAsia="Arial" w:hAnsi="Arial" w:cs="Arial"/>
          <w:sz w:val="22"/>
          <w:szCs w:val="22"/>
        </w:rPr>
      </w:pPr>
      <w:r w:rsidRPr="00AA1A89">
        <w:rPr>
          <w:rFonts w:ascii="Arial" w:eastAsia="Arial" w:hAnsi="Arial" w:cs="Arial"/>
          <w:sz w:val="22"/>
          <w:szCs w:val="22"/>
        </w:rPr>
        <w:t>Para los efectos del artículo 29, párrafos primero y segundo, del Código Fiscal del Estado de Yucatán, las tarjetas de crédito o débito emitidas por las instituciones de crédito autorizadas se aceptarán como medio de pago de contribuciones, aprovechamientos y sus accesorios, así como de aquellos ingresos convenidos con otros entes de gobierno.</w:t>
      </w:r>
    </w:p>
    <w:p w14:paraId="2DDB4A51" w14:textId="5C253FE2" w:rsidR="00597D0B" w:rsidRPr="00AA1A89" w:rsidRDefault="00597D0B" w:rsidP="00597D0B">
      <w:pPr>
        <w:spacing w:before="280" w:after="280"/>
        <w:jc w:val="both"/>
        <w:rPr>
          <w:rFonts w:ascii="Arial" w:eastAsia="Arial" w:hAnsi="Arial" w:cs="Arial"/>
          <w:b/>
          <w:sz w:val="22"/>
          <w:szCs w:val="22"/>
        </w:rPr>
      </w:pPr>
      <w:r w:rsidRPr="00AA1A89">
        <w:rPr>
          <w:rFonts w:ascii="Arial" w:eastAsia="Arial" w:hAnsi="Arial" w:cs="Arial"/>
          <w:b/>
          <w:sz w:val="22"/>
          <w:szCs w:val="22"/>
        </w:rPr>
        <w:t>Artículo 2</w:t>
      </w:r>
      <w:r w:rsidR="00112F31" w:rsidRPr="00AA1A89">
        <w:rPr>
          <w:rFonts w:ascii="Arial" w:eastAsia="Arial" w:hAnsi="Arial" w:cs="Arial"/>
          <w:b/>
          <w:sz w:val="22"/>
          <w:szCs w:val="22"/>
        </w:rPr>
        <w:t>6</w:t>
      </w:r>
      <w:r w:rsidRPr="00AA1A89">
        <w:rPr>
          <w:rFonts w:ascii="Arial" w:eastAsia="Arial" w:hAnsi="Arial" w:cs="Arial"/>
          <w:b/>
          <w:sz w:val="22"/>
          <w:szCs w:val="22"/>
        </w:rPr>
        <w:t>. Tasa de recargos</w:t>
      </w:r>
    </w:p>
    <w:p w14:paraId="50BEDDFE" w14:textId="77777777" w:rsidR="00597D0B" w:rsidRPr="00AA1A89" w:rsidRDefault="00597D0B" w:rsidP="00597D0B">
      <w:pPr>
        <w:spacing w:before="280" w:after="280"/>
        <w:jc w:val="both"/>
        <w:rPr>
          <w:rFonts w:ascii="Arial" w:eastAsia="Arial" w:hAnsi="Arial" w:cs="Arial"/>
          <w:sz w:val="22"/>
          <w:szCs w:val="22"/>
        </w:rPr>
      </w:pPr>
      <w:r w:rsidRPr="00AA1A89">
        <w:rPr>
          <w:rFonts w:ascii="Arial" w:eastAsia="Arial" w:hAnsi="Arial" w:cs="Arial"/>
          <w:sz w:val="22"/>
          <w:szCs w:val="22"/>
        </w:rPr>
        <w:t>Para efectos de lo señalado en el artículo 30 del Código Fiscal del Estado de Yucatán, se entenderá como tasa de recargos la que fije anualmente el Congreso de la Unión en la Ley de Ingresos de la Federación, y deberá considerarse también la mecánica que de la misma forma el Congreso de la Unión establezca para la variación de dicha tasa de recargos para cada uno de los meses.</w:t>
      </w:r>
    </w:p>
    <w:p w14:paraId="45572793" w14:textId="251EC652" w:rsidR="00597D0B" w:rsidRPr="00AA1A89" w:rsidRDefault="00597D0B" w:rsidP="00597D0B">
      <w:pPr>
        <w:spacing w:before="280" w:after="280"/>
        <w:jc w:val="both"/>
        <w:rPr>
          <w:rFonts w:ascii="Arial" w:eastAsia="Arial" w:hAnsi="Arial" w:cs="Arial"/>
          <w:b/>
          <w:sz w:val="22"/>
          <w:szCs w:val="22"/>
        </w:rPr>
      </w:pPr>
      <w:r w:rsidRPr="00AA1A89">
        <w:rPr>
          <w:rFonts w:ascii="Arial" w:eastAsia="Arial" w:hAnsi="Arial" w:cs="Arial"/>
          <w:b/>
          <w:sz w:val="22"/>
          <w:szCs w:val="22"/>
        </w:rPr>
        <w:t xml:space="preserve">Artículo </w:t>
      </w:r>
      <w:r w:rsidR="00112F31" w:rsidRPr="00AA1A89">
        <w:rPr>
          <w:rFonts w:ascii="Arial" w:eastAsia="Arial" w:hAnsi="Arial" w:cs="Arial"/>
          <w:b/>
          <w:sz w:val="22"/>
          <w:szCs w:val="22"/>
        </w:rPr>
        <w:t>27</w:t>
      </w:r>
      <w:r w:rsidRPr="00AA1A89">
        <w:rPr>
          <w:rFonts w:ascii="Arial" w:eastAsia="Arial" w:hAnsi="Arial" w:cs="Arial"/>
          <w:b/>
          <w:sz w:val="22"/>
          <w:szCs w:val="22"/>
        </w:rPr>
        <w:t>. Tasa de recargos por prórroga</w:t>
      </w:r>
    </w:p>
    <w:p w14:paraId="3B960520" w14:textId="77777777" w:rsidR="00597D0B" w:rsidRPr="00AA1A89" w:rsidRDefault="00597D0B" w:rsidP="00597D0B">
      <w:pPr>
        <w:spacing w:before="280" w:after="280"/>
        <w:jc w:val="both"/>
        <w:rPr>
          <w:rFonts w:ascii="Arial" w:eastAsia="Arial" w:hAnsi="Arial" w:cs="Arial"/>
          <w:sz w:val="22"/>
          <w:szCs w:val="22"/>
        </w:rPr>
      </w:pPr>
      <w:r w:rsidRPr="00AA1A89">
        <w:rPr>
          <w:rFonts w:ascii="Arial" w:eastAsia="Arial" w:hAnsi="Arial" w:cs="Arial"/>
          <w:sz w:val="22"/>
          <w:szCs w:val="22"/>
        </w:rPr>
        <w:t>En los casos de prórroga para el pago de créditos fiscales se causarán los siguientes recargos:</w:t>
      </w:r>
    </w:p>
    <w:p w14:paraId="054F647C" w14:textId="77777777" w:rsidR="00597D0B" w:rsidRPr="00AA1A89" w:rsidRDefault="00597D0B" w:rsidP="00597D0B">
      <w:pPr>
        <w:spacing w:before="280" w:after="280"/>
        <w:ind w:firstLine="709"/>
        <w:jc w:val="both"/>
        <w:rPr>
          <w:rFonts w:ascii="Arial" w:eastAsia="Arial" w:hAnsi="Arial" w:cs="Arial"/>
          <w:sz w:val="22"/>
          <w:szCs w:val="22"/>
        </w:rPr>
      </w:pPr>
      <w:r w:rsidRPr="00AA1A89">
        <w:rPr>
          <w:rFonts w:ascii="Arial" w:eastAsia="Arial" w:hAnsi="Arial" w:cs="Arial"/>
          <w:sz w:val="22"/>
          <w:szCs w:val="22"/>
        </w:rPr>
        <w:t>I. Al 1.38% mensual sobre los saldos insolutos.</w:t>
      </w:r>
    </w:p>
    <w:p w14:paraId="51CEA3F1" w14:textId="77777777" w:rsidR="00597D0B" w:rsidRPr="00AA1A89" w:rsidRDefault="00597D0B" w:rsidP="00597D0B">
      <w:pPr>
        <w:spacing w:before="280" w:after="280"/>
        <w:ind w:firstLine="709"/>
        <w:jc w:val="both"/>
        <w:rPr>
          <w:rFonts w:ascii="Arial" w:eastAsia="Arial" w:hAnsi="Arial" w:cs="Arial"/>
          <w:sz w:val="22"/>
          <w:szCs w:val="22"/>
        </w:rPr>
      </w:pPr>
      <w:r w:rsidRPr="00AA1A89">
        <w:rPr>
          <w:rFonts w:ascii="Arial" w:eastAsia="Arial" w:hAnsi="Arial" w:cs="Arial"/>
          <w:sz w:val="22"/>
          <w:szCs w:val="22"/>
        </w:rPr>
        <w:t>II. Cuando de conformidad con el Código Fiscal del Estado de Yucatán se autorice el pago a plazos, se aplicará la tasa de recargos que a continuación se establece, sobre los saldos y durante el periodo de que se trate:</w:t>
      </w:r>
    </w:p>
    <w:p w14:paraId="7F74258B" w14:textId="77777777" w:rsidR="00597D0B" w:rsidRPr="00AA1A89" w:rsidRDefault="00597D0B" w:rsidP="00597D0B">
      <w:pPr>
        <w:spacing w:before="280" w:after="280"/>
        <w:ind w:left="709" w:firstLine="709"/>
        <w:jc w:val="both"/>
        <w:rPr>
          <w:rFonts w:ascii="Arial" w:eastAsia="Arial" w:hAnsi="Arial" w:cs="Arial"/>
          <w:sz w:val="22"/>
          <w:szCs w:val="22"/>
        </w:rPr>
      </w:pPr>
      <w:r w:rsidRPr="00AA1A89">
        <w:rPr>
          <w:rFonts w:ascii="Arial" w:eastAsia="Arial" w:hAnsi="Arial" w:cs="Arial"/>
          <w:sz w:val="22"/>
          <w:szCs w:val="22"/>
        </w:rPr>
        <w:t>a) Tratándose de pagos a plazos en parcialidades hasta doce meses, la tasa de recargos será del 1.42% mensual.</w:t>
      </w:r>
    </w:p>
    <w:p w14:paraId="25D15343" w14:textId="77777777" w:rsidR="00597D0B" w:rsidRPr="00AA1A89" w:rsidRDefault="00597D0B" w:rsidP="00597D0B">
      <w:pPr>
        <w:spacing w:before="280" w:after="280"/>
        <w:ind w:left="709" w:firstLine="709"/>
        <w:jc w:val="both"/>
        <w:rPr>
          <w:rFonts w:ascii="Arial" w:eastAsia="Arial" w:hAnsi="Arial" w:cs="Arial"/>
          <w:sz w:val="22"/>
          <w:szCs w:val="22"/>
        </w:rPr>
      </w:pPr>
      <w:r w:rsidRPr="00AA1A89">
        <w:rPr>
          <w:rFonts w:ascii="Arial" w:eastAsia="Arial" w:hAnsi="Arial" w:cs="Arial"/>
          <w:sz w:val="22"/>
          <w:szCs w:val="22"/>
        </w:rPr>
        <w:t>b) Tratándose de pagos a plazos en parcialidades de más de doce meses y hasta de veinticuatro meses, la tasa de recargos será de 1.63% mensual.</w:t>
      </w:r>
    </w:p>
    <w:p w14:paraId="6A73FE4A" w14:textId="77777777" w:rsidR="00597D0B" w:rsidRPr="00AA1A89" w:rsidRDefault="00597D0B" w:rsidP="00597D0B">
      <w:pPr>
        <w:spacing w:before="280" w:after="280"/>
        <w:ind w:left="709" w:firstLine="709"/>
        <w:jc w:val="both"/>
        <w:rPr>
          <w:rFonts w:ascii="Arial" w:eastAsia="Arial" w:hAnsi="Arial" w:cs="Arial"/>
          <w:sz w:val="22"/>
          <w:szCs w:val="22"/>
        </w:rPr>
      </w:pPr>
      <w:r w:rsidRPr="00AA1A89">
        <w:rPr>
          <w:rFonts w:ascii="Arial" w:eastAsia="Arial" w:hAnsi="Arial" w:cs="Arial"/>
          <w:sz w:val="22"/>
          <w:szCs w:val="22"/>
        </w:rPr>
        <w:t>c) Tratándose de pagos a plazos en parcialidades superiores a veinticuatro meses o de pagos a plazo diferido, la tasa de recargos será de 1.97% mensual.</w:t>
      </w:r>
    </w:p>
    <w:p w14:paraId="7EEF4BA0" w14:textId="77777777" w:rsidR="00597D0B" w:rsidRPr="00AA1A89" w:rsidRDefault="00597D0B" w:rsidP="00597D0B">
      <w:pPr>
        <w:spacing w:before="280" w:after="280"/>
        <w:jc w:val="both"/>
        <w:rPr>
          <w:rFonts w:ascii="Arial" w:eastAsia="Arial" w:hAnsi="Arial" w:cs="Arial"/>
          <w:sz w:val="22"/>
          <w:szCs w:val="22"/>
        </w:rPr>
      </w:pPr>
      <w:r w:rsidRPr="00AA1A89">
        <w:rPr>
          <w:rFonts w:ascii="Arial" w:eastAsia="Arial" w:hAnsi="Arial" w:cs="Arial"/>
          <w:sz w:val="22"/>
          <w:szCs w:val="22"/>
        </w:rPr>
        <w:t>Las tasas de recargos establecidas en la fracción II, de este artículo, incluyen la actualización realizada conforme a lo establecido por el propio Código Fiscal del Estado de Yucatán.</w:t>
      </w:r>
    </w:p>
    <w:p w14:paraId="3D3524CC" w14:textId="14169652" w:rsidR="00597D0B" w:rsidRPr="00AA1A89" w:rsidRDefault="00597D0B" w:rsidP="00597D0B">
      <w:pPr>
        <w:spacing w:before="280" w:after="280"/>
        <w:jc w:val="both"/>
        <w:rPr>
          <w:rFonts w:ascii="Arial" w:eastAsia="Arial" w:hAnsi="Arial" w:cs="Arial"/>
          <w:b/>
          <w:sz w:val="22"/>
          <w:szCs w:val="22"/>
        </w:rPr>
      </w:pPr>
      <w:r w:rsidRPr="00AA1A89">
        <w:rPr>
          <w:rFonts w:ascii="Arial" w:eastAsia="Arial" w:hAnsi="Arial" w:cs="Arial"/>
          <w:b/>
          <w:sz w:val="22"/>
          <w:szCs w:val="22"/>
        </w:rPr>
        <w:t xml:space="preserve">Artículo </w:t>
      </w:r>
      <w:r w:rsidR="00112F31" w:rsidRPr="00AA1A89">
        <w:rPr>
          <w:rFonts w:ascii="Arial" w:eastAsia="Arial" w:hAnsi="Arial" w:cs="Arial"/>
          <w:b/>
          <w:sz w:val="22"/>
          <w:szCs w:val="22"/>
        </w:rPr>
        <w:t>28</w:t>
      </w:r>
      <w:r w:rsidRPr="00AA1A89">
        <w:rPr>
          <w:rFonts w:ascii="Arial" w:eastAsia="Arial" w:hAnsi="Arial" w:cs="Arial"/>
          <w:b/>
          <w:sz w:val="22"/>
          <w:szCs w:val="22"/>
        </w:rPr>
        <w:t>. Programas de apoyo</w:t>
      </w:r>
    </w:p>
    <w:p w14:paraId="3AD180B3" w14:textId="77777777" w:rsidR="00597D0B" w:rsidRPr="00AA1A89" w:rsidRDefault="00597D0B" w:rsidP="00597D0B">
      <w:pPr>
        <w:spacing w:before="280" w:after="280"/>
        <w:jc w:val="both"/>
        <w:rPr>
          <w:rFonts w:ascii="Arial" w:eastAsia="Arial" w:hAnsi="Arial" w:cs="Arial"/>
          <w:sz w:val="22"/>
          <w:szCs w:val="22"/>
        </w:rPr>
      </w:pPr>
      <w:r w:rsidRPr="00AA1A89">
        <w:rPr>
          <w:rFonts w:ascii="Arial" w:eastAsia="Arial" w:hAnsi="Arial" w:cs="Arial"/>
          <w:sz w:val="22"/>
          <w:szCs w:val="22"/>
        </w:rPr>
        <w:t xml:space="preserve">La persona titular del Poder Ejecutivo del Estado podrá establecer programas de apoyo o incentivos, según sea el caso, para los contribuyentes o los sujetos obligados de esta ley, los cuales deberán publicarse en el Diario Oficial del Gobierno del Estado de Yucatán. </w:t>
      </w:r>
    </w:p>
    <w:p w14:paraId="12431DA9" w14:textId="77777777" w:rsidR="00597D0B" w:rsidRPr="00AA1A89" w:rsidRDefault="00597D0B" w:rsidP="00597D0B">
      <w:pPr>
        <w:spacing w:before="280" w:after="280"/>
        <w:jc w:val="both"/>
        <w:rPr>
          <w:rFonts w:ascii="Arial" w:eastAsia="Arial" w:hAnsi="Arial" w:cs="Arial"/>
          <w:sz w:val="22"/>
          <w:szCs w:val="22"/>
        </w:rPr>
      </w:pPr>
      <w:r w:rsidRPr="00AA1A89">
        <w:rPr>
          <w:rFonts w:ascii="Arial" w:eastAsia="Arial" w:hAnsi="Arial" w:cs="Arial"/>
          <w:sz w:val="22"/>
          <w:szCs w:val="22"/>
        </w:rPr>
        <w:lastRenderedPageBreak/>
        <w:t>En dichos programas de apoyo o incentivos podrá establecerse, entre otras acciones, la reducción o condonación total o parcial de contribuciones, derechos, aprovechamientos o productos, así como de sus accesorios.</w:t>
      </w:r>
    </w:p>
    <w:p w14:paraId="33D58C93" w14:textId="738F99D3" w:rsidR="00597D0B" w:rsidRPr="00AA1A89" w:rsidRDefault="00597D0B" w:rsidP="00597D0B">
      <w:pPr>
        <w:spacing w:before="280" w:after="280"/>
        <w:jc w:val="both"/>
        <w:rPr>
          <w:rFonts w:ascii="Arial" w:eastAsia="Arial" w:hAnsi="Arial" w:cs="Arial"/>
          <w:b/>
          <w:sz w:val="22"/>
          <w:szCs w:val="22"/>
        </w:rPr>
      </w:pPr>
      <w:r w:rsidRPr="00AA1A89">
        <w:rPr>
          <w:rFonts w:ascii="Arial" w:eastAsia="Arial" w:hAnsi="Arial" w:cs="Arial"/>
          <w:b/>
          <w:sz w:val="22"/>
          <w:szCs w:val="22"/>
        </w:rPr>
        <w:t xml:space="preserve">Artículo </w:t>
      </w:r>
      <w:r w:rsidR="00112F31" w:rsidRPr="00AA1A89">
        <w:rPr>
          <w:rFonts w:ascii="Arial" w:eastAsia="Arial" w:hAnsi="Arial" w:cs="Arial"/>
          <w:b/>
          <w:sz w:val="22"/>
          <w:szCs w:val="22"/>
        </w:rPr>
        <w:t>29</w:t>
      </w:r>
      <w:r w:rsidRPr="00AA1A89">
        <w:rPr>
          <w:rFonts w:ascii="Arial" w:eastAsia="Arial" w:hAnsi="Arial" w:cs="Arial"/>
          <w:b/>
          <w:sz w:val="22"/>
          <w:szCs w:val="22"/>
        </w:rPr>
        <w:t>. Pago en parcialidades</w:t>
      </w:r>
    </w:p>
    <w:p w14:paraId="227EB560" w14:textId="77777777" w:rsidR="00597D0B" w:rsidRPr="00AA1A89" w:rsidRDefault="00597D0B" w:rsidP="00597D0B">
      <w:pPr>
        <w:spacing w:before="280" w:after="280"/>
        <w:jc w:val="both"/>
        <w:rPr>
          <w:rFonts w:ascii="Arial" w:eastAsia="Arial" w:hAnsi="Arial" w:cs="Arial"/>
          <w:sz w:val="22"/>
          <w:szCs w:val="22"/>
        </w:rPr>
      </w:pPr>
      <w:r w:rsidRPr="00AA1A89">
        <w:rPr>
          <w:rFonts w:ascii="Arial" w:eastAsia="Arial" w:hAnsi="Arial" w:cs="Arial"/>
          <w:sz w:val="22"/>
          <w:szCs w:val="22"/>
        </w:rPr>
        <w:t>Para los efectos de los artículos 89 y 90 del Código Fiscal del Estado de Yucatán, durante el ejercicio fiscal 2026, se podrá autorizar el pago a plazos, ya sea diferido o en parcialidades, de las contribuciones y de sus accesorios que debieron pagarse en el año en curso o los que se debieron pagar en los seis meses anteriores al mes en el que se solicite la autorización de pago a plazos.</w:t>
      </w:r>
    </w:p>
    <w:p w14:paraId="7200F2C6" w14:textId="7EED3CED" w:rsidR="00597D0B" w:rsidRPr="00AA1A89" w:rsidRDefault="00597D0B" w:rsidP="00597D0B">
      <w:pPr>
        <w:spacing w:before="280" w:after="280"/>
        <w:jc w:val="both"/>
        <w:rPr>
          <w:rFonts w:ascii="Arial" w:eastAsia="Arial" w:hAnsi="Arial" w:cs="Arial"/>
          <w:b/>
          <w:sz w:val="22"/>
          <w:szCs w:val="22"/>
        </w:rPr>
      </w:pPr>
      <w:r w:rsidRPr="00AA1A89">
        <w:rPr>
          <w:rFonts w:ascii="Arial" w:eastAsia="Arial" w:hAnsi="Arial" w:cs="Arial"/>
          <w:b/>
          <w:sz w:val="22"/>
          <w:szCs w:val="22"/>
        </w:rPr>
        <w:t>Artículo 3</w:t>
      </w:r>
      <w:r w:rsidR="00112F31" w:rsidRPr="00AA1A89">
        <w:rPr>
          <w:rFonts w:ascii="Arial" w:eastAsia="Arial" w:hAnsi="Arial" w:cs="Arial"/>
          <w:b/>
          <w:sz w:val="22"/>
          <w:szCs w:val="22"/>
        </w:rPr>
        <w:t>0</w:t>
      </w:r>
      <w:r w:rsidRPr="00AA1A89">
        <w:rPr>
          <w:rFonts w:ascii="Arial" w:eastAsia="Arial" w:hAnsi="Arial" w:cs="Arial"/>
          <w:b/>
          <w:sz w:val="22"/>
          <w:szCs w:val="22"/>
        </w:rPr>
        <w:t>. Imposibilidad práctica de cobro</w:t>
      </w:r>
    </w:p>
    <w:p w14:paraId="296E7A09" w14:textId="77777777" w:rsidR="00597D0B" w:rsidRPr="00AA1A89" w:rsidRDefault="00597D0B" w:rsidP="00597D0B">
      <w:pPr>
        <w:spacing w:before="280" w:after="280"/>
        <w:jc w:val="both"/>
        <w:rPr>
          <w:rFonts w:ascii="Arial" w:eastAsia="Arial" w:hAnsi="Arial" w:cs="Arial"/>
          <w:sz w:val="22"/>
          <w:szCs w:val="22"/>
        </w:rPr>
      </w:pPr>
      <w:r w:rsidRPr="00AA1A89">
        <w:rPr>
          <w:rFonts w:ascii="Arial" w:eastAsia="Arial" w:hAnsi="Arial" w:cs="Arial"/>
          <w:sz w:val="22"/>
          <w:szCs w:val="22"/>
        </w:rPr>
        <w:t xml:space="preserve">Se faculta a las autoridades fiscales para que lleven a cabo la cancelación de los créditos fiscales cuyo cobro les corresponda efectuar en los casos en que exista imposibilidad práctica de cobro. </w:t>
      </w:r>
    </w:p>
    <w:p w14:paraId="0E4C7886" w14:textId="77777777" w:rsidR="00597D0B" w:rsidRPr="00AA1A89" w:rsidRDefault="00597D0B" w:rsidP="00597D0B">
      <w:pPr>
        <w:spacing w:before="280" w:after="280"/>
        <w:jc w:val="both"/>
        <w:rPr>
          <w:rFonts w:ascii="Arial" w:eastAsia="Arial" w:hAnsi="Arial" w:cs="Arial"/>
          <w:sz w:val="22"/>
          <w:szCs w:val="22"/>
        </w:rPr>
      </w:pPr>
      <w:r w:rsidRPr="00AA1A89">
        <w:rPr>
          <w:rFonts w:ascii="Arial" w:eastAsia="Arial" w:hAnsi="Arial" w:cs="Arial"/>
          <w:sz w:val="22"/>
          <w:szCs w:val="22"/>
        </w:rPr>
        <w:t>Se considera que existe imposibilidad práctica de cobro cuando los deudores no tengan bienes embargables, el deudor hubiese fallecido sin dejar bienes a su nombre o cuando por sentencia firme hubiese sido declarado en quiebra por falta de activos.</w:t>
      </w:r>
    </w:p>
    <w:p w14:paraId="26B86A93" w14:textId="77777777" w:rsidR="00597D0B" w:rsidRPr="00AA1A89" w:rsidRDefault="00597D0B" w:rsidP="00597D0B">
      <w:pPr>
        <w:spacing w:before="280" w:after="280"/>
        <w:jc w:val="both"/>
        <w:rPr>
          <w:rFonts w:ascii="Arial" w:eastAsia="Arial" w:hAnsi="Arial" w:cs="Arial"/>
          <w:sz w:val="22"/>
          <w:szCs w:val="22"/>
        </w:rPr>
      </w:pPr>
      <w:r w:rsidRPr="00AA1A89">
        <w:rPr>
          <w:rFonts w:ascii="Arial" w:eastAsia="Arial" w:hAnsi="Arial" w:cs="Arial"/>
          <w:sz w:val="22"/>
          <w:szCs w:val="22"/>
        </w:rPr>
        <w:t>Las autoridades, de forma previa a la cancelación de un crédito fiscal, deberán integrar un expediente que contenga los documentos y constancias que acrediten la imposibilidad práctica de cobro.</w:t>
      </w:r>
    </w:p>
    <w:p w14:paraId="0BDD3E3B" w14:textId="2476B96E" w:rsidR="00597D0B" w:rsidRPr="00AA1A89" w:rsidRDefault="00597D0B" w:rsidP="00597D0B">
      <w:pPr>
        <w:spacing w:before="280" w:after="280"/>
        <w:jc w:val="both"/>
        <w:rPr>
          <w:rFonts w:ascii="Arial" w:eastAsia="Arial" w:hAnsi="Arial" w:cs="Arial"/>
          <w:b/>
          <w:sz w:val="22"/>
          <w:szCs w:val="22"/>
        </w:rPr>
      </w:pPr>
      <w:r w:rsidRPr="00AA1A89">
        <w:rPr>
          <w:rFonts w:ascii="Arial" w:eastAsia="Arial" w:hAnsi="Arial" w:cs="Arial"/>
          <w:b/>
          <w:sz w:val="22"/>
          <w:szCs w:val="22"/>
        </w:rPr>
        <w:t>Artículo 3</w:t>
      </w:r>
      <w:r w:rsidR="00112F31" w:rsidRPr="00AA1A89">
        <w:rPr>
          <w:rFonts w:ascii="Arial" w:eastAsia="Arial" w:hAnsi="Arial" w:cs="Arial"/>
          <w:b/>
          <w:sz w:val="22"/>
          <w:szCs w:val="22"/>
        </w:rPr>
        <w:t>1</w:t>
      </w:r>
      <w:r w:rsidRPr="00AA1A89">
        <w:rPr>
          <w:rFonts w:ascii="Arial" w:eastAsia="Arial" w:hAnsi="Arial" w:cs="Arial"/>
          <w:b/>
          <w:sz w:val="22"/>
          <w:szCs w:val="22"/>
        </w:rPr>
        <w:t>. Créditos fiscales incosteables</w:t>
      </w:r>
    </w:p>
    <w:p w14:paraId="41A91315" w14:textId="77777777" w:rsidR="00597D0B" w:rsidRPr="00AA1A89" w:rsidRDefault="00597D0B" w:rsidP="00597D0B">
      <w:pPr>
        <w:spacing w:before="280" w:after="280"/>
        <w:jc w:val="both"/>
        <w:rPr>
          <w:rFonts w:ascii="Arial" w:eastAsia="Arial" w:hAnsi="Arial" w:cs="Arial"/>
          <w:sz w:val="22"/>
          <w:szCs w:val="22"/>
        </w:rPr>
      </w:pPr>
      <w:r w:rsidRPr="00AA1A89">
        <w:rPr>
          <w:rFonts w:ascii="Arial" w:eastAsia="Arial" w:hAnsi="Arial" w:cs="Arial"/>
          <w:sz w:val="22"/>
          <w:szCs w:val="22"/>
        </w:rPr>
        <w:t>Se faculta a las autoridades fiscales para que lleven a cabo la cancelación de los créditos fiscales cuyo cobro les corresponda efectuar en los casos en que aquellos sean incosteables.</w:t>
      </w:r>
    </w:p>
    <w:p w14:paraId="0E4DE892" w14:textId="77777777" w:rsidR="00597D0B" w:rsidRPr="00AA1A89" w:rsidRDefault="00597D0B" w:rsidP="00597D0B">
      <w:pPr>
        <w:spacing w:before="280" w:after="280"/>
        <w:jc w:val="both"/>
        <w:rPr>
          <w:rFonts w:ascii="Arial" w:eastAsia="Arial" w:hAnsi="Arial" w:cs="Arial"/>
          <w:sz w:val="22"/>
          <w:szCs w:val="22"/>
        </w:rPr>
      </w:pPr>
      <w:r w:rsidRPr="00AA1A89">
        <w:rPr>
          <w:rFonts w:ascii="Arial" w:eastAsia="Arial" w:hAnsi="Arial" w:cs="Arial"/>
          <w:sz w:val="22"/>
          <w:szCs w:val="22"/>
        </w:rPr>
        <w:t>Para que un crédito se considere incosteable, la autoridad fiscal evaluará los siguientes conceptos: monto del crédito, costo de las acciones de recuperación, antigüedad del crédito y probabilidad de cobro.</w:t>
      </w:r>
    </w:p>
    <w:p w14:paraId="5DDFD7A5" w14:textId="77777777" w:rsidR="00597D0B" w:rsidRPr="00AA1A89" w:rsidRDefault="00597D0B" w:rsidP="00597D0B">
      <w:pPr>
        <w:spacing w:before="280" w:after="280"/>
        <w:jc w:val="both"/>
        <w:rPr>
          <w:rFonts w:ascii="Arial" w:eastAsia="Arial" w:hAnsi="Arial" w:cs="Arial"/>
          <w:sz w:val="22"/>
          <w:szCs w:val="22"/>
        </w:rPr>
      </w:pPr>
      <w:r w:rsidRPr="00AA1A89">
        <w:rPr>
          <w:rFonts w:ascii="Arial" w:eastAsia="Arial" w:hAnsi="Arial" w:cs="Arial"/>
          <w:sz w:val="22"/>
          <w:szCs w:val="22"/>
        </w:rPr>
        <w:t>La cancelación de los créditos a que se refiere este artículo no libera de su pago.</w:t>
      </w:r>
    </w:p>
    <w:p w14:paraId="05E24364" w14:textId="29A026A1" w:rsidR="00596556" w:rsidRPr="00AA1A89" w:rsidRDefault="00596556" w:rsidP="00596556">
      <w:pPr>
        <w:spacing w:before="280" w:after="280"/>
        <w:jc w:val="both"/>
        <w:rPr>
          <w:rFonts w:ascii="Arial" w:eastAsia="Arial" w:hAnsi="Arial" w:cs="Arial"/>
          <w:b/>
          <w:sz w:val="22"/>
          <w:szCs w:val="22"/>
        </w:rPr>
      </w:pPr>
      <w:r w:rsidRPr="00AA1A89">
        <w:rPr>
          <w:rFonts w:ascii="Arial" w:eastAsia="Arial" w:hAnsi="Arial" w:cs="Arial"/>
          <w:b/>
          <w:sz w:val="22"/>
          <w:szCs w:val="22"/>
        </w:rPr>
        <w:t>Artículo 32. Solicitud de Financiamiento a Largo Plazo y Reestructuración de la Deuda Estatal</w:t>
      </w:r>
    </w:p>
    <w:p w14:paraId="3F471569" w14:textId="4A9F87AD" w:rsidR="00596556" w:rsidRPr="00AA1A89" w:rsidRDefault="00351358" w:rsidP="00596556">
      <w:pPr>
        <w:spacing w:before="280" w:after="280"/>
        <w:jc w:val="both"/>
        <w:rPr>
          <w:rFonts w:ascii="Arial" w:hAnsi="Arial" w:cs="Arial"/>
          <w:bCs/>
          <w:sz w:val="22"/>
          <w:szCs w:val="22"/>
        </w:rPr>
      </w:pPr>
      <w:r w:rsidRPr="00AA1A89">
        <w:rPr>
          <w:rFonts w:ascii="Arial" w:eastAsia="Arial" w:hAnsi="Arial" w:cs="Arial"/>
          <w:bCs/>
          <w:sz w:val="22"/>
          <w:szCs w:val="22"/>
        </w:rPr>
        <w:t>El</w:t>
      </w:r>
      <w:r w:rsidR="00596556" w:rsidRPr="00AA1A89">
        <w:rPr>
          <w:rFonts w:ascii="Arial" w:eastAsia="Arial" w:hAnsi="Arial" w:cs="Arial"/>
          <w:bCs/>
          <w:sz w:val="22"/>
          <w:szCs w:val="22"/>
        </w:rPr>
        <w:t xml:space="preserve"> Poder Ejecutivo del Estado p</w:t>
      </w:r>
      <w:r w:rsidRPr="00AA1A89">
        <w:rPr>
          <w:rFonts w:ascii="Arial" w:eastAsia="Arial" w:hAnsi="Arial" w:cs="Arial"/>
          <w:bCs/>
          <w:sz w:val="22"/>
          <w:szCs w:val="22"/>
        </w:rPr>
        <w:t>odrá</w:t>
      </w:r>
      <w:r w:rsidR="00596556" w:rsidRPr="00AA1A89">
        <w:rPr>
          <w:rFonts w:ascii="Arial" w:eastAsia="Arial" w:hAnsi="Arial" w:cs="Arial"/>
          <w:bCs/>
          <w:sz w:val="22"/>
          <w:szCs w:val="22"/>
        </w:rPr>
        <w:t xml:space="preserve"> solicitar </w:t>
      </w:r>
      <w:r w:rsidR="00446A39" w:rsidRPr="00AA1A89">
        <w:rPr>
          <w:rFonts w:ascii="Arial" w:eastAsia="Arial" w:hAnsi="Arial" w:cs="Arial"/>
          <w:bCs/>
          <w:sz w:val="22"/>
          <w:szCs w:val="22"/>
        </w:rPr>
        <w:t>al Congreso del Estado y presupuestar dentro del ejercicio que se aprueba</w:t>
      </w:r>
      <w:r w:rsidRPr="00AA1A89">
        <w:rPr>
          <w:rFonts w:ascii="Arial" w:eastAsia="Arial" w:hAnsi="Arial" w:cs="Arial"/>
          <w:bCs/>
          <w:sz w:val="22"/>
          <w:szCs w:val="22"/>
        </w:rPr>
        <w:t xml:space="preserve">, </w:t>
      </w:r>
      <w:r w:rsidR="00596556" w:rsidRPr="00AA1A89">
        <w:rPr>
          <w:rFonts w:ascii="Arial" w:eastAsia="Arial" w:hAnsi="Arial" w:cs="Arial"/>
          <w:bCs/>
          <w:sz w:val="22"/>
          <w:szCs w:val="22"/>
        </w:rPr>
        <w:t xml:space="preserve">un empréstito para inversión pública productiva por un monto de hasta </w:t>
      </w:r>
      <w:r w:rsidR="00596556" w:rsidRPr="00AA1A89">
        <w:rPr>
          <w:rFonts w:ascii="Arial" w:hAnsi="Arial" w:cs="Arial"/>
          <w:bCs/>
          <w:sz w:val="22"/>
          <w:szCs w:val="22"/>
        </w:rPr>
        <w:t>$ 1,530,000,000 (mil quinientos treinta millones de pesos 00/100MN) en concepto de Ingresos Derivados de Financiamientos que contrate</w:t>
      </w:r>
      <w:r w:rsidR="00446A39" w:rsidRPr="00AA1A89">
        <w:rPr>
          <w:rFonts w:ascii="Arial" w:hAnsi="Arial" w:cs="Arial"/>
          <w:bCs/>
          <w:sz w:val="22"/>
          <w:szCs w:val="22"/>
        </w:rPr>
        <w:t xml:space="preserve"> </w:t>
      </w:r>
      <w:r w:rsidR="00596556" w:rsidRPr="00AA1A89">
        <w:rPr>
          <w:rFonts w:ascii="Arial" w:hAnsi="Arial" w:cs="Arial"/>
          <w:bCs/>
          <w:sz w:val="22"/>
          <w:szCs w:val="22"/>
        </w:rPr>
        <w:t xml:space="preserve">en los términos previstos en el </w:t>
      </w:r>
      <w:r w:rsidR="00596556" w:rsidRPr="00AA1A89">
        <w:rPr>
          <w:rFonts w:ascii="Arial" w:hAnsi="Arial" w:cs="Arial"/>
          <w:bCs/>
          <w:sz w:val="22"/>
          <w:szCs w:val="22"/>
        </w:rPr>
        <w:lastRenderedPageBreak/>
        <w:t>artículo 117 de la Constitución Política de los Estados Unidos Mexicanos, el artículo 10</w:t>
      </w:r>
      <w:r w:rsidR="00D64843" w:rsidRPr="00AA1A89">
        <w:rPr>
          <w:rFonts w:ascii="Arial" w:hAnsi="Arial" w:cs="Arial"/>
          <w:bCs/>
          <w:sz w:val="22"/>
          <w:szCs w:val="22"/>
        </w:rPr>
        <w:t>7</w:t>
      </w:r>
      <w:r w:rsidR="00596556" w:rsidRPr="00AA1A89">
        <w:rPr>
          <w:rFonts w:ascii="Arial" w:hAnsi="Arial" w:cs="Arial"/>
          <w:bCs/>
          <w:sz w:val="22"/>
          <w:szCs w:val="22"/>
        </w:rPr>
        <w:t xml:space="preserve"> de la Constitución del Estado de Yucatán, la Ley de Disciplina Financiera de las Entidades Federativas y los Municipios y la Ley de Deuda Pública del Estado de Yucatán.  </w:t>
      </w:r>
    </w:p>
    <w:p w14:paraId="37A424E1" w14:textId="46B12269" w:rsidR="00596556" w:rsidRPr="00AA1A89" w:rsidRDefault="00596556" w:rsidP="00596556">
      <w:pPr>
        <w:spacing w:before="280" w:after="280"/>
        <w:jc w:val="both"/>
        <w:rPr>
          <w:rFonts w:ascii="Arial" w:hAnsi="Arial" w:cs="Arial"/>
          <w:bCs/>
          <w:sz w:val="22"/>
          <w:szCs w:val="22"/>
        </w:rPr>
      </w:pPr>
      <w:r w:rsidRPr="00AA1A89">
        <w:rPr>
          <w:rFonts w:ascii="Arial" w:hAnsi="Arial" w:cs="Arial"/>
          <w:bCs/>
          <w:sz w:val="22"/>
          <w:szCs w:val="22"/>
        </w:rPr>
        <w:t xml:space="preserve">Por lo que hace a la solicitud de reestructuración de la deuda pública estatal, </w:t>
      </w:r>
      <w:r w:rsidR="008C2899" w:rsidRPr="00AA1A89">
        <w:rPr>
          <w:rFonts w:ascii="Arial" w:hAnsi="Arial" w:cs="Arial"/>
          <w:bCs/>
          <w:sz w:val="22"/>
          <w:szCs w:val="22"/>
        </w:rPr>
        <w:t xml:space="preserve">se estará a lo previsto en el párrafo anterior, tomando en consideración el monto total de la deuda estatal hasta el momento en el cual se realice dicha solicitud a la legislatura.  </w:t>
      </w:r>
    </w:p>
    <w:p w14:paraId="6F60AE07" w14:textId="77777777" w:rsidR="00597D0B" w:rsidRPr="00AA1A89" w:rsidRDefault="00597D0B" w:rsidP="00597D0B">
      <w:pPr>
        <w:spacing w:before="280" w:after="280"/>
        <w:jc w:val="center"/>
        <w:rPr>
          <w:rFonts w:ascii="Arial" w:eastAsia="Arial" w:hAnsi="Arial" w:cs="Arial"/>
          <w:b/>
          <w:sz w:val="22"/>
          <w:szCs w:val="22"/>
        </w:rPr>
      </w:pPr>
      <w:r w:rsidRPr="00AA1A89">
        <w:rPr>
          <w:rFonts w:ascii="Arial" w:eastAsia="Arial" w:hAnsi="Arial" w:cs="Arial"/>
          <w:b/>
          <w:sz w:val="22"/>
          <w:szCs w:val="22"/>
        </w:rPr>
        <w:t>Artículos transitorios</w:t>
      </w:r>
    </w:p>
    <w:p w14:paraId="6B01419E" w14:textId="77777777" w:rsidR="00597D0B" w:rsidRPr="00AA1A89" w:rsidRDefault="00597D0B" w:rsidP="00597D0B">
      <w:pPr>
        <w:spacing w:before="280" w:after="280"/>
        <w:jc w:val="both"/>
        <w:rPr>
          <w:rFonts w:ascii="Arial" w:eastAsia="Arial" w:hAnsi="Arial" w:cs="Arial"/>
          <w:b/>
          <w:sz w:val="22"/>
          <w:szCs w:val="22"/>
        </w:rPr>
      </w:pPr>
      <w:r w:rsidRPr="00AA1A89">
        <w:rPr>
          <w:rFonts w:ascii="Arial" w:eastAsia="Arial" w:hAnsi="Arial" w:cs="Arial"/>
          <w:b/>
          <w:sz w:val="22"/>
          <w:szCs w:val="22"/>
        </w:rPr>
        <w:t>Primero. Entrada en vigor</w:t>
      </w:r>
    </w:p>
    <w:p w14:paraId="2A3F4D00" w14:textId="77777777" w:rsidR="00597D0B" w:rsidRPr="00AA1A89" w:rsidRDefault="00597D0B" w:rsidP="00597D0B">
      <w:pPr>
        <w:spacing w:before="280" w:after="280"/>
        <w:jc w:val="both"/>
        <w:rPr>
          <w:rFonts w:ascii="Arial" w:eastAsia="Arial" w:hAnsi="Arial" w:cs="Arial"/>
          <w:sz w:val="22"/>
          <w:szCs w:val="22"/>
        </w:rPr>
      </w:pPr>
      <w:r w:rsidRPr="00AA1A89">
        <w:rPr>
          <w:rFonts w:ascii="Arial" w:eastAsia="Arial" w:hAnsi="Arial" w:cs="Arial"/>
          <w:sz w:val="22"/>
          <w:szCs w:val="22"/>
        </w:rPr>
        <w:t>Este decreto entrará en vigor el 1 de enero de 2026, previa publicación en el Diario Oficial del Gobierno del Estado de Yucatán y tendrá vigencia hasta el 31 de diciembre del mismo año.</w:t>
      </w:r>
    </w:p>
    <w:p w14:paraId="407C1975" w14:textId="1EB28FD6" w:rsidR="008C2899" w:rsidRPr="00AA1A89" w:rsidRDefault="00BC21A7" w:rsidP="008C2899">
      <w:pPr>
        <w:spacing w:before="280" w:after="280"/>
        <w:jc w:val="both"/>
        <w:rPr>
          <w:rFonts w:ascii="Arial" w:eastAsia="Arial" w:hAnsi="Arial" w:cs="Arial"/>
          <w:b/>
          <w:sz w:val="22"/>
          <w:szCs w:val="22"/>
        </w:rPr>
      </w:pPr>
      <w:r w:rsidRPr="00AA1A89">
        <w:rPr>
          <w:rFonts w:ascii="Arial" w:eastAsia="Arial" w:hAnsi="Arial" w:cs="Arial"/>
          <w:b/>
          <w:bCs/>
          <w:sz w:val="22"/>
          <w:szCs w:val="22"/>
        </w:rPr>
        <w:t>Segundo. Solicitud de Empréstito</w:t>
      </w:r>
      <w:r w:rsidR="008C2899" w:rsidRPr="00AA1A89">
        <w:rPr>
          <w:rFonts w:ascii="Arial" w:eastAsia="Arial" w:hAnsi="Arial" w:cs="Arial"/>
          <w:b/>
          <w:bCs/>
          <w:sz w:val="22"/>
          <w:szCs w:val="22"/>
        </w:rPr>
        <w:t xml:space="preserve"> </w:t>
      </w:r>
      <w:r w:rsidR="008C2899" w:rsidRPr="00AA1A89">
        <w:rPr>
          <w:rFonts w:ascii="Arial" w:eastAsia="Arial" w:hAnsi="Arial" w:cs="Arial"/>
          <w:b/>
          <w:sz w:val="22"/>
          <w:szCs w:val="22"/>
        </w:rPr>
        <w:t>y Reestructuración de la Deuda Pública</w:t>
      </w:r>
    </w:p>
    <w:p w14:paraId="17C84701" w14:textId="5F8F91AA" w:rsidR="008C2899" w:rsidRPr="00AA1A89" w:rsidRDefault="00BC21A7" w:rsidP="00597D0B">
      <w:pPr>
        <w:spacing w:before="280" w:after="280"/>
        <w:jc w:val="both"/>
        <w:rPr>
          <w:rFonts w:ascii="Arial" w:eastAsia="Arial" w:hAnsi="Arial" w:cs="Arial"/>
          <w:sz w:val="22"/>
          <w:szCs w:val="22"/>
        </w:rPr>
      </w:pPr>
      <w:r w:rsidRPr="00AA1A89">
        <w:rPr>
          <w:rFonts w:ascii="Arial" w:eastAsia="Arial" w:hAnsi="Arial" w:cs="Arial"/>
          <w:sz w:val="22"/>
          <w:szCs w:val="22"/>
        </w:rPr>
        <w:t>Toda vez que la solicitud de empréstito</w:t>
      </w:r>
      <w:r w:rsidR="008C2899" w:rsidRPr="00AA1A89">
        <w:rPr>
          <w:rFonts w:ascii="Arial" w:eastAsia="Arial" w:hAnsi="Arial" w:cs="Arial"/>
          <w:sz w:val="22"/>
          <w:szCs w:val="22"/>
        </w:rPr>
        <w:t xml:space="preserve"> y la reestructuración</w:t>
      </w:r>
      <w:r w:rsidRPr="00AA1A89">
        <w:rPr>
          <w:rFonts w:ascii="Arial" w:eastAsia="Arial" w:hAnsi="Arial" w:cs="Arial"/>
          <w:sz w:val="22"/>
          <w:szCs w:val="22"/>
        </w:rPr>
        <w:t xml:space="preserve"> </w:t>
      </w:r>
      <w:r w:rsidR="008C2899" w:rsidRPr="00AA1A89">
        <w:rPr>
          <w:rFonts w:ascii="Arial" w:eastAsia="Arial" w:hAnsi="Arial" w:cs="Arial"/>
          <w:sz w:val="22"/>
          <w:szCs w:val="22"/>
        </w:rPr>
        <w:t xml:space="preserve">de la deuda pública estatal </w:t>
      </w:r>
      <w:r w:rsidRPr="00AA1A89">
        <w:rPr>
          <w:rFonts w:ascii="Arial" w:eastAsia="Arial" w:hAnsi="Arial" w:cs="Arial"/>
          <w:sz w:val="22"/>
          <w:szCs w:val="22"/>
        </w:rPr>
        <w:t>prevista</w:t>
      </w:r>
      <w:r w:rsidR="008C2899" w:rsidRPr="00AA1A89">
        <w:rPr>
          <w:rFonts w:ascii="Arial" w:eastAsia="Arial" w:hAnsi="Arial" w:cs="Arial"/>
          <w:sz w:val="22"/>
          <w:szCs w:val="22"/>
        </w:rPr>
        <w:t>s</w:t>
      </w:r>
      <w:r w:rsidRPr="00AA1A89">
        <w:rPr>
          <w:rFonts w:ascii="Arial" w:eastAsia="Arial" w:hAnsi="Arial" w:cs="Arial"/>
          <w:sz w:val="22"/>
          <w:szCs w:val="22"/>
        </w:rPr>
        <w:t xml:space="preserve"> en la iniciativa no fue dictaminada dentro del presente decreto,</w:t>
      </w:r>
      <w:r w:rsidR="008C2899" w:rsidRPr="00AA1A89">
        <w:rPr>
          <w:rFonts w:ascii="Arial" w:eastAsia="Arial" w:hAnsi="Arial" w:cs="Arial"/>
          <w:sz w:val="22"/>
          <w:szCs w:val="22"/>
        </w:rPr>
        <w:t xml:space="preserve"> para efectos de balance presupuestal del poder ejecutivo,</w:t>
      </w:r>
      <w:r w:rsidRPr="00AA1A89">
        <w:rPr>
          <w:rFonts w:ascii="Arial" w:eastAsia="Arial" w:hAnsi="Arial" w:cs="Arial"/>
          <w:sz w:val="22"/>
          <w:szCs w:val="22"/>
        </w:rPr>
        <w:t xml:space="preserve"> </w:t>
      </w:r>
      <w:r w:rsidR="008C2899" w:rsidRPr="00AA1A89">
        <w:rPr>
          <w:rFonts w:ascii="Arial" w:eastAsia="Arial" w:hAnsi="Arial" w:cs="Arial"/>
          <w:sz w:val="22"/>
          <w:szCs w:val="22"/>
        </w:rPr>
        <w:t xml:space="preserve">se estará a lo previsto en el artículo 32 de este decreto. </w:t>
      </w:r>
    </w:p>
    <w:p w14:paraId="58D55C7C" w14:textId="361DF2C4" w:rsidR="008C2899" w:rsidRPr="00AA1A89" w:rsidRDefault="008C2899" w:rsidP="00597D0B">
      <w:pPr>
        <w:spacing w:before="280" w:after="280"/>
        <w:jc w:val="both"/>
        <w:rPr>
          <w:rFonts w:ascii="Arial" w:eastAsia="Arial" w:hAnsi="Arial" w:cs="Arial"/>
          <w:b/>
          <w:bCs/>
          <w:sz w:val="22"/>
          <w:szCs w:val="22"/>
        </w:rPr>
      </w:pPr>
      <w:r w:rsidRPr="00AA1A89">
        <w:rPr>
          <w:rFonts w:ascii="Arial" w:eastAsia="Arial" w:hAnsi="Arial" w:cs="Arial"/>
          <w:b/>
          <w:bCs/>
          <w:sz w:val="22"/>
          <w:szCs w:val="22"/>
        </w:rPr>
        <w:t xml:space="preserve">Tercero. Previsión de Balance presupuestario </w:t>
      </w:r>
    </w:p>
    <w:p w14:paraId="12DD336B" w14:textId="7919368D" w:rsidR="008C2899" w:rsidRPr="00AA1A89" w:rsidRDefault="008C2899" w:rsidP="00597D0B">
      <w:pPr>
        <w:spacing w:before="280" w:after="280"/>
        <w:jc w:val="both"/>
        <w:rPr>
          <w:rFonts w:ascii="Arial" w:eastAsia="Arial" w:hAnsi="Arial" w:cs="Arial"/>
          <w:sz w:val="22"/>
          <w:szCs w:val="22"/>
        </w:rPr>
      </w:pPr>
      <w:r w:rsidRPr="00AA1A89">
        <w:rPr>
          <w:rFonts w:ascii="Arial" w:eastAsia="Arial" w:hAnsi="Arial" w:cs="Arial"/>
          <w:sz w:val="22"/>
          <w:szCs w:val="22"/>
        </w:rPr>
        <w:t>Para efectos de preservar la unidad, precisión, previsión y balance del Presupuesto de Egresos del Gobierno del Estado de Yucatán para el ejercicio fiscal 2026, la Secretaría de Administración y Finanzas</w:t>
      </w:r>
      <w:r w:rsidR="007116F5" w:rsidRPr="00AA1A89">
        <w:rPr>
          <w:rFonts w:ascii="Arial" w:eastAsia="Arial" w:hAnsi="Arial" w:cs="Arial"/>
          <w:sz w:val="22"/>
          <w:szCs w:val="22"/>
        </w:rPr>
        <w:t xml:space="preserve"> </w:t>
      </w:r>
      <w:r w:rsidRPr="00AA1A89">
        <w:rPr>
          <w:rFonts w:ascii="Arial" w:eastAsia="Arial" w:hAnsi="Arial" w:cs="Arial"/>
          <w:sz w:val="22"/>
          <w:szCs w:val="22"/>
        </w:rPr>
        <w:t>podrá realizar los ajustes y modificaciones pertinentes al citado presupuesto en los términos que dispongan las leyes en la materia.</w:t>
      </w:r>
    </w:p>
    <w:p w14:paraId="5979C38D" w14:textId="5C18D7C2" w:rsidR="00597D0B" w:rsidRPr="00AA1A89" w:rsidRDefault="008C2899" w:rsidP="00597D0B">
      <w:pPr>
        <w:spacing w:before="280" w:after="280"/>
        <w:jc w:val="both"/>
        <w:rPr>
          <w:rFonts w:ascii="Arial" w:eastAsia="Arial" w:hAnsi="Arial" w:cs="Arial"/>
          <w:b/>
          <w:sz w:val="22"/>
          <w:szCs w:val="22"/>
        </w:rPr>
      </w:pPr>
      <w:r w:rsidRPr="00AA1A89">
        <w:rPr>
          <w:rFonts w:ascii="Arial" w:eastAsia="Arial" w:hAnsi="Arial" w:cs="Arial"/>
          <w:b/>
          <w:sz w:val="22"/>
          <w:szCs w:val="22"/>
        </w:rPr>
        <w:t>Cuarto</w:t>
      </w:r>
      <w:r w:rsidR="00597D0B" w:rsidRPr="00AA1A89">
        <w:rPr>
          <w:rFonts w:ascii="Arial" w:eastAsia="Arial" w:hAnsi="Arial" w:cs="Arial"/>
          <w:b/>
          <w:sz w:val="22"/>
          <w:szCs w:val="22"/>
        </w:rPr>
        <w:t xml:space="preserve">. Derogación </w:t>
      </w:r>
    </w:p>
    <w:p w14:paraId="2F4FEE29" w14:textId="77777777" w:rsidR="00597D0B" w:rsidRPr="00AA1A89" w:rsidRDefault="00597D0B" w:rsidP="00597D0B">
      <w:pPr>
        <w:spacing w:before="280" w:after="280"/>
        <w:jc w:val="both"/>
        <w:rPr>
          <w:rFonts w:ascii="Arial" w:eastAsia="Arial" w:hAnsi="Arial" w:cs="Arial"/>
          <w:sz w:val="22"/>
          <w:szCs w:val="22"/>
        </w:rPr>
      </w:pPr>
      <w:r w:rsidRPr="00AA1A89">
        <w:rPr>
          <w:rFonts w:ascii="Arial" w:eastAsia="Arial" w:hAnsi="Arial" w:cs="Arial"/>
          <w:sz w:val="22"/>
          <w:szCs w:val="22"/>
        </w:rPr>
        <w:t>Se derogan las disposiciones que contengan exenciones totales o parciales, consideren a personas como no sujetos de contribuciones estatales, u otorguen tratamientos preferenciales o diferenciales en materia de ingresos y contribuciones estatales, distintos de los establecidos en la Ley de Ingresos del Estado de Yucatán para el Ejercicio Fiscal 2026, en el Código Fiscal del Estado de Yucatán, en los decretos expedidos por el Poder Ejecutivo del Estado de Yucatán y en las leyes que establecen dichas contribuciones, así como sus reglamentos.</w:t>
      </w:r>
    </w:p>
    <w:p w14:paraId="287070FD" w14:textId="07AC0B72" w:rsidR="00597D0B" w:rsidRPr="00AA1A89" w:rsidRDefault="008C2899" w:rsidP="00597D0B">
      <w:pPr>
        <w:spacing w:before="280" w:after="280"/>
        <w:jc w:val="both"/>
        <w:rPr>
          <w:rFonts w:ascii="Arial" w:eastAsia="Arial" w:hAnsi="Arial" w:cs="Arial"/>
          <w:b/>
          <w:sz w:val="22"/>
          <w:szCs w:val="22"/>
        </w:rPr>
      </w:pPr>
      <w:r w:rsidRPr="00AA1A89">
        <w:rPr>
          <w:rFonts w:ascii="Arial" w:eastAsia="Arial" w:hAnsi="Arial" w:cs="Arial"/>
          <w:b/>
          <w:sz w:val="22"/>
          <w:szCs w:val="22"/>
        </w:rPr>
        <w:t>Quinto</w:t>
      </w:r>
      <w:r w:rsidR="00597D0B" w:rsidRPr="00AA1A89">
        <w:rPr>
          <w:rFonts w:ascii="Arial" w:eastAsia="Arial" w:hAnsi="Arial" w:cs="Arial"/>
          <w:b/>
          <w:sz w:val="22"/>
          <w:szCs w:val="22"/>
        </w:rPr>
        <w:t>. Obligación de los entes públicos</w:t>
      </w:r>
    </w:p>
    <w:p w14:paraId="7CAB686E" w14:textId="77777777" w:rsidR="00597D0B" w:rsidRPr="00AA1A89" w:rsidRDefault="00597D0B" w:rsidP="00597D0B">
      <w:pPr>
        <w:spacing w:before="280" w:after="280"/>
        <w:jc w:val="both"/>
        <w:rPr>
          <w:rFonts w:ascii="Arial" w:eastAsia="Arial" w:hAnsi="Arial" w:cs="Arial"/>
          <w:sz w:val="22"/>
          <w:szCs w:val="22"/>
        </w:rPr>
      </w:pPr>
      <w:r w:rsidRPr="00AA1A89">
        <w:rPr>
          <w:rFonts w:ascii="Arial" w:eastAsia="Arial" w:hAnsi="Arial" w:cs="Arial"/>
          <w:sz w:val="22"/>
          <w:szCs w:val="22"/>
        </w:rPr>
        <w:t xml:space="preserve">Los sujetos obligados, en términos de la Ley del Presupuesto y Contabilidad Gubernamental del Estado de Yucatán, que reciban ingresos de los previstos en la Ley de Ingresos del Estado de Yucatán para el Ejercicio Fiscal 2026 deberán elaborar y difundir en </w:t>
      </w:r>
      <w:r w:rsidRPr="00AA1A89">
        <w:rPr>
          <w:rFonts w:ascii="Arial" w:eastAsia="Arial" w:hAnsi="Arial" w:cs="Arial"/>
          <w:sz w:val="22"/>
          <w:szCs w:val="22"/>
        </w:rPr>
        <w:lastRenderedPageBreak/>
        <w:t>sus respectivos sitios web documentos dirigidos a la ciudadanía en los que expliquen, de manera sencilla y en los formatos aprobados por el Consejo Nacional de Armonización Contable, el contenido de la Ley de Ingresos del Estado de Yucatán para el Ejercicio Fiscal 2026.</w:t>
      </w:r>
    </w:p>
    <w:p w14:paraId="56D251F3" w14:textId="77777777" w:rsidR="00597D0B" w:rsidRPr="00AA1A89" w:rsidRDefault="00597D0B" w:rsidP="00597D0B">
      <w:pPr>
        <w:spacing w:before="280" w:after="280"/>
        <w:jc w:val="both"/>
        <w:rPr>
          <w:rFonts w:ascii="Arial" w:eastAsia="Arial" w:hAnsi="Arial" w:cs="Arial"/>
          <w:sz w:val="22"/>
          <w:szCs w:val="22"/>
        </w:rPr>
      </w:pPr>
      <w:r w:rsidRPr="00AA1A89">
        <w:rPr>
          <w:rFonts w:ascii="Arial" w:eastAsia="Arial" w:hAnsi="Arial" w:cs="Arial"/>
          <w:sz w:val="22"/>
          <w:szCs w:val="22"/>
        </w:rPr>
        <w:t>Asimismo, los entes públicos deberán difundir la información y formatos correspondientes, en los términos establecidos en la Ley de Disciplina Financiera de las Entidades Federativas y los Municipios.</w:t>
      </w:r>
    </w:p>
    <w:p w14:paraId="5D9EB935" w14:textId="71CDCF5D" w:rsidR="00597D0B" w:rsidRPr="00AA1A89" w:rsidRDefault="008C2899" w:rsidP="00597D0B">
      <w:pPr>
        <w:spacing w:before="280" w:after="280"/>
        <w:jc w:val="both"/>
        <w:rPr>
          <w:rFonts w:ascii="Arial" w:eastAsia="Arial" w:hAnsi="Arial" w:cs="Arial"/>
          <w:b/>
          <w:sz w:val="22"/>
          <w:szCs w:val="22"/>
        </w:rPr>
      </w:pPr>
      <w:r w:rsidRPr="00AA1A89">
        <w:rPr>
          <w:rFonts w:ascii="Arial" w:eastAsia="Arial" w:hAnsi="Arial" w:cs="Arial"/>
          <w:b/>
          <w:sz w:val="22"/>
          <w:szCs w:val="22"/>
        </w:rPr>
        <w:t>Sexto</w:t>
      </w:r>
      <w:r w:rsidR="00597D0B" w:rsidRPr="00AA1A89">
        <w:rPr>
          <w:rFonts w:ascii="Arial" w:eastAsia="Arial" w:hAnsi="Arial" w:cs="Arial"/>
          <w:b/>
          <w:sz w:val="22"/>
          <w:szCs w:val="22"/>
        </w:rPr>
        <w:t>. Modificaciones a la estructura administrativa</w:t>
      </w:r>
    </w:p>
    <w:p w14:paraId="2D340F9B" w14:textId="77777777" w:rsidR="00597D0B" w:rsidRPr="00AA1A89" w:rsidRDefault="00597D0B" w:rsidP="00597D0B">
      <w:pPr>
        <w:spacing w:before="280" w:after="280"/>
        <w:jc w:val="both"/>
        <w:rPr>
          <w:rFonts w:ascii="Arial" w:eastAsia="Arial" w:hAnsi="Arial" w:cs="Arial"/>
          <w:sz w:val="22"/>
          <w:szCs w:val="22"/>
        </w:rPr>
      </w:pPr>
      <w:r w:rsidRPr="00AA1A89">
        <w:rPr>
          <w:rFonts w:ascii="Arial" w:eastAsia="Arial" w:hAnsi="Arial" w:cs="Arial"/>
          <w:sz w:val="22"/>
          <w:szCs w:val="22"/>
        </w:rPr>
        <w:t>Para los efectos de la Ley de Ingresos del Estado de Yucatán para el Ejercicio Fiscal 2026, cuando de conformidad con el Código de la Administración Pública de Yucatán, su reglamento o cualquier otra normativa, se modifique la denominación de alguna dependencia, entidad o ente público, o los existentes desaparezcan, los ingresos estimados para cualquiera de éstos en esta ley, corresponderán al ente público cuyas denominaciones hayan cambiado o al que absorba las facultades de aquellas que desaparezcan, según corresponda.</w:t>
      </w:r>
    </w:p>
    <w:p w14:paraId="41476F9F" w14:textId="41EA064A" w:rsidR="00597D0B" w:rsidRPr="00AA1A89" w:rsidRDefault="008C2899" w:rsidP="00597D0B">
      <w:pPr>
        <w:spacing w:before="280" w:after="280"/>
        <w:jc w:val="both"/>
        <w:rPr>
          <w:rFonts w:ascii="Arial" w:eastAsia="Arial" w:hAnsi="Arial" w:cs="Arial"/>
          <w:b/>
          <w:sz w:val="22"/>
          <w:szCs w:val="22"/>
        </w:rPr>
      </w:pPr>
      <w:r w:rsidRPr="00AA1A89">
        <w:rPr>
          <w:rFonts w:ascii="Arial" w:eastAsia="Arial" w:hAnsi="Arial" w:cs="Arial"/>
          <w:b/>
          <w:sz w:val="22"/>
          <w:szCs w:val="22"/>
        </w:rPr>
        <w:t>Séptimo</w:t>
      </w:r>
      <w:r w:rsidR="00597D0B" w:rsidRPr="00AA1A89">
        <w:rPr>
          <w:rFonts w:ascii="Arial" w:eastAsia="Arial" w:hAnsi="Arial" w:cs="Arial"/>
          <w:b/>
          <w:sz w:val="22"/>
          <w:szCs w:val="22"/>
        </w:rPr>
        <w:t>. Techo de gasto en servicios personales</w:t>
      </w:r>
    </w:p>
    <w:p w14:paraId="6C91F715" w14:textId="77777777" w:rsidR="00597D0B" w:rsidRPr="00AA1A89" w:rsidRDefault="00597D0B" w:rsidP="00597D0B">
      <w:pPr>
        <w:spacing w:before="280" w:after="280"/>
        <w:jc w:val="both"/>
        <w:rPr>
          <w:rFonts w:ascii="Arial" w:eastAsia="Arial" w:hAnsi="Arial" w:cs="Arial"/>
          <w:sz w:val="22"/>
          <w:szCs w:val="22"/>
        </w:rPr>
      </w:pPr>
      <w:r w:rsidRPr="00AA1A89">
        <w:rPr>
          <w:rFonts w:ascii="Arial" w:eastAsia="Arial" w:hAnsi="Arial" w:cs="Arial"/>
          <w:sz w:val="22"/>
          <w:szCs w:val="22"/>
        </w:rPr>
        <w:t>Respecto al techo de gasto en servicios personales, será aplicable para el ejercicio fiscal 2026 el transitorio que resulte aplicable de la Ley de Ingresos de la Federación para el Ejercicio Fiscal de 2026.</w:t>
      </w:r>
    </w:p>
    <w:p w14:paraId="36C0D60B" w14:textId="37FDD328" w:rsidR="00597D0B" w:rsidRPr="00AA1A89" w:rsidRDefault="008C2899" w:rsidP="00597D0B">
      <w:pPr>
        <w:spacing w:before="280" w:after="280"/>
        <w:jc w:val="both"/>
        <w:rPr>
          <w:rFonts w:ascii="Arial" w:eastAsia="Arial" w:hAnsi="Arial" w:cs="Arial"/>
          <w:b/>
          <w:sz w:val="22"/>
          <w:szCs w:val="22"/>
        </w:rPr>
      </w:pPr>
      <w:r w:rsidRPr="00AA1A89">
        <w:rPr>
          <w:rFonts w:ascii="Arial" w:eastAsia="Arial" w:hAnsi="Arial" w:cs="Arial"/>
          <w:b/>
          <w:sz w:val="22"/>
          <w:szCs w:val="22"/>
        </w:rPr>
        <w:t>Octavo</w:t>
      </w:r>
      <w:r w:rsidR="00597D0B" w:rsidRPr="00AA1A89">
        <w:rPr>
          <w:rFonts w:ascii="Arial" w:eastAsia="Arial" w:hAnsi="Arial" w:cs="Arial"/>
          <w:b/>
          <w:sz w:val="22"/>
          <w:szCs w:val="22"/>
        </w:rPr>
        <w:t>. Fideicomisos</w:t>
      </w:r>
    </w:p>
    <w:p w14:paraId="1EE02FC0" w14:textId="77777777" w:rsidR="00597D0B" w:rsidRPr="00AA1A89" w:rsidRDefault="00597D0B" w:rsidP="00597D0B">
      <w:pPr>
        <w:spacing w:before="280" w:after="280"/>
        <w:jc w:val="both"/>
        <w:rPr>
          <w:rFonts w:ascii="Arial" w:eastAsia="Arial" w:hAnsi="Arial" w:cs="Arial"/>
          <w:sz w:val="22"/>
          <w:szCs w:val="22"/>
        </w:rPr>
      </w:pPr>
      <w:r w:rsidRPr="00AA1A89">
        <w:rPr>
          <w:rFonts w:ascii="Arial" w:eastAsia="Arial" w:hAnsi="Arial" w:cs="Arial"/>
          <w:sz w:val="22"/>
          <w:szCs w:val="22"/>
        </w:rPr>
        <w:t>Las dependencias y entidades de la Administración Pública estatal, los Poderes y los organismos constitucionales autónomos deberán remitir a la Secretaría de Administración y Finanzas, durante el primer trimestre del ejercicio fiscal 2026, un informe de los fideicomisos, mandatos o análogos públicos susceptibles de extinguirse en términos de las disposiciones aplicables. Lo anterior, a efecto de que se lleven a cabo los actos necesarios para la extinción de dichas figuras, conforme a lo establecido en la Ley del Presupuesto y Contabilidad Gubernamental del Estado de Yucatán y su reglamento.</w:t>
      </w:r>
    </w:p>
    <w:p w14:paraId="1994A4BB" w14:textId="6FC4D1CE" w:rsidR="00597D0B" w:rsidRPr="00AA1A89" w:rsidRDefault="008C2899" w:rsidP="00597D0B">
      <w:pPr>
        <w:spacing w:before="280" w:after="280"/>
        <w:jc w:val="both"/>
        <w:rPr>
          <w:rFonts w:ascii="Arial" w:eastAsia="Arial" w:hAnsi="Arial" w:cs="Arial"/>
          <w:b/>
          <w:sz w:val="22"/>
          <w:szCs w:val="22"/>
        </w:rPr>
      </w:pPr>
      <w:r w:rsidRPr="00AA1A89">
        <w:rPr>
          <w:rFonts w:ascii="Arial" w:eastAsia="Arial" w:hAnsi="Arial" w:cs="Arial"/>
          <w:b/>
          <w:sz w:val="22"/>
          <w:szCs w:val="22"/>
        </w:rPr>
        <w:t>Noveno</w:t>
      </w:r>
      <w:r w:rsidR="00597D0B" w:rsidRPr="00AA1A89">
        <w:rPr>
          <w:rFonts w:ascii="Arial" w:eastAsia="Arial" w:hAnsi="Arial" w:cs="Arial"/>
          <w:b/>
          <w:sz w:val="22"/>
          <w:szCs w:val="22"/>
        </w:rPr>
        <w:t>. Convenio de Colaboración Administrativa en Materia Fiscal Federal</w:t>
      </w:r>
    </w:p>
    <w:p w14:paraId="76805473" w14:textId="6156D0B9" w:rsidR="00597D0B" w:rsidRPr="00AA1A89" w:rsidRDefault="00597D0B" w:rsidP="00597D0B">
      <w:pPr>
        <w:spacing w:before="280" w:after="280"/>
        <w:jc w:val="both"/>
        <w:rPr>
          <w:rFonts w:ascii="Arial" w:eastAsia="Arial" w:hAnsi="Arial" w:cs="Arial"/>
          <w:sz w:val="22"/>
          <w:szCs w:val="22"/>
        </w:rPr>
      </w:pPr>
      <w:r w:rsidRPr="00AA1A89">
        <w:rPr>
          <w:rFonts w:ascii="Arial" w:eastAsia="Arial" w:hAnsi="Arial" w:cs="Arial"/>
          <w:sz w:val="22"/>
          <w:szCs w:val="22"/>
        </w:rPr>
        <w:t xml:space="preserve">Conforme a lo previsto en el segundo párrafo de la fracción III de la Cláusula Décima Séptima del Convenio de Colaboración Administrativa en Materia Fiscal Federal, celebrado entre el Gobierno federal, por conducto de la Secretaría de Hacienda y Crédito Público, y el Gobierno del Estado de Yucatán, el Estado podrá solicitar a la Secretaría de Hacienda y Crédito Público los créditos fiscales federales a cargo de los municipios y sus organismos, con la finalidad de coadyuvar a la regularización de sus adeudos mediante la firma del convenio, el cual tendrá como fin el otorgamiento de un incentivo a través del “Programa de </w:t>
      </w:r>
      <w:r w:rsidRPr="00AA1A89">
        <w:rPr>
          <w:rFonts w:ascii="Arial" w:eastAsia="Arial" w:hAnsi="Arial" w:cs="Arial"/>
          <w:sz w:val="22"/>
          <w:szCs w:val="22"/>
        </w:rPr>
        <w:lastRenderedPageBreak/>
        <w:t xml:space="preserve">Regularización de Adeudos de Créditos Fiscales Federales de los Municipios del Estado de Yucatán”. </w:t>
      </w:r>
    </w:p>
    <w:p w14:paraId="3434BAA9" w14:textId="77777777" w:rsidR="00597D0B" w:rsidRPr="00AA1A89" w:rsidRDefault="00597D0B" w:rsidP="00597D0B">
      <w:pPr>
        <w:spacing w:before="280" w:after="280"/>
        <w:jc w:val="both"/>
        <w:rPr>
          <w:rFonts w:ascii="Arial" w:eastAsia="Arial" w:hAnsi="Arial" w:cs="Arial"/>
          <w:sz w:val="22"/>
          <w:szCs w:val="22"/>
        </w:rPr>
      </w:pPr>
      <w:r w:rsidRPr="00AA1A89">
        <w:rPr>
          <w:rFonts w:ascii="Arial" w:eastAsia="Arial" w:hAnsi="Arial" w:cs="Arial"/>
          <w:sz w:val="22"/>
          <w:szCs w:val="22"/>
        </w:rPr>
        <w:t xml:space="preserve">Para efectos de lo anterior, para aquellos municipios que regularicen el pago de sus adeudos respecto de los créditos fiscales federales que estén a cargo del Estado para su cobro, durante el Ejercicio Fiscal 2026, el Estado les podrá otorgar hasta el 75% de los incentivos que éste efectivamente reciba en términos de lo establecido en el inciso a) fracción XI de la Cláusula Décima Novena del Convenio de Colaboración Administrativa en Materia Fiscal Federal citado en el párrafo anterior, bajo los términos y condiciones previstos en los “Lineamientos del Programa de Regularización de Adeudos de Créditos Fiscales Federales de los Municipios del Estado de Yucatán”, que para tal efecto emita y publique la Secretaría de Administración y Finanzas </w:t>
      </w:r>
    </w:p>
    <w:p w14:paraId="1C056C40" w14:textId="77777777" w:rsidR="001B4086" w:rsidRPr="001B4086" w:rsidRDefault="001B4086" w:rsidP="001B4086">
      <w:pPr>
        <w:ind w:right="-6" w:hanging="11"/>
        <w:jc w:val="both"/>
        <w:rPr>
          <w:rFonts w:ascii="Arial" w:eastAsia="Calibri" w:hAnsi="Arial" w:cs="Arial"/>
          <w:b/>
          <w:bCs/>
          <w:lang w:val="es-MX" w:eastAsia="en-US"/>
        </w:rPr>
      </w:pPr>
      <w:bookmarkStart w:id="2" w:name="_Hlk215244215"/>
      <w:r w:rsidRPr="001B4086">
        <w:rPr>
          <w:rFonts w:ascii="Arial" w:eastAsia="Calibri" w:hAnsi="Arial" w:cs="Arial"/>
          <w:b/>
          <w:bCs/>
          <w:lang w:val="es-MX" w:eastAsia="en-US"/>
        </w:rPr>
        <w:t xml:space="preserve">DADO EN EL SALÓN DE SESIONES ‘‘CONSTITUYENTES DE 1918’’ DEL RECINTO DEL PODER LEGISLATIVO, EN LA CIUDAD DE MÉRIDA, YUCATÁN, A LOS DOS DÍAS DEL MES DE DICIEMBRE DEL AÑO DOS MIL VEINTICINCO. </w:t>
      </w:r>
    </w:p>
    <w:p w14:paraId="1716865B" w14:textId="77777777" w:rsidR="001B4086" w:rsidRPr="001B4086" w:rsidRDefault="001B4086" w:rsidP="001B4086">
      <w:pPr>
        <w:jc w:val="both"/>
        <w:rPr>
          <w:rFonts w:ascii="Arial" w:eastAsia="Arial" w:hAnsi="Arial" w:cs="Arial"/>
          <w:b/>
          <w:bCs/>
          <w:lang w:val="es-MX" w:eastAsia="es-MX"/>
        </w:rPr>
      </w:pPr>
    </w:p>
    <w:p w14:paraId="562CFFE3" w14:textId="77777777" w:rsidR="001B4086" w:rsidRPr="001B4086" w:rsidRDefault="001B4086" w:rsidP="001B4086">
      <w:pPr>
        <w:jc w:val="center"/>
        <w:rPr>
          <w:rFonts w:ascii="Arial" w:eastAsia="Calibri" w:hAnsi="Arial" w:cs="Arial"/>
          <w:b/>
          <w:bCs/>
          <w:color w:val="000000"/>
          <w:lang w:val="pt-BR" w:eastAsia="es-MX"/>
        </w:rPr>
      </w:pPr>
      <w:r w:rsidRPr="001B4086">
        <w:rPr>
          <w:rFonts w:ascii="Arial" w:eastAsia="Calibri" w:hAnsi="Arial" w:cs="Arial"/>
          <w:b/>
          <w:bCs/>
          <w:color w:val="000000"/>
          <w:lang w:val="pt-BR" w:eastAsia="es-MX"/>
        </w:rPr>
        <w:t>PRESIDENTE</w:t>
      </w:r>
    </w:p>
    <w:p w14:paraId="17619576" w14:textId="77777777" w:rsidR="001B4086" w:rsidRPr="001B4086" w:rsidRDefault="001B4086" w:rsidP="001B4086">
      <w:pPr>
        <w:jc w:val="center"/>
        <w:rPr>
          <w:rFonts w:ascii="Arial" w:eastAsia="Calibri" w:hAnsi="Arial" w:cs="Arial"/>
          <w:b/>
          <w:bCs/>
          <w:color w:val="000000"/>
          <w:lang w:val="pt-BR" w:eastAsia="es-MX"/>
        </w:rPr>
      </w:pPr>
    </w:p>
    <w:p w14:paraId="15AF9C39" w14:textId="77777777" w:rsidR="001B4086" w:rsidRPr="001B4086" w:rsidRDefault="001B4086" w:rsidP="001B4086">
      <w:pPr>
        <w:jc w:val="center"/>
        <w:rPr>
          <w:rFonts w:ascii="Arial" w:eastAsia="Calibri" w:hAnsi="Arial" w:cs="Arial"/>
          <w:b/>
          <w:bCs/>
          <w:color w:val="000000"/>
          <w:lang w:val="pt-BR" w:eastAsia="es-MX"/>
        </w:rPr>
      </w:pPr>
    </w:p>
    <w:p w14:paraId="0D08EDB5" w14:textId="77777777" w:rsidR="001B4086" w:rsidRPr="001B4086" w:rsidRDefault="001B4086" w:rsidP="001B4086">
      <w:pPr>
        <w:jc w:val="center"/>
        <w:rPr>
          <w:rFonts w:ascii="Arial" w:eastAsia="Calibri" w:hAnsi="Arial" w:cs="Arial"/>
          <w:b/>
          <w:bCs/>
          <w:color w:val="000000"/>
          <w:lang w:val="pt-BR" w:eastAsia="es-MX"/>
        </w:rPr>
      </w:pPr>
      <w:r w:rsidRPr="001B4086">
        <w:rPr>
          <w:rFonts w:ascii="Arial" w:eastAsia="Calibri" w:hAnsi="Arial" w:cs="Arial"/>
          <w:b/>
          <w:bCs/>
          <w:color w:val="000000"/>
          <w:lang w:val="pt-BR" w:eastAsia="es-MX"/>
        </w:rPr>
        <w:t>DIP. MARIO ALEJANDRO CUEVAS MENA.</w:t>
      </w:r>
    </w:p>
    <w:p w14:paraId="2A93F8AB" w14:textId="77777777" w:rsidR="001B4086" w:rsidRPr="001B4086" w:rsidRDefault="001B4086" w:rsidP="001B4086">
      <w:pPr>
        <w:jc w:val="center"/>
        <w:rPr>
          <w:rFonts w:ascii="Arial" w:eastAsia="Calibri" w:hAnsi="Arial" w:cs="Arial"/>
          <w:color w:val="000000"/>
          <w:lang w:val="pt-BR" w:eastAsia="es-MX"/>
        </w:rPr>
      </w:pPr>
    </w:p>
    <w:tbl>
      <w:tblPr>
        <w:tblW w:w="9090" w:type="dxa"/>
        <w:jc w:val="center"/>
        <w:tblLayout w:type="fixed"/>
        <w:tblCellMar>
          <w:left w:w="70" w:type="dxa"/>
          <w:right w:w="70" w:type="dxa"/>
        </w:tblCellMar>
        <w:tblLook w:val="04A0" w:firstRow="1" w:lastRow="0" w:firstColumn="1" w:lastColumn="0" w:noHBand="0" w:noVBand="1"/>
      </w:tblPr>
      <w:tblGrid>
        <w:gridCol w:w="4108"/>
        <w:gridCol w:w="4982"/>
      </w:tblGrid>
      <w:tr w:rsidR="001B4086" w:rsidRPr="001B4086" w14:paraId="02EB4C68" w14:textId="77777777" w:rsidTr="0022781F">
        <w:trPr>
          <w:jc w:val="center"/>
        </w:trPr>
        <w:tc>
          <w:tcPr>
            <w:tcW w:w="4111" w:type="dxa"/>
          </w:tcPr>
          <w:p w14:paraId="09B78FA4" w14:textId="77777777" w:rsidR="001B4086" w:rsidRPr="001B4086" w:rsidRDefault="001B4086" w:rsidP="001B4086">
            <w:pPr>
              <w:jc w:val="center"/>
              <w:rPr>
                <w:rFonts w:ascii="Arial" w:eastAsia="Arial" w:hAnsi="Arial" w:cs="Arial"/>
                <w:b/>
                <w:color w:val="000000"/>
                <w:lang w:eastAsia="es-MX"/>
              </w:rPr>
            </w:pPr>
            <w:r w:rsidRPr="001B4086">
              <w:rPr>
                <w:rFonts w:ascii="Arial" w:eastAsia="Arial" w:hAnsi="Arial" w:cs="Arial"/>
                <w:b/>
                <w:color w:val="000000"/>
                <w:lang w:eastAsia="es-MX"/>
              </w:rPr>
              <w:t>SECRETARIA</w:t>
            </w:r>
          </w:p>
          <w:p w14:paraId="620E400C" w14:textId="77777777" w:rsidR="001B4086" w:rsidRPr="001B4086" w:rsidRDefault="001B4086" w:rsidP="001B4086">
            <w:pPr>
              <w:jc w:val="center"/>
              <w:rPr>
                <w:rFonts w:ascii="Arial" w:eastAsia="Arial" w:hAnsi="Arial" w:cs="Arial"/>
                <w:b/>
                <w:color w:val="000000"/>
                <w:lang w:eastAsia="es-MX"/>
              </w:rPr>
            </w:pPr>
          </w:p>
          <w:p w14:paraId="57BBF269" w14:textId="77777777" w:rsidR="001B4086" w:rsidRPr="001B4086" w:rsidRDefault="001B4086" w:rsidP="001B4086">
            <w:pPr>
              <w:jc w:val="center"/>
              <w:rPr>
                <w:rFonts w:ascii="Arial" w:eastAsia="Arial" w:hAnsi="Arial" w:cs="Arial"/>
                <w:b/>
                <w:color w:val="000000"/>
                <w:lang w:eastAsia="es-MX"/>
              </w:rPr>
            </w:pPr>
          </w:p>
          <w:p w14:paraId="604F8F1E" w14:textId="77777777" w:rsidR="001B4086" w:rsidRPr="001B4086" w:rsidRDefault="001B4086" w:rsidP="001B4086">
            <w:pPr>
              <w:jc w:val="center"/>
              <w:rPr>
                <w:rFonts w:ascii="Arial" w:eastAsia="Arial" w:hAnsi="Arial" w:cs="Arial"/>
                <w:b/>
                <w:color w:val="000000"/>
                <w:lang w:eastAsia="es-MX"/>
              </w:rPr>
            </w:pPr>
            <w:r w:rsidRPr="001B4086">
              <w:rPr>
                <w:rFonts w:ascii="Arial" w:eastAsia="Arial" w:hAnsi="Arial" w:cs="Arial"/>
                <w:b/>
                <w:color w:val="000000"/>
                <w:lang w:eastAsia="es-MX"/>
              </w:rPr>
              <w:t xml:space="preserve">DIP. </w:t>
            </w:r>
            <w:r w:rsidRPr="001B4086">
              <w:rPr>
                <w:rFonts w:ascii="Arial" w:eastAsia="Arial" w:hAnsi="Arial" w:cs="Arial"/>
                <w:b/>
                <w:bCs/>
                <w:color w:val="000000"/>
                <w:lang w:eastAsia="es-MX"/>
              </w:rPr>
              <w:t>SAYDA MELINA RODRÍGUEZ GÓMEZ</w:t>
            </w:r>
            <w:r w:rsidRPr="001B4086">
              <w:rPr>
                <w:rFonts w:ascii="Arial" w:eastAsia="Arial" w:hAnsi="Arial" w:cs="Arial"/>
                <w:b/>
                <w:color w:val="000000"/>
                <w:lang w:eastAsia="es-MX"/>
              </w:rPr>
              <w:t>.</w:t>
            </w:r>
          </w:p>
        </w:tc>
        <w:tc>
          <w:tcPr>
            <w:tcW w:w="4985" w:type="dxa"/>
          </w:tcPr>
          <w:p w14:paraId="67325E18" w14:textId="77777777" w:rsidR="001B4086" w:rsidRPr="001B4086" w:rsidRDefault="001B4086" w:rsidP="001B4086">
            <w:pPr>
              <w:jc w:val="center"/>
              <w:rPr>
                <w:rFonts w:ascii="Arial" w:eastAsia="Arial" w:hAnsi="Arial" w:cs="Arial"/>
                <w:b/>
                <w:color w:val="000000"/>
                <w:lang w:eastAsia="es-MX"/>
              </w:rPr>
            </w:pPr>
            <w:r w:rsidRPr="001B4086">
              <w:rPr>
                <w:rFonts w:ascii="Arial" w:eastAsia="Arial" w:hAnsi="Arial" w:cs="Arial"/>
                <w:b/>
                <w:color w:val="000000"/>
                <w:lang w:eastAsia="es-MX"/>
              </w:rPr>
              <w:t>SECRETARIA</w:t>
            </w:r>
          </w:p>
          <w:p w14:paraId="1250A3A6" w14:textId="77777777" w:rsidR="001B4086" w:rsidRPr="001B4086" w:rsidRDefault="001B4086" w:rsidP="001B4086">
            <w:pPr>
              <w:jc w:val="center"/>
              <w:rPr>
                <w:rFonts w:ascii="Arial" w:eastAsia="Arial" w:hAnsi="Arial" w:cs="Arial"/>
                <w:b/>
                <w:color w:val="000000"/>
                <w:lang w:eastAsia="es-MX"/>
              </w:rPr>
            </w:pPr>
          </w:p>
          <w:p w14:paraId="3AA2E47B" w14:textId="77777777" w:rsidR="001B4086" w:rsidRPr="001B4086" w:rsidRDefault="001B4086" w:rsidP="001B4086">
            <w:pPr>
              <w:jc w:val="center"/>
              <w:rPr>
                <w:rFonts w:ascii="Arial" w:eastAsia="Arial" w:hAnsi="Arial" w:cs="Arial"/>
                <w:b/>
                <w:color w:val="000000"/>
                <w:lang w:eastAsia="es-MX"/>
              </w:rPr>
            </w:pPr>
          </w:p>
          <w:p w14:paraId="16241FF9" w14:textId="77777777" w:rsidR="001B4086" w:rsidRPr="001B4086" w:rsidRDefault="001B4086" w:rsidP="001B4086">
            <w:pPr>
              <w:jc w:val="center"/>
              <w:rPr>
                <w:rFonts w:ascii="Arial" w:eastAsia="Arial" w:hAnsi="Arial" w:cs="Arial"/>
                <w:b/>
                <w:color w:val="000000"/>
                <w:lang w:eastAsia="es-MX"/>
              </w:rPr>
            </w:pPr>
            <w:r w:rsidRPr="001B4086">
              <w:rPr>
                <w:rFonts w:ascii="Arial" w:eastAsia="Arial" w:hAnsi="Arial" w:cs="Arial"/>
                <w:b/>
                <w:color w:val="000000"/>
                <w:lang w:eastAsia="es-MX"/>
              </w:rPr>
              <w:t>DIP. NAOMI RAQUEL PENICHE LÓPEZ.</w:t>
            </w:r>
          </w:p>
        </w:tc>
      </w:tr>
      <w:bookmarkEnd w:id="2"/>
    </w:tbl>
    <w:p w14:paraId="17DEE70F" w14:textId="77777777" w:rsidR="001B4086" w:rsidRPr="001B4086" w:rsidRDefault="001B4086" w:rsidP="001B4086">
      <w:pPr>
        <w:ind w:right="62"/>
        <w:jc w:val="both"/>
        <w:rPr>
          <w:rFonts w:ascii="Arial" w:hAnsi="Arial" w:cs="Arial"/>
          <w:b/>
          <w:caps/>
          <w:lang w:val="es-ES_tradnl"/>
        </w:rPr>
      </w:pPr>
    </w:p>
    <w:p w14:paraId="553512C6" w14:textId="77777777" w:rsidR="00D87DA1" w:rsidRPr="001B4086" w:rsidRDefault="00D87DA1" w:rsidP="00866C6C">
      <w:pPr>
        <w:tabs>
          <w:tab w:val="right" w:pos="8498"/>
        </w:tabs>
        <w:jc w:val="both"/>
        <w:rPr>
          <w:rFonts w:ascii="Arial" w:hAnsi="Arial" w:cs="Arial"/>
          <w:b/>
          <w:bCs/>
          <w:sz w:val="22"/>
          <w:szCs w:val="22"/>
          <w:lang w:val="es-ES_tradnl"/>
        </w:rPr>
        <w:sectPr w:rsidR="00D87DA1" w:rsidRPr="001B4086" w:rsidSect="00992C29">
          <w:headerReference w:type="default" r:id="rId8"/>
          <w:footerReference w:type="even" r:id="rId9"/>
          <w:footerReference w:type="default" r:id="rId10"/>
          <w:pgSz w:w="12242" w:h="15842" w:code="1"/>
          <w:pgMar w:top="2693" w:right="1418" w:bottom="1418" w:left="1985" w:header="709" w:footer="907" w:gutter="0"/>
          <w:cols w:space="708"/>
          <w:docGrid w:linePitch="360"/>
        </w:sectPr>
      </w:pPr>
    </w:p>
    <w:p w14:paraId="0EBE4379" w14:textId="77777777" w:rsidR="00112F31" w:rsidRPr="001B6518" w:rsidRDefault="00112F31" w:rsidP="00112F31">
      <w:pPr>
        <w:jc w:val="center"/>
        <w:rPr>
          <w:rFonts w:ascii="Arial" w:eastAsia="Arial" w:hAnsi="Arial" w:cs="Arial"/>
          <w:b/>
          <w:sz w:val="16"/>
          <w:szCs w:val="16"/>
        </w:rPr>
      </w:pPr>
      <w:r w:rsidRPr="001B6518">
        <w:rPr>
          <w:rFonts w:ascii="Arial" w:eastAsia="Arial" w:hAnsi="Arial" w:cs="Arial"/>
          <w:b/>
          <w:sz w:val="16"/>
          <w:szCs w:val="16"/>
        </w:rPr>
        <w:lastRenderedPageBreak/>
        <w:t>Anexo I</w:t>
      </w:r>
      <w:r w:rsidRPr="001B6518">
        <w:rPr>
          <w:rFonts w:ascii="Arial" w:eastAsia="Arial" w:hAnsi="Arial" w:cs="Arial"/>
          <w:b/>
          <w:sz w:val="16"/>
          <w:szCs w:val="16"/>
        </w:rPr>
        <w:br/>
        <w:t>Proyecciones de ingresos a cinco años</w:t>
      </w:r>
    </w:p>
    <w:tbl>
      <w:tblPr>
        <w:tblW w:w="5000" w:type="pct"/>
        <w:tblCellMar>
          <w:left w:w="70" w:type="dxa"/>
          <w:right w:w="70" w:type="dxa"/>
        </w:tblCellMar>
        <w:tblLook w:val="04A0" w:firstRow="1" w:lastRow="0" w:firstColumn="1" w:lastColumn="0" w:noHBand="0" w:noVBand="1"/>
      </w:tblPr>
      <w:tblGrid>
        <w:gridCol w:w="2711"/>
        <w:gridCol w:w="1381"/>
        <w:gridCol w:w="1381"/>
        <w:gridCol w:w="1381"/>
        <w:gridCol w:w="1382"/>
        <w:gridCol w:w="1382"/>
        <w:gridCol w:w="1382"/>
      </w:tblGrid>
      <w:tr w:rsidR="00112F31" w:rsidRPr="00DC3296" w14:paraId="10C2B042" w14:textId="77777777" w:rsidTr="00B511AD">
        <w:trPr>
          <w:trHeight w:val="20"/>
        </w:trPr>
        <w:tc>
          <w:tcPr>
            <w:tcW w:w="5000" w:type="pct"/>
            <w:gridSpan w:val="7"/>
            <w:tcBorders>
              <w:top w:val="single" w:sz="8" w:space="0" w:color="auto"/>
              <w:left w:val="single" w:sz="8" w:space="0" w:color="auto"/>
              <w:bottom w:val="nil"/>
              <w:right w:val="single" w:sz="8" w:space="0" w:color="000000"/>
            </w:tcBorders>
            <w:shd w:val="clear" w:color="000000" w:fill="C0C0C0"/>
            <w:vAlign w:val="center"/>
            <w:hideMark/>
          </w:tcPr>
          <w:p w14:paraId="342F2C49" w14:textId="77777777" w:rsidR="00112F31" w:rsidRPr="00DC3296" w:rsidRDefault="00112F31" w:rsidP="00CE5476">
            <w:pPr>
              <w:jc w:val="center"/>
              <w:rPr>
                <w:rFonts w:ascii="Arial" w:hAnsi="Arial" w:cs="Arial"/>
                <w:b/>
                <w:bCs/>
                <w:color w:val="000000"/>
                <w:sz w:val="16"/>
                <w:szCs w:val="16"/>
              </w:rPr>
            </w:pPr>
            <w:r w:rsidRPr="00DC3296">
              <w:rPr>
                <w:rFonts w:ascii="Arial" w:hAnsi="Arial" w:cs="Arial"/>
                <w:b/>
                <w:bCs/>
                <w:color w:val="000000"/>
                <w:sz w:val="16"/>
                <w:szCs w:val="16"/>
              </w:rPr>
              <w:t>Poder Ejecutivo del Gobierno del Estado de Yucatán (a)</w:t>
            </w:r>
          </w:p>
        </w:tc>
      </w:tr>
      <w:tr w:rsidR="00112F31" w:rsidRPr="00DC3296" w14:paraId="02B4315E" w14:textId="77777777" w:rsidTr="00B511AD">
        <w:trPr>
          <w:trHeight w:val="20"/>
        </w:trPr>
        <w:tc>
          <w:tcPr>
            <w:tcW w:w="5000" w:type="pct"/>
            <w:gridSpan w:val="7"/>
            <w:tcBorders>
              <w:top w:val="nil"/>
              <w:left w:val="single" w:sz="8" w:space="0" w:color="auto"/>
              <w:bottom w:val="nil"/>
              <w:right w:val="single" w:sz="8" w:space="0" w:color="000000"/>
            </w:tcBorders>
            <w:shd w:val="clear" w:color="000000" w:fill="C0C0C0"/>
            <w:vAlign w:val="center"/>
            <w:hideMark/>
          </w:tcPr>
          <w:p w14:paraId="17F08F3F" w14:textId="77777777" w:rsidR="00112F31" w:rsidRPr="00DC3296" w:rsidRDefault="00112F31" w:rsidP="00CE5476">
            <w:pPr>
              <w:jc w:val="center"/>
              <w:rPr>
                <w:rFonts w:ascii="Arial" w:hAnsi="Arial" w:cs="Arial"/>
                <w:b/>
                <w:bCs/>
                <w:color w:val="000000"/>
                <w:sz w:val="16"/>
                <w:szCs w:val="16"/>
              </w:rPr>
            </w:pPr>
            <w:r w:rsidRPr="00DC3296">
              <w:rPr>
                <w:rFonts w:ascii="Arial" w:hAnsi="Arial" w:cs="Arial"/>
                <w:b/>
                <w:bCs/>
                <w:color w:val="000000"/>
                <w:sz w:val="16"/>
                <w:szCs w:val="16"/>
              </w:rPr>
              <w:t>Proyecciones de Ingresos - LDF</w:t>
            </w:r>
          </w:p>
        </w:tc>
      </w:tr>
      <w:tr w:rsidR="00112F31" w:rsidRPr="00DC3296" w14:paraId="234F15F5" w14:textId="77777777" w:rsidTr="00B511AD">
        <w:trPr>
          <w:trHeight w:val="20"/>
        </w:trPr>
        <w:tc>
          <w:tcPr>
            <w:tcW w:w="5000" w:type="pct"/>
            <w:gridSpan w:val="7"/>
            <w:tcBorders>
              <w:top w:val="nil"/>
              <w:left w:val="single" w:sz="8" w:space="0" w:color="auto"/>
              <w:bottom w:val="nil"/>
              <w:right w:val="single" w:sz="8" w:space="0" w:color="000000"/>
            </w:tcBorders>
            <w:shd w:val="clear" w:color="000000" w:fill="C0C0C0"/>
            <w:vAlign w:val="center"/>
            <w:hideMark/>
          </w:tcPr>
          <w:p w14:paraId="55D68F94" w14:textId="77777777" w:rsidR="00112F31" w:rsidRPr="00DC3296" w:rsidRDefault="00112F31" w:rsidP="00CE5476">
            <w:pPr>
              <w:jc w:val="center"/>
              <w:rPr>
                <w:rFonts w:ascii="Arial" w:hAnsi="Arial" w:cs="Arial"/>
                <w:b/>
                <w:bCs/>
                <w:color w:val="000000"/>
                <w:sz w:val="16"/>
                <w:szCs w:val="16"/>
              </w:rPr>
            </w:pPr>
            <w:r w:rsidRPr="00DC3296">
              <w:rPr>
                <w:rFonts w:ascii="Arial" w:hAnsi="Arial" w:cs="Arial"/>
                <w:b/>
                <w:bCs/>
                <w:color w:val="000000"/>
                <w:sz w:val="16"/>
                <w:szCs w:val="16"/>
              </w:rPr>
              <w:t>(PESOS)</w:t>
            </w:r>
          </w:p>
        </w:tc>
      </w:tr>
      <w:tr w:rsidR="00112F31" w:rsidRPr="00DC3296" w14:paraId="1C5831F7" w14:textId="77777777" w:rsidTr="00B511AD">
        <w:trPr>
          <w:trHeight w:val="20"/>
        </w:trPr>
        <w:tc>
          <w:tcPr>
            <w:tcW w:w="5000" w:type="pct"/>
            <w:gridSpan w:val="7"/>
            <w:tcBorders>
              <w:top w:val="nil"/>
              <w:left w:val="single" w:sz="8" w:space="0" w:color="auto"/>
              <w:bottom w:val="single" w:sz="8" w:space="0" w:color="auto"/>
              <w:right w:val="single" w:sz="8" w:space="0" w:color="000000"/>
            </w:tcBorders>
            <w:shd w:val="clear" w:color="000000" w:fill="C0C0C0"/>
            <w:vAlign w:val="center"/>
            <w:hideMark/>
          </w:tcPr>
          <w:p w14:paraId="2C0A25C8" w14:textId="77777777" w:rsidR="00112F31" w:rsidRPr="00DC3296" w:rsidRDefault="00112F31" w:rsidP="00CE5476">
            <w:pPr>
              <w:jc w:val="center"/>
              <w:rPr>
                <w:rFonts w:ascii="Arial" w:hAnsi="Arial" w:cs="Arial"/>
                <w:b/>
                <w:bCs/>
                <w:color w:val="000000"/>
                <w:sz w:val="16"/>
                <w:szCs w:val="16"/>
              </w:rPr>
            </w:pPr>
            <w:r w:rsidRPr="00DC3296">
              <w:rPr>
                <w:rFonts w:ascii="Arial" w:hAnsi="Arial" w:cs="Arial"/>
                <w:b/>
                <w:bCs/>
                <w:color w:val="000000"/>
                <w:sz w:val="16"/>
                <w:szCs w:val="16"/>
              </w:rPr>
              <w:t>(CIFRAS NOMINALES)</w:t>
            </w:r>
          </w:p>
        </w:tc>
      </w:tr>
      <w:tr w:rsidR="00112F31" w:rsidRPr="00DC3296" w14:paraId="16239596" w14:textId="77777777" w:rsidTr="00B511AD">
        <w:trPr>
          <w:trHeight w:val="20"/>
        </w:trPr>
        <w:tc>
          <w:tcPr>
            <w:tcW w:w="1172" w:type="pct"/>
            <w:tcBorders>
              <w:top w:val="nil"/>
              <w:left w:val="single" w:sz="8" w:space="0" w:color="auto"/>
              <w:bottom w:val="single" w:sz="8" w:space="0" w:color="000000"/>
              <w:right w:val="single" w:sz="8" w:space="0" w:color="000000"/>
            </w:tcBorders>
            <w:shd w:val="clear" w:color="000000" w:fill="C0C0C0"/>
            <w:vAlign w:val="center"/>
            <w:hideMark/>
          </w:tcPr>
          <w:p w14:paraId="7E818F11" w14:textId="77777777" w:rsidR="00112F31" w:rsidRPr="00DC3296" w:rsidRDefault="00112F31" w:rsidP="00CE5476">
            <w:pPr>
              <w:jc w:val="center"/>
              <w:rPr>
                <w:rFonts w:ascii="Arial" w:hAnsi="Arial" w:cs="Arial"/>
                <w:b/>
                <w:bCs/>
                <w:color w:val="000000"/>
                <w:sz w:val="16"/>
                <w:szCs w:val="16"/>
              </w:rPr>
            </w:pPr>
            <w:r w:rsidRPr="00DC3296">
              <w:rPr>
                <w:rFonts w:ascii="Arial" w:hAnsi="Arial" w:cs="Arial"/>
                <w:b/>
                <w:bCs/>
                <w:color w:val="000000"/>
                <w:sz w:val="16"/>
                <w:szCs w:val="16"/>
              </w:rPr>
              <w:t>Concepto (b)</w:t>
            </w:r>
          </w:p>
        </w:tc>
        <w:tc>
          <w:tcPr>
            <w:tcW w:w="638" w:type="pct"/>
            <w:tcBorders>
              <w:top w:val="nil"/>
              <w:left w:val="nil"/>
              <w:bottom w:val="single" w:sz="8" w:space="0" w:color="000000"/>
              <w:right w:val="single" w:sz="8" w:space="0" w:color="auto"/>
            </w:tcBorders>
            <w:shd w:val="clear" w:color="000000" w:fill="C0C0C0"/>
            <w:vAlign w:val="center"/>
            <w:hideMark/>
          </w:tcPr>
          <w:p w14:paraId="4B5A842C" w14:textId="77777777" w:rsidR="00112F31" w:rsidRPr="00DC3296" w:rsidRDefault="00112F31" w:rsidP="00CE5476">
            <w:pPr>
              <w:jc w:val="center"/>
              <w:rPr>
                <w:rFonts w:ascii="Arial" w:hAnsi="Arial" w:cs="Arial"/>
                <w:b/>
                <w:bCs/>
                <w:color w:val="000000"/>
                <w:sz w:val="16"/>
                <w:szCs w:val="16"/>
              </w:rPr>
            </w:pPr>
            <w:r w:rsidRPr="00DC3296">
              <w:rPr>
                <w:rFonts w:ascii="Arial" w:hAnsi="Arial" w:cs="Arial"/>
                <w:b/>
                <w:bCs/>
                <w:color w:val="000000"/>
                <w:sz w:val="16"/>
                <w:szCs w:val="16"/>
              </w:rPr>
              <w:t>2026 (c)</w:t>
            </w:r>
          </w:p>
        </w:tc>
        <w:tc>
          <w:tcPr>
            <w:tcW w:w="638" w:type="pct"/>
            <w:tcBorders>
              <w:top w:val="nil"/>
              <w:left w:val="nil"/>
              <w:bottom w:val="single" w:sz="8" w:space="0" w:color="000000"/>
              <w:right w:val="single" w:sz="8" w:space="0" w:color="auto"/>
            </w:tcBorders>
            <w:shd w:val="clear" w:color="000000" w:fill="C0C0C0"/>
            <w:vAlign w:val="center"/>
            <w:hideMark/>
          </w:tcPr>
          <w:p w14:paraId="6A8D75B5" w14:textId="77777777" w:rsidR="00112F31" w:rsidRPr="00DC3296" w:rsidRDefault="00112F31" w:rsidP="00CE5476">
            <w:pPr>
              <w:jc w:val="center"/>
              <w:rPr>
                <w:rFonts w:ascii="Arial" w:hAnsi="Arial" w:cs="Arial"/>
                <w:b/>
                <w:bCs/>
                <w:color w:val="000000"/>
                <w:sz w:val="16"/>
                <w:szCs w:val="16"/>
              </w:rPr>
            </w:pPr>
            <w:r w:rsidRPr="00DC3296">
              <w:rPr>
                <w:rFonts w:ascii="Arial" w:hAnsi="Arial" w:cs="Arial"/>
                <w:b/>
                <w:bCs/>
                <w:color w:val="000000"/>
                <w:sz w:val="16"/>
                <w:szCs w:val="16"/>
              </w:rPr>
              <w:t>2027 (d)</w:t>
            </w:r>
          </w:p>
        </w:tc>
        <w:tc>
          <w:tcPr>
            <w:tcW w:w="638" w:type="pct"/>
            <w:tcBorders>
              <w:top w:val="nil"/>
              <w:left w:val="nil"/>
              <w:bottom w:val="single" w:sz="8" w:space="0" w:color="000000"/>
              <w:right w:val="single" w:sz="8" w:space="0" w:color="auto"/>
            </w:tcBorders>
            <w:shd w:val="clear" w:color="000000" w:fill="C0C0C0"/>
            <w:vAlign w:val="center"/>
            <w:hideMark/>
          </w:tcPr>
          <w:p w14:paraId="4FE985E8" w14:textId="77777777" w:rsidR="00112F31" w:rsidRPr="00DC3296" w:rsidRDefault="00112F31" w:rsidP="00CE5476">
            <w:pPr>
              <w:jc w:val="center"/>
              <w:rPr>
                <w:rFonts w:ascii="Arial" w:hAnsi="Arial" w:cs="Arial"/>
                <w:b/>
                <w:bCs/>
                <w:color w:val="000000"/>
                <w:sz w:val="16"/>
                <w:szCs w:val="16"/>
              </w:rPr>
            </w:pPr>
            <w:r w:rsidRPr="00DC3296">
              <w:rPr>
                <w:rFonts w:ascii="Arial" w:hAnsi="Arial" w:cs="Arial"/>
                <w:b/>
                <w:bCs/>
                <w:color w:val="000000"/>
                <w:sz w:val="16"/>
                <w:szCs w:val="16"/>
              </w:rPr>
              <w:t>2028 (d)</w:t>
            </w:r>
          </w:p>
        </w:tc>
        <w:tc>
          <w:tcPr>
            <w:tcW w:w="638" w:type="pct"/>
            <w:tcBorders>
              <w:top w:val="nil"/>
              <w:left w:val="nil"/>
              <w:bottom w:val="single" w:sz="8" w:space="0" w:color="000000"/>
              <w:right w:val="single" w:sz="8" w:space="0" w:color="auto"/>
            </w:tcBorders>
            <w:shd w:val="clear" w:color="000000" w:fill="C0C0C0"/>
            <w:vAlign w:val="center"/>
            <w:hideMark/>
          </w:tcPr>
          <w:p w14:paraId="4CC2F75D" w14:textId="77777777" w:rsidR="00112F31" w:rsidRPr="00DC3296" w:rsidRDefault="00112F31" w:rsidP="00CE5476">
            <w:pPr>
              <w:jc w:val="center"/>
              <w:rPr>
                <w:rFonts w:ascii="Arial" w:hAnsi="Arial" w:cs="Arial"/>
                <w:b/>
                <w:bCs/>
                <w:color w:val="000000"/>
                <w:sz w:val="16"/>
                <w:szCs w:val="16"/>
              </w:rPr>
            </w:pPr>
            <w:r w:rsidRPr="00DC3296">
              <w:rPr>
                <w:rFonts w:ascii="Arial" w:hAnsi="Arial" w:cs="Arial"/>
                <w:b/>
                <w:bCs/>
                <w:color w:val="000000"/>
                <w:sz w:val="16"/>
                <w:szCs w:val="16"/>
              </w:rPr>
              <w:t>2029 (d)</w:t>
            </w:r>
          </w:p>
        </w:tc>
        <w:tc>
          <w:tcPr>
            <w:tcW w:w="638" w:type="pct"/>
            <w:tcBorders>
              <w:top w:val="nil"/>
              <w:left w:val="nil"/>
              <w:bottom w:val="single" w:sz="8" w:space="0" w:color="000000"/>
              <w:right w:val="single" w:sz="8" w:space="0" w:color="000000"/>
            </w:tcBorders>
            <w:shd w:val="clear" w:color="000000" w:fill="C0C0C0"/>
            <w:vAlign w:val="center"/>
            <w:hideMark/>
          </w:tcPr>
          <w:p w14:paraId="6E987BB5" w14:textId="77777777" w:rsidR="00112F31" w:rsidRPr="00DC3296" w:rsidRDefault="00112F31" w:rsidP="00CE5476">
            <w:pPr>
              <w:jc w:val="center"/>
              <w:rPr>
                <w:rFonts w:ascii="Arial" w:hAnsi="Arial" w:cs="Arial"/>
                <w:b/>
                <w:bCs/>
                <w:color w:val="000000"/>
                <w:sz w:val="16"/>
                <w:szCs w:val="16"/>
              </w:rPr>
            </w:pPr>
            <w:r w:rsidRPr="00DC3296">
              <w:rPr>
                <w:rFonts w:ascii="Arial" w:hAnsi="Arial" w:cs="Arial"/>
                <w:b/>
                <w:bCs/>
                <w:color w:val="000000"/>
                <w:sz w:val="16"/>
                <w:szCs w:val="16"/>
              </w:rPr>
              <w:t>2030 (d)</w:t>
            </w:r>
          </w:p>
        </w:tc>
        <w:tc>
          <w:tcPr>
            <w:tcW w:w="638" w:type="pct"/>
            <w:tcBorders>
              <w:top w:val="nil"/>
              <w:left w:val="nil"/>
              <w:bottom w:val="single" w:sz="8" w:space="0" w:color="000000"/>
              <w:right w:val="single" w:sz="8" w:space="0" w:color="000000"/>
            </w:tcBorders>
            <w:shd w:val="clear" w:color="000000" w:fill="C0C0C0"/>
            <w:vAlign w:val="center"/>
            <w:hideMark/>
          </w:tcPr>
          <w:p w14:paraId="6ACEAF2F" w14:textId="77777777" w:rsidR="00112F31" w:rsidRPr="00DC3296" w:rsidRDefault="00112F31" w:rsidP="00CE5476">
            <w:pPr>
              <w:jc w:val="center"/>
              <w:rPr>
                <w:rFonts w:ascii="Arial" w:hAnsi="Arial" w:cs="Arial"/>
                <w:b/>
                <w:bCs/>
                <w:color w:val="000000"/>
                <w:sz w:val="16"/>
                <w:szCs w:val="16"/>
              </w:rPr>
            </w:pPr>
            <w:r w:rsidRPr="00DC3296">
              <w:rPr>
                <w:rFonts w:ascii="Arial" w:hAnsi="Arial" w:cs="Arial"/>
                <w:b/>
                <w:bCs/>
                <w:color w:val="000000"/>
                <w:sz w:val="16"/>
                <w:szCs w:val="16"/>
              </w:rPr>
              <w:t>2031 (d)</w:t>
            </w:r>
          </w:p>
        </w:tc>
      </w:tr>
      <w:tr w:rsidR="00112F31" w:rsidRPr="00DC3296" w14:paraId="59704943" w14:textId="77777777" w:rsidTr="00B511AD">
        <w:trPr>
          <w:trHeight w:val="20"/>
        </w:trPr>
        <w:tc>
          <w:tcPr>
            <w:tcW w:w="1172" w:type="pct"/>
            <w:tcBorders>
              <w:top w:val="nil"/>
              <w:left w:val="single" w:sz="8" w:space="0" w:color="auto"/>
              <w:bottom w:val="nil"/>
              <w:right w:val="single" w:sz="8" w:space="0" w:color="auto"/>
            </w:tcBorders>
            <w:vAlign w:val="center"/>
            <w:hideMark/>
          </w:tcPr>
          <w:p w14:paraId="6E2E6A8A" w14:textId="77777777" w:rsidR="00112F31" w:rsidRPr="00DC3296" w:rsidRDefault="00112F31" w:rsidP="00CE5476">
            <w:pPr>
              <w:rPr>
                <w:rFonts w:ascii="Arial" w:hAnsi="Arial" w:cs="Arial"/>
                <w:b/>
                <w:bCs/>
                <w:color w:val="000000"/>
                <w:sz w:val="16"/>
                <w:szCs w:val="16"/>
              </w:rPr>
            </w:pPr>
            <w:r w:rsidRPr="00DC3296">
              <w:rPr>
                <w:rFonts w:ascii="Arial" w:hAnsi="Arial" w:cs="Arial"/>
                <w:b/>
                <w:bCs/>
                <w:color w:val="000000"/>
                <w:sz w:val="16"/>
                <w:szCs w:val="16"/>
              </w:rPr>
              <w:t>1. Ingresos de Libre Disposición (1=A+B+C+D+E+F+G+H+I+J+K+L)</w:t>
            </w:r>
          </w:p>
        </w:tc>
        <w:tc>
          <w:tcPr>
            <w:tcW w:w="638" w:type="pct"/>
            <w:tcBorders>
              <w:top w:val="nil"/>
              <w:left w:val="nil"/>
              <w:bottom w:val="nil"/>
              <w:right w:val="single" w:sz="8" w:space="0" w:color="auto"/>
            </w:tcBorders>
            <w:vAlign w:val="center"/>
            <w:hideMark/>
          </w:tcPr>
          <w:p w14:paraId="05BA222D" w14:textId="77777777" w:rsidR="00112F31" w:rsidRPr="00DC3296" w:rsidRDefault="00112F31" w:rsidP="00CE5476">
            <w:pPr>
              <w:jc w:val="right"/>
              <w:rPr>
                <w:rFonts w:ascii="Arial" w:hAnsi="Arial" w:cs="Arial"/>
                <w:b/>
                <w:bCs/>
                <w:color w:val="000000"/>
                <w:sz w:val="16"/>
                <w:szCs w:val="16"/>
              </w:rPr>
            </w:pPr>
            <w:r w:rsidRPr="00DC3296">
              <w:rPr>
                <w:rFonts w:ascii="Arial" w:hAnsi="Arial" w:cs="Arial"/>
                <w:b/>
                <w:bCs/>
                <w:color w:val="000000"/>
                <w:sz w:val="16"/>
                <w:szCs w:val="16"/>
              </w:rPr>
              <w:t>33,100,272,305</w:t>
            </w:r>
          </w:p>
        </w:tc>
        <w:tc>
          <w:tcPr>
            <w:tcW w:w="638" w:type="pct"/>
            <w:tcBorders>
              <w:top w:val="nil"/>
              <w:left w:val="nil"/>
              <w:bottom w:val="nil"/>
              <w:right w:val="single" w:sz="8" w:space="0" w:color="auto"/>
            </w:tcBorders>
            <w:vAlign w:val="center"/>
            <w:hideMark/>
          </w:tcPr>
          <w:p w14:paraId="50BDDD81" w14:textId="77777777" w:rsidR="00112F31" w:rsidRPr="00DC3296" w:rsidRDefault="00112F31" w:rsidP="00CE5476">
            <w:pPr>
              <w:jc w:val="right"/>
              <w:rPr>
                <w:rFonts w:ascii="Arial" w:hAnsi="Arial" w:cs="Arial"/>
                <w:b/>
                <w:bCs/>
                <w:color w:val="000000"/>
                <w:sz w:val="16"/>
                <w:szCs w:val="16"/>
              </w:rPr>
            </w:pPr>
            <w:r w:rsidRPr="00DC3296">
              <w:rPr>
                <w:rFonts w:ascii="Arial" w:hAnsi="Arial" w:cs="Arial"/>
                <w:b/>
                <w:bCs/>
                <w:color w:val="000000"/>
                <w:sz w:val="16"/>
                <w:szCs w:val="16"/>
              </w:rPr>
              <w:t>34,093,280,475</w:t>
            </w:r>
          </w:p>
        </w:tc>
        <w:tc>
          <w:tcPr>
            <w:tcW w:w="638" w:type="pct"/>
            <w:tcBorders>
              <w:top w:val="nil"/>
              <w:left w:val="nil"/>
              <w:bottom w:val="nil"/>
              <w:right w:val="single" w:sz="8" w:space="0" w:color="auto"/>
            </w:tcBorders>
            <w:vAlign w:val="center"/>
            <w:hideMark/>
          </w:tcPr>
          <w:p w14:paraId="1EE790CE" w14:textId="77777777" w:rsidR="00112F31" w:rsidRPr="00DC3296" w:rsidRDefault="00112F31" w:rsidP="00CE5476">
            <w:pPr>
              <w:jc w:val="right"/>
              <w:rPr>
                <w:rFonts w:ascii="Arial" w:hAnsi="Arial" w:cs="Arial"/>
                <w:b/>
                <w:bCs/>
                <w:color w:val="000000"/>
                <w:sz w:val="16"/>
                <w:szCs w:val="16"/>
              </w:rPr>
            </w:pPr>
            <w:r w:rsidRPr="00DC3296">
              <w:rPr>
                <w:rFonts w:ascii="Arial" w:hAnsi="Arial" w:cs="Arial"/>
                <w:b/>
                <w:bCs/>
                <w:color w:val="000000"/>
                <w:sz w:val="16"/>
                <w:szCs w:val="16"/>
              </w:rPr>
              <w:t>35,116,078,889</w:t>
            </w:r>
          </w:p>
        </w:tc>
        <w:tc>
          <w:tcPr>
            <w:tcW w:w="638" w:type="pct"/>
            <w:tcBorders>
              <w:top w:val="nil"/>
              <w:left w:val="nil"/>
              <w:bottom w:val="nil"/>
              <w:right w:val="single" w:sz="8" w:space="0" w:color="auto"/>
            </w:tcBorders>
            <w:vAlign w:val="center"/>
            <w:hideMark/>
          </w:tcPr>
          <w:p w14:paraId="34AAFABD" w14:textId="77777777" w:rsidR="00112F31" w:rsidRPr="00DC3296" w:rsidRDefault="00112F31" w:rsidP="00CE5476">
            <w:pPr>
              <w:jc w:val="right"/>
              <w:rPr>
                <w:rFonts w:ascii="Arial" w:hAnsi="Arial" w:cs="Arial"/>
                <w:b/>
                <w:bCs/>
                <w:color w:val="000000"/>
                <w:sz w:val="16"/>
                <w:szCs w:val="16"/>
              </w:rPr>
            </w:pPr>
            <w:r w:rsidRPr="00DC3296">
              <w:rPr>
                <w:rFonts w:ascii="Arial" w:hAnsi="Arial" w:cs="Arial"/>
                <w:b/>
                <w:bCs/>
                <w:color w:val="000000"/>
                <w:sz w:val="16"/>
                <w:szCs w:val="16"/>
              </w:rPr>
              <w:t>36,169,561,256</w:t>
            </w:r>
          </w:p>
        </w:tc>
        <w:tc>
          <w:tcPr>
            <w:tcW w:w="638" w:type="pct"/>
            <w:tcBorders>
              <w:top w:val="nil"/>
              <w:left w:val="nil"/>
              <w:bottom w:val="nil"/>
              <w:right w:val="single" w:sz="8" w:space="0" w:color="auto"/>
            </w:tcBorders>
            <w:vAlign w:val="center"/>
            <w:hideMark/>
          </w:tcPr>
          <w:p w14:paraId="1E61FE94" w14:textId="77777777" w:rsidR="00112F31" w:rsidRPr="00DC3296" w:rsidRDefault="00112F31" w:rsidP="00CE5476">
            <w:pPr>
              <w:jc w:val="right"/>
              <w:rPr>
                <w:rFonts w:ascii="Arial" w:hAnsi="Arial" w:cs="Arial"/>
                <w:b/>
                <w:bCs/>
                <w:color w:val="000000"/>
                <w:sz w:val="16"/>
                <w:szCs w:val="16"/>
              </w:rPr>
            </w:pPr>
            <w:r w:rsidRPr="00DC3296">
              <w:rPr>
                <w:rFonts w:ascii="Arial" w:hAnsi="Arial" w:cs="Arial"/>
                <w:b/>
                <w:bCs/>
                <w:color w:val="000000"/>
                <w:sz w:val="16"/>
                <w:szCs w:val="16"/>
              </w:rPr>
              <w:t>37,254,648,093</w:t>
            </w:r>
          </w:p>
        </w:tc>
        <w:tc>
          <w:tcPr>
            <w:tcW w:w="638" w:type="pct"/>
            <w:tcBorders>
              <w:top w:val="nil"/>
              <w:left w:val="nil"/>
              <w:bottom w:val="nil"/>
              <w:right w:val="single" w:sz="8" w:space="0" w:color="auto"/>
            </w:tcBorders>
            <w:vAlign w:val="center"/>
            <w:hideMark/>
          </w:tcPr>
          <w:p w14:paraId="3070260B" w14:textId="77777777" w:rsidR="00112F31" w:rsidRPr="00DC3296" w:rsidRDefault="00112F31" w:rsidP="00CE5476">
            <w:pPr>
              <w:jc w:val="right"/>
              <w:rPr>
                <w:rFonts w:ascii="Arial" w:hAnsi="Arial" w:cs="Arial"/>
                <w:b/>
                <w:bCs/>
                <w:color w:val="000000"/>
                <w:sz w:val="16"/>
                <w:szCs w:val="16"/>
              </w:rPr>
            </w:pPr>
            <w:r w:rsidRPr="00DC3296">
              <w:rPr>
                <w:rFonts w:ascii="Arial" w:hAnsi="Arial" w:cs="Arial"/>
                <w:b/>
                <w:bCs/>
                <w:color w:val="000000"/>
                <w:sz w:val="16"/>
                <w:szCs w:val="16"/>
              </w:rPr>
              <w:t>38,372,287,537</w:t>
            </w:r>
          </w:p>
        </w:tc>
      </w:tr>
      <w:tr w:rsidR="00112F31" w:rsidRPr="00DC3296" w14:paraId="7DC9317D" w14:textId="77777777" w:rsidTr="00B511AD">
        <w:trPr>
          <w:trHeight w:val="20"/>
        </w:trPr>
        <w:tc>
          <w:tcPr>
            <w:tcW w:w="1172" w:type="pct"/>
            <w:tcBorders>
              <w:top w:val="nil"/>
              <w:left w:val="single" w:sz="8" w:space="0" w:color="auto"/>
              <w:bottom w:val="nil"/>
              <w:right w:val="single" w:sz="8" w:space="0" w:color="auto"/>
            </w:tcBorders>
            <w:vAlign w:val="center"/>
            <w:hideMark/>
          </w:tcPr>
          <w:p w14:paraId="43B7844E" w14:textId="77777777" w:rsidR="00112F31" w:rsidRPr="00DC3296" w:rsidRDefault="00112F31" w:rsidP="00CE5476">
            <w:pPr>
              <w:rPr>
                <w:rFonts w:ascii="Arial" w:hAnsi="Arial" w:cs="Arial"/>
                <w:color w:val="000000"/>
                <w:sz w:val="16"/>
                <w:szCs w:val="16"/>
              </w:rPr>
            </w:pPr>
            <w:r w:rsidRPr="00DC3296">
              <w:rPr>
                <w:rFonts w:ascii="Arial" w:hAnsi="Arial" w:cs="Arial"/>
                <w:color w:val="000000"/>
                <w:sz w:val="16"/>
                <w:szCs w:val="16"/>
              </w:rPr>
              <w:t>A. Impuestos</w:t>
            </w:r>
          </w:p>
        </w:tc>
        <w:tc>
          <w:tcPr>
            <w:tcW w:w="638" w:type="pct"/>
            <w:tcBorders>
              <w:top w:val="nil"/>
              <w:left w:val="nil"/>
              <w:bottom w:val="nil"/>
              <w:right w:val="single" w:sz="8" w:space="0" w:color="auto"/>
            </w:tcBorders>
            <w:vAlign w:val="center"/>
            <w:hideMark/>
          </w:tcPr>
          <w:p w14:paraId="725B6C90"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5,214,559,050</w:t>
            </w:r>
          </w:p>
        </w:tc>
        <w:tc>
          <w:tcPr>
            <w:tcW w:w="638" w:type="pct"/>
            <w:tcBorders>
              <w:top w:val="nil"/>
              <w:left w:val="nil"/>
              <w:bottom w:val="nil"/>
              <w:right w:val="single" w:sz="8" w:space="0" w:color="auto"/>
            </w:tcBorders>
            <w:vAlign w:val="center"/>
            <w:hideMark/>
          </w:tcPr>
          <w:p w14:paraId="3860D469"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5,370,995,822</w:t>
            </w:r>
          </w:p>
        </w:tc>
        <w:tc>
          <w:tcPr>
            <w:tcW w:w="638" w:type="pct"/>
            <w:tcBorders>
              <w:top w:val="nil"/>
              <w:left w:val="nil"/>
              <w:bottom w:val="nil"/>
              <w:right w:val="single" w:sz="8" w:space="0" w:color="auto"/>
            </w:tcBorders>
            <w:vAlign w:val="center"/>
            <w:hideMark/>
          </w:tcPr>
          <w:p w14:paraId="75C1A2F9"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5,532,125,697</w:t>
            </w:r>
          </w:p>
        </w:tc>
        <w:tc>
          <w:tcPr>
            <w:tcW w:w="638" w:type="pct"/>
            <w:tcBorders>
              <w:top w:val="nil"/>
              <w:left w:val="nil"/>
              <w:bottom w:val="nil"/>
              <w:right w:val="single" w:sz="8" w:space="0" w:color="auto"/>
            </w:tcBorders>
            <w:vAlign w:val="center"/>
            <w:hideMark/>
          </w:tcPr>
          <w:p w14:paraId="20961AB4"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5,698,089,468</w:t>
            </w:r>
          </w:p>
        </w:tc>
        <w:tc>
          <w:tcPr>
            <w:tcW w:w="638" w:type="pct"/>
            <w:tcBorders>
              <w:top w:val="nil"/>
              <w:left w:val="nil"/>
              <w:bottom w:val="nil"/>
              <w:right w:val="single" w:sz="8" w:space="0" w:color="auto"/>
            </w:tcBorders>
            <w:vAlign w:val="center"/>
            <w:hideMark/>
          </w:tcPr>
          <w:p w14:paraId="398B22C3"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5,869,032,152</w:t>
            </w:r>
          </w:p>
        </w:tc>
        <w:tc>
          <w:tcPr>
            <w:tcW w:w="638" w:type="pct"/>
            <w:tcBorders>
              <w:top w:val="nil"/>
              <w:left w:val="nil"/>
              <w:bottom w:val="nil"/>
              <w:right w:val="single" w:sz="8" w:space="0" w:color="auto"/>
            </w:tcBorders>
            <w:vAlign w:val="center"/>
            <w:hideMark/>
          </w:tcPr>
          <w:p w14:paraId="29C17599"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6,045,103,117</w:t>
            </w:r>
          </w:p>
        </w:tc>
      </w:tr>
      <w:tr w:rsidR="00112F31" w:rsidRPr="00DC3296" w14:paraId="013DC237" w14:textId="77777777" w:rsidTr="00B511AD">
        <w:trPr>
          <w:trHeight w:val="20"/>
        </w:trPr>
        <w:tc>
          <w:tcPr>
            <w:tcW w:w="1172" w:type="pct"/>
            <w:tcBorders>
              <w:top w:val="nil"/>
              <w:left w:val="single" w:sz="8" w:space="0" w:color="auto"/>
              <w:bottom w:val="nil"/>
              <w:right w:val="single" w:sz="8" w:space="0" w:color="auto"/>
            </w:tcBorders>
            <w:vAlign w:val="center"/>
            <w:hideMark/>
          </w:tcPr>
          <w:p w14:paraId="2A7C907B" w14:textId="77777777" w:rsidR="00112F31" w:rsidRPr="00DC3296" w:rsidRDefault="00112F31" w:rsidP="00CE5476">
            <w:pPr>
              <w:rPr>
                <w:rFonts w:ascii="Arial" w:hAnsi="Arial" w:cs="Arial"/>
                <w:color w:val="000000"/>
                <w:sz w:val="16"/>
                <w:szCs w:val="16"/>
              </w:rPr>
            </w:pPr>
            <w:r w:rsidRPr="00DC3296">
              <w:rPr>
                <w:rFonts w:ascii="Arial" w:hAnsi="Arial" w:cs="Arial"/>
                <w:color w:val="000000"/>
                <w:sz w:val="16"/>
                <w:szCs w:val="16"/>
              </w:rPr>
              <w:t>B. Cuotas y Aportaciones de Seguridad Social</w:t>
            </w:r>
          </w:p>
        </w:tc>
        <w:tc>
          <w:tcPr>
            <w:tcW w:w="638" w:type="pct"/>
            <w:tcBorders>
              <w:top w:val="nil"/>
              <w:left w:val="nil"/>
              <w:bottom w:val="nil"/>
              <w:right w:val="single" w:sz="8" w:space="0" w:color="auto"/>
            </w:tcBorders>
            <w:vAlign w:val="center"/>
            <w:hideMark/>
          </w:tcPr>
          <w:p w14:paraId="07BF9322" w14:textId="77777777" w:rsidR="00112F31" w:rsidRPr="00DC3296" w:rsidRDefault="00112F31" w:rsidP="00CE5476">
            <w:pPr>
              <w:jc w:val="right"/>
              <w:rPr>
                <w:rFonts w:ascii="Arial" w:hAnsi="Arial" w:cs="Arial"/>
                <w:color w:val="000000"/>
                <w:sz w:val="16"/>
                <w:szCs w:val="16"/>
              </w:rPr>
            </w:pPr>
          </w:p>
        </w:tc>
        <w:tc>
          <w:tcPr>
            <w:tcW w:w="638" w:type="pct"/>
            <w:tcBorders>
              <w:top w:val="nil"/>
              <w:left w:val="nil"/>
              <w:bottom w:val="nil"/>
              <w:right w:val="single" w:sz="8" w:space="0" w:color="auto"/>
            </w:tcBorders>
            <w:vAlign w:val="center"/>
            <w:hideMark/>
          </w:tcPr>
          <w:p w14:paraId="5B7C27A9"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w:t>
            </w:r>
          </w:p>
        </w:tc>
        <w:tc>
          <w:tcPr>
            <w:tcW w:w="638" w:type="pct"/>
            <w:tcBorders>
              <w:top w:val="nil"/>
              <w:left w:val="nil"/>
              <w:bottom w:val="nil"/>
              <w:right w:val="single" w:sz="8" w:space="0" w:color="auto"/>
            </w:tcBorders>
            <w:vAlign w:val="center"/>
            <w:hideMark/>
          </w:tcPr>
          <w:p w14:paraId="450A73F5"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w:t>
            </w:r>
          </w:p>
        </w:tc>
        <w:tc>
          <w:tcPr>
            <w:tcW w:w="638" w:type="pct"/>
            <w:tcBorders>
              <w:top w:val="nil"/>
              <w:left w:val="nil"/>
              <w:bottom w:val="nil"/>
              <w:right w:val="single" w:sz="8" w:space="0" w:color="auto"/>
            </w:tcBorders>
            <w:vAlign w:val="center"/>
            <w:hideMark/>
          </w:tcPr>
          <w:p w14:paraId="3D0F579E"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w:t>
            </w:r>
          </w:p>
        </w:tc>
        <w:tc>
          <w:tcPr>
            <w:tcW w:w="638" w:type="pct"/>
            <w:tcBorders>
              <w:top w:val="nil"/>
              <w:left w:val="nil"/>
              <w:bottom w:val="nil"/>
              <w:right w:val="single" w:sz="8" w:space="0" w:color="auto"/>
            </w:tcBorders>
            <w:vAlign w:val="center"/>
            <w:hideMark/>
          </w:tcPr>
          <w:p w14:paraId="10A12B88"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w:t>
            </w:r>
          </w:p>
        </w:tc>
        <w:tc>
          <w:tcPr>
            <w:tcW w:w="638" w:type="pct"/>
            <w:tcBorders>
              <w:top w:val="nil"/>
              <w:left w:val="nil"/>
              <w:bottom w:val="nil"/>
              <w:right w:val="single" w:sz="8" w:space="0" w:color="auto"/>
            </w:tcBorders>
            <w:vAlign w:val="center"/>
            <w:hideMark/>
          </w:tcPr>
          <w:p w14:paraId="120FBFCC"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w:t>
            </w:r>
          </w:p>
        </w:tc>
      </w:tr>
      <w:tr w:rsidR="00112F31" w:rsidRPr="00DC3296" w14:paraId="5A07F6B5" w14:textId="77777777" w:rsidTr="00B511AD">
        <w:trPr>
          <w:trHeight w:val="20"/>
        </w:trPr>
        <w:tc>
          <w:tcPr>
            <w:tcW w:w="1172" w:type="pct"/>
            <w:tcBorders>
              <w:top w:val="nil"/>
              <w:left w:val="single" w:sz="8" w:space="0" w:color="auto"/>
              <w:bottom w:val="nil"/>
              <w:right w:val="single" w:sz="8" w:space="0" w:color="auto"/>
            </w:tcBorders>
            <w:vAlign w:val="center"/>
            <w:hideMark/>
          </w:tcPr>
          <w:p w14:paraId="395067EF" w14:textId="77777777" w:rsidR="00112F31" w:rsidRPr="00DC3296" w:rsidRDefault="00112F31" w:rsidP="00CE5476">
            <w:pPr>
              <w:rPr>
                <w:rFonts w:ascii="Arial" w:hAnsi="Arial" w:cs="Arial"/>
                <w:color w:val="000000"/>
                <w:sz w:val="16"/>
                <w:szCs w:val="16"/>
              </w:rPr>
            </w:pPr>
            <w:r w:rsidRPr="00DC3296">
              <w:rPr>
                <w:rFonts w:ascii="Arial" w:hAnsi="Arial" w:cs="Arial"/>
                <w:color w:val="000000"/>
                <w:sz w:val="16"/>
                <w:szCs w:val="16"/>
              </w:rPr>
              <w:t>C. Contribuciones de Mejoras</w:t>
            </w:r>
          </w:p>
        </w:tc>
        <w:tc>
          <w:tcPr>
            <w:tcW w:w="638" w:type="pct"/>
            <w:tcBorders>
              <w:top w:val="nil"/>
              <w:left w:val="nil"/>
              <w:bottom w:val="nil"/>
              <w:right w:val="single" w:sz="8" w:space="0" w:color="auto"/>
            </w:tcBorders>
            <w:vAlign w:val="center"/>
            <w:hideMark/>
          </w:tcPr>
          <w:p w14:paraId="5CB01F41"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w:t>
            </w:r>
          </w:p>
        </w:tc>
        <w:tc>
          <w:tcPr>
            <w:tcW w:w="638" w:type="pct"/>
            <w:tcBorders>
              <w:top w:val="nil"/>
              <w:left w:val="nil"/>
              <w:bottom w:val="nil"/>
              <w:right w:val="single" w:sz="8" w:space="0" w:color="auto"/>
            </w:tcBorders>
            <w:vAlign w:val="center"/>
            <w:hideMark/>
          </w:tcPr>
          <w:p w14:paraId="6BABE756"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w:t>
            </w:r>
          </w:p>
        </w:tc>
        <w:tc>
          <w:tcPr>
            <w:tcW w:w="638" w:type="pct"/>
            <w:tcBorders>
              <w:top w:val="nil"/>
              <w:left w:val="nil"/>
              <w:bottom w:val="nil"/>
              <w:right w:val="single" w:sz="8" w:space="0" w:color="auto"/>
            </w:tcBorders>
            <w:vAlign w:val="center"/>
            <w:hideMark/>
          </w:tcPr>
          <w:p w14:paraId="3CD6CF92"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w:t>
            </w:r>
          </w:p>
        </w:tc>
        <w:tc>
          <w:tcPr>
            <w:tcW w:w="638" w:type="pct"/>
            <w:tcBorders>
              <w:top w:val="nil"/>
              <w:left w:val="nil"/>
              <w:bottom w:val="nil"/>
              <w:right w:val="single" w:sz="8" w:space="0" w:color="auto"/>
            </w:tcBorders>
            <w:vAlign w:val="center"/>
            <w:hideMark/>
          </w:tcPr>
          <w:p w14:paraId="17E5DB4C"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w:t>
            </w:r>
          </w:p>
        </w:tc>
        <w:tc>
          <w:tcPr>
            <w:tcW w:w="638" w:type="pct"/>
            <w:tcBorders>
              <w:top w:val="nil"/>
              <w:left w:val="nil"/>
              <w:bottom w:val="nil"/>
              <w:right w:val="single" w:sz="8" w:space="0" w:color="auto"/>
            </w:tcBorders>
            <w:vAlign w:val="center"/>
            <w:hideMark/>
          </w:tcPr>
          <w:p w14:paraId="681AC27B"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w:t>
            </w:r>
          </w:p>
        </w:tc>
        <w:tc>
          <w:tcPr>
            <w:tcW w:w="638" w:type="pct"/>
            <w:tcBorders>
              <w:top w:val="nil"/>
              <w:left w:val="nil"/>
              <w:bottom w:val="nil"/>
              <w:right w:val="single" w:sz="8" w:space="0" w:color="auto"/>
            </w:tcBorders>
            <w:vAlign w:val="center"/>
            <w:hideMark/>
          </w:tcPr>
          <w:p w14:paraId="65A3DAA6"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w:t>
            </w:r>
          </w:p>
        </w:tc>
      </w:tr>
      <w:tr w:rsidR="00112F31" w:rsidRPr="00DC3296" w14:paraId="52B23768" w14:textId="77777777" w:rsidTr="00B511AD">
        <w:trPr>
          <w:trHeight w:val="20"/>
        </w:trPr>
        <w:tc>
          <w:tcPr>
            <w:tcW w:w="1172" w:type="pct"/>
            <w:tcBorders>
              <w:top w:val="nil"/>
              <w:left w:val="single" w:sz="8" w:space="0" w:color="auto"/>
              <w:bottom w:val="nil"/>
              <w:right w:val="single" w:sz="8" w:space="0" w:color="auto"/>
            </w:tcBorders>
            <w:vAlign w:val="center"/>
            <w:hideMark/>
          </w:tcPr>
          <w:p w14:paraId="7E9066E0" w14:textId="77777777" w:rsidR="00112F31" w:rsidRPr="00DC3296" w:rsidRDefault="00112F31" w:rsidP="00CE5476">
            <w:pPr>
              <w:rPr>
                <w:rFonts w:ascii="Arial" w:hAnsi="Arial" w:cs="Arial"/>
                <w:color w:val="000000"/>
                <w:sz w:val="16"/>
                <w:szCs w:val="16"/>
              </w:rPr>
            </w:pPr>
            <w:r w:rsidRPr="00DC3296">
              <w:rPr>
                <w:rFonts w:ascii="Arial" w:hAnsi="Arial" w:cs="Arial"/>
                <w:color w:val="000000"/>
                <w:sz w:val="16"/>
                <w:szCs w:val="16"/>
              </w:rPr>
              <w:t>D. Derechos</w:t>
            </w:r>
          </w:p>
        </w:tc>
        <w:tc>
          <w:tcPr>
            <w:tcW w:w="638" w:type="pct"/>
            <w:tcBorders>
              <w:top w:val="nil"/>
              <w:left w:val="nil"/>
              <w:bottom w:val="nil"/>
              <w:right w:val="single" w:sz="8" w:space="0" w:color="auto"/>
            </w:tcBorders>
            <w:vAlign w:val="center"/>
            <w:hideMark/>
          </w:tcPr>
          <w:p w14:paraId="04C79983"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2,401,231,235</w:t>
            </w:r>
          </w:p>
        </w:tc>
        <w:tc>
          <w:tcPr>
            <w:tcW w:w="638" w:type="pct"/>
            <w:tcBorders>
              <w:top w:val="nil"/>
              <w:left w:val="nil"/>
              <w:bottom w:val="nil"/>
              <w:right w:val="single" w:sz="8" w:space="0" w:color="auto"/>
            </w:tcBorders>
            <w:vAlign w:val="center"/>
            <w:hideMark/>
          </w:tcPr>
          <w:p w14:paraId="7858ED0F"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2,473,268,172</w:t>
            </w:r>
          </w:p>
        </w:tc>
        <w:tc>
          <w:tcPr>
            <w:tcW w:w="638" w:type="pct"/>
            <w:tcBorders>
              <w:top w:val="nil"/>
              <w:left w:val="nil"/>
              <w:bottom w:val="nil"/>
              <w:right w:val="single" w:sz="8" w:space="0" w:color="auto"/>
            </w:tcBorders>
            <w:vAlign w:val="center"/>
            <w:hideMark/>
          </w:tcPr>
          <w:p w14:paraId="068B5AAE"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2,547,466,217</w:t>
            </w:r>
          </w:p>
        </w:tc>
        <w:tc>
          <w:tcPr>
            <w:tcW w:w="638" w:type="pct"/>
            <w:tcBorders>
              <w:top w:val="nil"/>
              <w:left w:val="nil"/>
              <w:bottom w:val="nil"/>
              <w:right w:val="single" w:sz="8" w:space="0" w:color="auto"/>
            </w:tcBorders>
            <w:vAlign w:val="center"/>
            <w:hideMark/>
          </w:tcPr>
          <w:p w14:paraId="2B226D00"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2,623,890,204</w:t>
            </w:r>
          </w:p>
        </w:tc>
        <w:tc>
          <w:tcPr>
            <w:tcW w:w="638" w:type="pct"/>
            <w:tcBorders>
              <w:top w:val="nil"/>
              <w:left w:val="nil"/>
              <w:bottom w:val="nil"/>
              <w:right w:val="single" w:sz="8" w:space="0" w:color="auto"/>
            </w:tcBorders>
            <w:vAlign w:val="center"/>
            <w:hideMark/>
          </w:tcPr>
          <w:p w14:paraId="62BC5DC8"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2,702,606,910</w:t>
            </w:r>
          </w:p>
        </w:tc>
        <w:tc>
          <w:tcPr>
            <w:tcW w:w="638" w:type="pct"/>
            <w:tcBorders>
              <w:top w:val="nil"/>
              <w:left w:val="nil"/>
              <w:bottom w:val="nil"/>
              <w:right w:val="single" w:sz="8" w:space="0" w:color="auto"/>
            </w:tcBorders>
            <w:vAlign w:val="center"/>
            <w:hideMark/>
          </w:tcPr>
          <w:p w14:paraId="6F66B81E"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2,783,685,117</w:t>
            </w:r>
          </w:p>
        </w:tc>
      </w:tr>
      <w:tr w:rsidR="00112F31" w:rsidRPr="00DC3296" w14:paraId="163BC74C" w14:textId="77777777" w:rsidTr="00B511AD">
        <w:trPr>
          <w:trHeight w:val="20"/>
        </w:trPr>
        <w:tc>
          <w:tcPr>
            <w:tcW w:w="1172" w:type="pct"/>
            <w:tcBorders>
              <w:top w:val="nil"/>
              <w:left w:val="single" w:sz="8" w:space="0" w:color="auto"/>
              <w:bottom w:val="nil"/>
              <w:right w:val="single" w:sz="8" w:space="0" w:color="auto"/>
            </w:tcBorders>
            <w:vAlign w:val="center"/>
            <w:hideMark/>
          </w:tcPr>
          <w:p w14:paraId="1A0468D3" w14:textId="77777777" w:rsidR="00112F31" w:rsidRPr="00DC3296" w:rsidRDefault="00112F31" w:rsidP="00CE5476">
            <w:pPr>
              <w:rPr>
                <w:rFonts w:ascii="Arial" w:hAnsi="Arial" w:cs="Arial"/>
                <w:color w:val="000000"/>
                <w:sz w:val="16"/>
                <w:szCs w:val="16"/>
              </w:rPr>
            </w:pPr>
            <w:r w:rsidRPr="00DC3296">
              <w:rPr>
                <w:rFonts w:ascii="Arial" w:hAnsi="Arial" w:cs="Arial"/>
                <w:color w:val="000000"/>
                <w:sz w:val="16"/>
                <w:szCs w:val="16"/>
              </w:rPr>
              <w:t>E. Productos</w:t>
            </w:r>
          </w:p>
        </w:tc>
        <w:tc>
          <w:tcPr>
            <w:tcW w:w="638" w:type="pct"/>
            <w:tcBorders>
              <w:top w:val="nil"/>
              <w:left w:val="nil"/>
              <w:bottom w:val="nil"/>
              <w:right w:val="single" w:sz="8" w:space="0" w:color="auto"/>
            </w:tcBorders>
            <w:vAlign w:val="center"/>
            <w:hideMark/>
          </w:tcPr>
          <w:p w14:paraId="36362A8A"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185,605,884</w:t>
            </w:r>
          </w:p>
        </w:tc>
        <w:tc>
          <w:tcPr>
            <w:tcW w:w="638" w:type="pct"/>
            <w:tcBorders>
              <w:top w:val="nil"/>
              <w:left w:val="nil"/>
              <w:bottom w:val="nil"/>
              <w:right w:val="single" w:sz="8" w:space="0" w:color="auto"/>
            </w:tcBorders>
            <w:vAlign w:val="center"/>
            <w:hideMark/>
          </w:tcPr>
          <w:p w14:paraId="570AB956"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191,174,061</w:t>
            </w:r>
          </w:p>
        </w:tc>
        <w:tc>
          <w:tcPr>
            <w:tcW w:w="638" w:type="pct"/>
            <w:tcBorders>
              <w:top w:val="nil"/>
              <w:left w:val="nil"/>
              <w:bottom w:val="nil"/>
              <w:right w:val="single" w:sz="8" w:space="0" w:color="auto"/>
            </w:tcBorders>
            <w:vAlign w:val="center"/>
            <w:hideMark/>
          </w:tcPr>
          <w:p w14:paraId="517503D7"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196,909,283</w:t>
            </w:r>
          </w:p>
        </w:tc>
        <w:tc>
          <w:tcPr>
            <w:tcW w:w="638" w:type="pct"/>
            <w:tcBorders>
              <w:top w:val="nil"/>
              <w:left w:val="nil"/>
              <w:bottom w:val="nil"/>
              <w:right w:val="single" w:sz="8" w:space="0" w:color="auto"/>
            </w:tcBorders>
            <w:vAlign w:val="center"/>
            <w:hideMark/>
          </w:tcPr>
          <w:p w14:paraId="112122A7"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202,816,561</w:t>
            </w:r>
          </w:p>
        </w:tc>
        <w:tc>
          <w:tcPr>
            <w:tcW w:w="638" w:type="pct"/>
            <w:tcBorders>
              <w:top w:val="nil"/>
              <w:left w:val="nil"/>
              <w:bottom w:val="nil"/>
              <w:right w:val="single" w:sz="8" w:space="0" w:color="auto"/>
            </w:tcBorders>
            <w:vAlign w:val="center"/>
            <w:hideMark/>
          </w:tcPr>
          <w:p w14:paraId="3F3B2873"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208,901,058</w:t>
            </w:r>
          </w:p>
        </w:tc>
        <w:tc>
          <w:tcPr>
            <w:tcW w:w="638" w:type="pct"/>
            <w:tcBorders>
              <w:top w:val="nil"/>
              <w:left w:val="nil"/>
              <w:bottom w:val="nil"/>
              <w:right w:val="single" w:sz="8" w:space="0" w:color="auto"/>
            </w:tcBorders>
            <w:vAlign w:val="center"/>
            <w:hideMark/>
          </w:tcPr>
          <w:p w14:paraId="5B8B9E11"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215,168,090</w:t>
            </w:r>
          </w:p>
        </w:tc>
      </w:tr>
      <w:tr w:rsidR="00112F31" w:rsidRPr="00DC3296" w14:paraId="4850E5AD" w14:textId="77777777" w:rsidTr="00B511AD">
        <w:trPr>
          <w:trHeight w:val="20"/>
        </w:trPr>
        <w:tc>
          <w:tcPr>
            <w:tcW w:w="1172" w:type="pct"/>
            <w:tcBorders>
              <w:top w:val="nil"/>
              <w:left w:val="single" w:sz="8" w:space="0" w:color="auto"/>
              <w:bottom w:val="nil"/>
              <w:right w:val="single" w:sz="8" w:space="0" w:color="auto"/>
            </w:tcBorders>
            <w:vAlign w:val="center"/>
            <w:hideMark/>
          </w:tcPr>
          <w:p w14:paraId="0E596F47" w14:textId="77777777" w:rsidR="00112F31" w:rsidRPr="00DC3296" w:rsidRDefault="00112F31" w:rsidP="00CE5476">
            <w:pPr>
              <w:rPr>
                <w:rFonts w:ascii="Arial" w:hAnsi="Arial" w:cs="Arial"/>
                <w:color w:val="000000"/>
                <w:sz w:val="16"/>
                <w:szCs w:val="16"/>
              </w:rPr>
            </w:pPr>
            <w:r w:rsidRPr="00DC3296">
              <w:rPr>
                <w:rFonts w:ascii="Arial" w:hAnsi="Arial" w:cs="Arial"/>
                <w:color w:val="000000"/>
                <w:sz w:val="16"/>
                <w:szCs w:val="16"/>
              </w:rPr>
              <w:t>F. Aprovechamientos</w:t>
            </w:r>
          </w:p>
        </w:tc>
        <w:tc>
          <w:tcPr>
            <w:tcW w:w="638" w:type="pct"/>
            <w:tcBorders>
              <w:top w:val="nil"/>
              <w:left w:val="nil"/>
              <w:bottom w:val="nil"/>
              <w:right w:val="single" w:sz="8" w:space="0" w:color="auto"/>
            </w:tcBorders>
            <w:vAlign w:val="center"/>
            <w:hideMark/>
          </w:tcPr>
          <w:p w14:paraId="180EA0E8"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378,556,158</w:t>
            </w:r>
          </w:p>
        </w:tc>
        <w:tc>
          <w:tcPr>
            <w:tcW w:w="638" w:type="pct"/>
            <w:tcBorders>
              <w:top w:val="nil"/>
              <w:left w:val="nil"/>
              <w:bottom w:val="nil"/>
              <w:right w:val="single" w:sz="8" w:space="0" w:color="auto"/>
            </w:tcBorders>
            <w:vAlign w:val="center"/>
            <w:hideMark/>
          </w:tcPr>
          <w:p w14:paraId="043F9AE8"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389,912,843</w:t>
            </w:r>
          </w:p>
        </w:tc>
        <w:tc>
          <w:tcPr>
            <w:tcW w:w="638" w:type="pct"/>
            <w:tcBorders>
              <w:top w:val="nil"/>
              <w:left w:val="nil"/>
              <w:bottom w:val="nil"/>
              <w:right w:val="single" w:sz="8" w:space="0" w:color="auto"/>
            </w:tcBorders>
            <w:vAlign w:val="center"/>
            <w:hideMark/>
          </w:tcPr>
          <w:p w14:paraId="172679B8"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401,610,228</w:t>
            </w:r>
          </w:p>
        </w:tc>
        <w:tc>
          <w:tcPr>
            <w:tcW w:w="638" w:type="pct"/>
            <w:tcBorders>
              <w:top w:val="nil"/>
              <w:left w:val="nil"/>
              <w:bottom w:val="nil"/>
              <w:right w:val="single" w:sz="8" w:space="0" w:color="auto"/>
            </w:tcBorders>
            <w:vAlign w:val="center"/>
            <w:hideMark/>
          </w:tcPr>
          <w:p w14:paraId="3A184D9A"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413,658,535</w:t>
            </w:r>
          </w:p>
        </w:tc>
        <w:tc>
          <w:tcPr>
            <w:tcW w:w="638" w:type="pct"/>
            <w:tcBorders>
              <w:top w:val="nil"/>
              <w:left w:val="nil"/>
              <w:bottom w:val="nil"/>
              <w:right w:val="single" w:sz="8" w:space="0" w:color="auto"/>
            </w:tcBorders>
            <w:vAlign w:val="center"/>
            <w:hideMark/>
          </w:tcPr>
          <w:p w14:paraId="5165EAE8"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426,068,291</w:t>
            </w:r>
          </w:p>
        </w:tc>
        <w:tc>
          <w:tcPr>
            <w:tcW w:w="638" w:type="pct"/>
            <w:tcBorders>
              <w:top w:val="nil"/>
              <w:left w:val="nil"/>
              <w:bottom w:val="nil"/>
              <w:right w:val="single" w:sz="8" w:space="0" w:color="auto"/>
            </w:tcBorders>
            <w:vAlign w:val="center"/>
            <w:hideMark/>
          </w:tcPr>
          <w:p w14:paraId="4DF19794"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438,850,340</w:t>
            </w:r>
          </w:p>
        </w:tc>
      </w:tr>
      <w:tr w:rsidR="00112F31" w:rsidRPr="00DC3296" w14:paraId="5A50DA0C" w14:textId="77777777" w:rsidTr="00B511AD">
        <w:trPr>
          <w:trHeight w:val="20"/>
        </w:trPr>
        <w:tc>
          <w:tcPr>
            <w:tcW w:w="1172" w:type="pct"/>
            <w:tcBorders>
              <w:top w:val="nil"/>
              <w:left w:val="single" w:sz="8" w:space="0" w:color="auto"/>
              <w:bottom w:val="nil"/>
              <w:right w:val="single" w:sz="8" w:space="0" w:color="auto"/>
            </w:tcBorders>
            <w:vAlign w:val="center"/>
            <w:hideMark/>
          </w:tcPr>
          <w:p w14:paraId="628800AD" w14:textId="77777777" w:rsidR="00112F31" w:rsidRPr="00DC3296" w:rsidRDefault="00112F31" w:rsidP="00CE5476">
            <w:pPr>
              <w:rPr>
                <w:rFonts w:ascii="Arial" w:hAnsi="Arial" w:cs="Arial"/>
                <w:color w:val="000000"/>
                <w:sz w:val="16"/>
                <w:szCs w:val="16"/>
              </w:rPr>
            </w:pPr>
            <w:r w:rsidRPr="00DC3296">
              <w:rPr>
                <w:rFonts w:ascii="Arial" w:hAnsi="Arial" w:cs="Arial"/>
                <w:color w:val="000000"/>
                <w:sz w:val="16"/>
                <w:szCs w:val="16"/>
              </w:rPr>
              <w:t>G. Ingresos por Ventas de Bienes y Servicios</w:t>
            </w:r>
          </w:p>
        </w:tc>
        <w:tc>
          <w:tcPr>
            <w:tcW w:w="638" w:type="pct"/>
            <w:tcBorders>
              <w:top w:val="nil"/>
              <w:left w:val="nil"/>
              <w:bottom w:val="nil"/>
              <w:right w:val="single" w:sz="8" w:space="0" w:color="auto"/>
            </w:tcBorders>
            <w:vAlign w:val="center"/>
            <w:hideMark/>
          </w:tcPr>
          <w:p w14:paraId="168EDD18" w14:textId="77777777" w:rsidR="00112F31" w:rsidRPr="00DC3296" w:rsidRDefault="00112F31" w:rsidP="00CE5476">
            <w:pPr>
              <w:jc w:val="right"/>
              <w:rPr>
                <w:rFonts w:ascii="Arial" w:hAnsi="Arial" w:cs="Arial"/>
                <w:color w:val="000000"/>
                <w:sz w:val="16"/>
                <w:szCs w:val="16"/>
              </w:rPr>
            </w:pPr>
          </w:p>
        </w:tc>
        <w:tc>
          <w:tcPr>
            <w:tcW w:w="638" w:type="pct"/>
            <w:tcBorders>
              <w:top w:val="nil"/>
              <w:left w:val="nil"/>
              <w:bottom w:val="nil"/>
              <w:right w:val="single" w:sz="8" w:space="0" w:color="auto"/>
            </w:tcBorders>
            <w:vAlign w:val="center"/>
            <w:hideMark/>
          </w:tcPr>
          <w:p w14:paraId="01C498F2"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w:t>
            </w:r>
          </w:p>
        </w:tc>
        <w:tc>
          <w:tcPr>
            <w:tcW w:w="638" w:type="pct"/>
            <w:tcBorders>
              <w:top w:val="nil"/>
              <w:left w:val="nil"/>
              <w:bottom w:val="nil"/>
              <w:right w:val="single" w:sz="8" w:space="0" w:color="auto"/>
            </w:tcBorders>
            <w:vAlign w:val="center"/>
            <w:hideMark/>
          </w:tcPr>
          <w:p w14:paraId="6E2C2A5E"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w:t>
            </w:r>
          </w:p>
        </w:tc>
        <w:tc>
          <w:tcPr>
            <w:tcW w:w="638" w:type="pct"/>
            <w:tcBorders>
              <w:top w:val="nil"/>
              <w:left w:val="nil"/>
              <w:bottom w:val="nil"/>
              <w:right w:val="single" w:sz="8" w:space="0" w:color="auto"/>
            </w:tcBorders>
            <w:vAlign w:val="center"/>
            <w:hideMark/>
          </w:tcPr>
          <w:p w14:paraId="2F6249AB"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w:t>
            </w:r>
          </w:p>
        </w:tc>
        <w:tc>
          <w:tcPr>
            <w:tcW w:w="638" w:type="pct"/>
            <w:tcBorders>
              <w:top w:val="nil"/>
              <w:left w:val="nil"/>
              <w:bottom w:val="nil"/>
              <w:right w:val="single" w:sz="8" w:space="0" w:color="auto"/>
            </w:tcBorders>
            <w:vAlign w:val="center"/>
            <w:hideMark/>
          </w:tcPr>
          <w:p w14:paraId="68B0F6B7"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w:t>
            </w:r>
          </w:p>
        </w:tc>
        <w:tc>
          <w:tcPr>
            <w:tcW w:w="638" w:type="pct"/>
            <w:tcBorders>
              <w:top w:val="nil"/>
              <w:left w:val="nil"/>
              <w:bottom w:val="nil"/>
              <w:right w:val="single" w:sz="8" w:space="0" w:color="auto"/>
            </w:tcBorders>
            <w:vAlign w:val="center"/>
            <w:hideMark/>
          </w:tcPr>
          <w:p w14:paraId="67F5C343"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w:t>
            </w:r>
          </w:p>
        </w:tc>
      </w:tr>
      <w:tr w:rsidR="00112F31" w:rsidRPr="00DC3296" w14:paraId="7BA563F6" w14:textId="77777777" w:rsidTr="00B511AD">
        <w:trPr>
          <w:trHeight w:val="20"/>
        </w:trPr>
        <w:tc>
          <w:tcPr>
            <w:tcW w:w="1172" w:type="pct"/>
            <w:tcBorders>
              <w:top w:val="nil"/>
              <w:left w:val="single" w:sz="8" w:space="0" w:color="auto"/>
              <w:bottom w:val="nil"/>
              <w:right w:val="single" w:sz="8" w:space="0" w:color="auto"/>
            </w:tcBorders>
            <w:vAlign w:val="center"/>
            <w:hideMark/>
          </w:tcPr>
          <w:p w14:paraId="6AC9F019" w14:textId="77777777" w:rsidR="00112F31" w:rsidRPr="00DC3296" w:rsidRDefault="00112F31" w:rsidP="00CE5476">
            <w:pPr>
              <w:rPr>
                <w:rFonts w:ascii="Arial" w:hAnsi="Arial" w:cs="Arial"/>
                <w:color w:val="000000"/>
                <w:sz w:val="16"/>
                <w:szCs w:val="16"/>
              </w:rPr>
            </w:pPr>
            <w:r w:rsidRPr="00DC3296">
              <w:rPr>
                <w:rFonts w:ascii="Arial" w:hAnsi="Arial" w:cs="Arial"/>
                <w:color w:val="000000"/>
                <w:sz w:val="16"/>
                <w:szCs w:val="16"/>
              </w:rPr>
              <w:t>H. Participaciones</w:t>
            </w:r>
          </w:p>
        </w:tc>
        <w:tc>
          <w:tcPr>
            <w:tcW w:w="638" w:type="pct"/>
            <w:tcBorders>
              <w:top w:val="nil"/>
              <w:left w:val="nil"/>
              <w:bottom w:val="nil"/>
              <w:right w:val="single" w:sz="8" w:space="0" w:color="auto"/>
            </w:tcBorders>
            <w:vAlign w:val="center"/>
            <w:hideMark/>
          </w:tcPr>
          <w:p w14:paraId="600CE4F1"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23,601,278,064</w:t>
            </w:r>
          </w:p>
        </w:tc>
        <w:tc>
          <w:tcPr>
            <w:tcW w:w="638" w:type="pct"/>
            <w:tcBorders>
              <w:top w:val="nil"/>
              <w:left w:val="nil"/>
              <w:bottom w:val="nil"/>
              <w:right w:val="single" w:sz="8" w:space="0" w:color="auto"/>
            </w:tcBorders>
            <w:vAlign w:val="center"/>
            <w:hideMark/>
          </w:tcPr>
          <w:p w14:paraId="69B7E71C"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24,309,316,406</w:t>
            </w:r>
          </w:p>
        </w:tc>
        <w:tc>
          <w:tcPr>
            <w:tcW w:w="638" w:type="pct"/>
            <w:tcBorders>
              <w:top w:val="nil"/>
              <w:left w:val="nil"/>
              <w:bottom w:val="nil"/>
              <w:right w:val="single" w:sz="8" w:space="0" w:color="auto"/>
            </w:tcBorders>
            <w:vAlign w:val="center"/>
            <w:hideMark/>
          </w:tcPr>
          <w:p w14:paraId="4F2A1D26"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25,038,595,898</w:t>
            </w:r>
          </w:p>
        </w:tc>
        <w:tc>
          <w:tcPr>
            <w:tcW w:w="638" w:type="pct"/>
            <w:tcBorders>
              <w:top w:val="nil"/>
              <w:left w:val="nil"/>
              <w:bottom w:val="nil"/>
              <w:right w:val="single" w:sz="8" w:space="0" w:color="auto"/>
            </w:tcBorders>
            <w:vAlign w:val="center"/>
            <w:hideMark/>
          </w:tcPr>
          <w:p w14:paraId="1DAD1DF0"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25,789,753,775</w:t>
            </w:r>
          </w:p>
        </w:tc>
        <w:tc>
          <w:tcPr>
            <w:tcW w:w="638" w:type="pct"/>
            <w:tcBorders>
              <w:top w:val="nil"/>
              <w:left w:val="nil"/>
              <w:bottom w:val="nil"/>
              <w:right w:val="single" w:sz="8" w:space="0" w:color="auto"/>
            </w:tcBorders>
            <w:vAlign w:val="center"/>
            <w:hideMark/>
          </w:tcPr>
          <w:p w14:paraId="15623F94"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26,563,446,388</w:t>
            </w:r>
          </w:p>
        </w:tc>
        <w:tc>
          <w:tcPr>
            <w:tcW w:w="638" w:type="pct"/>
            <w:tcBorders>
              <w:top w:val="nil"/>
              <w:left w:val="nil"/>
              <w:bottom w:val="nil"/>
              <w:right w:val="single" w:sz="8" w:space="0" w:color="auto"/>
            </w:tcBorders>
            <w:vAlign w:val="center"/>
            <w:hideMark/>
          </w:tcPr>
          <w:p w14:paraId="752DDDDD"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27,360,349,780</w:t>
            </w:r>
          </w:p>
        </w:tc>
      </w:tr>
      <w:tr w:rsidR="00112F31" w:rsidRPr="00DC3296" w14:paraId="6D1F906E" w14:textId="77777777" w:rsidTr="00B511AD">
        <w:trPr>
          <w:trHeight w:val="20"/>
        </w:trPr>
        <w:tc>
          <w:tcPr>
            <w:tcW w:w="1172" w:type="pct"/>
            <w:tcBorders>
              <w:top w:val="nil"/>
              <w:left w:val="single" w:sz="8" w:space="0" w:color="auto"/>
              <w:bottom w:val="nil"/>
              <w:right w:val="single" w:sz="8" w:space="0" w:color="auto"/>
            </w:tcBorders>
            <w:vAlign w:val="center"/>
            <w:hideMark/>
          </w:tcPr>
          <w:p w14:paraId="12F8DE2A" w14:textId="77777777" w:rsidR="00112F31" w:rsidRPr="00DC3296" w:rsidRDefault="00112F31" w:rsidP="00CE5476">
            <w:pPr>
              <w:rPr>
                <w:rFonts w:ascii="Arial" w:hAnsi="Arial" w:cs="Arial"/>
                <w:color w:val="000000"/>
                <w:sz w:val="16"/>
                <w:szCs w:val="16"/>
              </w:rPr>
            </w:pPr>
            <w:r w:rsidRPr="00DC3296">
              <w:rPr>
                <w:rFonts w:ascii="Arial" w:hAnsi="Arial" w:cs="Arial"/>
                <w:color w:val="000000"/>
                <w:sz w:val="16"/>
                <w:szCs w:val="16"/>
              </w:rPr>
              <w:t>I. Incentivos Derivados de la Colaboración Fiscal</w:t>
            </w:r>
          </w:p>
        </w:tc>
        <w:tc>
          <w:tcPr>
            <w:tcW w:w="638" w:type="pct"/>
            <w:tcBorders>
              <w:top w:val="nil"/>
              <w:left w:val="nil"/>
              <w:bottom w:val="nil"/>
              <w:right w:val="single" w:sz="8" w:space="0" w:color="auto"/>
            </w:tcBorders>
            <w:vAlign w:val="center"/>
            <w:hideMark/>
          </w:tcPr>
          <w:p w14:paraId="706FA63B"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1,319,041,914</w:t>
            </w:r>
          </w:p>
        </w:tc>
        <w:tc>
          <w:tcPr>
            <w:tcW w:w="638" w:type="pct"/>
            <w:tcBorders>
              <w:top w:val="nil"/>
              <w:left w:val="nil"/>
              <w:bottom w:val="nil"/>
              <w:right w:val="single" w:sz="8" w:space="0" w:color="auto"/>
            </w:tcBorders>
            <w:vAlign w:val="center"/>
            <w:hideMark/>
          </w:tcPr>
          <w:p w14:paraId="06490F63"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1,358,613,171</w:t>
            </w:r>
          </w:p>
        </w:tc>
        <w:tc>
          <w:tcPr>
            <w:tcW w:w="638" w:type="pct"/>
            <w:tcBorders>
              <w:top w:val="nil"/>
              <w:left w:val="nil"/>
              <w:bottom w:val="nil"/>
              <w:right w:val="single" w:sz="8" w:space="0" w:color="auto"/>
            </w:tcBorders>
            <w:vAlign w:val="center"/>
            <w:hideMark/>
          </w:tcPr>
          <w:p w14:paraId="3BDFF672"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1,399,371,566</w:t>
            </w:r>
          </w:p>
        </w:tc>
        <w:tc>
          <w:tcPr>
            <w:tcW w:w="638" w:type="pct"/>
            <w:tcBorders>
              <w:top w:val="nil"/>
              <w:left w:val="nil"/>
              <w:bottom w:val="nil"/>
              <w:right w:val="single" w:sz="8" w:space="0" w:color="auto"/>
            </w:tcBorders>
            <w:vAlign w:val="center"/>
            <w:hideMark/>
          </w:tcPr>
          <w:p w14:paraId="19FE5712"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1,441,352,713</w:t>
            </w:r>
          </w:p>
        </w:tc>
        <w:tc>
          <w:tcPr>
            <w:tcW w:w="638" w:type="pct"/>
            <w:tcBorders>
              <w:top w:val="nil"/>
              <w:left w:val="nil"/>
              <w:bottom w:val="nil"/>
              <w:right w:val="single" w:sz="8" w:space="0" w:color="auto"/>
            </w:tcBorders>
            <w:vAlign w:val="center"/>
            <w:hideMark/>
          </w:tcPr>
          <w:p w14:paraId="4D5F1758"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1,484,593,294</w:t>
            </w:r>
          </w:p>
        </w:tc>
        <w:tc>
          <w:tcPr>
            <w:tcW w:w="638" w:type="pct"/>
            <w:tcBorders>
              <w:top w:val="nil"/>
              <w:left w:val="nil"/>
              <w:bottom w:val="nil"/>
              <w:right w:val="single" w:sz="8" w:space="0" w:color="auto"/>
            </w:tcBorders>
            <w:vAlign w:val="center"/>
            <w:hideMark/>
          </w:tcPr>
          <w:p w14:paraId="540F6196"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1,529,131,093</w:t>
            </w:r>
          </w:p>
        </w:tc>
      </w:tr>
      <w:tr w:rsidR="00112F31" w:rsidRPr="00DC3296" w14:paraId="1D46E087" w14:textId="77777777" w:rsidTr="00B511AD">
        <w:trPr>
          <w:trHeight w:val="20"/>
        </w:trPr>
        <w:tc>
          <w:tcPr>
            <w:tcW w:w="1172" w:type="pct"/>
            <w:tcBorders>
              <w:top w:val="nil"/>
              <w:left w:val="single" w:sz="8" w:space="0" w:color="auto"/>
              <w:bottom w:val="nil"/>
              <w:right w:val="single" w:sz="8" w:space="0" w:color="auto"/>
            </w:tcBorders>
            <w:vAlign w:val="center"/>
            <w:hideMark/>
          </w:tcPr>
          <w:p w14:paraId="6EF4BD1A" w14:textId="77777777" w:rsidR="00112F31" w:rsidRPr="00DC3296" w:rsidRDefault="00112F31" w:rsidP="00CE5476">
            <w:pPr>
              <w:rPr>
                <w:rFonts w:ascii="Arial" w:hAnsi="Arial" w:cs="Arial"/>
                <w:color w:val="000000"/>
                <w:sz w:val="16"/>
                <w:szCs w:val="16"/>
              </w:rPr>
            </w:pPr>
            <w:r w:rsidRPr="00DC3296">
              <w:rPr>
                <w:rFonts w:ascii="Arial" w:hAnsi="Arial" w:cs="Arial"/>
                <w:color w:val="000000"/>
                <w:sz w:val="16"/>
                <w:szCs w:val="16"/>
              </w:rPr>
              <w:t>J. Transferencias y Asignaciones</w:t>
            </w:r>
          </w:p>
        </w:tc>
        <w:tc>
          <w:tcPr>
            <w:tcW w:w="638" w:type="pct"/>
            <w:tcBorders>
              <w:top w:val="nil"/>
              <w:left w:val="nil"/>
              <w:bottom w:val="nil"/>
              <w:right w:val="single" w:sz="8" w:space="0" w:color="auto"/>
            </w:tcBorders>
            <w:vAlign w:val="center"/>
            <w:hideMark/>
          </w:tcPr>
          <w:p w14:paraId="3E077313"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w:t>
            </w:r>
          </w:p>
        </w:tc>
        <w:tc>
          <w:tcPr>
            <w:tcW w:w="638" w:type="pct"/>
            <w:tcBorders>
              <w:top w:val="nil"/>
              <w:left w:val="nil"/>
              <w:bottom w:val="nil"/>
              <w:right w:val="single" w:sz="8" w:space="0" w:color="auto"/>
            </w:tcBorders>
            <w:vAlign w:val="center"/>
            <w:hideMark/>
          </w:tcPr>
          <w:p w14:paraId="3ED677A5"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w:t>
            </w:r>
          </w:p>
        </w:tc>
        <w:tc>
          <w:tcPr>
            <w:tcW w:w="638" w:type="pct"/>
            <w:tcBorders>
              <w:top w:val="nil"/>
              <w:left w:val="nil"/>
              <w:bottom w:val="nil"/>
              <w:right w:val="single" w:sz="8" w:space="0" w:color="auto"/>
            </w:tcBorders>
            <w:vAlign w:val="center"/>
            <w:hideMark/>
          </w:tcPr>
          <w:p w14:paraId="44B8C351"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w:t>
            </w:r>
          </w:p>
        </w:tc>
        <w:tc>
          <w:tcPr>
            <w:tcW w:w="638" w:type="pct"/>
            <w:tcBorders>
              <w:top w:val="nil"/>
              <w:left w:val="nil"/>
              <w:bottom w:val="nil"/>
              <w:right w:val="single" w:sz="8" w:space="0" w:color="auto"/>
            </w:tcBorders>
            <w:vAlign w:val="center"/>
            <w:hideMark/>
          </w:tcPr>
          <w:p w14:paraId="7F29D41D"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w:t>
            </w:r>
          </w:p>
        </w:tc>
        <w:tc>
          <w:tcPr>
            <w:tcW w:w="638" w:type="pct"/>
            <w:tcBorders>
              <w:top w:val="nil"/>
              <w:left w:val="nil"/>
              <w:bottom w:val="nil"/>
              <w:right w:val="single" w:sz="8" w:space="0" w:color="auto"/>
            </w:tcBorders>
            <w:vAlign w:val="center"/>
            <w:hideMark/>
          </w:tcPr>
          <w:p w14:paraId="02BB46A3"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w:t>
            </w:r>
          </w:p>
        </w:tc>
        <w:tc>
          <w:tcPr>
            <w:tcW w:w="638" w:type="pct"/>
            <w:tcBorders>
              <w:top w:val="nil"/>
              <w:left w:val="nil"/>
              <w:bottom w:val="nil"/>
              <w:right w:val="single" w:sz="8" w:space="0" w:color="auto"/>
            </w:tcBorders>
            <w:vAlign w:val="center"/>
            <w:hideMark/>
          </w:tcPr>
          <w:p w14:paraId="6591967B"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w:t>
            </w:r>
          </w:p>
        </w:tc>
      </w:tr>
      <w:tr w:rsidR="00112F31" w:rsidRPr="00DC3296" w14:paraId="575F69CE" w14:textId="77777777" w:rsidTr="00B511AD">
        <w:trPr>
          <w:trHeight w:val="20"/>
        </w:trPr>
        <w:tc>
          <w:tcPr>
            <w:tcW w:w="1172" w:type="pct"/>
            <w:tcBorders>
              <w:top w:val="nil"/>
              <w:left w:val="single" w:sz="8" w:space="0" w:color="auto"/>
              <w:bottom w:val="nil"/>
              <w:right w:val="single" w:sz="8" w:space="0" w:color="auto"/>
            </w:tcBorders>
            <w:vAlign w:val="center"/>
            <w:hideMark/>
          </w:tcPr>
          <w:p w14:paraId="43205E7B" w14:textId="77777777" w:rsidR="00112F31" w:rsidRPr="00DC3296" w:rsidRDefault="00112F31" w:rsidP="00CE5476">
            <w:pPr>
              <w:rPr>
                <w:rFonts w:ascii="Arial" w:hAnsi="Arial" w:cs="Arial"/>
                <w:color w:val="000000"/>
                <w:sz w:val="16"/>
                <w:szCs w:val="16"/>
              </w:rPr>
            </w:pPr>
            <w:r w:rsidRPr="00DC3296">
              <w:rPr>
                <w:rFonts w:ascii="Arial" w:hAnsi="Arial" w:cs="Arial"/>
                <w:color w:val="000000"/>
                <w:sz w:val="16"/>
                <w:szCs w:val="16"/>
              </w:rPr>
              <w:t>K. Convenios</w:t>
            </w:r>
          </w:p>
        </w:tc>
        <w:tc>
          <w:tcPr>
            <w:tcW w:w="638" w:type="pct"/>
            <w:tcBorders>
              <w:top w:val="nil"/>
              <w:left w:val="nil"/>
              <w:bottom w:val="nil"/>
              <w:right w:val="single" w:sz="8" w:space="0" w:color="auto"/>
            </w:tcBorders>
            <w:vAlign w:val="center"/>
            <w:hideMark/>
          </w:tcPr>
          <w:p w14:paraId="4BD55A71"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w:t>
            </w:r>
          </w:p>
        </w:tc>
        <w:tc>
          <w:tcPr>
            <w:tcW w:w="638" w:type="pct"/>
            <w:tcBorders>
              <w:top w:val="nil"/>
              <w:left w:val="nil"/>
              <w:bottom w:val="nil"/>
              <w:right w:val="single" w:sz="8" w:space="0" w:color="auto"/>
            </w:tcBorders>
            <w:vAlign w:val="center"/>
            <w:hideMark/>
          </w:tcPr>
          <w:p w14:paraId="52FB7F03"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w:t>
            </w:r>
          </w:p>
        </w:tc>
        <w:tc>
          <w:tcPr>
            <w:tcW w:w="638" w:type="pct"/>
            <w:tcBorders>
              <w:top w:val="nil"/>
              <w:left w:val="nil"/>
              <w:bottom w:val="nil"/>
              <w:right w:val="single" w:sz="8" w:space="0" w:color="auto"/>
            </w:tcBorders>
            <w:vAlign w:val="center"/>
            <w:hideMark/>
          </w:tcPr>
          <w:p w14:paraId="15446764"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w:t>
            </w:r>
          </w:p>
        </w:tc>
        <w:tc>
          <w:tcPr>
            <w:tcW w:w="638" w:type="pct"/>
            <w:tcBorders>
              <w:top w:val="nil"/>
              <w:left w:val="nil"/>
              <w:bottom w:val="nil"/>
              <w:right w:val="single" w:sz="8" w:space="0" w:color="auto"/>
            </w:tcBorders>
            <w:vAlign w:val="center"/>
            <w:hideMark/>
          </w:tcPr>
          <w:p w14:paraId="7C3F1DDF"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w:t>
            </w:r>
          </w:p>
        </w:tc>
        <w:tc>
          <w:tcPr>
            <w:tcW w:w="638" w:type="pct"/>
            <w:tcBorders>
              <w:top w:val="nil"/>
              <w:left w:val="nil"/>
              <w:bottom w:val="nil"/>
              <w:right w:val="single" w:sz="8" w:space="0" w:color="auto"/>
            </w:tcBorders>
            <w:vAlign w:val="center"/>
            <w:hideMark/>
          </w:tcPr>
          <w:p w14:paraId="1C69FD35"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w:t>
            </w:r>
          </w:p>
        </w:tc>
        <w:tc>
          <w:tcPr>
            <w:tcW w:w="638" w:type="pct"/>
            <w:tcBorders>
              <w:top w:val="nil"/>
              <w:left w:val="nil"/>
              <w:bottom w:val="nil"/>
              <w:right w:val="single" w:sz="8" w:space="0" w:color="auto"/>
            </w:tcBorders>
            <w:vAlign w:val="center"/>
            <w:hideMark/>
          </w:tcPr>
          <w:p w14:paraId="2923A436"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w:t>
            </w:r>
          </w:p>
        </w:tc>
      </w:tr>
      <w:tr w:rsidR="00112F31" w:rsidRPr="00DC3296" w14:paraId="5F6355C2" w14:textId="77777777" w:rsidTr="00B511AD">
        <w:trPr>
          <w:trHeight w:val="20"/>
        </w:trPr>
        <w:tc>
          <w:tcPr>
            <w:tcW w:w="1172" w:type="pct"/>
            <w:tcBorders>
              <w:top w:val="nil"/>
              <w:left w:val="single" w:sz="8" w:space="0" w:color="auto"/>
              <w:bottom w:val="nil"/>
              <w:right w:val="single" w:sz="8" w:space="0" w:color="auto"/>
            </w:tcBorders>
            <w:vAlign w:val="center"/>
            <w:hideMark/>
          </w:tcPr>
          <w:p w14:paraId="026AFAE7" w14:textId="77777777" w:rsidR="00112F31" w:rsidRPr="00DC3296" w:rsidRDefault="00112F31" w:rsidP="00CE5476">
            <w:pPr>
              <w:rPr>
                <w:rFonts w:ascii="Arial" w:hAnsi="Arial" w:cs="Arial"/>
                <w:color w:val="000000"/>
                <w:sz w:val="16"/>
                <w:szCs w:val="16"/>
              </w:rPr>
            </w:pPr>
            <w:r w:rsidRPr="00DC3296">
              <w:rPr>
                <w:rFonts w:ascii="Arial" w:hAnsi="Arial" w:cs="Arial"/>
                <w:color w:val="000000"/>
                <w:sz w:val="16"/>
                <w:szCs w:val="16"/>
              </w:rPr>
              <w:t>L. Otros Ingresos de Libre Disposición</w:t>
            </w:r>
          </w:p>
        </w:tc>
        <w:tc>
          <w:tcPr>
            <w:tcW w:w="638" w:type="pct"/>
            <w:tcBorders>
              <w:top w:val="nil"/>
              <w:left w:val="nil"/>
              <w:bottom w:val="nil"/>
              <w:right w:val="single" w:sz="8" w:space="0" w:color="auto"/>
            </w:tcBorders>
            <w:vAlign w:val="center"/>
            <w:hideMark/>
          </w:tcPr>
          <w:p w14:paraId="5D281515"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w:t>
            </w:r>
          </w:p>
        </w:tc>
        <w:tc>
          <w:tcPr>
            <w:tcW w:w="638" w:type="pct"/>
            <w:tcBorders>
              <w:top w:val="nil"/>
              <w:left w:val="nil"/>
              <w:bottom w:val="nil"/>
              <w:right w:val="single" w:sz="8" w:space="0" w:color="auto"/>
            </w:tcBorders>
            <w:vAlign w:val="center"/>
            <w:hideMark/>
          </w:tcPr>
          <w:p w14:paraId="65BDA411"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w:t>
            </w:r>
          </w:p>
        </w:tc>
        <w:tc>
          <w:tcPr>
            <w:tcW w:w="638" w:type="pct"/>
            <w:tcBorders>
              <w:top w:val="nil"/>
              <w:left w:val="nil"/>
              <w:bottom w:val="nil"/>
              <w:right w:val="single" w:sz="8" w:space="0" w:color="auto"/>
            </w:tcBorders>
            <w:vAlign w:val="center"/>
            <w:hideMark/>
          </w:tcPr>
          <w:p w14:paraId="374BFE10"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w:t>
            </w:r>
          </w:p>
        </w:tc>
        <w:tc>
          <w:tcPr>
            <w:tcW w:w="638" w:type="pct"/>
            <w:tcBorders>
              <w:top w:val="nil"/>
              <w:left w:val="nil"/>
              <w:bottom w:val="nil"/>
              <w:right w:val="single" w:sz="8" w:space="0" w:color="auto"/>
            </w:tcBorders>
            <w:vAlign w:val="center"/>
            <w:hideMark/>
          </w:tcPr>
          <w:p w14:paraId="795E7623"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w:t>
            </w:r>
          </w:p>
        </w:tc>
        <w:tc>
          <w:tcPr>
            <w:tcW w:w="638" w:type="pct"/>
            <w:tcBorders>
              <w:top w:val="nil"/>
              <w:left w:val="nil"/>
              <w:bottom w:val="nil"/>
              <w:right w:val="single" w:sz="8" w:space="0" w:color="auto"/>
            </w:tcBorders>
            <w:vAlign w:val="center"/>
            <w:hideMark/>
          </w:tcPr>
          <w:p w14:paraId="37E7241C"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w:t>
            </w:r>
          </w:p>
        </w:tc>
        <w:tc>
          <w:tcPr>
            <w:tcW w:w="638" w:type="pct"/>
            <w:tcBorders>
              <w:top w:val="nil"/>
              <w:left w:val="nil"/>
              <w:bottom w:val="nil"/>
              <w:right w:val="single" w:sz="8" w:space="0" w:color="auto"/>
            </w:tcBorders>
            <w:vAlign w:val="center"/>
            <w:hideMark/>
          </w:tcPr>
          <w:p w14:paraId="396128B4"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w:t>
            </w:r>
          </w:p>
        </w:tc>
      </w:tr>
      <w:tr w:rsidR="00112F31" w:rsidRPr="00DC3296" w14:paraId="20A9FCB1" w14:textId="77777777" w:rsidTr="00B511AD">
        <w:trPr>
          <w:trHeight w:val="20"/>
        </w:trPr>
        <w:tc>
          <w:tcPr>
            <w:tcW w:w="1172" w:type="pct"/>
            <w:tcBorders>
              <w:top w:val="nil"/>
              <w:left w:val="single" w:sz="8" w:space="0" w:color="auto"/>
              <w:bottom w:val="nil"/>
              <w:right w:val="single" w:sz="8" w:space="0" w:color="auto"/>
            </w:tcBorders>
            <w:vAlign w:val="center"/>
            <w:hideMark/>
          </w:tcPr>
          <w:p w14:paraId="00DDE18D" w14:textId="77777777" w:rsidR="00112F31" w:rsidRPr="00DC3296" w:rsidRDefault="00112F31" w:rsidP="00CE5476">
            <w:pPr>
              <w:rPr>
                <w:rFonts w:ascii="Arial" w:hAnsi="Arial" w:cs="Arial"/>
                <w:b/>
                <w:bCs/>
                <w:color w:val="000000"/>
                <w:sz w:val="16"/>
                <w:szCs w:val="16"/>
              </w:rPr>
            </w:pPr>
            <w:r w:rsidRPr="00DC3296">
              <w:rPr>
                <w:rFonts w:ascii="Arial" w:hAnsi="Arial" w:cs="Arial"/>
                <w:b/>
                <w:bCs/>
                <w:color w:val="000000"/>
                <w:sz w:val="16"/>
                <w:szCs w:val="16"/>
              </w:rPr>
              <w:t>2. Transferencias Federales Etiquetadas (2=A+B+C+D+E)</w:t>
            </w:r>
          </w:p>
        </w:tc>
        <w:tc>
          <w:tcPr>
            <w:tcW w:w="638" w:type="pct"/>
            <w:tcBorders>
              <w:top w:val="nil"/>
              <w:left w:val="nil"/>
              <w:bottom w:val="nil"/>
              <w:right w:val="single" w:sz="8" w:space="0" w:color="auto"/>
            </w:tcBorders>
            <w:vAlign w:val="center"/>
            <w:hideMark/>
          </w:tcPr>
          <w:p w14:paraId="5B228B2E" w14:textId="77777777" w:rsidR="00112F31" w:rsidRPr="00DC3296" w:rsidRDefault="00112F31" w:rsidP="00CE5476">
            <w:pPr>
              <w:jc w:val="right"/>
              <w:rPr>
                <w:rFonts w:ascii="Arial" w:hAnsi="Arial" w:cs="Arial"/>
                <w:b/>
                <w:bCs/>
                <w:color w:val="000000"/>
                <w:sz w:val="16"/>
                <w:szCs w:val="16"/>
              </w:rPr>
            </w:pPr>
            <w:r w:rsidRPr="00DC3296">
              <w:rPr>
                <w:rFonts w:ascii="Arial" w:hAnsi="Arial" w:cs="Arial"/>
                <w:b/>
                <w:bCs/>
                <w:color w:val="000000"/>
                <w:sz w:val="16"/>
                <w:szCs w:val="16"/>
              </w:rPr>
              <w:t>26,275,861,297</w:t>
            </w:r>
          </w:p>
        </w:tc>
        <w:tc>
          <w:tcPr>
            <w:tcW w:w="638" w:type="pct"/>
            <w:tcBorders>
              <w:top w:val="nil"/>
              <w:left w:val="nil"/>
              <w:bottom w:val="nil"/>
              <w:right w:val="single" w:sz="8" w:space="0" w:color="auto"/>
            </w:tcBorders>
            <w:vAlign w:val="center"/>
            <w:hideMark/>
          </w:tcPr>
          <w:p w14:paraId="57423CF3" w14:textId="77777777" w:rsidR="00112F31" w:rsidRPr="00DC3296" w:rsidRDefault="00112F31" w:rsidP="00CE5476">
            <w:pPr>
              <w:jc w:val="right"/>
              <w:rPr>
                <w:rFonts w:ascii="Arial" w:hAnsi="Arial" w:cs="Arial"/>
                <w:b/>
                <w:bCs/>
                <w:color w:val="000000"/>
                <w:sz w:val="16"/>
                <w:szCs w:val="16"/>
              </w:rPr>
            </w:pPr>
            <w:r w:rsidRPr="00DC3296">
              <w:rPr>
                <w:rFonts w:ascii="Arial" w:hAnsi="Arial" w:cs="Arial"/>
                <w:b/>
                <w:bCs/>
                <w:color w:val="000000"/>
                <w:sz w:val="16"/>
                <w:szCs w:val="16"/>
              </w:rPr>
              <w:t>27,064,137,136</w:t>
            </w:r>
          </w:p>
        </w:tc>
        <w:tc>
          <w:tcPr>
            <w:tcW w:w="638" w:type="pct"/>
            <w:tcBorders>
              <w:top w:val="nil"/>
              <w:left w:val="nil"/>
              <w:bottom w:val="nil"/>
              <w:right w:val="single" w:sz="8" w:space="0" w:color="auto"/>
            </w:tcBorders>
            <w:vAlign w:val="center"/>
            <w:hideMark/>
          </w:tcPr>
          <w:p w14:paraId="23292865" w14:textId="77777777" w:rsidR="00112F31" w:rsidRPr="00DC3296" w:rsidRDefault="00112F31" w:rsidP="00CE5476">
            <w:pPr>
              <w:jc w:val="right"/>
              <w:rPr>
                <w:rFonts w:ascii="Arial" w:hAnsi="Arial" w:cs="Arial"/>
                <w:b/>
                <w:bCs/>
                <w:color w:val="000000"/>
                <w:sz w:val="16"/>
                <w:szCs w:val="16"/>
              </w:rPr>
            </w:pPr>
            <w:r w:rsidRPr="00DC3296">
              <w:rPr>
                <w:rFonts w:ascii="Arial" w:hAnsi="Arial" w:cs="Arial"/>
                <w:b/>
                <w:bCs/>
                <w:color w:val="000000"/>
                <w:sz w:val="16"/>
                <w:szCs w:val="16"/>
              </w:rPr>
              <w:t>27,876,061,250</w:t>
            </w:r>
          </w:p>
        </w:tc>
        <w:tc>
          <w:tcPr>
            <w:tcW w:w="638" w:type="pct"/>
            <w:tcBorders>
              <w:top w:val="nil"/>
              <w:left w:val="nil"/>
              <w:bottom w:val="nil"/>
              <w:right w:val="single" w:sz="8" w:space="0" w:color="auto"/>
            </w:tcBorders>
            <w:vAlign w:val="center"/>
            <w:hideMark/>
          </w:tcPr>
          <w:p w14:paraId="7CFF76AA" w14:textId="77777777" w:rsidR="00112F31" w:rsidRPr="00DC3296" w:rsidRDefault="00112F31" w:rsidP="00CE5476">
            <w:pPr>
              <w:jc w:val="right"/>
              <w:rPr>
                <w:rFonts w:ascii="Arial" w:hAnsi="Arial" w:cs="Arial"/>
                <w:b/>
                <w:bCs/>
                <w:color w:val="000000"/>
                <w:sz w:val="16"/>
                <w:szCs w:val="16"/>
              </w:rPr>
            </w:pPr>
            <w:r w:rsidRPr="00DC3296">
              <w:rPr>
                <w:rFonts w:ascii="Arial" w:hAnsi="Arial" w:cs="Arial"/>
                <w:b/>
                <w:bCs/>
                <w:color w:val="000000"/>
                <w:sz w:val="16"/>
                <w:szCs w:val="16"/>
              </w:rPr>
              <w:t>28,712,343,087</w:t>
            </w:r>
          </w:p>
        </w:tc>
        <w:tc>
          <w:tcPr>
            <w:tcW w:w="638" w:type="pct"/>
            <w:tcBorders>
              <w:top w:val="nil"/>
              <w:left w:val="nil"/>
              <w:bottom w:val="nil"/>
              <w:right w:val="single" w:sz="8" w:space="0" w:color="auto"/>
            </w:tcBorders>
            <w:vAlign w:val="center"/>
            <w:hideMark/>
          </w:tcPr>
          <w:p w14:paraId="6F785F00" w14:textId="77777777" w:rsidR="00112F31" w:rsidRPr="00DC3296" w:rsidRDefault="00112F31" w:rsidP="00CE5476">
            <w:pPr>
              <w:jc w:val="right"/>
              <w:rPr>
                <w:rFonts w:ascii="Arial" w:hAnsi="Arial" w:cs="Arial"/>
                <w:b/>
                <w:bCs/>
                <w:color w:val="000000"/>
                <w:sz w:val="16"/>
                <w:szCs w:val="16"/>
              </w:rPr>
            </w:pPr>
            <w:r w:rsidRPr="00DC3296">
              <w:rPr>
                <w:rFonts w:ascii="Arial" w:hAnsi="Arial" w:cs="Arial"/>
                <w:b/>
                <w:bCs/>
                <w:color w:val="000000"/>
                <w:sz w:val="16"/>
                <w:szCs w:val="16"/>
              </w:rPr>
              <w:t>29,573,713,379</w:t>
            </w:r>
          </w:p>
        </w:tc>
        <w:tc>
          <w:tcPr>
            <w:tcW w:w="638" w:type="pct"/>
            <w:tcBorders>
              <w:top w:val="nil"/>
              <w:left w:val="nil"/>
              <w:bottom w:val="nil"/>
              <w:right w:val="single" w:sz="8" w:space="0" w:color="auto"/>
            </w:tcBorders>
            <w:vAlign w:val="center"/>
            <w:hideMark/>
          </w:tcPr>
          <w:p w14:paraId="77E17DF4" w14:textId="77777777" w:rsidR="00112F31" w:rsidRPr="00DC3296" w:rsidRDefault="00112F31" w:rsidP="00CE5476">
            <w:pPr>
              <w:jc w:val="right"/>
              <w:rPr>
                <w:rFonts w:ascii="Arial" w:hAnsi="Arial" w:cs="Arial"/>
                <w:b/>
                <w:bCs/>
                <w:color w:val="000000"/>
                <w:sz w:val="16"/>
                <w:szCs w:val="16"/>
              </w:rPr>
            </w:pPr>
            <w:r w:rsidRPr="00DC3296">
              <w:rPr>
                <w:rFonts w:ascii="Arial" w:hAnsi="Arial" w:cs="Arial"/>
                <w:b/>
                <w:bCs/>
                <w:color w:val="000000"/>
                <w:sz w:val="16"/>
                <w:szCs w:val="16"/>
              </w:rPr>
              <w:t>30,460,924,780</w:t>
            </w:r>
          </w:p>
        </w:tc>
      </w:tr>
      <w:tr w:rsidR="00112F31" w:rsidRPr="00DC3296" w14:paraId="5751C5E0" w14:textId="77777777" w:rsidTr="00B511AD">
        <w:trPr>
          <w:trHeight w:val="20"/>
        </w:trPr>
        <w:tc>
          <w:tcPr>
            <w:tcW w:w="1172" w:type="pct"/>
            <w:tcBorders>
              <w:top w:val="nil"/>
              <w:left w:val="single" w:sz="8" w:space="0" w:color="auto"/>
              <w:bottom w:val="nil"/>
              <w:right w:val="single" w:sz="8" w:space="0" w:color="auto"/>
            </w:tcBorders>
            <w:vAlign w:val="center"/>
            <w:hideMark/>
          </w:tcPr>
          <w:p w14:paraId="344FE04D" w14:textId="77777777" w:rsidR="00112F31" w:rsidRPr="00DC3296" w:rsidRDefault="00112F31" w:rsidP="00CE5476">
            <w:pPr>
              <w:rPr>
                <w:rFonts w:ascii="Arial" w:hAnsi="Arial" w:cs="Arial"/>
                <w:color w:val="000000"/>
                <w:sz w:val="16"/>
                <w:szCs w:val="16"/>
              </w:rPr>
            </w:pPr>
            <w:r w:rsidRPr="00DC3296">
              <w:rPr>
                <w:rFonts w:ascii="Arial" w:hAnsi="Arial" w:cs="Arial"/>
                <w:color w:val="000000"/>
                <w:sz w:val="16"/>
                <w:szCs w:val="16"/>
              </w:rPr>
              <w:t>A. Aportaciones</w:t>
            </w:r>
          </w:p>
        </w:tc>
        <w:tc>
          <w:tcPr>
            <w:tcW w:w="638" w:type="pct"/>
            <w:tcBorders>
              <w:top w:val="nil"/>
              <w:left w:val="nil"/>
              <w:bottom w:val="nil"/>
              <w:right w:val="single" w:sz="8" w:space="0" w:color="auto"/>
            </w:tcBorders>
            <w:vAlign w:val="center"/>
            <w:hideMark/>
          </w:tcPr>
          <w:p w14:paraId="775CC72E"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20,059,839,165</w:t>
            </w:r>
          </w:p>
        </w:tc>
        <w:tc>
          <w:tcPr>
            <w:tcW w:w="638" w:type="pct"/>
            <w:tcBorders>
              <w:top w:val="nil"/>
              <w:left w:val="nil"/>
              <w:bottom w:val="nil"/>
              <w:right w:val="single" w:sz="8" w:space="0" w:color="auto"/>
            </w:tcBorders>
            <w:vAlign w:val="center"/>
            <w:hideMark/>
          </w:tcPr>
          <w:p w14:paraId="3D522E6A"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20,661,634,340</w:t>
            </w:r>
          </w:p>
        </w:tc>
        <w:tc>
          <w:tcPr>
            <w:tcW w:w="638" w:type="pct"/>
            <w:tcBorders>
              <w:top w:val="nil"/>
              <w:left w:val="nil"/>
              <w:bottom w:val="nil"/>
              <w:right w:val="single" w:sz="8" w:space="0" w:color="auto"/>
            </w:tcBorders>
            <w:vAlign w:val="center"/>
            <w:hideMark/>
          </w:tcPr>
          <w:p w14:paraId="14CB7858"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21,281,483,370</w:t>
            </w:r>
          </w:p>
        </w:tc>
        <w:tc>
          <w:tcPr>
            <w:tcW w:w="638" w:type="pct"/>
            <w:tcBorders>
              <w:top w:val="nil"/>
              <w:left w:val="nil"/>
              <w:bottom w:val="nil"/>
              <w:right w:val="single" w:sz="8" w:space="0" w:color="auto"/>
            </w:tcBorders>
            <w:vAlign w:val="center"/>
            <w:hideMark/>
          </w:tcPr>
          <w:p w14:paraId="5CD487A8"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21,919,927,871</w:t>
            </w:r>
          </w:p>
        </w:tc>
        <w:tc>
          <w:tcPr>
            <w:tcW w:w="638" w:type="pct"/>
            <w:tcBorders>
              <w:top w:val="nil"/>
              <w:left w:val="nil"/>
              <w:bottom w:val="nil"/>
              <w:right w:val="single" w:sz="8" w:space="0" w:color="auto"/>
            </w:tcBorders>
            <w:vAlign w:val="center"/>
            <w:hideMark/>
          </w:tcPr>
          <w:p w14:paraId="60652101"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22,577,525,707</w:t>
            </w:r>
          </w:p>
        </w:tc>
        <w:tc>
          <w:tcPr>
            <w:tcW w:w="638" w:type="pct"/>
            <w:tcBorders>
              <w:top w:val="nil"/>
              <w:left w:val="nil"/>
              <w:bottom w:val="nil"/>
              <w:right w:val="single" w:sz="8" w:space="0" w:color="auto"/>
            </w:tcBorders>
            <w:vAlign w:val="center"/>
            <w:hideMark/>
          </w:tcPr>
          <w:p w14:paraId="22B00F90"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23,254,851,478</w:t>
            </w:r>
          </w:p>
        </w:tc>
      </w:tr>
      <w:tr w:rsidR="00112F31" w:rsidRPr="00DC3296" w14:paraId="1260CA74" w14:textId="77777777" w:rsidTr="00B511AD">
        <w:trPr>
          <w:trHeight w:val="20"/>
        </w:trPr>
        <w:tc>
          <w:tcPr>
            <w:tcW w:w="1172" w:type="pct"/>
            <w:tcBorders>
              <w:top w:val="nil"/>
              <w:left w:val="single" w:sz="8" w:space="0" w:color="auto"/>
              <w:bottom w:val="nil"/>
              <w:right w:val="single" w:sz="8" w:space="0" w:color="auto"/>
            </w:tcBorders>
            <w:vAlign w:val="center"/>
            <w:hideMark/>
          </w:tcPr>
          <w:p w14:paraId="772115E9" w14:textId="77777777" w:rsidR="00112F31" w:rsidRPr="00DC3296" w:rsidRDefault="00112F31" w:rsidP="00CE5476">
            <w:pPr>
              <w:rPr>
                <w:rFonts w:ascii="Arial" w:hAnsi="Arial" w:cs="Arial"/>
                <w:color w:val="000000"/>
                <w:sz w:val="16"/>
                <w:szCs w:val="16"/>
              </w:rPr>
            </w:pPr>
            <w:r w:rsidRPr="00DC3296">
              <w:rPr>
                <w:rFonts w:ascii="Arial" w:hAnsi="Arial" w:cs="Arial"/>
                <w:color w:val="000000"/>
                <w:sz w:val="16"/>
                <w:szCs w:val="16"/>
              </w:rPr>
              <w:t>B. Convenios</w:t>
            </w:r>
          </w:p>
        </w:tc>
        <w:tc>
          <w:tcPr>
            <w:tcW w:w="638" w:type="pct"/>
            <w:tcBorders>
              <w:top w:val="nil"/>
              <w:left w:val="nil"/>
              <w:bottom w:val="nil"/>
              <w:right w:val="single" w:sz="8" w:space="0" w:color="auto"/>
            </w:tcBorders>
            <w:vAlign w:val="center"/>
            <w:hideMark/>
          </w:tcPr>
          <w:p w14:paraId="4B528F4B"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3,691,435,931</w:t>
            </w:r>
          </w:p>
        </w:tc>
        <w:tc>
          <w:tcPr>
            <w:tcW w:w="638" w:type="pct"/>
            <w:tcBorders>
              <w:top w:val="nil"/>
              <w:left w:val="nil"/>
              <w:bottom w:val="nil"/>
              <w:right w:val="single" w:sz="8" w:space="0" w:color="auto"/>
            </w:tcBorders>
            <w:vAlign w:val="center"/>
            <w:hideMark/>
          </w:tcPr>
          <w:p w14:paraId="39500FA1"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3,802,179,009</w:t>
            </w:r>
          </w:p>
        </w:tc>
        <w:tc>
          <w:tcPr>
            <w:tcW w:w="638" w:type="pct"/>
            <w:tcBorders>
              <w:top w:val="nil"/>
              <w:left w:val="nil"/>
              <w:bottom w:val="nil"/>
              <w:right w:val="single" w:sz="8" w:space="0" w:color="auto"/>
            </w:tcBorders>
            <w:vAlign w:val="center"/>
            <w:hideMark/>
          </w:tcPr>
          <w:p w14:paraId="4F747618"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3,916,244,379</w:t>
            </w:r>
          </w:p>
        </w:tc>
        <w:tc>
          <w:tcPr>
            <w:tcW w:w="638" w:type="pct"/>
            <w:tcBorders>
              <w:top w:val="nil"/>
              <w:left w:val="nil"/>
              <w:bottom w:val="nil"/>
              <w:right w:val="single" w:sz="8" w:space="0" w:color="auto"/>
            </w:tcBorders>
            <w:vAlign w:val="center"/>
            <w:hideMark/>
          </w:tcPr>
          <w:p w14:paraId="41E3520E"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4,033,731,710</w:t>
            </w:r>
          </w:p>
        </w:tc>
        <w:tc>
          <w:tcPr>
            <w:tcW w:w="638" w:type="pct"/>
            <w:tcBorders>
              <w:top w:val="nil"/>
              <w:left w:val="nil"/>
              <w:bottom w:val="nil"/>
              <w:right w:val="single" w:sz="8" w:space="0" w:color="auto"/>
            </w:tcBorders>
            <w:vAlign w:val="center"/>
            <w:hideMark/>
          </w:tcPr>
          <w:p w14:paraId="48CFCD09"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4,154,743,661</w:t>
            </w:r>
          </w:p>
        </w:tc>
        <w:tc>
          <w:tcPr>
            <w:tcW w:w="638" w:type="pct"/>
            <w:tcBorders>
              <w:top w:val="nil"/>
              <w:left w:val="nil"/>
              <w:bottom w:val="nil"/>
              <w:right w:val="single" w:sz="8" w:space="0" w:color="auto"/>
            </w:tcBorders>
            <w:vAlign w:val="center"/>
            <w:hideMark/>
          </w:tcPr>
          <w:p w14:paraId="66F9A5F6"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4,279,385,971</w:t>
            </w:r>
          </w:p>
        </w:tc>
      </w:tr>
      <w:tr w:rsidR="00112F31" w:rsidRPr="00DC3296" w14:paraId="5C4AE941" w14:textId="77777777" w:rsidTr="00B511AD">
        <w:trPr>
          <w:trHeight w:val="20"/>
        </w:trPr>
        <w:tc>
          <w:tcPr>
            <w:tcW w:w="1172" w:type="pct"/>
            <w:tcBorders>
              <w:top w:val="nil"/>
              <w:left w:val="single" w:sz="8" w:space="0" w:color="auto"/>
              <w:bottom w:val="nil"/>
              <w:right w:val="single" w:sz="8" w:space="0" w:color="auto"/>
            </w:tcBorders>
            <w:vAlign w:val="center"/>
            <w:hideMark/>
          </w:tcPr>
          <w:p w14:paraId="26436FD3" w14:textId="77777777" w:rsidR="00112F31" w:rsidRPr="00DC3296" w:rsidRDefault="00112F31" w:rsidP="00CE5476">
            <w:pPr>
              <w:rPr>
                <w:rFonts w:ascii="Arial" w:hAnsi="Arial" w:cs="Arial"/>
                <w:color w:val="000000"/>
                <w:sz w:val="16"/>
                <w:szCs w:val="16"/>
              </w:rPr>
            </w:pPr>
            <w:r w:rsidRPr="00DC3296">
              <w:rPr>
                <w:rFonts w:ascii="Arial" w:hAnsi="Arial" w:cs="Arial"/>
                <w:color w:val="000000"/>
                <w:sz w:val="16"/>
                <w:szCs w:val="16"/>
              </w:rPr>
              <w:t>C. Fondos Distintos de Aportaciones</w:t>
            </w:r>
          </w:p>
        </w:tc>
        <w:tc>
          <w:tcPr>
            <w:tcW w:w="638" w:type="pct"/>
            <w:tcBorders>
              <w:top w:val="nil"/>
              <w:left w:val="nil"/>
              <w:bottom w:val="nil"/>
              <w:right w:val="single" w:sz="8" w:space="0" w:color="auto"/>
            </w:tcBorders>
            <w:vAlign w:val="center"/>
            <w:hideMark/>
          </w:tcPr>
          <w:p w14:paraId="0425C786"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w:t>
            </w:r>
          </w:p>
        </w:tc>
        <w:tc>
          <w:tcPr>
            <w:tcW w:w="638" w:type="pct"/>
            <w:tcBorders>
              <w:top w:val="nil"/>
              <w:left w:val="nil"/>
              <w:bottom w:val="nil"/>
              <w:right w:val="single" w:sz="8" w:space="0" w:color="auto"/>
            </w:tcBorders>
            <w:vAlign w:val="center"/>
            <w:hideMark/>
          </w:tcPr>
          <w:p w14:paraId="3864194D"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w:t>
            </w:r>
          </w:p>
        </w:tc>
        <w:tc>
          <w:tcPr>
            <w:tcW w:w="638" w:type="pct"/>
            <w:tcBorders>
              <w:top w:val="nil"/>
              <w:left w:val="nil"/>
              <w:bottom w:val="nil"/>
              <w:right w:val="single" w:sz="8" w:space="0" w:color="auto"/>
            </w:tcBorders>
            <w:vAlign w:val="center"/>
            <w:hideMark/>
          </w:tcPr>
          <w:p w14:paraId="732B6C98"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w:t>
            </w:r>
          </w:p>
        </w:tc>
        <w:tc>
          <w:tcPr>
            <w:tcW w:w="638" w:type="pct"/>
            <w:tcBorders>
              <w:top w:val="nil"/>
              <w:left w:val="nil"/>
              <w:bottom w:val="nil"/>
              <w:right w:val="single" w:sz="8" w:space="0" w:color="auto"/>
            </w:tcBorders>
            <w:vAlign w:val="center"/>
            <w:hideMark/>
          </w:tcPr>
          <w:p w14:paraId="63F20A50"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w:t>
            </w:r>
          </w:p>
        </w:tc>
        <w:tc>
          <w:tcPr>
            <w:tcW w:w="638" w:type="pct"/>
            <w:tcBorders>
              <w:top w:val="nil"/>
              <w:left w:val="nil"/>
              <w:bottom w:val="nil"/>
              <w:right w:val="single" w:sz="8" w:space="0" w:color="auto"/>
            </w:tcBorders>
            <w:vAlign w:val="center"/>
            <w:hideMark/>
          </w:tcPr>
          <w:p w14:paraId="57828C15"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w:t>
            </w:r>
          </w:p>
        </w:tc>
        <w:tc>
          <w:tcPr>
            <w:tcW w:w="638" w:type="pct"/>
            <w:tcBorders>
              <w:top w:val="nil"/>
              <w:left w:val="nil"/>
              <w:bottom w:val="nil"/>
              <w:right w:val="single" w:sz="8" w:space="0" w:color="auto"/>
            </w:tcBorders>
            <w:vAlign w:val="center"/>
            <w:hideMark/>
          </w:tcPr>
          <w:p w14:paraId="4644E67B"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w:t>
            </w:r>
          </w:p>
        </w:tc>
      </w:tr>
      <w:tr w:rsidR="00112F31" w:rsidRPr="00DC3296" w14:paraId="3AB7786F" w14:textId="77777777" w:rsidTr="00B511AD">
        <w:trPr>
          <w:trHeight w:val="20"/>
        </w:trPr>
        <w:tc>
          <w:tcPr>
            <w:tcW w:w="1172" w:type="pct"/>
            <w:tcBorders>
              <w:top w:val="nil"/>
              <w:left w:val="single" w:sz="8" w:space="0" w:color="auto"/>
              <w:bottom w:val="nil"/>
              <w:right w:val="single" w:sz="8" w:space="0" w:color="auto"/>
            </w:tcBorders>
            <w:vAlign w:val="center"/>
            <w:hideMark/>
          </w:tcPr>
          <w:p w14:paraId="40E34405" w14:textId="77777777" w:rsidR="00112F31" w:rsidRPr="00DC3296" w:rsidRDefault="00112F31" w:rsidP="00CE5476">
            <w:pPr>
              <w:rPr>
                <w:rFonts w:ascii="Arial" w:hAnsi="Arial" w:cs="Arial"/>
                <w:color w:val="000000"/>
                <w:sz w:val="16"/>
                <w:szCs w:val="16"/>
              </w:rPr>
            </w:pPr>
            <w:r w:rsidRPr="00DC3296">
              <w:rPr>
                <w:rFonts w:ascii="Arial" w:hAnsi="Arial" w:cs="Arial"/>
                <w:color w:val="000000"/>
                <w:sz w:val="16"/>
                <w:szCs w:val="16"/>
              </w:rPr>
              <w:t>D. Transferencias, Asignaciones, Subsidios y Subvenciones, y Pensiones y Jubilaciones</w:t>
            </w:r>
          </w:p>
        </w:tc>
        <w:tc>
          <w:tcPr>
            <w:tcW w:w="638" w:type="pct"/>
            <w:tcBorders>
              <w:top w:val="nil"/>
              <w:left w:val="nil"/>
              <w:bottom w:val="nil"/>
              <w:right w:val="single" w:sz="8" w:space="0" w:color="auto"/>
            </w:tcBorders>
            <w:vAlign w:val="center"/>
            <w:hideMark/>
          </w:tcPr>
          <w:p w14:paraId="69B552C0"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2,524,586,201</w:t>
            </w:r>
          </w:p>
        </w:tc>
        <w:tc>
          <w:tcPr>
            <w:tcW w:w="638" w:type="pct"/>
            <w:tcBorders>
              <w:top w:val="nil"/>
              <w:left w:val="nil"/>
              <w:bottom w:val="nil"/>
              <w:right w:val="single" w:sz="8" w:space="0" w:color="auto"/>
            </w:tcBorders>
            <w:vAlign w:val="center"/>
            <w:hideMark/>
          </w:tcPr>
          <w:p w14:paraId="6C346EE8"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2,600,323,787</w:t>
            </w:r>
          </w:p>
        </w:tc>
        <w:tc>
          <w:tcPr>
            <w:tcW w:w="638" w:type="pct"/>
            <w:tcBorders>
              <w:top w:val="nil"/>
              <w:left w:val="nil"/>
              <w:bottom w:val="nil"/>
              <w:right w:val="single" w:sz="8" w:space="0" w:color="auto"/>
            </w:tcBorders>
            <w:vAlign w:val="center"/>
            <w:hideMark/>
          </w:tcPr>
          <w:p w14:paraId="328FAE59"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2,678,333,501</w:t>
            </w:r>
          </w:p>
        </w:tc>
        <w:tc>
          <w:tcPr>
            <w:tcW w:w="638" w:type="pct"/>
            <w:tcBorders>
              <w:top w:val="nil"/>
              <w:left w:val="nil"/>
              <w:bottom w:val="nil"/>
              <w:right w:val="single" w:sz="8" w:space="0" w:color="auto"/>
            </w:tcBorders>
            <w:vAlign w:val="center"/>
            <w:hideMark/>
          </w:tcPr>
          <w:p w14:paraId="4D204DBE"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2,758,683,506</w:t>
            </w:r>
          </w:p>
        </w:tc>
        <w:tc>
          <w:tcPr>
            <w:tcW w:w="638" w:type="pct"/>
            <w:tcBorders>
              <w:top w:val="nil"/>
              <w:left w:val="nil"/>
              <w:bottom w:val="nil"/>
              <w:right w:val="single" w:sz="8" w:space="0" w:color="auto"/>
            </w:tcBorders>
            <w:vAlign w:val="center"/>
            <w:hideMark/>
          </w:tcPr>
          <w:p w14:paraId="6B5361D0"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2,841,444,011</w:t>
            </w:r>
          </w:p>
        </w:tc>
        <w:tc>
          <w:tcPr>
            <w:tcW w:w="638" w:type="pct"/>
            <w:tcBorders>
              <w:top w:val="nil"/>
              <w:left w:val="nil"/>
              <w:bottom w:val="nil"/>
              <w:right w:val="single" w:sz="8" w:space="0" w:color="auto"/>
            </w:tcBorders>
            <w:vAlign w:val="center"/>
            <w:hideMark/>
          </w:tcPr>
          <w:p w14:paraId="78DC6910"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2,926,687,331</w:t>
            </w:r>
          </w:p>
        </w:tc>
      </w:tr>
      <w:tr w:rsidR="00112F31" w:rsidRPr="00DC3296" w14:paraId="3A39A114" w14:textId="77777777" w:rsidTr="00B511AD">
        <w:trPr>
          <w:trHeight w:val="20"/>
        </w:trPr>
        <w:tc>
          <w:tcPr>
            <w:tcW w:w="1172" w:type="pct"/>
            <w:tcBorders>
              <w:top w:val="nil"/>
              <w:left w:val="single" w:sz="8" w:space="0" w:color="auto"/>
              <w:bottom w:val="nil"/>
              <w:right w:val="single" w:sz="8" w:space="0" w:color="auto"/>
            </w:tcBorders>
            <w:vAlign w:val="center"/>
            <w:hideMark/>
          </w:tcPr>
          <w:p w14:paraId="2B940A46" w14:textId="77777777" w:rsidR="00112F31" w:rsidRPr="00DC3296" w:rsidRDefault="00112F31" w:rsidP="00CE5476">
            <w:pPr>
              <w:rPr>
                <w:rFonts w:ascii="Arial" w:hAnsi="Arial" w:cs="Arial"/>
                <w:color w:val="000000"/>
                <w:sz w:val="16"/>
                <w:szCs w:val="16"/>
              </w:rPr>
            </w:pPr>
            <w:r w:rsidRPr="00DC3296">
              <w:rPr>
                <w:rFonts w:ascii="Arial" w:hAnsi="Arial" w:cs="Arial"/>
                <w:color w:val="000000"/>
                <w:sz w:val="16"/>
                <w:szCs w:val="16"/>
              </w:rPr>
              <w:t>E. Otras Transferencias Federales Etiquetadas</w:t>
            </w:r>
          </w:p>
        </w:tc>
        <w:tc>
          <w:tcPr>
            <w:tcW w:w="638" w:type="pct"/>
            <w:tcBorders>
              <w:top w:val="nil"/>
              <w:left w:val="nil"/>
              <w:bottom w:val="nil"/>
              <w:right w:val="single" w:sz="8" w:space="0" w:color="auto"/>
            </w:tcBorders>
            <w:vAlign w:val="center"/>
            <w:hideMark/>
          </w:tcPr>
          <w:p w14:paraId="695AF200"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w:t>
            </w:r>
          </w:p>
        </w:tc>
        <w:tc>
          <w:tcPr>
            <w:tcW w:w="638" w:type="pct"/>
            <w:tcBorders>
              <w:top w:val="nil"/>
              <w:left w:val="nil"/>
              <w:bottom w:val="nil"/>
              <w:right w:val="single" w:sz="8" w:space="0" w:color="auto"/>
            </w:tcBorders>
            <w:vAlign w:val="center"/>
            <w:hideMark/>
          </w:tcPr>
          <w:p w14:paraId="6102CA48"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w:t>
            </w:r>
          </w:p>
        </w:tc>
        <w:tc>
          <w:tcPr>
            <w:tcW w:w="638" w:type="pct"/>
            <w:tcBorders>
              <w:top w:val="nil"/>
              <w:left w:val="nil"/>
              <w:bottom w:val="nil"/>
              <w:right w:val="single" w:sz="8" w:space="0" w:color="auto"/>
            </w:tcBorders>
            <w:vAlign w:val="center"/>
            <w:hideMark/>
          </w:tcPr>
          <w:p w14:paraId="431715A8"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w:t>
            </w:r>
          </w:p>
        </w:tc>
        <w:tc>
          <w:tcPr>
            <w:tcW w:w="638" w:type="pct"/>
            <w:tcBorders>
              <w:top w:val="nil"/>
              <w:left w:val="nil"/>
              <w:bottom w:val="nil"/>
              <w:right w:val="single" w:sz="8" w:space="0" w:color="auto"/>
            </w:tcBorders>
            <w:vAlign w:val="center"/>
            <w:hideMark/>
          </w:tcPr>
          <w:p w14:paraId="67A69E47"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w:t>
            </w:r>
          </w:p>
        </w:tc>
        <w:tc>
          <w:tcPr>
            <w:tcW w:w="638" w:type="pct"/>
            <w:tcBorders>
              <w:top w:val="nil"/>
              <w:left w:val="nil"/>
              <w:bottom w:val="nil"/>
              <w:right w:val="single" w:sz="8" w:space="0" w:color="auto"/>
            </w:tcBorders>
            <w:vAlign w:val="center"/>
            <w:hideMark/>
          </w:tcPr>
          <w:p w14:paraId="7E12F83C"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w:t>
            </w:r>
          </w:p>
        </w:tc>
        <w:tc>
          <w:tcPr>
            <w:tcW w:w="638" w:type="pct"/>
            <w:tcBorders>
              <w:top w:val="nil"/>
              <w:left w:val="nil"/>
              <w:bottom w:val="nil"/>
              <w:right w:val="single" w:sz="8" w:space="0" w:color="auto"/>
            </w:tcBorders>
            <w:vAlign w:val="center"/>
            <w:hideMark/>
          </w:tcPr>
          <w:p w14:paraId="38CA0BF6"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w:t>
            </w:r>
          </w:p>
        </w:tc>
      </w:tr>
      <w:tr w:rsidR="00112F31" w:rsidRPr="00DC3296" w14:paraId="2B2AF0C5" w14:textId="77777777" w:rsidTr="00B511AD">
        <w:trPr>
          <w:trHeight w:val="20"/>
        </w:trPr>
        <w:tc>
          <w:tcPr>
            <w:tcW w:w="1172" w:type="pct"/>
            <w:tcBorders>
              <w:top w:val="nil"/>
              <w:left w:val="single" w:sz="8" w:space="0" w:color="auto"/>
              <w:bottom w:val="nil"/>
              <w:right w:val="single" w:sz="8" w:space="0" w:color="auto"/>
            </w:tcBorders>
            <w:vAlign w:val="center"/>
            <w:hideMark/>
          </w:tcPr>
          <w:p w14:paraId="4FE54565" w14:textId="77777777" w:rsidR="00112F31" w:rsidRPr="00DC3296" w:rsidRDefault="00112F31" w:rsidP="00CE5476">
            <w:pPr>
              <w:rPr>
                <w:rFonts w:ascii="Arial" w:hAnsi="Arial" w:cs="Arial"/>
                <w:b/>
                <w:bCs/>
                <w:color w:val="000000"/>
                <w:sz w:val="16"/>
                <w:szCs w:val="16"/>
              </w:rPr>
            </w:pPr>
            <w:r w:rsidRPr="00DC3296">
              <w:rPr>
                <w:rFonts w:ascii="Arial" w:hAnsi="Arial" w:cs="Arial"/>
                <w:b/>
                <w:bCs/>
                <w:color w:val="000000"/>
                <w:sz w:val="16"/>
                <w:szCs w:val="16"/>
              </w:rPr>
              <w:t>3. Ingresos Derivados de Financiamientos (3=A)</w:t>
            </w:r>
          </w:p>
        </w:tc>
        <w:tc>
          <w:tcPr>
            <w:tcW w:w="638" w:type="pct"/>
            <w:tcBorders>
              <w:top w:val="nil"/>
              <w:left w:val="nil"/>
              <w:bottom w:val="nil"/>
              <w:right w:val="single" w:sz="8" w:space="0" w:color="auto"/>
            </w:tcBorders>
            <w:vAlign w:val="center"/>
            <w:hideMark/>
          </w:tcPr>
          <w:p w14:paraId="29A41852" w14:textId="77777777" w:rsidR="00112F31" w:rsidRPr="00DC3296" w:rsidRDefault="00112F31" w:rsidP="00CE5476">
            <w:pPr>
              <w:jc w:val="right"/>
              <w:rPr>
                <w:rFonts w:ascii="Arial" w:hAnsi="Arial" w:cs="Arial"/>
                <w:b/>
                <w:bCs/>
                <w:color w:val="000000"/>
                <w:sz w:val="16"/>
                <w:szCs w:val="16"/>
              </w:rPr>
            </w:pPr>
            <w:r w:rsidRPr="00DC3296">
              <w:rPr>
                <w:rFonts w:ascii="Arial" w:hAnsi="Arial" w:cs="Arial"/>
                <w:b/>
                <w:bCs/>
                <w:color w:val="000000"/>
                <w:sz w:val="16"/>
                <w:szCs w:val="16"/>
              </w:rPr>
              <w:t>1,530,000,000</w:t>
            </w:r>
          </w:p>
        </w:tc>
        <w:tc>
          <w:tcPr>
            <w:tcW w:w="638" w:type="pct"/>
            <w:tcBorders>
              <w:top w:val="nil"/>
              <w:left w:val="nil"/>
              <w:bottom w:val="nil"/>
              <w:right w:val="single" w:sz="8" w:space="0" w:color="auto"/>
            </w:tcBorders>
            <w:vAlign w:val="center"/>
            <w:hideMark/>
          </w:tcPr>
          <w:p w14:paraId="1745D975" w14:textId="77777777" w:rsidR="00112F31" w:rsidRPr="00DC3296" w:rsidRDefault="00112F31" w:rsidP="00CE5476">
            <w:pPr>
              <w:jc w:val="right"/>
              <w:rPr>
                <w:rFonts w:ascii="Arial" w:hAnsi="Arial" w:cs="Arial"/>
                <w:b/>
                <w:bCs/>
                <w:color w:val="000000"/>
                <w:sz w:val="16"/>
                <w:szCs w:val="16"/>
              </w:rPr>
            </w:pPr>
            <w:r w:rsidRPr="00DC3296">
              <w:rPr>
                <w:rFonts w:ascii="Arial" w:hAnsi="Arial" w:cs="Arial"/>
                <w:b/>
                <w:bCs/>
                <w:color w:val="000000"/>
                <w:sz w:val="16"/>
                <w:szCs w:val="16"/>
              </w:rPr>
              <w:t>-</w:t>
            </w:r>
          </w:p>
        </w:tc>
        <w:tc>
          <w:tcPr>
            <w:tcW w:w="638" w:type="pct"/>
            <w:tcBorders>
              <w:top w:val="nil"/>
              <w:left w:val="nil"/>
              <w:bottom w:val="nil"/>
              <w:right w:val="single" w:sz="8" w:space="0" w:color="auto"/>
            </w:tcBorders>
            <w:vAlign w:val="center"/>
            <w:hideMark/>
          </w:tcPr>
          <w:p w14:paraId="6DB424E8" w14:textId="77777777" w:rsidR="00112F31" w:rsidRPr="00DC3296" w:rsidRDefault="00112F31" w:rsidP="00CE5476">
            <w:pPr>
              <w:jc w:val="right"/>
              <w:rPr>
                <w:rFonts w:ascii="Arial" w:hAnsi="Arial" w:cs="Arial"/>
                <w:b/>
                <w:bCs/>
                <w:color w:val="000000"/>
                <w:sz w:val="16"/>
                <w:szCs w:val="16"/>
              </w:rPr>
            </w:pPr>
            <w:r w:rsidRPr="00DC3296">
              <w:rPr>
                <w:rFonts w:ascii="Arial" w:hAnsi="Arial" w:cs="Arial"/>
                <w:b/>
                <w:bCs/>
                <w:color w:val="000000"/>
                <w:sz w:val="16"/>
                <w:szCs w:val="16"/>
              </w:rPr>
              <w:t>-</w:t>
            </w:r>
          </w:p>
        </w:tc>
        <w:tc>
          <w:tcPr>
            <w:tcW w:w="638" w:type="pct"/>
            <w:tcBorders>
              <w:top w:val="nil"/>
              <w:left w:val="nil"/>
              <w:bottom w:val="nil"/>
              <w:right w:val="single" w:sz="8" w:space="0" w:color="auto"/>
            </w:tcBorders>
            <w:vAlign w:val="center"/>
            <w:hideMark/>
          </w:tcPr>
          <w:p w14:paraId="32F8DC75" w14:textId="77777777" w:rsidR="00112F31" w:rsidRPr="00DC3296" w:rsidRDefault="00112F31" w:rsidP="00CE5476">
            <w:pPr>
              <w:jc w:val="right"/>
              <w:rPr>
                <w:rFonts w:ascii="Arial" w:hAnsi="Arial" w:cs="Arial"/>
                <w:b/>
                <w:bCs/>
                <w:color w:val="000000"/>
                <w:sz w:val="16"/>
                <w:szCs w:val="16"/>
              </w:rPr>
            </w:pPr>
            <w:r w:rsidRPr="00DC3296">
              <w:rPr>
                <w:rFonts w:ascii="Arial" w:hAnsi="Arial" w:cs="Arial"/>
                <w:b/>
                <w:bCs/>
                <w:color w:val="000000"/>
                <w:sz w:val="16"/>
                <w:szCs w:val="16"/>
              </w:rPr>
              <w:t>-</w:t>
            </w:r>
          </w:p>
        </w:tc>
        <w:tc>
          <w:tcPr>
            <w:tcW w:w="638" w:type="pct"/>
            <w:tcBorders>
              <w:top w:val="nil"/>
              <w:left w:val="nil"/>
              <w:bottom w:val="nil"/>
              <w:right w:val="single" w:sz="8" w:space="0" w:color="auto"/>
            </w:tcBorders>
            <w:vAlign w:val="center"/>
            <w:hideMark/>
          </w:tcPr>
          <w:p w14:paraId="102E37DE" w14:textId="77777777" w:rsidR="00112F31" w:rsidRPr="00DC3296" w:rsidRDefault="00112F31" w:rsidP="00CE5476">
            <w:pPr>
              <w:jc w:val="right"/>
              <w:rPr>
                <w:rFonts w:ascii="Arial" w:hAnsi="Arial" w:cs="Arial"/>
                <w:b/>
                <w:bCs/>
                <w:color w:val="000000"/>
                <w:sz w:val="16"/>
                <w:szCs w:val="16"/>
              </w:rPr>
            </w:pPr>
            <w:r w:rsidRPr="00DC3296">
              <w:rPr>
                <w:rFonts w:ascii="Arial" w:hAnsi="Arial" w:cs="Arial"/>
                <w:b/>
                <w:bCs/>
                <w:color w:val="000000"/>
                <w:sz w:val="16"/>
                <w:szCs w:val="16"/>
              </w:rPr>
              <w:t>-</w:t>
            </w:r>
          </w:p>
        </w:tc>
        <w:tc>
          <w:tcPr>
            <w:tcW w:w="638" w:type="pct"/>
            <w:tcBorders>
              <w:top w:val="nil"/>
              <w:left w:val="nil"/>
              <w:bottom w:val="nil"/>
              <w:right w:val="single" w:sz="8" w:space="0" w:color="auto"/>
            </w:tcBorders>
            <w:vAlign w:val="center"/>
            <w:hideMark/>
          </w:tcPr>
          <w:p w14:paraId="5821FE70" w14:textId="77777777" w:rsidR="00112F31" w:rsidRPr="00DC3296" w:rsidRDefault="00112F31" w:rsidP="00CE5476">
            <w:pPr>
              <w:jc w:val="right"/>
              <w:rPr>
                <w:rFonts w:ascii="Arial" w:hAnsi="Arial" w:cs="Arial"/>
                <w:b/>
                <w:bCs/>
                <w:color w:val="000000"/>
                <w:sz w:val="16"/>
                <w:szCs w:val="16"/>
              </w:rPr>
            </w:pPr>
            <w:r w:rsidRPr="00DC3296">
              <w:rPr>
                <w:rFonts w:ascii="Arial" w:hAnsi="Arial" w:cs="Arial"/>
                <w:b/>
                <w:bCs/>
                <w:color w:val="000000"/>
                <w:sz w:val="16"/>
                <w:szCs w:val="16"/>
              </w:rPr>
              <w:t>-</w:t>
            </w:r>
          </w:p>
        </w:tc>
      </w:tr>
      <w:tr w:rsidR="00112F31" w:rsidRPr="00DC3296" w14:paraId="7012A716" w14:textId="77777777" w:rsidTr="00B511AD">
        <w:trPr>
          <w:trHeight w:val="20"/>
        </w:trPr>
        <w:tc>
          <w:tcPr>
            <w:tcW w:w="1172" w:type="pct"/>
            <w:tcBorders>
              <w:top w:val="nil"/>
              <w:left w:val="single" w:sz="8" w:space="0" w:color="auto"/>
              <w:bottom w:val="nil"/>
              <w:right w:val="single" w:sz="8" w:space="0" w:color="auto"/>
            </w:tcBorders>
            <w:vAlign w:val="center"/>
            <w:hideMark/>
          </w:tcPr>
          <w:p w14:paraId="2963867E" w14:textId="77777777" w:rsidR="00112F31" w:rsidRPr="00DC3296" w:rsidRDefault="00112F31" w:rsidP="00CE5476">
            <w:pPr>
              <w:rPr>
                <w:rFonts w:ascii="Arial" w:hAnsi="Arial" w:cs="Arial"/>
                <w:color w:val="000000"/>
                <w:sz w:val="16"/>
                <w:szCs w:val="16"/>
              </w:rPr>
            </w:pPr>
            <w:r w:rsidRPr="00DC3296">
              <w:rPr>
                <w:rFonts w:ascii="Arial" w:hAnsi="Arial" w:cs="Arial"/>
                <w:color w:val="000000"/>
                <w:sz w:val="16"/>
                <w:szCs w:val="16"/>
              </w:rPr>
              <w:t>A. Ingresos Derivados de Financiamientos</w:t>
            </w:r>
          </w:p>
        </w:tc>
        <w:tc>
          <w:tcPr>
            <w:tcW w:w="638" w:type="pct"/>
            <w:tcBorders>
              <w:top w:val="nil"/>
              <w:left w:val="nil"/>
              <w:bottom w:val="nil"/>
              <w:right w:val="single" w:sz="8" w:space="0" w:color="auto"/>
            </w:tcBorders>
            <w:vAlign w:val="center"/>
            <w:hideMark/>
          </w:tcPr>
          <w:p w14:paraId="6A2B49D7"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1,530,000,000</w:t>
            </w:r>
          </w:p>
        </w:tc>
        <w:tc>
          <w:tcPr>
            <w:tcW w:w="638" w:type="pct"/>
            <w:tcBorders>
              <w:top w:val="nil"/>
              <w:left w:val="nil"/>
              <w:bottom w:val="nil"/>
              <w:right w:val="single" w:sz="8" w:space="0" w:color="auto"/>
            </w:tcBorders>
            <w:vAlign w:val="center"/>
            <w:hideMark/>
          </w:tcPr>
          <w:p w14:paraId="19BCB48B"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w:t>
            </w:r>
          </w:p>
        </w:tc>
        <w:tc>
          <w:tcPr>
            <w:tcW w:w="638" w:type="pct"/>
            <w:tcBorders>
              <w:top w:val="nil"/>
              <w:left w:val="nil"/>
              <w:bottom w:val="nil"/>
              <w:right w:val="single" w:sz="8" w:space="0" w:color="auto"/>
            </w:tcBorders>
            <w:vAlign w:val="center"/>
            <w:hideMark/>
          </w:tcPr>
          <w:p w14:paraId="77670080"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w:t>
            </w:r>
          </w:p>
        </w:tc>
        <w:tc>
          <w:tcPr>
            <w:tcW w:w="638" w:type="pct"/>
            <w:tcBorders>
              <w:top w:val="nil"/>
              <w:left w:val="nil"/>
              <w:bottom w:val="nil"/>
              <w:right w:val="single" w:sz="8" w:space="0" w:color="auto"/>
            </w:tcBorders>
            <w:vAlign w:val="center"/>
            <w:hideMark/>
          </w:tcPr>
          <w:p w14:paraId="458B1DB2"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w:t>
            </w:r>
          </w:p>
        </w:tc>
        <w:tc>
          <w:tcPr>
            <w:tcW w:w="638" w:type="pct"/>
            <w:tcBorders>
              <w:top w:val="nil"/>
              <w:left w:val="nil"/>
              <w:bottom w:val="nil"/>
              <w:right w:val="single" w:sz="8" w:space="0" w:color="auto"/>
            </w:tcBorders>
            <w:vAlign w:val="center"/>
            <w:hideMark/>
          </w:tcPr>
          <w:p w14:paraId="04FEFE6C"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w:t>
            </w:r>
          </w:p>
        </w:tc>
        <w:tc>
          <w:tcPr>
            <w:tcW w:w="638" w:type="pct"/>
            <w:tcBorders>
              <w:top w:val="nil"/>
              <w:left w:val="nil"/>
              <w:bottom w:val="nil"/>
              <w:right w:val="single" w:sz="8" w:space="0" w:color="auto"/>
            </w:tcBorders>
            <w:vAlign w:val="center"/>
            <w:hideMark/>
          </w:tcPr>
          <w:p w14:paraId="45733705"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w:t>
            </w:r>
          </w:p>
        </w:tc>
      </w:tr>
      <w:tr w:rsidR="00112F31" w:rsidRPr="00DC3296" w14:paraId="06D4D45A" w14:textId="77777777" w:rsidTr="00B511AD">
        <w:trPr>
          <w:trHeight w:val="20"/>
        </w:trPr>
        <w:tc>
          <w:tcPr>
            <w:tcW w:w="1172" w:type="pct"/>
            <w:tcBorders>
              <w:top w:val="nil"/>
              <w:left w:val="single" w:sz="8" w:space="0" w:color="auto"/>
              <w:bottom w:val="nil"/>
              <w:right w:val="single" w:sz="8" w:space="0" w:color="auto"/>
            </w:tcBorders>
            <w:vAlign w:val="center"/>
            <w:hideMark/>
          </w:tcPr>
          <w:p w14:paraId="16A0E2E4" w14:textId="77777777" w:rsidR="00112F31" w:rsidRPr="00DC3296" w:rsidRDefault="00112F31" w:rsidP="00CE5476">
            <w:pPr>
              <w:rPr>
                <w:rFonts w:ascii="Arial" w:hAnsi="Arial" w:cs="Arial"/>
                <w:b/>
                <w:bCs/>
                <w:color w:val="000000"/>
                <w:sz w:val="16"/>
                <w:szCs w:val="16"/>
              </w:rPr>
            </w:pPr>
            <w:r w:rsidRPr="00DC3296">
              <w:rPr>
                <w:rFonts w:ascii="Arial" w:hAnsi="Arial" w:cs="Arial"/>
                <w:b/>
                <w:bCs/>
                <w:color w:val="000000"/>
                <w:sz w:val="16"/>
                <w:szCs w:val="16"/>
              </w:rPr>
              <w:t>4. Total de Ingresos Proyectados (4=1+2+3)</w:t>
            </w:r>
          </w:p>
        </w:tc>
        <w:tc>
          <w:tcPr>
            <w:tcW w:w="638" w:type="pct"/>
            <w:tcBorders>
              <w:top w:val="nil"/>
              <w:left w:val="nil"/>
              <w:bottom w:val="nil"/>
              <w:right w:val="single" w:sz="8" w:space="0" w:color="auto"/>
            </w:tcBorders>
            <w:vAlign w:val="center"/>
            <w:hideMark/>
          </w:tcPr>
          <w:p w14:paraId="352D0DE2" w14:textId="77777777" w:rsidR="00112F31" w:rsidRPr="00DC3296" w:rsidRDefault="00112F31" w:rsidP="00CE5476">
            <w:pPr>
              <w:jc w:val="right"/>
              <w:rPr>
                <w:rFonts w:ascii="Arial" w:hAnsi="Arial" w:cs="Arial"/>
                <w:b/>
                <w:bCs/>
                <w:color w:val="000000"/>
                <w:sz w:val="16"/>
                <w:szCs w:val="16"/>
              </w:rPr>
            </w:pPr>
            <w:r w:rsidRPr="00DC3296">
              <w:rPr>
                <w:rFonts w:ascii="Arial" w:hAnsi="Arial" w:cs="Arial"/>
                <w:b/>
                <w:bCs/>
                <w:color w:val="000000"/>
                <w:sz w:val="16"/>
                <w:szCs w:val="16"/>
              </w:rPr>
              <w:t>60,906,133,602</w:t>
            </w:r>
          </w:p>
        </w:tc>
        <w:tc>
          <w:tcPr>
            <w:tcW w:w="638" w:type="pct"/>
            <w:tcBorders>
              <w:top w:val="nil"/>
              <w:left w:val="nil"/>
              <w:bottom w:val="nil"/>
              <w:right w:val="single" w:sz="8" w:space="0" w:color="auto"/>
            </w:tcBorders>
            <w:vAlign w:val="center"/>
            <w:hideMark/>
          </w:tcPr>
          <w:p w14:paraId="1C7A74C4" w14:textId="77777777" w:rsidR="00112F31" w:rsidRPr="00DC3296" w:rsidRDefault="00112F31" w:rsidP="00CE5476">
            <w:pPr>
              <w:jc w:val="right"/>
              <w:rPr>
                <w:rFonts w:ascii="Arial" w:hAnsi="Arial" w:cs="Arial"/>
                <w:b/>
                <w:bCs/>
                <w:color w:val="000000"/>
                <w:sz w:val="16"/>
                <w:szCs w:val="16"/>
              </w:rPr>
            </w:pPr>
            <w:r w:rsidRPr="00DC3296">
              <w:rPr>
                <w:rFonts w:ascii="Arial" w:hAnsi="Arial" w:cs="Arial"/>
                <w:b/>
                <w:bCs/>
                <w:color w:val="000000"/>
                <w:sz w:val="16"/>
                <w:szCs w:val="16"/>
              </w:rPr>
              <w:t>61,157,417,611</w:t>
            </w:r>
          </w:p>
        </w:tc>
        <w:tc>
          <w:tcPr>
            <w:tcW w:w="638" w:type="pct"/>
            <w:tcBorders>
              <w:top w:val="nil"/>
              <w:left w:val="nil"/>
              <w:bottom w:val="nil"/>
              <w:right w:val="single" w:sz="8" w:space="0" w:color="auto"/>
            </w:tcBorders>
            <w:vAlign w:val="center"/>
            <w:hideMark/>
          </w:tcPr>
          <w:p w14:paraId="20DE38A1" w14:textId="77777777" w:rsidR="00112F31" w:rsidRPr="00DC3296" w:rsidRDefault="00112F31" w:rsidP="00CE5476">
            <w:pPr>
              <w:jc w:val="right"/>
              <w:rPr>
                <w:rFonts w:ascii="Arial" w:hAnsi="Arial" w:cs="Arial"/>
                <w:b/>
                <w:bCs/>
                <w:color w:val="000000"/>
                <w:sz w:val="16"/>
                <w:szCs w:val="16"/>
              </w:rPr>
            </w:pPr>
            <w:r w:rsidRPr="00DC3296">
              <w:rPr>
                <w:rFonts w:ascii="Arial" w:hAnsi="Arial" w:cs="Arial"/>
                <w:b/>
                <w:bCs/>
                <w:color w:val="000000"/>
                <w:sz w:val="16"/>
                <w:szCs w:val="16"/>
              </w:rPr>
              <w:t>62,992,140,139</w:t>
            </w:r>
          </w:p>
        </w:tc>
        <w:tc>
          <w:tcPr>
            <w:tcW w:w="638" w:type="pct"/>
            <w:tcBorders>
              <w:top w:val="nil"/>
              <w:left w:val="nil"/>
              <w:bottom w:val="nil"/>
              <w:right w:val="single" w:sz="8" w:space="0" w:color="auto"/>
            </w:tcBorders>
            <w:vAlign w:val="center"/>
            <w:hideMark/>
          </w:tcPr>
          <w:p w14:paraId="082F3F86" w14:textId="77777777" w:rsidR="00112F31" w:rsidRPr="00DC3296" w:rsidRDefault="00112F31" w:rsidP="00CE5476">
            <w:pPr>
              <w:jc w:val="right"/>
              <w:rPr>
                <w:rFonts w:ascii="Arial" w:hAnsi="Arial" w:cs="Arial"/>
                <w:b/>
                <w:bCs/>
                <w:color w:val="000000"/>
                <w:sz w:val="16"/>
                <w:szCs w:val="16"/>
              </w:rPr>
            </w:pPr>
            <w:r w:rsidRPr="00DC3296">
              <w:rPr>
                <w:rFonts w:ascii="Arial" w:hAnsi="Arial" w:cs="Arial"/>
                <w:b/>
                <w:bCs/>
                <w:color w:val="000000"/>
                <w:sz w:val="16"/>
                <w:szCs w:val="16"/>
              </w:rPr>
              <w:t>64,881,904,343</w:t>
            </w:r>
          </w:p>
        </w:tc>
        <w:tc>
          <w:tcPr>
            <w:tcW w:w="638" w:type="pct"/>
            <w:tcBorders>
              <w:top w:val="nil"/>
              <w:left w:val="nil"/>
              <w:bottom w:val="nil"/>
              <w:right w:val="single" w:sz="8" w:space="0" w:color="auto"/>
            </w:tcBorders>
            <w:vAlign w:val="center"/>
            <w:hideMark/>
          </w:tcPr>
          <w:p w14:paraId="17A4B2A7" w14:textId="77777777" w:rsidR="00112F31" w:rsidRPr="00DC3296" w:rsidRDefault="00112F31" w:rsidP="00CE5476">
            <w:pPr>
              <w:jc w:val="right"/>
              <w:rPr>
                <w:rFonts w:ascii="Arial" w:hAnsi="Arial" w:cs="Arial"/>
                <w:b/>
                <w:bCs/>
                <w:color w:val="000000"/>
                <w:sz w:val="16"/>
                <w:szCs w:val="16"/>
              </w:rPr>
            </w:pPr>
            <w:r w:rsidRPr="00DC3296">
              <w:rPr>
                <w:rFonts w:ascii="Arial" w:hAnsi="Arial" w:cs="Arial"/>
                <w:b/>
                <w:bCs/>
                <w:color w:val="000000"/>
                <w:sz w:val="16"/>
                <w:szCs w:val="16"/>
              </w:rPr>
              <w:t>66,828,361,472</w:t>
            </w:r>
          </w:p>
        </w:tc>
        <w:tc>
          <w:tcPr>
            <w:tcW w:w="638" w:type="pct"/>
            <w:tcBorders>
              <w:top w:val="nil"/>
              <w:left w:val="nil"/>
              <w:bottom w:val="nil"/>
              <w:right w:val="single" w:sz="8" w:space="0" w:color="auto"/>
            </w:tcBorders>
            <w:vAlign w:val="center"/>
            <w:hideMark/>
          </w:tcPr>
          <w:p w14:paraId="24666246" w14:textId="77777777" w:rsidR="00112F31" w:rsidRPr="00DC3296" w:rsidRDefault="00112F31" w:rsidP="00CE5476">
            <w:pPr>
              <w:jc w:val="right"/>
              <w:rPr>
                <w:rFonts w:ascii="Arial" w:hAnsi="Arial" w:cs="Arial"/>
                <w:b/>
                <w:bCs/>
                <w:color w:val="000000"/>
                <w:sz w:val="16"/>
                <w:szCs w:val="16"/>
              </w:rPr>
            </w:pPr>
            <w:r w:rsidRPr="00DC3296">
              <w:rPr>
                <w:rFonts w:ascii="Arial" w:hAnsi="Arial" w:cs="Arial"/>
                <w:b/>
                <w:bCs/>
                <w:color w:val="000000"/>
                <w:sz w:val="16"/>
                <w:szCs w:val="16"/>
              </w:rPr>
              <w:t>68,833,212,317</w:t>
            </w:r>
          </w:p>
        </w:tc>
      </w:tr>
      <w:tr w:rsidR="00112F31" w:rsidRPr="00DC3296" w14:paraId="760139DF" w14:textId="77777777" w:rsidTr="00B511AD">
        <w:trPr>
          <w:trHeight w:val="20"/>
        </w:trPr>
        <w:tc>
          <w:tcPr>
            <w:tcW w:w="1172" w:type="pct"/>
            <w:tcBorders>
              <w:top w:val="nil"/>
              <w:left w:val="single" w:sz="8" w:space="0" w:color="auto"/>
              <w:bottom w:val="nil"/>
              <w:right w:val="single" w:sz="8" w:space="0" w:color="auto"/>
            </w:tcBorders>
            <w:vAlign w:val="center"/>
            <w:hideMark/>
          </w:tcPr>
          <w:p w14:paraId="2DE327A9" w14:textId="77777777" w:rsidR="00112F31" w:rsidRPr="00DC3296" w:rsidRDefault="00112F31" w:rsidP="00CE5476">
            <w:pPr>
              <w:rPr>
                <w:rFonts w:ascii="Arial" w:hAnsi="Arial" w:cs="Arial"/>
                <w:b/>
                <w:bCs/>
                <w:color w:val="000000"/>
                <w:sz w:val="16"/>
                <w:szCs w:val="16"/>
              </w:rPr>
            </w:pPr>
            <w:r w:rsidRPr="00DC3296">
              <w:rPr>
                <w:rFonts w:ascii="Arial" w:hAnsi="Arial" w:cs="Arial"/>
                <w:b/>
                <w:bCs/>
                <w:color w:val="000000"/>
                <w:sz w:val="16"/>
                <w:szCs w:val="16"/>
              </w:rPr>
              <w:t>Datos Informativos</w:t>
            </w:r>
          </w:p>
        </w:tc>
        <w:tc>
          <w:tcPr>
            <w:tcW w:w="638" w:type="pct"/>
            <w:tcBorders>
              <w:top w:val="nil"/>
              <w:left w:val="nil"/>
              <w:bottom w:val="nil"/>
              <w:right w:val="single" w:sz="8" w:space="0" w:color="auto"/>
            </w:tcBorders>
            <w:vAlign w:val="center"/>
            <w:hideMark/>
          </w:tcPr>
          <w:p w14:paraId="7E754340" w14:textId="77777777" w:rsidR="00112F31" w:rsidRPr="00DC3296" w:rsidRDefault="00112F31" w:rsidP="00CE5476">
            <w:pPr>
              <w:jc w:val="right"/>
              <w:rPr>
                <w:rFonts w:ascii="Arial" w:hAnsi="Arial" w:cs="Arial"/>
                <w:b/>
                <w:bCs/>
                <w:color w:val="000000"/>
                <w:sz w:val="16"/>
                <w:szCs w:val="16"/>
              </w:rPr>
            </w:pPr>
            <w:r w:rsidRPr="00DC3296">
              <w:rPr>
                <w:rFonts w:ascii="Arial" w:hAnsi="Arial" w:cs="Arial"/>
                <w:b/>
                <w:bCs/>
                <w:color w:val="000000"/>
                <w:sz w:val="16"/>
                <w:szCs w:val="16"/>
              </w:rPr>
              <w:t>-</w:t>
            </w:r>
          </w:p>
        </w:tc>
        <w:tc>
          <w:tcPr>
            <w:tcW w:w="638" w:type="pct"/>
            <w:tcBorders>
              <w:top w:val="nil"/>
              <w:left w:val="nil"/>
              <w:bottom w:val="nil"/>
              <w:right w:val="single" w:sz="8" w:space="0" w:color="auto"/>
            </w:tcBorders>
            <w:vAlign w:val="center"/>
            <w:hideMark/>
          </w:tcPr>
          <w:p w14:paraId="73A1EBAD" w14:textId="77777777" w:rsidR="00112F31" w:rsidRPr="00DC3296" w:rsidRDefault="00112F31" w:rsidP="00CE5476">
            <w:pPr>
              <w:jc w:val="right"/>
              <w:rPr>
                <w:rFonts w:ascii="Arial" w:hAnsi="Arial" w:cs="Arial"/>
                <w:b/>
                <w:bCs/>
                <w:color w:val="000000"/>
                <w:sz w:val="16"/>
                <w:szCs w:val="16"/>
              </w:rPr>
            </w:pPr>
            <w:r w:rsidRPr="00DC3296">
              <w:rPr>
                <w:rFonts w:ascii="Arial" w:hAnsi="Arial" w:cs="Arial"/>
                <w:b/>
                <w:bCs/>
                <w:color w:val="000000"/>
                <w:sz w:val="16"/>
                <w:szCs w:val="16"/>
              </w:rPr>
              <w:t>-</w:t>
            </w:r>
          </w:p>
        </w:tc>
        <w:tc>
          <w:tcPr>
            <w:tcW w:w="638" w:type="pct"/>
            <w:tcBorders>
              <w:top w:val="nil"/>
              <w:left w:val="nil"/>
              <w:bottom w:val="nil"/>
              <w:right w:val="single" w:sz="8" w:space="0" w:color="auto"/>
            </w:tcBorders>
            <w:vAlign w:val="center"/>
            <w:hideMark/>
          </w:tcPr>
          <w:p w14:paraId="25DB4EC0" w14:textId="77777777" w:rsidR="00112F31" w:rsidRPr="00DC3296" w:rsidRDefault="00112F31" w:rsidP="00CE5476">
            <w:pPr>
              <w:jc w:val="right"/>
              <w:rPr>
                <w:rFonts w:ascii="Arial" w:hAnsi="Arial" w:cs="Arial"/>
                <w:b/>
                <w:bCs/>
                <w:color w:val="000000"/>
                <w:sz w:val="16"/>
                <w:szCs w:val="16"/>
              </w:rPr>
            </w:pPr>
            <w:r w:rsidRPr="00DC3296">
              <w:rPr>
                <w:rFonts w:ascii="Arial" w:hAnsi="Arial" w:cs="Arial"/>
                <w:b/>
                <w:bCs/>
                <w:color w:val="000000"/>
                <w:sz w:val="16"/>
                <w:szCs w:val="16"/>
              </w:rPr>
              <w:t>-</w:t>
            </w:r>
          </w:p>
        </w:tc>
        <w:tc>
          <w:tcPr>
            <w:tcW w:w="638" w:type="pct"/>
            <w:tcBorders>
              <w:top w:val="nil"/>
              <w:left w:val="nil"/>
              <w:bottom w:val="nil"/>
              <w:right w:val="single" w:sz="8" w:space="0" w:color="auto"/>
            </w:tcBorders>
            <w:vAlign w:val="center"/>
            <w:hideMark/>
          </w:tcPr>
          <w:p w14:paraId="6968DBD0" w14:textId="77777777" w:rsidR="00112F31" w:rsidRPr="00DC3296" w:rsidRDefault="00112F31" w:rsidP="00CE5476">
            <w:pPr>
              <w:jc w:val="right"/>
              <w:rPr>
                <w:rFonts w:ascii="Arial" w:hAnsi="Arial" w:cs="Arial"/>
                <w:b/>
                <w:bCs/>
                <w:color w:val="000000"/>
                <w:sz w:val="16"/>
                <w:szCs w:val="16"/>
              </w:rPr>
            </w:pPr>
            <w:r w:rsidRPr="00DC3296">
              <w:rPr>
                <w:rFonts w:ascii="Arial" w:hAnsi="Arial" w:cs="Arial"/>
                <w:b/>
                <w:bCs/>
                <w:color w:val="000000"/>
                <w:sz w:val="16"/>
                <w:szCs w:val="16"/>
              </w:rPr>
              <w:t>-</w:t>
            </w:r>
          </w:p>
        </w:tc>
        <w:tc>
          <w:tcPr>
            <w:tcW w:w="638" w:type="pct"/>
            <w:tcBorders>
              <w:top w:val="nil"/>
              <w:left w:val="nil"/>
              <w:bottom w:val="nil"/>
              <w:right w:val="single" w:sz="8" w:space="0" w:color="auto"/>
            </w:tcBorders>
            <w:vAlign w:val="center"/>
            <w:hideMark/>
          </w:tcPr>
          <w:p w14:paraId="76C5A003" w14:textId="77777777" w:rsidR="00112F31" w:rsidRPr="00DC3296" w:rsidRDefault="00112F31" w:rsidP="00CE5476">
            <w:pPr>
              <w:jc w:val="right"/>
              <w:rPr>
                <w:rFonts w:ascii="Arial" w:hAnsi="Arial" w:cs="Arial"/>
                <w:b/>
                <w:bCs/>
                <w:color w:val="000000"/>
                <w:sz w:val="16"/>
                <w:szCs w:val="16"/>
              </w:rPr>
            </w:pPr>
            <w:r w:rsidRPr="00DC3296">
              <w:rPr>
                <w:rFonts w:ascii="Arial" w:hAnsi="Arial" w:cs="Arial"/>
                <w:b/>
                <w:bCs/>
                <w:color w:val="000000"/>
                <w:sz w:val="16"/>
                <w:szCs w:val="16"/>
              </w:rPr>
              <w:t>-</w:t>
            </w:r>
          </w:p>
        </w:tc>
        <w:tc>
          <w:tcPr>
            <w:tcW w:w="638" w:type="pct"/>
            <w:tcBorders>
              <w:top w:val="nil"/>
              <w:left w:val="nil"/>
              <w:bottom w:val="nil"/>
              <w:right w:val="single" w:sz="8" w:space="0" w:color="auto"/>
            </w:tcBorders>
            <w:vAlign w:val="center"/>
            <w:hideMark/>
          </w:tcPr>
          <w:p w14:paraId="1698910C" w14:textId="77777777" w:rsidR="00112F31" w:rsidRPr="00DC3296" w:rsidRDefault="00112F31" w:rsidP="00CE5476">
            <w:pPr>
              <w:jc w:val="right"/>
              <w:rPr>
                <w:rFonts w:ascii="Arial" w:hAnsi="Arial" w:cs="Arial"/>
                <w:b/>
                <w:bCs/>
                <w:color w:val="000000"/>
                <w:sz w:val="16"/>
                <w:szCs w:val="16"/>
              </w:rPr>
            </w:pPr>
            <w:r w:rsidRPr="00DC3296">
              <w:rPr>
                <w:rFonts w:ascii="Arial" w:hAnsi="Arial" w:cs="Arial"/>
                <w:b/>
                <w:bCs/>
                <w:color w:val="000000"/>
                <w:sz w:val="16"/>
                <w:szCs w:val="16"/>
              </w:rPr>
              <w:t>-</w:t>
            </w:r>
          </w:p>
        </w:tc>
      </w:tr>
      <w:tr w:rsidR="00112F31" w:rsidRPr="00DC3296" w14:paraId="3F6B4684" w14:textId="77777777" w:rsidTr="00B511AD">
        <w:trPr>
          <w:trHeight w:val="20"/>
        </w:trPr>
        <w:tc>
          <w:tcPr>
            <w:tcW w:w="1172" w:type="pct"/>
            <w:tcBorders>
              <w:top w:val="nil"/>
              <w:left w:val="single" w:sz="8" w:space="0" w:color="auto"/>
              <w:bottom w:val="nil"/>
              <w:right w:val="single" w:sz="8" w:space="0" w:color="auto"/>
            </w:tcBorders>
            <w:vAlign w:val="center"/>
            <w:hideMark/>
          </w:tcPr>
          <w:p w14:paraId="281608EA" w14:textId="77777777" w:rsidR="00112F31" w:rsidRPr="00DC3296" w:rsidRDefault="00112F31" w:rsidP="00CE5476">
            <w:pPr>
              <w:rPr>
                <w:rFonts w:ascii="Arial" w:hAnsi="Arial" w:cs="Arial"/>
                <w:color w:val="000000"/>
                <w:sz w:val="16"/>
                <w:szCs w:val="16"/>
              </w:rPr>
            </w:pPr>
            <w:r w:rsidRPr="00DC3296">
              <w:rPr>
                <w:rFonts w:ascii="Arial" w:hAnsi="Arial" w:cs="Arial"/>
                <w:color w:val="000000"/>
                <w:sz w:val="16"/>
                <w:szCs w:val="16"/>
              </w:rPr>
              <w:t>1. Ingresos Derivados de Financiamientos con Fuente de Pago de Recursos de Libre Disposición</w:t>
            </w:r>
          </w:p>
        </w:tc>
        <w:tc>
          <w:tcPr>
            <w:tcW w:w="638" w:type="pct"/>
            <w:tcBorders>
              <w:top w:val="nil"/>
              <w:left w:val="nil"/>
              <w:bottom w:val="nil"/>
              <w:right w:val="single" w:sz="8" w:space="0" w:color="auto"/>
            </w:tcBorders>
            <w:vAlign w:val="center"/>
            <w:hideMark/>
          </w:tcPr>
          <w:p w14:paraId="7060B7DF"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1,530,000,000</w:t>
            </w:r>
          </w:p>
        </w:tc>
        <w:tc>
          <w:tcPr>
            <w:tcW w:w="638" w:type="pct"/>
            <w:tcBorders>
              <w:top w:val="nil"/>
              <w:left w:val="nil"/>
              <w:bottom w:val="nil"/>
              <w:right w:val="single" w:sz="8" w:space="0" w:color="auto"/>
            </w:tcBorders>
            <w:vAlign w:val="center"/>
            <w:hideMark/>
          </w:tcPr>
          <w:p w14:paraId="497ACF10"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w:t>
            </w:r>
          </w:p>
        </w:tc>
        <w:tc>
          <w:tcPr>
            <w:tcW w:w="638" w:type="pct"/>
            <w:tcBorders>
              <w:top w:val="nil"/>
              <w:left w:val="nil"/>
              <w:bottom w:val="nil"/>
              <w:right w:val="single" w:sz="8" w:space="0" w:color="auto"/>
            </w:tcBorders>
            <w:vAlign w:val="center"/>
            <w:hideMark/>
          </w:tcPr>
          <w:p w14:paraId="076665C5"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w:t>
            </w:r>
          </w:p>
        </w:tc>
        <w:tc>
          <w:tcPr>
            <w:tcW w:w="638" w:type="pct"/>
            <w:tcBorders>
              <w:top w:val="nil"/>
              <w:left w:val="nil"/>
              <w:bottom w:val="nil"/>
              <w:right w:val="single" w:sz="8" w:space="0" w:color="auto"/>
            </w:tcBorders>
            <w:vAlign w:val="center"/>
            <w:hideMark/>
          </w:tcPr>
          <w:p w14:paraId="7E5AD895"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w:t>
            </w:r>
          </w:p>
        </w:tc>
        <w:tc>
          <w:tcPr>
            <w:tcW w:w="638" w:type="pct"/>
            <w:tcBorders>
              <w:top w:val="nil"/>
              <w:left w:val="nil"/>
              <w:bottom w:val="nil"/>
              <w:right w:val="single" w:sz="8" w:space="0" w:color="auto"/>
            </w:tcBorders>
            <w:vAlign w:val="center"/>
            <w:hideMark/>
          </w:tcPr>
          <w:p w14:paraId="7E33B7CC"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w:t>
            </w:r>
          </w:p>
        </w:tc>
        <w:tc>
          <w:tcPr>
            <w:tcW w:w="638" w:type="pct"/>
            <w:tcBorders>
              <w:top w:val="nil"/>
              <w:left w:val="nil"/>
              <w:bottom w:val="nil"/>
              <w:right w:val="single" w:sz="8" w:space="0" w:color="auto"/>
            </w:tcBorders>
            <w:vAlign w:val="center"/>
            <w:hideMark/>
          </w:tcPr>
          <w:p w14:paraId="211F0E10"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w:t>
            </w:r>
          </w:p>
        </w:tc>
      </w:tr>
      <w:tr w:rsidR="00112F31" w:rsidRPr="00DC3296" w14:paraId="2792374B" w14:textId="77777777" w:rsidTr="00B511AD">
        <w:trPr>
          <w:trHeight w:val="20"/>
        </w:trPr>
        <w:tc>
          <w:tcPr>
            <w:tcW w:w="1172" w:type="pct"/>
            <w:tcBorders>
              <w:top w:val="nil"/>
              <w:left w:val="single" w:sz="8" w:space="0" w:color="auto"/>
              <w:bottom w:val="nil"/>
              <w:right w:val="single" w:sz="8" w:space="0" w:color="auto"/>
            </w:tcBorders>
            <w:vAlign w:val="center"/>
            <w:hideMark/>
          </w:tcPr>
          <w:p w14:paraId="117D1378" w14:textId="77777777" w:rsidR="00112F31" w:rsidRPr="00DC3296" w:rsidRDefault="00112F31" w:rsidP="00CE5476">
            <w:pPr>
              <w:rPr>
                <w:rFonts w:ascii="Arial" w:hAnsi="Arial" w:cs="Arial"/>
                <w:color w:val="000000"/>
                <w:sz w:val="16"/>
                <w:szCs w:val="16"/>
              </w:rPr>
            </w:pPr>
            <w:r w:rsidRPr="00DC3296">
              <w:rPr>
                <w:rFonts w:ascii="Arial" w:hAnsi="Arial" w:cs="Arial"/>
                <w:color w:val="000000"/>
                <w:sz w:val="16"/>
                <w:szCs w:val="16"/>
              </w:rPr>
              <w:lastRenderedPageBreak/>
              <w:t>2. Ingresos Derivados de Financiamientos con Fuente de Pago de Transferencias Federales Etiquetadas</w:t>
            </w:r>
          </w:p>
        </w:tc>
        <w:tc>
          <w:tcPr>
            <w:tcW w:w="638" w:type="pct"/>
            <w:tcBorders>
              <w:top w:val="nil"/>
              <w:left w:val="nil"/>
              <w:bottom w:val="nil"/>
              <w:right w:val="single" w:sz="8" w:space="0" w:color="auto"/>
            </w:tcBorders>
            <w:vAlign w:val="center"/>
            <w:hideMark/>
          </w:tcPr>
          <w:p w14:paraId="06608A16"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w:t>
            </w:r>
          </w:p>
        </w:tc>
        <w:tc>
          <w:tcPr>
            <w:tcW w:w="638" w:type="pct"/>
            <w:tcBorders>
              <w:top w:val="nil"/>
              <w:left w:val="nil"/>
              <w:bottom w:val="nil"/>
              <w:right w:val="single" w:sz="8" w:space="0" w:color="auto"/>
            </w:tcBorders>
            <w:vAlign w:val="center"/>
            <w:hideMark/>
          </w:tcPr>
          <w:p w14:paraId="409E16E7"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w:t>
            </w:r>
          </w:p>
        </w:tc>
        <w:tc>
          <w:tcPr>
            <w:tcW w:w="638" w:type="pct"/>
            <w:tcBorders>
              <w:top w:val="nil"/>
              <w:left w:val="nil"/>
              <w:bottom w:val="nil"/>
              <w:right w:val="single" w:sz="8" w:space="0" w:color="auto"/>
            </w:tcBorders>
            <w:vAlign w:val="center"/>
            <w:hideMark/>
          </w:tcPr>
          <w:p w14:paraId="0BE17C81"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w:t>
            </w:r>
          </w:p>
        </w:tc>
        <w:tc>
          <w:tcPr>
            <w:tcW w:w="638" w:type="pct"/>
            <w:tcBorders>
              <w:top w:val="nil"/>
              <w:left w:val="nil"/>
              <w:bottom w:val="nil"/>
              <w:right w:val="single" w:sz="8" w:space="0" w:color="auto"/>
            </w:tcBorders>
            <w:vAlign w:val="center"/>
            <w:hideMark/>
          </w:tcPr>
          <w:p w14:paraId="64721982"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w:t>
            </w:r>
          </w:p>
        </w:tc>
        <w:tc>
          <w:tcPr>
            <w:tcW w:w="638" w:type="pct"/>
            <w:tcBorders>
              <w:top w:val="nil"/>
              <w:left w:val="nil"/>
              <w:bottom w:val="nil"/>
              <w:right w:val="single" w:sz="8" w:space="0" w:color="auto"/>
            </w:tcBorders>
            <w:vAlign w:val="center"/>
            <w:hideMark/>
          </w:tcPr>
          <w:p w14:paraId="0849765C"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w:t>
            </w:r>
          </w:p>
        </w:tc>
        <w:tc>
          <w:tcPr>
            <w:tcW w:w="638" w:type="pct"/>
            <w:tcBorders>
              <w:top w:val="nil"/>
              <w:left w:val="nil"/>
              <w:bottom w:val="nil"/>
              <w:right w:val="single" w:sz="8" w:space="0" w:color="auto"/>
            </w:tcBorders>
            <w:vAlign w:val="center"/>
            <w:hideMark/>
          </w:tcPr>
          <w:p w14:paraId="054E4AA4" w14:textId="77777777" w:rsidR="00112F31" w:rsidRPr="00DC3296" w:rsidRDefault="00112F31" w:rsidP="00CE5476">
            <w:pPr>
              <w:jc w:val="right"/>
              <w:rPr>
                <w:rFonts w:ascii="Arial" w:hAnsi="Arial" w:cs="Arial"/>
                <w:color w:val="000000"/>
                <w:sz w:val="16"/>
                <w:szCs w:val="16"/>
              </w:rPr>
            </w:pPr>
            <w:r w:rsidRPr="00DC3296">
              <w:rPr>
                <w:rFonts w:ascii="Arial" w:hAnsi="Arial" w:cs="Arial"/>
                <w:color w:val="000000"/>
                <w:sz w:val="16"/>
                <w:szCs w:val="16"/>
              </w:rPr>
              <w:t>-</w:t>
            </w:r>
          </w:p>
        </w:tc>
      </w:tr>
      <w:tr w:rsidR="00112F31" w:rsidRPr="00DC3296" w14:paraId="306AF3D1" w14:textId="77777777" w:rsidTr="00B511AD">
        <w:trPr>
          <w:trHeight w:val="20"/>
        </w:trPr>
        <w:tc>
          <w:tcPr>
            <w:tcW w:w="1172" w:type="pct"/>
            <w:tcBorders>
              <w:top w:val="nil"/>
              <w:left w:val="single" w:sz="8" w:space="0" w:color="auto"/>
              <w:bottom w:val="single" w:sz="8" w:space="0" w:color="auto"/>
              <w:right w:val="single" w:sz="8" w:space="0" w:color="auto"/>
            </w:tcBorders>
            <w:vAlign w:val="center"/>
            <w:hideMark/>
          </w:tcPr>
          <w:p w14:paraId="2F5FF730" w14:textId="77777777" w:rsidR="00112F31" w:rsidRPr="00DC3296" w:rsidRDefault="00112F31" w:rsidP="00CE5476">
            <w:pPr>
              <w:rPr>
                <w:rFonts w:ascii="Arial" w:hAnsi="Arial" w:cs="Arial"/>
                <w:b/>
                <w:bCs/>
                <w:color w:val="000000"/>
                <w:sz w:val="16"/>
                <w:szCs w:val="16"/>
              </w:rPr>
            </w:pPr>
            <w:r w:rsidRPr="00DC3296">
              <w:rPr>
                <w:rFonts w:ascii="Arial" w:hAnsi="Arial" w:cs="Arial"/>
                <w:b/>
                <w:bCs/>
                <w:color w:val="000000"/>
                <w:sz w:val="16"/>
                <w:szCs w:val="16"/>
              </w:rPr>
              <w:t>3. Ingresos Derivados de Financiamiento (3 = 1 + 2)</w:t>
            </w:r>
          </w:p>
        </w:tc>
        <w:tc>
          <w:tcPr>
            <w:tcW w:w="638" w:type="pct"/>
            <w:tcBorders>
              <w:top w:val="nil"/>
              <w:left w:val="nil"/>
              <w:bottom w:val="single" w:sz="8" w:space="0" w:color="auto"/>
              <w:right w:val="single" w:sz="8" w:space="0" w:color="auto"/>
            </w:tcBorders>
            <w:vAlign w:val="center"/>
            <w:hideMark/>
          </w:tcPr>
          <w:p w14:paraId="0F9AB618" w14:textId="77777777" w:rsidR="00112F31" w:rsidRPr="00DC3296" w:rsidRDefault="00112F31" w:rsidP="00CE5476">
            <w:pPr>
              <w:jc w:val="right"/>
              <w:rPr>
                <w:rFonts w:ascii="Arial" w:hAnsi="Arial" w:cs="Arial"/>
                <w:b/>
                <w:bCs/>
                <w:color w:val="000000"/>
                <w:sz w:val="16"/>
                <w:szCs w:val="16"/>
              </w:rPr>
            </w:pPr>
            <w:r w:rsidRPr="00DC3296">
              <w:rPr>
                <w:rFonts w:ascii="Arial" w:hAnsi="Arial" w:cs="Arial"/>
                <w:b/>
                <w:bCs/>
                <w:color w:val="000000"/>
                <w:sz w:val="16"/>
                <w:szCs w:val="16"/>
              </w:rPr>
              <w:t>1,530,000,000</w:t>
            </w:r>
          </w:p>
        </w:tc>
        <w:tc>
          <w:tcPr>
            <w:tcW w:w="638" w:type="pct"/>
            <w:tcBorders>
              <w:top w:val="nil"/>
              <w:left w:val="nil"/>
              <w:bottom w:val="single" w:sz="8" w:space="0" w:color="auto"/>
              <w:right w:val="single" w:sz="8" w:space="0" w:color="auto"/>
            </w:tcBorders>
            <w:vAlign w:val="center"/>
            <w:hideMark/>
          </w:tcPr>
          <w:p w14:paraId="3D487F66" w14:textId="77777777" w:rsidR="00112F31" w:rsidRPr="00DC3296" w:rsidRDefault="00112F31" w:rsidP="00CE5476">
            <w:pPr>
              <w:jc w:val="right"/>
              <w:rPr>
                <w:rFonts w:ascii="Arial" w:hAnsi="Arial" w:cs="Arial"/>
                <w:b/>
                <w:bCs/>
                <w:color w:val="000000"/>
                <w:sz w:val="16"/>
                <w:szCs w:val="16"/>
              </w:rPr>
            </w:pPr>
            <w:r w:rsidRPr="00DC3296">
              <w:rPr>
                <w:rFonts w:ascii="Arial" w:hAnsi="Arial" w:cs="Arial"/>
                <w:b/>
                <w:bCs/>
                <w:color w:val="000000"/>
                <w:sz w:val="16"/>
                <w:szCs w:val="16"/>
              </w:rPr>
              <w:t>-</w:t>
            </w:r>
          </w:p>
        </w:tc>
        <w:tc>
          <w:tcPr>
            <w:tcW w:w="638" w:type="pct"/>
            <w:tcBorders>
              <w:top w:val="nil"/>
              <w:left w:val="nil"/>
              <w:bottom w:val="single" w:sz="8" w:space="0" w:color="auto"/>
              <w:right w:val="single" w:sz="8" w:space="0" w:color="auto"/>
            </w:tcBorders>
            <w:vAlign w:val="center"/>
            <w:hideMark/>
          </w:tcPr>
          <w:p w14:paraId="214C4D3D" w14:textId="77777777" w:rsidR="00112F31" w:rsidRPr="00DC3296" w:rsidRDefault="00112F31" w:rsidP="00CE5476">
            <w:pPr>
              <w:jc w:val="right"/>
              <w:rPr>
                <w:rFonts w:ascii="Arial" w:hAnsi="Arial" w:cs="Arial"/>
                <w:b/>
                <w:bCs/>
                <w:color w:val="000000"/>
                <w:sz w:val="16"/>
                <w:szCs w:val="16"/>
              </w:rPr>
            </w:pPr>
            <w:r w:rsidRPr="00DC3296">
              <w:rPr>
                <w:rFonts w:ascii="Arial" w:hAnsi="Arial" w:cs="Arial"/>
                <w:b/>
                <w:bCs/>
                <w:color w:val="000000"/>
                <w:sz w:val="16"/>
                <w:szCs w:val="16"/>
              </w:rPr>
              <w:t>-</w:t>
            </w:r>
          </w:p>
        </w:tc>
        <w:tc>
          <w:tcPr>
            <w:tcW w:w="638" w:type="pct"/>
            <w:tcBorders>
              <w:top w:val="nil"/>
              <w:left w:val="nil"/>
              <w:bottom w:val="single" w:sz="8" w:space="0" w:color="auto"/>
              <w:right w:val="single" w:sz="8" w:space="0" w:color="auto"/>
            </w:tcBorders>
            <w:vAlign w:val="center"/>
            <w:hideMark/>
          </w:tcPr>
          <w:p w14:paraId="073BE731" w14:textId="77777777" w:rsidR="00112F31" w:rsidRPr="00DC3296" w:rsidRDefault="00112F31" w:rsidP="00CE5476">
            <w:pPr>
              <w:jc w:val="right"/>
              <w:rPr>
                <w:rFonts w:ascii="Arial" w:hAnsi="Arial" w:cs="Arial"/>
                <w:b/>
                <w:bCs/>
                <w:color w:val="000000"/>
                <w:sz w:val="16"/>
                <w:szCs w:val="16"/>
              </w:rPr>
            </w:pPr>
            <w:r w:rsidRPr="00DC3296">
              <w:rPr>
                <w:rFonts w:ascii="Arial" w:hAnsi="Arial" w:cs="Arial"/>
                <w:b/>
                <w:bCs/>
                <w:color w:val="000000"/>
                <w:sz w:val="16"/>
                <w:szCs w:val="16"/>
              </w:rPr>
              <w:t>-</w:t>
            </w:r>
          </w:p>
        </w:tc>
        <w:tc>
          <w:tcPr>
            <w:tcW w:w="638" w:type="pct"/>
            <w:tcBorders>
              <w:top w:val="nil"/>
              <w:left w:val="nil"/>
              <w:bottom w:val="single" w:sz="8" w:space="0" w:color="auto"/>
              <w:right w:val="single" w:sz="8" w:space="0" w:color="auto"/>
            </w:tcBorders>
            <w:vAlign w:val="center"/>
            <w:hideMark/>
          </w:tcPr>
          <w:p w14:paraId="202107F6" w14:textId="77777777" w:rsidR="00112F31" w:rsidRPr="00DC3296" w:rsidRDefault="00112F31" w:rsidP="00CE5476">
            <w:pPr>
              <w:jc w:val="right"/>
              <w:rPr>
                <w:rFonts w:ascii="Arial" w:hAnsi="Arial" w:cs="Arial"/>
                <w:b/>
                <w:bCs/>
                <w:color w:val="000000"/>
                <w:sz w:val="16"/>
                <w:szCs w:val="16"/>
              </w:rPr>
            </w:pPr>
            <w:r w:rsidRPr="00DC3296">
              <w:rPr>
                <w:rFonts w:ascii="Arial" w:hAnsi="Arial" w:cs="Arial"/>
                <w:b/>
                <w:bCs/>
                <w:color w:val="000000"/>
                <w:sz w:val="16"/>
                <w:szCs w:val="16"/>
              </w:rPr>
              <w:t>-</w:t>
            </w:r>
          </w:p>
        </w:tc>
        <w:tc>
          <w:tcPr>
            <w:tcW w:w="638" w:type="pct"/>
            <w:tcBorders>
              <w:top w:val="nil"/>
              <w:left w:val="nil"/>
              <w:bottom w:val="single" w:sz="8" w:space="0" w:color="auto"/>
              <w:right w:val="single" w:sz="8" w:space="0" w:color="auto"/>
            </w:tcBorders>
            <w:vAlign w:val="center"/>
            <w:hideMark/>
          </w:tcPr>
          <w:p w14:paraId="2E3B34F2" w14:textId="77777777" w:rsidR="00112F31" w:rsidRPr="00DC3296" w:rsidRDefault="00112F31" w:rsidP="00CE5476">
            <w:pPr>
              <w:jc w:val="right"/>
              <w:rPr>
                <w:rFonts w:ascii="Arial" w:hAnsi="Arial" w:cs="Arial"/>
                <w:b/>
                <w:bCs/>
                <w:color w:val="000000"/>
                <w:sz w:val="16"/>
                <w:szCs w:val="16"/>
              </w:rPr>
            </w:pPr>
            <w:r w:rsidRPr="00DC3296">
              <w:rPr>
                <w:rFonts w:ascii="Arial" w:hAnsi="Arial" w:cs="Arial"/>
                <w:b/>
                <w:bCs/>
                <w:color w:val="000000"/>
                <w:sz w:val="16"/>
                <w:szCs w:val="16"/>
              </w:rPr>
              <w:t>-</w:t>
            </w:r>
          </w:p>
        </w:tc>
      </w:tr>
    </w:tbl>
    <w:p w14:paraId="121872D8" w14:textId="77777777" w:rsidR="00112F31" w:rsidRPr="001B6518" w:rsidRDefault="00112F31" w:rsidP="00112F31">
      <w:pPr>
        <w:jc w:val="center"/>
        <w:rPr>
          <w:rFonts w:ascii="Arial" w:eastAsia="Arial" w:hAnsi="Arial" w:cs="Arial"/>
          <w:b/>
          <w:sz w:val="16"/>
          <w:szCs w:val="16"/>
        </w:rPr>
      </w:pPr>
    </w:p>
    <w:tbl>
      <w:tblPr>
        <w:tblW w:w="12418" w:type="dxa"/>
        <w:tblInd w:w="10" w:type="dxa"/>
        <w:tblLayout w:type="fixed"/>
        <w:tblLook w:val="0400" w:firstRow="0" w:lastRow="0" w:firstColumn="0" w:lastColumn="0" w:noHBand="0" w:noVBand="1"/>
      </w:tblPr>
      <w:tblGrid>
        <w:gridCol w:w="12418"/>
      </w:tblGrid>
      <w:tr w:rsidR="00112F31" w:rsidRPr="001B6518" w14:paraId="7A43C6A7" w14:textId="77777777" w:rsidTr="00CE5476">
        <w:trPr>
          <w:trHeight w:val="345"/>
        </w:trPr>
        <w:tc>
          <w:tcPr>
            <w:tcW w:w="12418" w:type="dxa"/>
            <w:tcMar>
              <w:left w:w="70" w:type="dxa"/>
              <w:right w:w="70" w:type="dxa"/>
            </w:tcMar>
            <w:vAlign w:val="bottom"/>
          </w:tcPr>
          <w:p w14:paraId="4EFA7ABF" w14:textId="77777777" w:rsidR="00112F31" w:rsidRPr="001B6518" w:rsidRDefault="00112F31" w:rsidP="00CE5476">
            <w:pPr>
              <w:rPr>
                <w:rFonts w:ascii="Arial" w:eastAsia="Arial" w:hAnsi="Arial" w:cs="Arial"/>
                <w:sz w:val="16"/>
                <w:szCs w:val="16"/>
              </w:rPr>
            </w:pPr>
            <w:r w:rsidRPr="001B6518">
              <w:rPr>
                <w:rFonts w:ascii="Arial" w:eastAsia="Arial" w:hAnsi="Arial" w:cs="Arial"/>
                <w:color w:val="000000"/>
                <w:sz w:val="16"/>
                <w:szCs w:val="16"/>
              </w:rPr>
              <w:t>Bajo protesta de decir verdad declaramos que los Estados Financieros y sus Notas son razonablemente correctos y son responsabilidad del emisor.</w:t>
            </w:r>
          </w:p>
        </w:tc>
      </w:tr>
    </w:tbl>
    <w:p w14:paraId="1528E9A2" w14:textId="77777777" w:rsidR="00112F31" w:rsidRPr="001B6518" w:rsidRDefault="00112F31" w:rsidP="00112F31">
      <w:pPr>
        <w:rPr>
          <w:rFonts w:ascii="Arial" w:eastAsia="Arial" w:hAnsi="Arial" w:cs="Arial"/>
          <w:b/>
          <w:sz w:val="16"/>
          <w:szCs w:val="16"/>
        </w:rPr>
      </w:pPr>
      <w:r w:rsidRPr="001B6518">
        <w:rPr>
          <w:rFonts w:ascii="Arial" w:hAnsi="Arial" w:cs="Arial"/>
        </w:rPr>
        <w:br w:type="page"/>
      </w:r>
    </w:p>
    <w:p w14:paraId="5D97B428" w14:textId="77777777" w:rsidR="00112F31" w:rsidRPr="001B6518" w:rsidRDefault="00112F31" w:rsidP="00112F31">
      <w:pPr>
        <w:jc w:val="center"/>
        <w:rPr>
          <w:rFonts w:ascii="Arial" w:eastAsia="Arial" w:hAnsi="Arial" w:cs="Arial"/>
          <w:b/>
          <w:sz w:val="16"/>
          <w:szCs w:val="16"/>
        </w:rPr>
      </w:pPr>
      <w:r w:rsidRPr="001B6518">
        <w:rPr>
          <w:rFonts w:ascii="Arial" w:eastAsia="Arial" w:hAnsi="Arial" w:cs="Arial"/>
          <w:b/>
          <w:sz w:val="16"/>
          <w:szCs w:val="16"/>
        </w:rPr>
        <w:lastRenderedPageBreak/>
        <w:t>Anexo II</w:t>
      </w:r>
    </w:p>
    <w:p w14:paraId="1FE7473D" w14:textId="77777777" w:rsidR="00112F31" w:rsidRPr="001B6518" w:rsidRDefault="00112F31" w:rsidP="00112F31">
      <w:pPr>
        <w:jc w:val="center"/>
        <w:rPr>
          <w:rFonts w:ascii="Arial" w:eastAsia="Arial" w:hAnsi="Arial" w:cs="Arial"/>
          <w:b/>
          <w:sz w:val="16"/>
          <w:szCs w:val="16"/>
        </w:rPr>
      </w:pPr>
      <w:r w:rsidRPr="001B6518">
        <w:rPr>
          <w:rFonts w:ascii="Arial" w:eastAsia="Arial" w:hAnsi="Arial" w:cs="Arial"/>
          <w:b/>
          <w:sz w:val="16"/>
          <w:szCs w:val="16"/>
        </w:rPr>
        <w:t>Resultados de ingresos de cinco años anteriores</w:t>
      </w:r>
    </w:p>
    <w:tbl>
      <w:tblPr>
        <w:tblW w:w="5000" w:type="pct"/>
        <w:tblLook w:val="0400" w:firstRow="0" w:lastRow="0" w:firstColumn="0" w:lastColumn="0" w:noHBand="0" w:noVBand="1"/>
      </w:tblPr>
      <w:tblGrid>
        <w:gridCol w:w="2967"/>
        <w:gridCol w:w="1362"/>
        <w:gridCol w:w="1329"/>
        <w:gridCol w:w="1329"/>
        <w:gridCol w:w="1329"/>
        <w:gridCol w:w="1342"/>
        <w:gridCol w:w="1342"/>
      </w:tblGrid>
      <w:tr w:rsidR="00112F31" w:rsidRPr="00C6489A" w14:paraId="75B8109B" w14:textId="77777777" w:rsidTr="00CE5476">
        <w:trPr>
          <w:trHeight w:val="105"/>
        </w:trPr>
        <w:tc>
          <w:tcPr>
            <w:tcW w:w="5000" w:type="pct"/>
            <w:gridSpan w:val="7"/>
            <w:tcBorders>
              <w:top w:val="single" w:sz="8" w:space="0" w:color="000000"/>
              <w:left w:val="single" w:sz="8" w:space="0" w:color="000000"/>
              <w:bottom w:val="single" w:sz="8" w:space="0" w:color="000000"/>
              <w:right w:val="single" w:sz="8" w:space="0" w:color="000000"/>
            </w:tcBorders>
            <w:shd w:val="clear" w:color="auto" w:fill="C0C0C0"/>
            <w:tcMar>
              <w:left w:w="70" w:type="dxa"/>
              <w:right w:w="70" w:type="dxa"/>
            </w:tcMar>
            <w:vAlign w:val="center"/>
          </w:tcPr>
          <w:p w14:paraId="06A4A76F" w14:textId="77777777" w:rsidR="00112F31" w:rsidRPr="00C6489A" w:rsidRDefault="00112F31" w:rsidP="00CE5476">
            <w:pPr>
              <w:jc w:val="center"/>
              <w:rPr>
                <w:rFonts w:ascii="Arial" w:eastAsia="Arial" w:hAnsi="Arial" w:cs="Arial"/>
                <w:sz w:val="14"/>
                <w:szCs w:val="14"/>
              </w:rPr>
            </w:pPr>
            <w:r w:rsidRPr="00C6489A">
              <w:rPr>
                <w:rFonts w:ascii="Arial" w:eastAsia="Arial" w:hAnsi="Arial" w:cs="Arial"/>
                <w:b/>
                <w:color w:val="000000"/>
                <w:sz w:val="14"/>
                <w:szCs w:val="14"/>
              </w:rPr>
              <w:t>Poder Ejecutivo del Gobierno del Estado de Yucatán (a)</w:t>
            </w:r>
            <w:r w:rsidRPr="00C6489A">
              <w:rPr>
                <w:rFonts w:ascii="Arial" w:eastAsia="Arial" w:hAnsi="Arial" w:cs="Arial"/>
                <w:sz w:val="14"/>
                <w:szCs w:val="14"/>
              </w:rPr>
              <w:br/>
            </w:r>
            <w:r w:rsidRPr="00C6489A">
              <w:rPr>
                <w:rFonts w:ascii="Arial" w:eastAsia="Arial" w:hAnsi="Arial" w:cs="Arial"/>
                <w:b/>
                <w:color w:val="000000"/>
                <w:sz w:val="14"/>
                <w:szCs w:val="14"/>
              </w:rPr>
              <w:t xml:space="preserve"> Resultados de Ingresos - LDF</w:t>
            </w:r>
            <w:r w:rsidRPr="00C6489A">
              <w:rPr>
                <w:rFonts w:ascii="Arial" w:eastAsia="Arial" w:hAnsi="Arial" w:cs="Arial"/>
                <w:sz w:val="14"/>
                <w:szCs w:val="14"/>
              </w:rPr>
              <w:br/>
            </w:r>
            <w:r w:rsidRPr="00C6489A">
              <w:rPr>
                <w:rFonts w:ascii="Arial" w:eastAsia="Arial" w:hAnsi="Arial" w:cs="Arial"/>
                <w:b/>
                <w:color w:val="000000"/>
                <w:sz w:val="14"/>
                <w:szCs w:val="14"/>
              </w:rPr>
              <w:t xml:space="preserve"> (PESOS)</w:t>
            </w:r>
          </w:p>
        </w:tc>
      </w:tr>
      <w:tr w:rsidR="00112F31" w:rsidRPr="00C6489A" w14:paraId="615B64D8" w14:textId="77777777" w:rsidTr="00CE5476">
        <w:trPr>
          <w:trHeight w:val="60"/>
        </w:trPr>
        <w:tc>
          <w:tcPr>
            <w:tcW w:w="1349" w:type="pct"/>
            <w:tcBorders>
              <w:top w:val="single" w:sz="8" w:space="0" w:color="000000"/>
              <w:left w:val="single" w:sz="8" w:space="0" w:color="000000"/>
              <w:bottom w:val="single" w:sz="8" w:space="0" w:color="000000"/>
              <w:right w:val="single" w:sz="8" w:space="0" w:color="000000"/>
            </w:tcBorders>
            <w:shd w:val="clear" w:color="auto" w:fill="C0C0C0"/>
            <w:tcMar>
              <w:left w:w="70" w:type="dxa"/>
              <w:right w:w="70" w:type="dxa"/>
            </w:tcMar>
            <w:vAlign w:val="center"/>
          </w:tcPr>
          <w:p w14:paraId="31620EDC" w14:textId="77777777" w:rsidR="00112F31" w:rsidRPr="00C6489A" w:rsidRDefault="00112F31" w:rsidP="00CE5476">
            <w:pPr>
              <w:jc w:val="center"/>
              <w:rPr>
                <w:rFonts w:ascii="Arial" w:eastAsia="Arial" w:hAnsi="Arial" w:cs="Arial"/>
                <w:sz w:val="14"/>
                <w:szCs w:val="14"/>
              </w:rPr>
            </w:pPr>
            <w:r w:rsidRPr="00C6489A">
              <w:rPr>
                <w:rFonts w:ascii="Arial" w:hAnsi="Arial" w:cs="Arial"/>
                <w:b/>
                <w:bCs/>
                <w:color w:val="000000"/>
                <w:sz w:val="14"/>
                <w:szCs w:val="14"/>
              </w:rPr>
              <w:t>Concepto (b)</w:t>
            </w:r>
          </w:p>
        </w:tc>
        <w:tc>
          <w:tcPr>
            <w:tcW w:w="619" w:type="pct"/>
            <w:tcBorders>
              <w:top w:val="nil"/>
              <w:left w:val="single" w:sz="8" w:space="0" w:color="000000"/>
              <w:bottom w:val="single" w:sz="8" w:space="0" w:color="000000"/>
              <w:right w:val="single" w:sz="8" w:space="0" w:color="000000"/>
            </w:tcBorders>
            <w:shd w:val="clear" w:color="auto" w:fill="C0C0C0"/>
            <w:tcMar>
              <w:left w:w="70" w:type="dxa"/>
              <w:right w:w="70" w:type="dxa"/>
            </w:tcMar>
            <w:vAlign w:val="center"/>
          </w:tcPr>
          <w:p w14:paraId="19E0CDD7" w14:textId="77777777" w:rsidR="00112F31" w:rsidRPr="00C6489A" w:rsidRDefault="00112F31" w:rsidP="00CE5476">
            <w:pPr>
              <w:jc w:val="center"/>
              <w:rPr>
                <w:rFonts w:ascii="Arial" w:eastAsia="Arial" w:hAnsi="Arial" w:cs="Arial"/>
                <w:sz w:val="14"/>
                <w:szCs w:val="14"/>
              </w:rPr>
            </w:pPr>
            <w:r w:rsidRPr="00C6489A">
              <w:rPr>
                <w:rFonts w:ascii="Arial" w:hAnsi="Arial" w:cs="Arial"/>
                <w:b/>
                <w:bCs/>
                <w:color w:val="000000"/>
                <w:sz w:val="14"/>
                <w:szCs w:val="14"/>
              </w:rPr>
              <w:t>2020 ¹ (c)</w:t>
            </w:r>
          </w:p>
        </w:tc>
        <w:tc>
          <w:tcPr>
            <w:tcW w:w="604" w:type="pct"/>
            <w:tcBorders>
              <w:top w:val="nil"/>
              <w:left w:val="single" w:sz="8" w:space="0" w:color="000000"/>
              <w:bottom w:val="single" w:sz="8" w:space="0" w:color="000000"/>
              <w:right w:val="single" w:sz="8" w:space="0" w:color="000000"/>
            </w:tcBorders>
            <w:shd w:val="clear" w:color="auto" w:fill="C0C0C0"/>
            <w:tcMar>
              <w:left w:w="70" w:type="dxa"/>
              <w:right w:w="70" w:type="dxa"/>
            </w:tcMar>
            <w:vAlign w:val="center"/>
          </w:tcPr>
          <w:p w14:paraId="60456242" w14:textId="77777777" w:rsidR="00112F31" w:rsidRPr="00C6489A" w:rsidRDefault="00112F31" w:rsidP="00CE5476">
            <w:pPr>
              <w:jc w:val="center"/>
              <w:rPr>
                <w:rFonts w:ascii="Arial" w:eastAsia="Arial" w:hAnsi="Arial" w:cs="Arial"/>
                <w:sz w:val="14"/>
                <w:szCs w:val="14"/>
              </w:rPr>
            </w:pPr>
            <w:r w:rsidRPr="00C6489A">
              <w:rPr>
                <w:rFonts w:ascii="Arial" w:hAnsi="Arial" w:cs="Arial"/>
                <w:b/>
                <w:bCs/>
                <w:color w:val="000000"/>
                <w:sz w:val="14"/>
                <w:szCs w:val="14"/>
              </w:rPr>
              <w:t>2021 ¹ (c)</w:t>
            </w:r>
          </w:p>
        </w:tc>
        <w:tc>
          <w:tcPr>
            <w:tcW w:w="604" w:type="pct"/>
            <w:tcBorders>
              <w:top w:val="nil"/>
              <w:left w:val="single" w:sz="8" w:space="0" w:color="000000"/>
              <w:bottom w:val="single" w:sz="8" w:space="0" w:color="000000"/>
              <w:right w:val="single" w:sz="8" w:space="0" w:color="000000"/>
            </w:tcBorders>
            <w:shd w:val="clear" w:color="auto" w:fill="C0C0C0"/>
            <w:tcMar>
              <w:left w:w="70" w:type="dxa"/>
              <w:right w:w="70" w:type="dxa"/>
            </w:tcMar>
            <w:vAlign w:val="center"/>
          </w:tcPr>
          <w:p w14:paraId="60D75DCF" w14:textId="77777777" w:rsidR="00112F31" w:rsidRPr="00C6489A" w:rsidRDefault="00112F31" w:rsidP="00CE5476">
            <w:pPr>
              <w:jc w:val="center"/>
              <w:rPr>
                <w:rFonts w:ascii="Arial" w:eastAsia="Arial" w:hAnsi="Arial" w:cs="Arial"/>
                <w:sz w:val="14"/>
                <w:szCs w:val="14"/>
              </w:rPr>
            </w:pPr>
            <w:r w:rsidRPr="00C6489A">
              <w:rPr>
                <w:rFonts w:ascii="Arial" w:hAnsi="Arial" w:cs="Arial"/>
                <w:b/>
                <w:bCs/>
                <w:color w:val="000000"/>
                <w:sz w:val="14"/>
                <w:szCs w:val="14"/>
              </w:rPr>
              <w:t>2022 ¹ (c)</w:t>
            </w:r>
          </w:p>
        </w:tc>
        <w:tc>
          <w:tcPr>
            <w:tcW w:w="604" w:type="pct"/>
            <w:tcBorders>
              <w:top w:val="nil"/>
              <w:left w:val="single" w:sz="8" w:space="0" w:color="000000"/>
              <w:bottom w:val="single" w:sz="8" w:space="0" w:color="000000"/>
              <w:right w:val="single" w:sz="8" w:space="0" w:color="000000"/>
            </w:tcBorders>
            <w:shd w:val="clear" w:color="auto" w:fill="C0C0C0"/>
            <w:tcMar>
              <w:left w:w="70" w:type="dxa"/>
              <w:right w:w="70" w:type="dxa"/>
            </w:tcMar>
            <w:vAlign w:val="center"/>
          </w:tcPr>
          <w:p w14:paraId="4136B440" w14:textId="77777777" w:rsidR="00112F31" w:rsidRPr="00C6489A" w:rsidRDefault="00112F31" w:rsidP="00CE5476">
            <w:pPr>
              <w:jc w:val="center"/>
              <w:rPr>
                <w:rFonts w:ascii="Arial" w:eastAsia="Arial" w:hAnsi="Arial" w:cs="Arial"/>
                <w:sz w:val="14"/>
                <w:szCs w:val="14"/>
              </w:rPr>
            </w:pPr>
            <w:r w:rsidRPr="00C6489A">
              <w:rPr>
                <w:rFonts w:ascii="Arial" w:hAnsi="Arial" w:cs="Arial"/>
                <w:b/>
                <w:bCs/>
                <w:color w:val="000000"/>
                <w:sz w:val="14"/>
                <w:szCs w:val="14"/>
              </w:rPr>
              <w:t>2023 ¹ (c)</w:t>
            </w:r>
          </w:p>
        </w:tc>
        <w:tc>
          <w:tcPr>
            <w:tcW w:w="610" w:type="pct"/>
            <w:tcBorders>
              <w:top w:val="nil"/>
              <w:left w:val="single" w:sz="8" w:space="0" w:color="000000"/>
              <w:bottom w:val="single" w:sz="8" w:space="0" w:color="000000"/>
              <w:right w:val="single" w:sz="8" w:space="0" w:color="000000"/>
            </w:tcBorders>
            <w:shd w:val="clear" w:color="auto" w:fill="C0C0C0"/>
            <w:tcMar>
              <w:left w:w="70" w:type="dxa"/>
              <w:right w:w="70" w:type="dxa"/>
            </w:tcMar>
            <w:vAlign w:val="center"/>
          </w:tcPr>
          <w:p w14:paraId="6AADE439" w14:textId="77777777" w:rsidR="00112F31" w:rsidRPr="00C6489A" w:rsidRDefault="00112F31" w:rsidP="00CE5476">
            <w:pPr>
              <w:jc w:val="center"/>
              <w:rPr>
                <w:rFonts w:ascii="Arial" w:eastAsia="Arial" w:hAnsi="Arial" w:cs="Arial"/>
                <w:sz w:val="14"/>
                <w:szCs w:val="14"/>
              </w:rPr>
            </w:pPr>
            <w:r w:rsidRPr="00C6489A">
              <w:rPr>
                <w:rFonts w:ascii="Arial" w:hAnsi="Arial" w:cs="Arial"/>
                <w:b/>
                <w:bCs/>
                <w:color w:val="000000"/>
                <w:sz w:val="14"/>
                <w:szCs w:val="14"/>
              </w:rPr>
              <w:t>2024 ¹ (c)</w:t>
            </w:r>
          </w:p>
        </w:tc>
        <w:tc>
          <w:tcPr>
            <w:tcW w:w="610" w:type="pct"/>
            <w:tcBorders>
              <w:top w:val="nil"/>
              <w:left w:val="single" w:sz="8" w:space="0" w:color="000000"/>
              <w:bottom w:val="single" w:sz="8" w:space="0" w:color="000000"/>
              <w:right w:val="single" w:sz="8" w:space="0" w:color="000000"/>
            </w:tcBorders>
            <w:shd w:val="clear" w:color="auto" w:fill="C0C0C0"/>
            <w:tcMar>
              <w:left w:w="70" w:type="dxa"/>
              <w:right w:w="70" w:type="dxa"/>
            </w:tcMar>
            <w:vAlign w:val="center"/>
          </w:tcPr>
          <w:p w14:paraId="2C194AE8" w14:textId="77777777" w:rsidR="00112F31" w:rsidRPr="00C6489A" w:rsidRDefault="00112F31" w:rsidP="00CE5476">
            <w:pPr>
              <w:jc w:val="center"/>
              <w:rPr>
                <w:rFonts w:ascii="Arial" w:eastAsia="Arial" w:hAnsi="Arial" w:cs="Arial"/>
                <w:sz w:val="14"/>
                <w:szCs w:val="14"/>
              </w:rPr>
            </w:pPr>
            <w:r w:rsidRPr="00C6489A">
              <w:rPr>
                <w:rFonts w:ascii="Arial" w:hAnsi="Arial" w:cs="Arial"/>
                <w:b/>
                <w:bCs/>
                <w:color w:val="000000"/>
                <w:sz w:val="14"/>
                <w:szCs w:val="14"/>
              </w:rPr>
              <w:t>2025 ² (d)</w:t>
            </w:r>
          </w:p>
        </w:tc>
      </w:tr>
      <w:tr w:rsidR="00112F31" w:rsidRPr="00C6489A" w14:paraId="60ED954A" w14:textId="77777777" w:rsidTr="00CE5476">
        <w:trPr>
          <w:trHeight w:val="360"/>
        </w:trPr>
        <w:tc>
          <w:tcPr>
            <w:tcW w:w="1349" w:type="pct"/>
            <w:tcBorders>
              <w:top w:val="single" w:sz="8" w:space="0" w:color="000000"/>
              <w:left w:val="single" w:sz="8" w:space="0" w:color="000000"/>
              <w:bottom w:val="nil"/>
              <w:right w:val="single" w:sz="8" w:space="0" w:color="000000"/>
            </w:tcBorders>
            <w:tcMar>
              <w:left w:w="70" w:type="dxa"/>
              <w:right w:w="70" w:type="dxa"/>
            </w:tcMar>
            <w:vAlign w:val="center"/>
          </w:tcPr>
          <w:p w14:paraId="0A38A603" w14:textId="77777777" w:rsidR="00112F31" w:rsidRPr="00C6489A" w:rsidRDefault="00112F31" w:rsidP="00CE5476">
            <w:pPr>
              <w:rPr>
                <w:rFonts w:ascii="Arial" w:eastAsia="Arial" w:hAnsi="Arial" w:cs="Arial"/>
                <w:sz w:val="14"/>
                <w:szCs w:val="14"/>
              </w:rPr>
            </w:pPr>
            <w:r w:rsidRPr="00C6489A">
              <w:rPr>
                <w:rFonts w:ascii="Arial" w:hAnsi="Arial" w:cs="Arial"/>
                <w:b/>
                <w:bCs/>
                <w:color w:val="000000"/>
                <w:sz w:val="14"/>
                <w:szCs w:val="14"/>
              </w:rPr>
              <w:t>1. Ingresos de Libre Disposición (1=A+B+C+D+E+F+G+H+I+J+K+L)</w:t>
            </w:r>
          </w:p>
        </w:tc>
        <w:tc>
          <w:tcPr>
            <w:tcW w:w="619" w:type="pct"/>
            <w:tcBorders>
              <w:top w:val="single" w:sz="8" w:space="0" w:color="000000"/>
              <w:left w:val="single" w:sz="8" w:space="0" w:color="000000"/>
              <w:bottom w:val="nil"/>
              <w:right w:val="single" w:sz="8" w:space="0" w:color="000000"/>
            </w:tcBorders>
            <w:tcMar>
              <w:left w:w="70" w:type="dxa"/>
              <w:right w:w="70" w:type="dxa"/>
            </w:tcMar>
            <w:vAlign w:val="center"/>
          </w:tcPr>
          <w:p w14:paraId="3A457803" w14:textId="77777777" w:rsidR="00112F31" w:rsidRPr="00C6489A" w:rsidRDefault="00112F31" w:rsidP="00CE5476">
            <w:pPr>
              <w:jc w:val="right"/>
              <w:rPr>
                <w:rFonts w:ascii="Arial" w:eastAsia="Arial" w:hAnsi="Arial" w:cs="Arial"/>
                <w:sz w:val="14"/>
                <w:szCs w:val="14"/>
              </w:rPr>
            </w:pPr>
            <w:r w:rsidRPr="00C6489A">
              <w:rPr>
                <w:rFonts w:ascii="Arial" w:hAnsi="Arial" w:cs="Arial"/>
                <w:b/>
                <w:bCs/>
                <w:color w:val="000000"/>
                <w:sz w:val="14"/>
                <w:szCs w:val="14"/>
              </w:rPr>
              <w:t>18,725,980,412.00</w:t>
            </w:r>
          </w:p>
        </w:tc>
        <w:tc>
          <w:tcPr>
            <w:tcW w:w="604" w:type="pct"/>
            <w:tcBorders>
              <w:top w:val="single" w:sz="8" w:space="0" w:color="000000"/>
              <w:left w:val="single" w:sz="8" w:space="0" w:color="000000"/>
              <w:bottom w:val="nil"/>
              <w:right w:val="single" w:sz="8" w:space="0" w:color="000000"/>
            </w:tcBorders>
            <w:tcMar>
              <w:left w:w="70" w:type="dxa"/>
              <w:right w:w="70" w:type="dxa"/>
            </w:tcMar>
            <w:vAlign w:val="center"/>
          </w:tcPr>
          <w:p w14:paraId="1619EA67" w14:textId="77777777" w:rsidR="00112F31" w:rsidRPr="00C6489A" w:rsidRDefault="00112F31" w:rsidP="00CE5476">
            <w:pPr>
              <w:jc w:val="right"/>
              <w:rPr>
                <w:rFonts w:ascii="Arial" w:eastAsia="Arial" w:hAnsi="Arial" w:cs="Arial"/>
                <w:sz w:val="14"/>
                <w:szCs w:val="14"/>
              </w:rPr>
            </w:pPr>
            <w:r w:rsidRPr="00C6489A">
              <w:rPr>
                <w:rFonts w:ascii="Arial" w:hAnsi="Arial" w:cs="Arial"/>
                <w:b/>
                <w:bCs/>
                <w:color w:val="000000"/>
                <w:sz w:val="14"/>
                <w:szCs w:val="14"/>
              </w:rPr>
              <w:t>20,052,810,441.00</w:t>
            </w:r>
          </w:p>
        </w:tc>
        <w:tc>
          <w:tcPr>
            <w:tcW w:w="604" w:type="pct"/>
            <w:tcBorders>
              <w:top w:val="single" w:sz="8" w:space="0" w:color="000000"/>
              <w:left w:val="single" w:sz="8" w:space="0" w:color="000000"/>
              <w:bottom w:val="nil"/>
              <w:right w:val="single" w:sz="8" w:space="0" w:color="000000"/>
            </w:tcBorders>
            <w:tcMar>
              <w:left w:w="70" w:type="dxa"/>
              <w:right w:w="70" w:type="dxa"/>
            </w:tcMar>
            <w:vAlign w:val="center"/>
          </w:tcPr>
          <w:p w14:paraId="7B4226B0" w14:textId="77777777" w:rsidR="00112F31" w:rsidRPr="00C6489A" w:rsidRDefault="00112F31" w:rsidP="00CE5476">
            <w:pPr>
              <w:jc w:val="right"/>
              <w:rPr>
                <w:rFonts w:ascii="Arial" w:eastAsia="Arial" w:hAnsi="Arial" w:cs="Arial"/>
                <w:sz w:val="14"/>
                <w:szCs w:val="14"/>
              </w:rPr>
            </w:pPr>
            <w:r w:rsidRPr="00C6489A">
              <w:rPr>
                <w:rFonts w:ascii="Arial" w:hAnsi="Arial" w:cs="Arial"/>
                <w:b/>
                <w:bCs/>
                <w:color w:val="000000"/>
                <w:sz w:val="14"/>
                <w:szCs w:val="14"/>
              </w:rPr>
              <w:t>25,604,797,817.00</w:t>
            </w:r>
          </w:p>
        </w:tc>
        <w:tc>
          <w:tcPr>
            <w:tcW w:w="604" w:type="pct"/>
            <w:tcBorders>
              <w:top w:val="single" w:sz="8" w:space="0" w:color="000000"/>
              <w:left w:val="single" w:sz="8" w:space="0" w:color="000000"/>
              <w:bottom w:val="nil"/>
              <w:right w:val="single" w:sz="8" w:space="0" w:color="000000"/>
            </w:tcBorders>
            <w:tcMar>
              <w:left w:w="70" w:type="dxa"/>
              <w:right w:w="70" w:type="dxa"/>
            </w:tcMar>
            <w:vAlign w:val="center"/>
          </w:tcPr>
          <w:p w14:paraId="33D333C3" w14:textId="77777777" w:rsidR="00112F31" w:rsidRPr="00C6489A" w:rsidRDefault="00112F31" w:rsidP="00CE5476">
            <w:pPr>
              <w:jc w:val="right"/>
              <w:rPr>
                <w:rFonts w:ascii="Arial" w:eastAsia="Arial" w:hAnsi="Arial" w:cs="Arial"/>
                <w:sz w:val="14"/>
                <w:szCs w:val="14"/>
              </w:rPr>
            </w:pPr>
            <w:r w:rsidRPr="00C6489A">
              <w:rPr>
                <w:rFonts w:ascii="Arial" w:hAnsi="Arial" w:cs="Arial"/>
                <w:b/>
                <w:bCs/>
                <w:color w:val="000000"/>
                <w:sz w:val="14"/>
                <w:szCs w:val="14"/>
              </w:rPr>
              <w:t>28,661,934,602.85</w:t>
            </w:r>
          </w:p>
        </w:tc>
        <w:tc>
          <w:tcPr>
            <w:tcW w:w="610" w:type="pct"/>
            <w:tcBorders>
              <w:top w:val="single" w:sz="8" w:space="0" w:color="000000"/>
              <w:left w:val="single" w:sz="8" w:space="0" w:color="000000"/>
              <w:bottom w:val="nil"/>
              <w:right w:val="single" w:sz="8" w:space="0" w:color="000000"/>
            </w:tcBorders>
            <w:tcMar>
              <w:left w:w="70" w:type="dxa"/>
              <w:right w:w="70" w:type="dxa"/>
            </w:tcMar>
            <w:vAlign w:val="center"/>
          </w:tcPr>
          <w:p w14:paraId="48758333" w14:textId="77777777" w:rsidR="00112F31" w:rsidRPr="00C6489A" w:rsidRDefault="00112F31" w:rsidP="00CE5476">
            <w:pPr>
              <w:jc w:val="right"/>
              <w:rPr>
                <w:rFonts w:ascii="Arial" w:eastAsia="Arial" w:hAnsi="Arial" w:cs="Arial"/>
                <w:sz w:val="14"/>
                <w:szCs w:val="14"/>
              </w:rPr>
            </w:pPr>
            <w:r w:rsidRPr="00C6489A">
              <w:rPr>
                <w:rFonts w:ascii="Arial" w:hAnsi="Arial" w:cs="Arial"/>
                <w:b/>
                <w:bCs/>
                <w:color w:val="000000"/>
                <w:sz w:val="14"/>
                <w:szCs w:val="14"/>
              </w:rPr>
              <w:t>29,163,457,342.18</w:t>
            </w:r>
          </w:p>
        </w:tc>
        <w:tc>
          <w:tcPr>
            <w:tcW w:w="610" w:type="pct"/>
            <w:tcBorders>
              <w:top w:val="single" w:sz="8" w:space="0" w:color="000000"/>
              <w:left w:val="single" w:sz="8" w:space="0" w:color="000000"/>
              <w:bottom w:val="nil"/>
              <w:right w:val="single" w:sz="8" w:space="0" w:color="000000"/>
            </w:tcBorders>
            <w:tcMar>
              <w:left w:w="70" w:type="dxa"/>
              <w:right w:w="70" w:type="dxa"/>
            </w:tcMar>
            <w:vAlign w:val="center"/>
          </w:tcPr>
          <w:p w14:paraId="5F3720AE" w14:textId="77777777" w:rsidR="00112F31" w:rsidRPr="00C6489A" w:rsidRDefault="00112F31" w:rsidP="00CE5476">
            <w:pPr>
              <w:jc w:val="right"/>
              <w:rPr>
                <w:rFonts w:ascii="Arial" w:eastAsia="Arial" w:hAnsi="Arial" w:cs="Arial"/>
                <w:sz w:val="14"/>
                <w:szCs w:val="14"/>
              </w:rPr>
            </w:pPr>
            <w:r w:rsidRPr="00C6489A">
              <w:rPr>
                <w:rFonts w:ascii="Arial" w:hAnsi="Arial" w:cs="Arial"/>
                <w:b/>
                <w:bCs/>
                <w:color w:val="000000"/>
                <w:sz w:val="14"/>
                <w:szCs w:val="14"/>
              </w:rPr>
              <w:t>31,460,820,115.00</w:t>
            </w:r>
          </w:p>
        </w:tc>
      </w:tr>
      <w:tr w:rsidR="00112F31" w:rsidRPr="00C6489A" w14:paraId="66E32F5C" w14:textId="77777777" w:rsidTr="00CE5476">
        <w:trPr>
          <w:trHeight w:val="90"/>
        </w:trPr>
        <w:tc>
          <w:tcPr>
            <w:tcW w:w="1349" w:type="pct"/>
            <w:tcBorders>
              <w:top w:val="nil"/>
              <w:left w:val="single" w:sz="8" w:space="0" w:color="000000"/>
              <w:bottom w:val="nil"/>
              <w:right w:val="single" w:sz="8" w:space="0" w:color="000000"/>
            </w:tcBorders>
            <w:tcMar>
              <w:left w:w="70" w:type="dxa"/>
              <w:right w:w="70" w:type="dxa"/>
            </w:tcMar>
            <w:vAlign w:val="center"/>
          </w:tcPr>
          <w:p w14:paraId="15852F2C" w14:textId="77777777" w:rsidR="00112F31" w:rsidRPr="00C6489A" w:rsidRDefault="00112F31" w:rsidP="00CE5476">
            <w:pPr>
              <w:ind w:firstLine="160"/>
              <w:rPr>
                <w:rFonts w:ascii="Arial" w:eastAsia="Arial" w:hAnsi="Arial" w:cs="Arial"/>
                <w:sz w:val="14"/>
                <w:szCs w:val="14"/>
              </w:rPr>
            </w:pPr>
            <w:r w:rsidRPr="00C6489A">
              <w:rPr>
                <w:rFonts w:ascii="Arial" w:hAnsi="Arial" w:cs="Arial"/>
                <w:color w:val="000000"/>
                <w:sz w:val="14"/>
                <w:szCs w:val="14"/>
              </w:rPr>
              <w:t>A. Impuestos</w:t>
            </w:r>
          </w:p>
        </w:tc>
        <w:tc>
          <w:tcPr>
            <w:tcW w:w="619" w:type="pct"/>
            <w:tcBorders>
              <w:top w:val="nil"/>
              <w:left w:val="single" w:sz="8" w:space="0" w:color="000000"/>
              <w:bottom w:val="nil"/>
              <w:right w:val="single" w:sz="8" w:space="0" w:color="000000"/>
            </w:tcBorders>
            <w:tcMar>
              <w:left w:w="70" w:type="dxa"/>
              <w:right w:w="70" w:type="dxa"/>
            </w:tcMar>
            <w:vAlign w:val="center"/>
          </w:tcPr>
          <w:p w14:paraId="316F650E"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1,852,494,186.00</w:t>
            </w:r>
          </w:p>
        </w:tc>
        <w:tc>
          <w:tcPr>
            <w:tcW w:w="604" w:type="pct"/>
            <w:tcBorders>
              <w:top w:val="nil"/>
              <w:left w:val="single" w:sz="8" w:space="0" w:color="000000"/>
              <w:bottom w:val="nil"/>
              <w:right w:val="single" w:sz="8" w:space="0" w:color="000000"/>
            </w:tcBorders>
            <w:tcMar>
              <w:left w:w="70" w:type="dxa"/>
              <w:right w:w="70" w:type="dxa"/>
            </w:tcMar>
            <w:vAlign w:val="center"/>
          </w:tcPr>
          <w:p w14:paraId="19849B29"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2,498,927,583.00</w:t>
            </w:r>
          </w:p>
        </w:tc>
        <w:tc>
          <w:tcPr>
            <w:tcW w:w="604" w:type="pct"/>
            <w:tcBorders>
              <w:top w:val="nil"/>
              <w:left w:val="single" w:sz="8" w:space="0" w:color="000000"/>
              <w:bottom w:val="nil"/>
              <w:right w:val="single" w:sz="8" w:space="0" w:color="000000"/>
            </w:tcBorders>
            <w:tcMar>
              <w:left w:w="70" w:type="dxa"/>
              <w:right w:w="70" w:type="dxa"/>
            </w:tcMar>
            <w:vAlign w:val="center"/>
          </w:tcPr>
          <w:p w14:paraId="0F413BE7"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3,200,298,347.00</w:t>
            </w:r>
          </w:p>
        </w:tc>
        <w:tc>
          <w:tcPr>
            <w:tcW w:w="604" w:type="pct"/>
            <w:tcBorders>
              <w:top w:val="nil"/>
              <w:left w:val="single" w:sz="8" w:space="0" w:color="000000"/>
              <w:bottom w:val="nil"/>
              <w:right w:val="single" w:sz="8" w:space="0" w:color="000000"/>
            </w:tcBorders>
            <w:tcMar>
              <w:left w:w="70" w:type="dxa"/>
              <w:right w:w="70" w:type="dxa"/>
            </w:tcMar>
            <w:vAlign w:val="center"/>
          </w:tcPr>
          <w:p w14:paraId="54A3D5BF"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3,693,503,803.29</w:t>
            </w:r>
          </w:p>
        </w:tc>
        <w:tc>
          <w:tcPr>
            <w:tcW w:w="610" w:type="pct"/>
            <w:tcBorders>
              <w:top w:val="nil"/>
              <w:left w:val="single" w:sz="8" w:space="0" w:color="000000"/>
              <w:bottom w:val="nil"/>
              <w:right w:val="single" w:sz="8" w:space="0" w:color="000000"/>
            </w:tcBorders>
            <w:tcMar>
              <w:left w:w="70" w:type="dxa"/>
              <w:right w:w="70" w:type="dxa"/>
            </w:tcMar>
            <w:vAlign w:val="center"/>
          </w:tcPr>
          <w:p w14:paraId="2C4BEF82"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4,030,083,063.68</w:t>
            </w:r>
          </w:p>
        </w:tc>
        <w:tc>
          <w:tcPr>
            <w:tcW w:w="610" w:type="pct"/>
            <w:tcBorders>
              <w:top w:val="nil"/>
              <w:left w:val="single" w:sz="8" w:space="0" w:color="000000"/>
              <w:bottom w:val="nil"/>
              <w:right w:val="single" w:sz="8" w:space="0" w:color="000000"/>
            </w:tcBorders>
            <w:tcMar>
              <w:left w:w="70" w:type="dxa"/>
              <w:right w:w="70" w:type="dxa"/>
            </w:tcMar>
            <w:vAlign w:val="center"/>
          </w:tcPr>
          <w:p w14:paraId="78301003"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4,458,958,359.00</w:t>
            </w:r>
          </w:p>
        </w:tc>
      </w:tr>
      <w:tr w:rsidR="00112F31" w:rsidRPr="00C6489A" w14:paraId="5EFC1CA9" w14:textId="77777777" w:rsidTr="00CE5476">
        <w:trPr>
          <w:trHeight w:val="195"/>
        </w:trPr>
        <w:tc>
          <w:tcPr>
            <w:tcW w:w="1349" w:type="pct"/>
            <w:tcBorders>
              <w:top w:val="nil"/>
              <w:left w:val="single" w:sz="8" w:space="0" w:color="000000"/>
              <w:bottom w:val="nil"/>
              <w:right w:val="single" w:sz="8" w:space="0" w:color="000000"/>
            </w:tcBorders>
            <w:tcMar>
              <w:left w:w="70" w:type="dxa"/>
              <w:right w:w="70" w:type="dxa"/>
            </w:tcMar>
            <w:vAlign w:val="center"/>
          </w:tcPr>
          <w:p w14:paraId="349CC865" w14:textId="77777777" w:rsidR="00112F31" w:rsidRPr="00C6489A" w:rsidRDefault="00112F31" w:rsidP="00CE5476">
            <w:pPr>
              <w:ind w:firstLine="160"/>
              <w:rPr>
                <w:rFonts w:ascii="Arial" w:eastAsia="Arial" w:hAnsi="Arial" w:cs="Arial"/>
                <w:sz w:val="14"/>
                <w:szCs w:val="14"/>
              </w:rPr>
            </w:pPr>
            <w:r w:rsidRPr="00C6489A">
              <w:rPr>
                <w:rFonts w:ascii="Arial" w:hAnsi="Arial" w:cs="Arial"/>
                <w:color w:val="000000"/>
                <w:sz w:val="14"/>
                <w:szCs w:val="14"/>
              </w:rPr>
              <w:t>B. Cuotas y Aportaciones de Seguridad Social</w:t>
            </w:r>
          </w:p>
        </w:tc>
        <w:tc>
          <w:tcPr>
            <w:tcW w:w="619" w:type="pct"/>
            <w:tcBorders>
              <w:top w:val="nil"/>
              <w:left w:val="single" w:sz="8" w:space="0" w:color="000000"/>
              <w:bottom w:val="nil"/>
              <w:right w:val="single" w:sz="8" w:space="0" w:color="000000"/>
            </w:tcBorders>
            <w:tcMar>
              <w:left w:w="70" w:type="dxa"/>
              <w:right w:w="70" w:type="dxa"/>
            </w:tcMar>
            <w:vAlign w:val="center"/>
          </w:tcPr>
          <w:p w14:paraId="7DC09AB6"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0</w:t>
            </w:r>
          </w:p>
        </w:tc>
        <w:tc>
          <w:tcPr>
            <w:tcW w:w="604" w:type="pct"/>
            <w:tcBorders>
              <w:top w:val="nil"/>
              <w:left w:val="single" w:sz="8" w:space="0" w:color="000000"/>
              <w:bottom w:val="nil"/>
              <w:right w:val="single" w:sz="8" w:space="0" w:color="000000"/>
            </w:tcBorders>
            <w:tcMar>
              <w:left w:w="70" w:type="dxa"/>
              <w:right w:w="70" w:type="dxa"/>
            </w:tcMar>
            <w:vAlign w:val="center"/>
          </w:tcPr>
          <w:p w14:paraId="60FC3805"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0</w:t>
            </w:r>
          </w:p>
        </w:tc>
        <w:tc>
          <w:tcPr>
            <w:tcW w:w="604" w:type="pct"/>
            <w:tcBorders>
              <w:top w:val="nil"/>
              <w:left w:val="single" w:sz="8" w:space="0" w:color="000000"/>
              <w:bottom w:val="nil"/>
              <w:right w:val="single" w:sz="8" w:space="0" w:color="000000"/>
            </w:tcBorders>
            <w:tcMar>
              <w:left w:w="70" w:type="dxa"/>
              <w:right w:w="70" w:type="dxa"/>
            </w:tcMar>
            <w:vAlign w:val="center"/>
          </w:tcPr>
          <w:p w14:paraId="46FDF40E"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0</w:t>
            </w:r>
          </w:p>
        </w:tc>
        <w:tc>
          <w:tcPr>
            <w:tcW w:w="604" w:type="pct"/>
            <w:tcBorders>
              <w:top w:val="nil"/>
              <w:left w:val="single" w:sz="8" w:space="0" w:color="000000"/>
              <w:bottom w:val="nil"/>
              <w:right w:val="single" w:sz="8" w:space="0" w:color="000000"/>
            </w:tcBorders>
            <w:tcMar>
              <w:left w:w="70" w:type="dxa"/>
              <w:right w:w="70" w:type="dxa"/>
            </w:tcMar>
            <w:vAlign w:val="center"/>
          </w:tcPr>
          <w:p w14:paraId="17888791"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0</w:t>
            </w:r>
          </w:p>
        </w:tc>
        <w:tc>
          <w:tcPr>
            <w:tcW w:w="610" w:type="pct"/>
            <w:tcBorders>
              <w:top w:val="nil"/>
              <w:left w:val="single" w:sz="8" w:space="0" w:color="000000"/>
              <w:bottom w:val="nil"/>
              <w:right w:val="single" w:sz="8" w:space="0" w:color="000000"/>
            </w:tcBorders>
            <w:tcMar>
              <w:left w:w="70" w:type="dxa"/>
              <w:right w:w="70" w:type="dxa"/>
            </w:tcMar>
            <w:vAlign w:val="center"/>
          </w:tcPr>
          <w:p w14:paraId="6BC58E47"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0</w:t>
            </w:r>
          </w:p>
        </w:tc>
        <w:tc>
          <w:tcPr>
            <w:tcW w:w="610" w:type="pct"/>
            <w:tcBorders>
              <w:top w:val="nil"/>
              <w:left w:val="single" w:sz="8" w:space="0" w:color="000000"/>
              <w:bottom w:val="nil"/>
              <w:right w:val="single" w:sz="8" w:space="0" w:color="000000"/>
            </w:tcBorders>
            <w:tcMar>
              <w:left w:w="70" w:type="dxa"/>
              <w:right w:w="70" w:type="dxa"/>
            </w:tcMar>
            <w:vAlign w:val="center"/>
          </w:tcPr>
          <w:p w14:paraId="14F03A5F"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0</w:t>
            </w:r>
          </w:p>
        </w:tc>
      </w:tr>
      <w:tr w:rsidR="00112F31" w:rsidRPr="00C6489A" w14:paraId="015A0C92" w14:textId="77777777" w:rsidTr="00CE5476">
        <w:trPr>
          <w:trHeight w:val="90"/>
        </w:trPr>
        <w:tc>
          <w:tcPr>
            <w:tcW w:w="1349" w:type="pct"/>
            <w:tcBorders>
              <w:top w:val="nil"/>
              <w:left w:val="single" w:sz="8" w:space="0" w:color="000000"/>
              <w:bottom w:val="nil"/>
              <w:right w:val="single" w:sz="8" w:space="0" w:color="000000"/>
            </w:tcBorders>
            <w:tcMar>
              <w:left w:w="70" w:type="dxa"/>
              <w:right w:w="70" w:type="dxa"/>
            </w:tcMar>
            <w:vAlign w:val="center"/>
          </w:tcPr>
          <w:p w14:paraId="08E46A8C" w14:textId="77777777" w:rsidR="00112F31" w:rsidRPr="00C6489A" w:rsidRDefault="00112F31" w:rsidP="00CE5476">
            <w:pPr>
              <w:ind w:firstLine="160"/>
              <w:rPr>
                <w:rFonts w:ascii="Arial" w:eastAsia="Arial" w:hAnsi="Arial" w:cs="Arial"/>
                <w:sz w:val="14"/>
                <w:szCs w:val="14"/>
              </w:rPr>
            </w:pPr>
            <w:r w:rsidRPr="00C6489A">
              <w:rPr>
                <w:rFonts w:ascii="Arial" w:hAnsi="Arial" w:cs="Arial"/>
                <w:color w:val="000000"/>
                <w:sz w:val="14"/>
                <w:szCs w:val="14"/>
              </w:rPr>
              <w:t>C. Contribuciones de Mejoras</w:t>
            </w:r>
          </w:p>
        </w:tc>
        <w:tc>
          <w:tcPr>
            <w:tcW w:w="619" w:type="pct"/>
            <w:tcBorders>
              <w:top w:val="nil"/>
              <w:left w:val="single" w:sz="8" w:space="0" w:color="000000"/>
              <w:bottom w:val="nil"/>
              <w:right w:val="single" w:sz="8" w:space="0" w:color="000000"/>
            </w:tcBorders>
            <w:tcMar>
              <w:left w:w="70" w:type="dxa"/>
              <w:right w:w="70" w:type="dxa"/>
            </w:tcMar>
            <w:vAlign w:val="center"/>
          </w:tcPr>
          <w:p w14:paraId="3DD82698"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0</w:t>
            </w:r>
          </w:p>
        </w:tc>
        <w:tc>
          <w:tcPr>
            <w:tcW w:w="604" w:type="pct"/>
            <w:tcBorders>
              <w:top w:val="nil"/>
              <w:left w:val="single" w:sz="8" w:space="0" w:color="000000"/>
              <w:bottom w:val="nil"/>
              <w:right w:val="single" w:sz="8" w:space="0" w:color="000000"/>
            </w:tcBorders>
            <w:tcMar>
              <w:left w:w="70" w:type="dxa"/>
              <w:right w:w="70" w:type="dxa"/>
            </w:tcMar>
            <w:vAlign w:val="center"/>
          </w:tcPr>
          <w:p w14:paraId="284D75BA"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0</w:t>
            </w:r>
          </w:p>
        </w:tc>
        <w:tc>
          <w:tcPr>
            <w:tcW w:w="604" w:type="pct"/>
            <w:tcBorders>
              <w:top w:val="nil"/>
              <w:left w:val="single" w:sz="8" w:space="0" w:color="000000"/>
              <w:bottom w:val="nil"/>
              <w:right w:val="single" w:sz="8" w:space="0" w:color="000000"/>
            </w:tcBorders>
            <w:tcMar>
              <w:left w:w="70" w:type="dxa"/>
              <w:right w:w="70" w:type="dxa"/>
            </w:tcMar>
            <w:vAlign w:val="center"/>
          </w:tcPr>
          <w:p w14:paraId="3EAA389D"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0</w:t>
            </w:r>
          </w:p>
        </w:tc>
        <w:tc>
          <w:tcPr>
            <w:tcW w:w="604" w:type="pct"/>
            <w:tcBorders>
              <w:top w:val="nil"/>
              <w:left w:val="single" w:sz="8" w:space="0" w:color="000000"/>
              <w:bottom w:val="nil"/>
              <w:right w:val="single" w:sz="8" w:space="0" w:color="000000"/>
            </w:tcBorders>
            <w:tcMar>
              <w:left w:w="70" w:type="dxa"/>
              <w:right w:w="70" w:type="dxa"/>
            </w:tcMar>
            <w:vAlign w:val="center"/>
          </w:tcPr>
          <w:p w14:paraId="234AA2EC"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0</w:t>
            </w:r>
          </w:p>
        </w:tc>
        <w:tc>
          <w:tcPr>
            <w:tcW w:w="610" w:type="pct"/>
            <w:tcBorders>
              <w:top w:val="nil"/>
              <w:left w:val="single" w:sz="8" w:space="0" w:color="000000"/>
              <w:bottom w:val="nil"/>
              <w:right w:val="single" w:sz="8" w:space="0" w:color="000000"/>
            </w:tcBorders>
            <w:tcMar>
              <w:left w:w="70" w:type="dxa"/>
              <w:right w:w="70" w:type="dxa"/>
            </w:tcMar>
            <w:vAlign w:val="center"/>
          </w:tcPr>
          <w:p w14:paraId="015900F2"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0</w:t>
            </w:r>
          </w:p>
        </w:tc>
        <w:tc>
          <w:tcPr>
            <w:tcW w:w="610" w:type="pct"/>
            <w:tcBorders>
              <w:top w:val="nil"/>
              <w:left w:val="single" w:sz="8" w:space="0" w:color="000000"/>
              <w:bottom w:val="nil"/>
              <w:right w:val="single" w:sz="8" w:space="0" w:color="000000"/>
            </w:tcBorders>
            <w:tcMar>
              <w:left w:w="70" w:type="dxa"/>
              <w:right w:w="70" w:type="dxa"/>
            </w:tcMar>
            <w:vAlign w:val="center"/>
          </w:tcPr>
          <w:p w14:paraId="4E85E2C9"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0</w:t>
            </w:r>
          </w:p>
        </w:tc>
      </w:tr>
      <w:tr w:rsidR="00112F31" w:rsidRPr="00C6489A" w14:paraId="657D72AA" w14:textId="77777777" w:rsidTr="00CE5476">
        <w:trPr>
          <w:trHeight w:val="90"/>
        </w:trPr>
        <w:tc>
          <w:tcPr>
            <w:tcW w:w="1349" w:type="pct"/>
            <w:tcBorders>
              <w:top w:val="nil"/>
              <w:left w:val="single" w:sz="8" w:space="0" w:color="000000"/>
              <w:bottom w:val="nil"/>
              <w:right w:val="single" w:sz="8" w:space="0" w:color="000000"/>
            </w:tcBorders>
            <w:tcMar>
              <w:left w:w="70" w:type="dxa"/>
              <w:right w:w="70" w:type="dxa"/>
            </w:tcMar>
            <w:vAlign w:val="center"/>
          </w:tcPr>
          <w:p w14:paraId="76A0E9EB" w14:textId="77777777" w:rsidR="00112F31" w:rsidRPr="00C6489A" w:rsidRDefault="00112F31" w:rsidP="00CE5476">
            <w:pPr>
              <w:ind w:firstLine="160"/>
              <w:rPr>
                <w:rFonts w:ascii="Arial" w:eastAsia="Arial" w:hAnsi="Arial" w:cs="Arial"/>
                <w:sz w:val="14"/>
                <w:szCs w:val="14"/>
              </w:rPr>
            </w:pPr>
            <w:r w:rsidRPr="00C6489A">
              <w:rPr>
                <w:rFonts w:ascii="Arial" w:hAnsi="Arial" w:cs="Arial"/>
                <w:color w:val="000000"/>
                <w:sz w:val="14"/>
                <w:szCs w:val="14"/>
              </w:rPr>
              <w:t>D. Derechos</w:t>
            </w:r>
          </w:p>
        </w:tc>
        <w:tc>
          <w:tcPr>
            <w:tcW w:w="619" w:type="pct"/>
            <w:tcBorders>
              <w:top w:val="nil"/>
              <w:left w:val="single" w:sz="8" w:space="0" w:color="000000"/>
              <w:bottom w:val="nil"/>
              <w:right w:val="single" w:sz="8" w:space="0" w:color="000000"/>
            </w:tcBorders>
            <w:tcMar>
              <w:left w:w="70" w:type="dxa"/>
              <w:right w:w="70" w:type="dxa"/>
            </w:tcMar>
            <w:vAlign w:val="center"/>
          </w:tcPr>
          <w:p w14:paraId="163AD502"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846,373,461.00</w:t>
            </w:r>
          </w:p>
        </w:tc>
        <w:tc>
          <w:tcPr>
            <w:tcW w:w="604" w:type="pct"/>
            <w:tcBorders>
              <w:top w:val="nil"/>
              <w:left w:val="single" w:sz="8" w:space="0" w:color="000000"/>
              <w:bottom w:val="nil"/>
              <w:right w:val="single" w:sz="8" w:space="0" w:color="000000"/>
            </w:tcBorders>
            <w:tcMar>
              <w:left w:w="70" w:type="dxa"/>
              <w:right w:w="70" w:type="dxa"/>
            </w:tcMar>
            <w:vAlign w:val="center"/>
          </w:tcPr>
          <w:p w14:paraId="6A0A7DAC"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1,507,041,623.00</w:t>
            </w:r>
          </w:p>
        </w:tc>
        <w:tc>
          <w:tcPr>
            <w:tcW w:w="604" w:type="pct"/>
            <w:tcBorders>
              <w:top w:val="nil"/>
              <w:left w:val="single" w:sz="8" w:space="0" w:color="000000"/>
              <w:bottom w:val="nil"/>
              <w:right w:val="single" w:sz="8" w:space="0" w:color="000000"/>
            </w:tcBorders>
            <w:tcMar>
              <w:left w:w="70" w:type="dxa"/>
              <w:right w:w="70" w:type="dxa"/>
            </w:tcMar>
            <w:vAlign w:val="center"/>
          </w:tcPr>
          <w:p w14:paraId="2F84286C"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2,303,919,986.00</w:t>
            </w:r>
          </w:p>
        </w:tc>
        <w:tc>
          <w:tcPr>
            <w:tcW w:w="604" w:type="pct"/>
            <w:tcBorders>
              <w:top w:val="nil"/>
              <w:left w:val="single" w:sz="8" w:space="0" w:color="000000"/>
              <w:bottom w:val="nil"/>
              <w:right w:val="single" w:sz="8" w:space="0" w:color="000000"/>
            </w:tcBorders>
            <w:tcMar>
              <w:left w:w="70" w:type="dxa"/>
              <w:right w:w="70" w:type="dxa"/>
            </w:tcMar>
            <w:vAlign w:val="center"/>
          </w:tcPr>
          <w:p w14:paraId="7C0F7127"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2,195,539,656.68</w:t>
            </w:r>
          </w:p>
        </w:tc>
        <w:tc>
          <w:tcPr>
            <w:tcW w:w="610" w:type="pct"/>
            <w:tcBorders>
              <w:top w:val="nil"/>
              <w:left w:val="single" w:sz="8" w:space="0" w:color="000000"/>
              <w:bottom w:val="nil"/>
              <w:right w:val="single" w:sz="8" w:space="0" w:color="000000"/>
            </w:tcBorders>
            <w:tcMar>
              <w:left w:w="70" w:type="dxa"/>
              <w:right w:w="70" w:type="dxa"/>
            </w:tcMar>
            <w:vAlign w:val="center"/>
          </w:tcPr>
          <w:p w14:paraId="7774CEAA"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2,146,970,184.78</w:t>
            </w:r>
          </w:p>
        </w:tc>
        <w:tc>
          <w:tcPr>
            <w:tcW w:w="610" w:type="pct"/>
            <w:tcBorders>
              <w:top w:val="nil"/>
              <w:left w:val="single" w:sz="8" w:space="0" w:color="000000"/>
              <w:bottom w:val="nil"/>
              <w:right w:val="single" w:sz="8" w:space="0" w:color="000000"/>
            </w:tcBorders>
            <w:tcMar>
              <w:left w:w="70" w:type="dxa"/>
              <w:right w:w="70" w:type="dxa"/>
            </w:tcMar>
            <w:vAlign w:val="center"/>
          </w:tcPr>
          <w:p w14:paraId="5729465E"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2,981,614,397.00</w:t>
            </w:r>
          </w:p>
        </w:tc>
      </w:tr>
      <w:tr w:rsidR="00112F31" w:rsidRPr="00C6489A" w14:paraId="1D4D18BE" w14:textId="77777777" w:rsidTr="00CE5476">
        <w:trPr>
          <w:trHeight w:val="135"/>
        </w:trPr>
        <w:tc>
          <w:tcPr>
            <w:tcW w:w="1349" w:type="pct"/>
            <w:tcBorders>
              <w:top w:val="nil"/>
              <w:left w:val="single" w:sz="8" w:space="0" w:color="000000"/>
              <w:bottom w:val="nil"/>
              <w:right w:val="single" w:sz="8" w:space="0" w:color="000000"/>
            </w:tcBorders>
            <w:tcMar>
              <w:left w:w="70" w:type="dxa"/>
              <w:right w:w="70" w:type="dxa"/>
            </w:tcMar>
            <w:vAlign w:val="center"/>
          </w:tcPr>
          <w:p w14:paraId="18A4E0E4" w14:textId="77777777" w:rsidR="00112F31" w:rsidRPr="00C6489A" w:rsidRDefault="00112F31" w:rsidP="00CE5476">
            <w:pPr>
              <w:ind w:firstLine="160"/>
              <w:rPr>
                <w:rFonts w:ascii="Arial" w:eastAsia="Arial" w:hAnsi="Arial" w:cs="Arial"/>
                <w:sz w:val="14"/>
                <w:szCs w:val="14"/>
              </w:rPr>
            </w:pPr>
            <w:r w:rsidRPr="00C6489A">
              <w:rPr>
                <w:rFonts w:ascii="Arial" w:hAnsi="Arial" w:cs="Arial"/>
                <w:color w:val="000000"/>
                <w:sz w:val="14"/>
                <w:szCs w:val="14"/>
              </w:rPr>
              <w:t>E. Productos</w:t>
            </w:r>
          </w:p>
        </w:tc>
        <w:tc>
          <w:tcPr>
            <w:tcW w:w="619" w:type="pct"/>
            <w:tcBorders>
              <w:top w:val="nil"/>
              <w:left w:val="single" w:sz="8" w:space="0" w:color="000000"/>
              <w:bottom w:val="nil"/>
              <w:right w:val="single" w:sz="8" w:space="0" w:color="000000"/>
            </w:tcBorders>
            <w:tcMar>
              <w:left w:w="70" w:type="dxa"/>
              <w:right w:w="70" w:type="dxa"/>
            </w:tcMar>
            <w:vAlign w:val="center"/>
          </w:tcPr>
          <w:p w14:paraId="08544B58"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94,364,035.00</w:t>
            </w:r>
          </w:p>
        </w:tc>
        <w:tc>
          <w:tcPr>
            <w:tcW w:w="604" w:type="pct"/>
            <w:tcBorders>
              <w:top w:val="nil"/>
              <w:left w:val="single" w:sz="8" w:space="0" w:color="000000"/>
              <w:bottom w:val="nil"/>
              <w:right w:val="single" w:sz="8" w:space="0" w:color="000000"/>
            </w:tcBorders>
            <w:tcMar>
              <w:left w:w="70" w:type="dxa"/>
              <w:right w:w="70" w:type="dxa"/>
            </w:tcMar>
            <w:vAlign w:val="center"/>
          </w:tcPr>
          <w:p w14:paraId="24DB3182"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141,149,777.00</w:t>
            </w:r>
          </w:p>
        </w:tc>
        <w:tc>
          <w:tcPr>
            <w:tcW w:w="604" w:type="pct"/>
            <w:tcBorders>
              <w:top w:val="nil"/>
              <w:left w:val="single" w:sz="8" w:space="0" w:color="000000"/>
              <w:bottom w:val="nil"/>
              <w:right w:val="single" w:sz="8" w:space="0" w:color="000000"/>
            </w:tcBorders>
            <w:tcMar>
              <w:left w:w="70" w:type="dxa"/>
              <w:right w:w="70" w:type="dxa"/>
            </w:tcMar>
            <w:vAlign w:val="center"/>
          </w:tcPr>
          <w:p w14:paraId="08070718"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711,182,382.00</w:t>
            </w:r>
          </w:p>
        </w:tc>
        <w:tc>
          <w:tcPr>
            <w:tcW w:w="604" w:type="pct"/>
            <w:tcBorders>
              <w:top w:val="nil"/>
              <w:left w:val="single" w:sz="8" w:space="0" w:color="000000"/>
              <w:bottom w:val="nil"/>
              <w:right w:val="single" w:sz="8" w:space="0" w:color="000000"/>
            </w:tcBorders>
            <w:tcMar>
              <w:left w:w="70" w:type="dxa"/>
              <w:right w:w="70" w:type="dxa"/>
            </w:tcMar>
            <w:vAlign w:val="center"/>
          </w:tcPr>
          <w:p w14:paraId="10A7E668"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466,219,944.13</w:t>
            </w:r>
          </w:p>
        </w:tc>
        <w:tc>
          <w:tcPr>
            <w:tcW w:w="610" w:type="pct"/>
            <w:tcBorders>
              <w:top w:val="nil"/>
              <w:left w:val="single" w:sz="8" w:space="0" w:color="000000"/>
              <w:bottom w:val="nil"/>
              <w:right w:val="single" w:sz="8" w:space="0" w:color="000000"/>
            </w:tcBorders>
            <w:tcMar>
              <w:left w:w="70" w:type="dxa"/>
              <w:right w:w="70" w:type="dxa"/>
            </w:tcMar>
            <w:vAlign w:val="center"/>
          </w:tcPr>
          <w:p w14:paraId="143EF096"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302,256,441.08</w:t>
            </w:r>
          </w:p>
        </w:tc>
        <w:tc>
          <w:tcPr>
            <w:tcW w:w="610" w:type="pct"/>
            <w:tcBorders>
              <w:top w:val="nil"/>
              <w:left w:val="single" w:sz="8" w:space="0" w:color="000000"/>
              <w:bottom w:val="nil"/>
              <w:right w:val="single" w:sz="8" w:space="0" w:color="000000"/>
            </w:tcBorders>
            <w:tcMar>
              <w:left w:w="70" w:type="dxa"/>
              <w:right w:w="70" w:type="dxa"/>
            </w:tcMar>
            <w:vAlign w:val="center"/>
          </w:tcPr>
          <w:p w14:paraId="4DA064F0"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214,553,648.00</w:t>
            </w:r>
          </w:p>
        </w:tc>
      </w:tr>
      <w:tr w:rsidR="00112F31" w:rsidRPr="00C6489A" w14:paraId="0FB8BEFC" w14:textId="77777777" w:rsidTr="00CE5476">
        <w:trPr>
          <w:trHeight w:val="90"/>
        </w:trPr>
        <w:tc>
          <w:tcPr>
            <w:tcW w:w="1349" w:type="pct"/>
            <w:tcBorders>
              <w:top w:val="nil"/>
              <w:left w:val="single" w:sz="8" w:space="0" w:color="000000"/>
              <w:bottom w:val="nil"/>
              <w:right w:val="single" w:sz="8" w:space="0" w:color="000000"/>
            </w:tcBorders>
            <w:tcMar>
              <w:left w:w="70" w:type="dxa"/>
              <w:right w:w="70" w:type="dxa"/>
            </w:tcMar>
            <w:vAlign w:val="center"/>
          </w:tcPr>
          <w:p w14:paraId="31BAE46D" w14:textId="77777777" w:rsidR="00112F31" w:rsidRPr="00C6489A" w:rsidRDefault="00112F31" w:rsidP="00CE5476">
            <w:pPr>
              <w:ind w:firstLine="160"/>
              <w:rPr>
                <w:rFonts w:ascii="Arial" w:eastAsia="Arial" w:hAnsi="Arial" w:cs="Arial"/>
                <w:sz w:val="14"/>
                <w:szCs w:val="14"/>
              </w:rPr>
            </w:pPr>
            <w:r w:rsidRPr="00C6489A">
              <w:rPr>
                <w:rFonts w:ascii="Arial" w:hAnsi="Arial" w:cs="Arial"/>
                <w:color w:val="000000"/>
                <w:sz w:val="14"/>
                <w:szCs w:val="14"/>
              </w:rPr>
              <w:t>F. Aprovechamientos</w:t>
            </w:r>
          </w:p>
        </w:tc>
        <w:tc>
          <w:tcPr>
            <w:tcW w:w="619" w:type="pct"/>
            <w:tcBorders>
              <w:top w:val="nil"/>
              <w:left w:val="single" w:sz="8" w:space="0" w:color="000000"/>
              <w:bottom w:val="nil"/>
              <w:right w:val="single" w:sz="8" w:space="0" w:color="000000"/>
            </w:tcBorders>
            <w:tcMar>
              <w:left w:w="70" w:type="dxa"/>
              <w:right w:w="70" w:type="dxa"/>
            </w:tcMar>
            <w:vAlign w:val="center"/>
          </w:tcPr>
          <w:p w14:paraId="69D9F44D"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112,270,059.00</w:t>
            </w:r>
          </w:p>
        </w:tc>
        <w:tc>
          <w:tcPr>
            <w:tcW w:w="604" w:type="pct"/>
            <w:tcBorders>
              <w:top w:val="nil"/>
              <w:left w:val="single" w:sz="8" w:space="0" w:color="000000"/>
              <w:bottom w:val="nil"/>
              <w:right w:val="single" w:sz="8" w:space="0" w:color="000000"/>
            </w:tcBorders>
            <w:tcMar>
              <w:left w:w="70" w:type="dxa"/>
              <w:right w:w="70" w:type="dxa"/>
            </w:tcMar>
            <w:vAlign w:val="center"/>
          </w:tcPr>
          <w:p w14:paraId="697E0B7B"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142,506,410.00</w:t>
            </w:r>
          </w:p>
        </w:tc>
        <w:tc>
          <w:tcPr>
            <w:tcW w:w="604" w:type="pct"/>
            <w:tcBorders>
              <w:top w:val="nil"/>
              <w:left w:val="single" w:sz="8" w:space="0" w:color="000000"/>
              <w:bottom w:val="nil"/>
              <w:right w:val="single" w:sz="8" w:space="0" w:color="000000"/>
            </w:tcBorders>
            <w:tcMar>
              <w:left w:w="70" w:type="dxa"/>
              <w:right w:w="70" w:type="dxa"/>
            </w:tcMar>
            <w:vAlign w:val="center"/>
          </w:tcPr>
          <w:p w14:paraId="238B61E6"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235,313,233.00</w:t>
            </w:r>
          </w:p>
        </w:tc>
        <w:tc>
          <w:tcPr>
            <w:tcW w:w="604" w:type="pct"/>
            <w:tcBorders>
              <w:top w:val="nil"/>
              <w:left w:val="single" w:sz="8" w:space="0" w:color="000000"/>
              <w:bottom w:val="nil"/>
              <w:right w:val="single" w:sz="8" w:space="0" w:color="000000"/>
            </w:tcBorders>
            <w:tcMar>
              <w:left w:w="70" w:type="dxa"/>
              <w:right w:w="70" w:type="dxa"/>
            </w:tcMar>
            <w:vAlign w:val="center"/>
          </w:tcPr>
          <w:p w14:paraId="353783D4"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274,354,921.84</w:t>
            </w:r>
          </w:p>
        </w:tc>
        <w:tc>
          <w:tcPr>
            <w:tcW w:w="610" w:type="pct"/>
            <w:tcBorders>
              <w:top w:val="nil"/>
              <w:left w:val="single" w:sz="8" w:space="0" w:color="000000"/>
              <w:bottom w:val="nil"/>
              <w:right w:val="single" w:sz="8" w:space="0" w:color="000000"/>
            </w:tcBorders>
            <w:tcMar>
              <w:left w:w="70" w:type="dxa"/>
              <w:right w:w="70" w:type="dxa"/>
            </w:tcMar>
            <w:vAlign w:val="center"/>
          </w:tcPr>
          <w:p w14:paraId="2DC93C9A"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274,462,745.56</w:t>
            </w:r>
          </w:p>
        </w:tc>
        <w:tc>
          <w:tcPr>
            <w:tcW w:w="610" w:type="pct"/>
            <w:tcBorders>
              <w:top w:val="nil"/>
              <w:left w:val="single" w:sz="8" w:space="0" w:color="000000"/>
              <w:bottom w:val="nil"/>
              <w:right w:val="single" w:sz="8" w:space="0" w:color="000000"/>
            </w:tcBorders>
            <w:tcMar>
              <w:left w:w="70" w:type="dxa"/>
              <w:right w:w="70" w:type="dxa"/>
            </w:tcMar>
            <w:vAlign w:val="center"/>
          </w:tcPr>
          <w:p w14:paraId="1C269898"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466,441,347.00</w:t>
            </w:r>
          </w:p>
        </w:tc>
      </w:tr>
      <w:tr w:rsidR="00112F31" w:rsidRPr="00C6489A" w14:paraId="715E8D36" w14:textId="77777777" w:rsidTr="00CE5476">
        <w:trPr>
          <w:trHeight w:val="90"/>
        </w:trPr>
        <w:tc>
          <w:tcPr>
            <w:tcW w:w="1349" w:type="pct"/>
            <w:tcBorders>
              <w:top w:val="nil"/>
              <w:left w:val="single" w:sz="8" w:space="0" w:color="000000"/>
              <w:bottom w:val="nil"/>
              <w:right w:val="single" w:sz="8" w:space="0" w:color="000000"/>
            </w:tcBorders>
            <w:tcMar>
              <w:left w:w="70" w:type="dxa"/>
              <w:right w:w="70" w:type="dxa"/>
            </w:tcMar>
            <w:vAlign w:val="center"/>
          </w:tcPr>
          <w:p w14:paraId="3D839320" w14:textId="77777777" w:rsidR="00112F31" w:rsidRPr="00C6489A" w:rsidRDefault="00112F31" w:rsidP="00CE5476">
            <w:pPr>
              <w:ind w:firstLine="160"/>
              <w:rPr>
                <w:rFonts w:ascii="Arial" w:eastAsia="Arial" w:hAnsi="Arial" w:cs="Arial"/>
                <w:sz w:val="14"/>
                <w:szCs w:val="14"/>
              </w:rPr>
            </w:pPr>
            <w:r w:rsidRPr="00C6489A">
              <w:rPr>
                <w:rFonts w:ascii="Arial" w:hAnsi="Arial" w:cs="Arial"/>
                <w:color w:val="000000"/>
                <w:sz w:val="14"/>
                <w:szCs w:val="14"/>
              </w:rPr>
              <w:t>G. Ingresos por Venta de Bienes y Prestación de Servicios</w:t>
            </w:r>
          </w:p>
        </w:tc>
        <w:tc>
          <w:tcPr>
            <w:tcW w:w="619" w:type="pct"/>
            <w:tcBorders>
              <w:top w:val="nil"/>
              <w:left w:val="single" w:sz="8" w:space="0" w:color="000000"/>
              <w:bottom w:val="nil"/>
              <w:right w:val="single" w:sz="8" w:space="0" w:color="000000"/>
            </w:tcBorders>
            <w:tcMar>
              <w:left w:w="70" w:type="dxa"/>
              <w:right w:w="70" w:type="dxa"/>
            </w:tcMar>
            <w:vAlign w:val="center"/>
          </w:tcPr>
          <w:p w14:paraId="7BB01AB2"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0</w:t>
            </w:r>
          </w:p>
        </w:tc>
        <w:tc>
          <w:tcPr>
            <w:tcW w:w="604" w:type="pct"/>
            <w:tcBorders>
              <w:top w:val="nil"/>
              <w:left w:val="single" w:sz="8" w:space="0" w:color="000000"/>
              <w:bottom w:val="nil"/>
              <w:right w:val="single" w:sz="8" w:space="0" w:color="000000"/>
            </w:tcBorders>
            <w:tcMar>
              <w:left w:w="70" w:type="dxa"/>
              <w:right w:w="70" w:type="dxa"/>
            </w:tcMar>
            <w:vAlign w:val="center"/>
          </w:tcPr>
          <w:p w14:paraId="2DFD2A55"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0</w:t>
            </w:r>
          </w:p>
        </w:tc>
        <w:tc>
          <w:tcPr>
            <w:tcW w:w="604" w:type="pct"/>
            <w:tcBorders>
              <w:top w:val="nil"/>
              <w:left w:val="single" w:sz="8" w:space="0" w:color="000000"/>
              <w:bottom w:val="nil"/>
              <w:right w:val="single" w:sz="8" w:space="0" w:color="000000"/>
            </w:tcBorders>
            <w:tcMar>
              <w:left w:w="70" w:type="dxa"/>
              <w:right w:w="70" w:type="dxa"/>
            </w:tcMar>
            <w:vAlign w:val="center"/>
          </w:tcPr>
          <w:p w14:paraId="644DC888"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0</w:t>
            </w:r>
          </w:p>
        </w:tc>
        <w:tc>
          <w:tcPr>
            <w:tcW w:w="604" w:type="pct"/>
            <w:tcBorders>
              <w:top w:val="nil"/>
              <w:left w:val="single" w:sz="8" w:space="0" w:color="000000"/>
              <w:bottom w:val="nil"/>
              <w:right w:val="single" w:sz="8" w:space="0" w:color="000000"/>
            </w:tcBorders>
            <w:tcMar>
              <w:left w:w="70" w:type="dxa"/>
              <w:right w:w="70" w:type="dxa"/>
            </w:tcMar>
            <w:vAlign w:val="center"/>
          </w:tcPr>
          <w:p w14:paraId="1712F874"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0</w:t>
            </w:r>
          </w:p>
        </w:tc>
        <w:tc>
          <w:tcPr>
            <w:tcW w:w="610" w:type="pct"/>
            <w:tcBorders>
              <w:top w:val="nil"/>
              <w:left w:val="single" w:sz="8" w:space="0" w:color="000000"/>
              <w:bottom w:val="nil"/>
              <w:right w:val="single" w:sz="8" w:space="0" w:color="000000"/>
            </w:tcBorders>
            <w:tcMar>
              <w:left w:w="70" w:type="dxa"/>
              <w:right w:w="70" w:type="dxa"/>
            </w:tcMar>
            <w:vAlign w:val="center"/>
          </w:tcPr>
          <w:p w14:paraId="4DD234F5"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0</w:t>
            </w:r>
          </w:p>
        </w:tc>
        <w:tc>
          <w:tcPr>
            <w:tcW w:w="610" w:type="pct"/>
            <w:tcBorders>
              <w:top w:val="nil"/>
              <w:left w:val="single" w:sz="8" w:space="0" w:color="000000"/>
              <w:bottom w:val="nil"/>
              <w:right w:val="single" w:sz="8" w:space="0" w:color="000000"/>
            </w:tcBorders>
            <w:tcMar>
              <w:left w:w="70" w:type="dxa"/>
              <w:right w:w="70" w:type="dxa"/>
            </w:tcMar>
            <w:vAlign w:val="center"/>
          </w:tcPr>
          <w:p w14:paraId="14468B66"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0</w:t>
            </w:r>
          </w:p>
        </w:tc>
      </w:tr>
      <w:tr w:rsidR="00112F31" w:rsidRPr="00C6489A" w14:paraId="48C96D6C" w14:textId="77777777" w:rsidTr="00CE5476">
        <w:trPr>
          <w:trHeight w:val="120"/>
        </w:trPr>
        <w:tc>
          <w:tcPr>
            <w:tcW w:w="1349" w:type="pct"/>
            <w:tcBorders>
              <w:top w:val="nil"/>
              <w:left w:val="single" w:sz="8" w:space="0" w:color="000000"/>
              <w:bottom w:val="nil"/>
              <w:right w:val="single" w:sz="8" w:space="0" w:color="000000"/>
            </w:tcBorders>
            <w:tcMar>
              <w:left w:w="70" w:type="dxa"/>
              <w:right w:w="70" w:type="dxa"/>
            </w:tcMar>
            <w:vAlign w:val="center"/>
          </w:tcPr>
          <w:p w14:paraId="535C438E" w14:textId="77777777" w:rsidR="00112F31" w:rsidRPr="00C6489A" w:rsidRDefault="00112F31" w:rsidP="00CE5476">
            <w:pPr>
              <w:ind w:firstLine="160"/>
              <w:rPr>
                <w:rFonts w:ascii="Arial" w:eastAsia="Arial" w:hAnsi="Arial" w:cs="Arial"/>
                <w:sz w:val="14"/>
                <w:szCs w:val="14"/>
              </w:rPr>
            </w:pPr>
            <w:r w:rsidRPr="00C6489A">
              <w:rPr>
                <w:rFonts w:ascii="Arial" w:hAnsi="Arial" w:cs="Arial"/>
                <w:color w:val="000000"/>
                <w:sz w:val="14"/>
                <w:szCs w:val="14"/>
              </w:rPr>
              <w:t>H. Participaciones</w:t>
            </w:r>
          </w:p>
        </w:tc>
        <w:tc>
          <w:tcPr>
            <w:tcW w:w="619" w:type="pct"/>
            <w:tcBorders>
              <w:top w:val="nil"/>
              <w:left w:val="single" w:sz="8" w:space="0" w:color="000000"/>
              <w:bottom w:val="nil"/>
              <w:right w:val="single" w:sz="8" w:space="0" w:color="000000"/>
            </w:tcBorders>
            <w:tcMar>
              <w:left w:w="70" w:type="dxa"/>
              <w:right w:w="70" w:type="dxa"/>
            </w:tcMar>
            <w:vAlign w:val="center"/>
          </w:tcPr>
          <w:p w14:paraId="15989101"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15,431,424,773.00</w:t>
            </w:r>
          </w:p>
        </w:tc>
        <w:tc>
          <w:tcPr>
            <w:tcW w:w="604" w:type="pct"/>
            <w:tcBorders>
              <w:top w:val="nil"/>
              <w:left w:val="single" w:sz="8" w:space="0" w:color="000000"/>
              <w:bottom w:val="nil"/>
              <w:right w:val="single" w:sz="8" w:space="0" w:color="000000"/>
            </w:tcBorders>
            <w:tcMar>
              <w:left w:w="70" w:type="dxa"/>
              <w:right w:w="70" w:type="dxa"/>
            </w:tcMar>
            <w:vAlign w:val="center"/>
          </w:tcPr>
          <w:p w14:paraId="18FF94DA"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15,089,827,267.00</w:t>
            </w:r>
          </w:p>
        </w:tc>
        <w:tc>
          <w:tcPr>
            <w:tcW w:w="604" w:type="pct"/>
            <w:tcBorders>
              <w:top w:val="nil"/>
              <w:left w:val="single" w:sz="8" w:space="0" w:color="000000"/>
              <w:bottom w:val="nil"/>
              <w:right w:val="single" w:sz="8" w:space="0" w:color="000000"/>
            </w:tcBorders>
            <w:tcMar>
              <w:left w:w="70" w:type="dxa"/>
              <w:right w:w="70" w:type="dxa"/>
            </w:tcMar>
            <w:vAlign w:val="center"/>
          </w:tcPr>
          <w:p w14:paraId="1FFE3F98"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17,985,923,647.00</w:t>
            </w:r>
          </w:p>
        </w:tc>
        <w:tc>
          <w:tcPr>
            <w:tcW w:w="604" w:type="pct"/>
            <w:tcBorders>
              <w:top w:val="nil"/>
              <w:left w:val="single" w:sz="8" w:space="0" w:color="000000"/>
              <w:bottom w:val="nil"/>
              <w:right w:val="single" w:sz="8" w:space="0" w:color="000000"/>
            </w:tcBorders>
            <w:tcMar>
              <w:left w:w="70" w:type="dxa"/>
              <w:right w:w="70" w:type="dxa"/>
            </w:tcMar>
            <w:vAlign w:val="center"/>
          </w:tcPr>
          <w:p w14:paraId="77DA803C"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20,520,053,975.00</w:t>
            </w:r>
          </w:p>
        </w:tc>
        <w:tc>
          <w:tcPr>
            <w:tcW w:w="610" w:type="pct"/>
            <w:tcBorders>
              <w:top w:val="nil"/>
              <w:left w:val="single" w:sz="8" w:space="0" w:color="000000"/>
              <w:bottom w:val="nil"/>
              <w:right w:val="single" w:sz="8" w:space="0" w:color="000000"/>
            </w:tcBorders>
            <w:tcMar>
              <w:left w:w="70" w:type="dxa"/>
              <w:right w:w="70" w:type="dxa"/>
            </w:tcMar>
            <w:vAlign w:val="center"/>
          </w:tcPr>
          <w:p w14:paraId="14766BB8"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20,929,535,703.00</w:t>
            </w:r>
          </w:p>
        </w:tc>
        <w:tc>
          <w:tcPr>
            <w:tcW w:w="610" w:type="pct"/>
            <w:tcBorders>
              <w:top w:val="nil"/>
              <w:left w:val="single" w:sz="8" w:space="0" w:color="000000"/>
              <w:bottom w:val="nil"/>
              <w:right w:val="single" w:sz="8" w:space="0" w:color="000000"/>
            </w:tcBorders>
            <w:tcMar>
              <w:left w:w="70" w:type="dxa"/>
              <w:right w:w="70" w:type="dxa"/>
            </w:tcMar>
            <w:vAlign w:val="center"/>
          </w:tcPr>
          <w:p w14:paraId="1E0F374E"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21,984,013,724.00</w:t>
            </w:r>
          </w:p>
        </w:tc>
      </w:tr>
      <w:tr w:rsidR="00112F31" w:rsidRPr="00C6489A" w14:paraId="5BAF1762" w14:textId="77777777" w:rsidTr="00CE5476">
        <w:trPr>
          <w:trHeight w:val="105"/>
        </w:trPr>
        <w:tc>
          <w:tcPr>
            <w:tcW w:w="1349" w:type="pct"/>
            <w:tcBorders>
              <w:top w:val="nil"/>
              <w:left w:val="single" w:sz="8" w:space="0" w:color="000000"/>
              <w:bottom w:val="nil"/>
              <w:right w:val="single" w:sz="8" w:space="0" w:color="000000"/>
            </w:tcBorders>
            <w:tcMar>
              <w:left w:w="70" w:type="dxa"/>
              <w:right w:w="70" w:type="dxa"/>
            </w:tcMar>
            <w:vAlign w:val="center"/>
          </w:tcPr>
          <w:p w14:paraId="7277AA03" w14:textId="77777777" w:rsidR="00112F31" w:rsidRPr="00C6489A" w:rsidRDefault="00112F31" w:rsidP="00CE5476">
            <w:pPr>
              <w:ind w:firstLine="160"/>
              <w:rPr>
                <w:rFonts w:ascii="Arial" w:eastAsia="Arial" w:hAnsi="Arial" w:cs="Arial"/>
                <w:sz w:val="14"/>
                <w:szCs w:val="14"/>
              </w:rPr>
            </w:pPr>
            <w:r w:rsidRPr="00C6489A">
              <w:rPr>
                <w:rFonts w:ascii="Arial" w:hAnsi="Arial" w:cs="Arial"/>
                <w:color w:val="000000"/>
                <w:sz w:val="14"/>
                <w:szCs w:val="14"/>
              </w:rPr>
              <w:t>I. Incentivos Derivados de la Colaboración Fiscal</w:t>
            </w:r>
          </w:p>
        </w:tc>
        <w:tc>
          <w:tcPr>
            <w:tcW w:w="619" w:type="pct"/>
            <w:tcBorders>
              <w:top w:val="nil"/>
              <w:left w:val="single" w:sz="8" w:space="0" w:color="000000"/>
              <w:bottom w:val="nil"/>
              <w:right w:val="single" w:sz="8" w:space="0" w:color="000000"/>
            </w:tcBorders>
            <w:tcMar>
              <w:left w:w="70" w:type="dxa"/>
              <w:right w:w="70" w:type="dxa"/>
            </w:tcMar>
            <w:vAlign w:val="center"/>
          </w:tcPr>
          <w:p w14:paraId="73C236DD"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389,053,898.00</w:t>
            </w:r>
          </w:p>
        </w:tc>
        <w:tc>
          <w:tcPr>
            <w:tcW w:w="604" w:type="pct"/>
            <w:tcBorders>
              <w:top w:val="nil"/>
              <w:left w:val="single" w:sz="8" w:space="0" w:color="000000"/>
              <w:bottom w:val="nil"/>
              <w:right w:val="single" w:sz="8" w:space="0" w:color="000000"/>
            </w:tcBorders>
            <w:tcMar>
              <w:left w:w="70" w:type="dxa"/>
              <w:right w:w="70" w:type="dxa"/>
            </w:tcMar>
            <w:vAlign w:val="center"/>
          </w:tcPr>
          <w:p w14:paraId="7CBFAD33"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673,357,781.00</w:t>
            </w:r>
          </w:p>
        </w:tc>
        <w:tc>
          <w:tcPr>
            <w:tcW w:w="604" w:type="pct"/>
            <w:tcBorders>
              <w:top w:val="nil"/>
              <w:left w:val="single" w:sz="8" w:space="0" w:color="000000"/>
              <w:bottom w:val="nil"/>
              <w:right w:val="single" w:sz="8" w:space="0" w:color="000000"/>
            </w:tcBorders>
            <w:tcMar>
              <w:left w:w="70" w:type="dxa"/>
              <w:right w:w="70" w:type="dxa"/>
            </w:tcMar>
            <w:vAlign w:val="center"/>
          </w:tcPr>
          <w:p w14:paraId="6064738A"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1,168,160,222.00</w:t>
            </w:r>
          </w:p>
        </w:tc>
        <w:tc>
          <w:tcPr>
            <w:tcW w:w="604" w:type="pct"/>
            <w:tcBorders>
              <w:top w:val="nil"/>
              <w:left w:val="single" w:sz="8" w:space="0" w:color="000000"/>
              <w:bottom w:val="nil"/>
              <w:right w:val="single" w:sz="8" w:space="0" w:color="000000"/>
            </w:tcBorders>
            <w:tcMar>
              <w:left w:w="70" w:type="dxa"/>
              <w:right w:w="70" w:type="dxa"/>
            </w:tcMar>
            <w:vAlign w:val="center"/>
          </w:tcPr>
          <w:p w14:paraId="08B15246"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1,512,262,301.91</w:t>
            </w:r>
          </w:p>
        </w:tc>
        <w:tc>
          <w:tcPr>
            <w:tcW w:w="610" w:type="pct"/>
            <w:tcBorders>
              <w:top w:val="nil"/>
              <w:left w:val="single" w:sz="8" w:space="0" w:color="000000"/>
              <w:bottom w:val="nil"/>
              <w:right w:val="single" w:sz="8" w:space="0" w:color="000000"/>
            </w:tcBorders>
            <w:tcMar>
              <w:left w:w="70" w:type="dxa"/>
              <w:right w:w="70" w:type="dxa"/>
            </w:tcMar>
            <w:vAlign w:val="center"/>
          </w:tcPr>
          <w:p w14:paraId="15ADF271"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1,480,149,204.08</w:t>
            </w:r>
          </w:p>
        </w:tc>
        <w:tc>
          <w:tcPr>
            <w:tcW w:w="610" w:type="pct"/>
            <w:tcBorders>
              <w:top w:val="nil"/>
              <w:left w:val="single" w:sz="8" w:space="0" w:color="000000"/>
              <w:bottom w:val="nil"/>
              <w:right w:val="single" w:sz="8" w:space="0" w:color="000000"/>
            </w:tcBorders>
            <w:tcMar>
              <w:left w:w="70" w:type="dxa"/>
              <w:right w:w="70" w:type="dxa"/>
            </w:tcMar>
            <w:vAlign w:val="center"/>
          </w:tcPr>
          <w:p w14:paraId="4D3A9691"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1,355,238,640.00</w:t>
            </w:r>
          </w:p>
        </w:tc>
      </w:tr>
      <w:tr w:rsidR="00112F31" w:rsidRPr="00C6489A" w14:paraId="70DFF9AA" w14:textId="77777777" w:rsidTr="00CE5476">
        <w:trPr>
          <w:trHeight w:val="90"/>
        </w:trPr>
        <w:tc>
          <w:tcPr>
            <w:tcW w:w="1349" w:type="pct"/>
            <w:tcBorders>
              <w:top w:val="nil"/>
              <w:left w:val="single" w:sz="8" w:space="0" w:color="000000"/>
              <w:bottom w:val="nil"/>
              <w:right w:val="single" w:sz="8" w:space="0" w:color="000000"/>
            </w:tcBorders>
            <w:tcMar>
              <w:left w:w="70" w:type="dxa"/>
              <w:right w:w="70" w:type="dxa"/>
            </w:tcMar>
            <w:vAlign w:val="center"/>
          </w:tcPr>
          <w:p w14:paraId="6720FB37" w14:textId="77777777" w:rsidR="00112F31" w:rsidRPr="00C6489A" w:rsidRDefault="00112F31" w:rsidP="00CE5476">
            <w:pPr>
              <w:ind w:firstLine="160"/>
              <w:rPr>
                <w:rFonts w:ascii="Arial" w:eastAsia="Arial" w:hAnsi="Arial" w:cs="Arial"/>
                <w:sz w:val="14"/>
                <w:szCs w:val="14"/>
              </w:rPr>
            </w:pPr>
            <w:r w:rsidRPr="00C6489A">
              <w:rPr>
                <w:rFonts w:ascii="Arial" w:hAnsi="Arial" w:cs="Arial"/>
                <w:color w:val="000000"/>
                <w:sz w:val="14"/>
                <w:szCs w:val="14"/>
              </w:rPr>
              <w:t>J. Transferencias y Asignaciones</w:t>
            </w:r>
          </w:p>
        </w:tc>
        <w:tc>
          <w:tcPr>
            <w:tcW w:w="619" w:type="pct"/>
            <w:tcBorders>
              <w:top w:val="nil"/>
              <w:left w:val="single" w:sz="8" w:space="0" w:color="000000"/>
              <w:bottom w:val="nil"/>
              <w:right w:val="single" w:sz="8" w:space="0" w:color="000000"/>
            </w:tcBorders>
            <w:tcMar>
              <w:left w:w="70" w:type="dxa"/>
              <w:right w:w="70" w:type="dxa"/>
            </w:tcMar>
            <w:vAlign w:val="center"/>
          </w:tcPr>
          <w:p w14:paraId="77526D68"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0</w:t>
            </w:r>
          </w:p>
        </w:tc>
        <w:tc>
          <w:tcPr>
            <w:tcW w:w="604" w:type="pct"/>
            <w:tcBorders>
              <w:top w:val="nil"/>
              <w:left w:val="single" w:sz="8" w:space="0" w:color="000000"/>
              <w:bottom w:val="nil"/>
              <w:right w:val="single" w:sz="8" w:space="0" w:color="000000"/>
            </w:tcBorders>
            <w:tcMar>
              <w:left w:w="70" w:type="dxa"/>
              <w:right w:w="70" w:type="dxa"/>
            </w:tcMar>
            <w:vAlign w:val="center"/>
          </w:tcPr>
          <w:p w14:paraId="303C155C"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0</w:t>
            </w:r>
          </w:p>
        </w:tc>
        <w:tc>
          <w:tcPr>
            <w:tcW w:w="604" w:type="pct"/>
            <w:tcBorders>
              <w:top w:val="nil"/>
              <w:left w:val="single" w:sz="8" w:space="0" w:color="000000"/>
              <w:bottom w:val="nil"/>
              <w:right w:val="single" w:sz="8" w:space="0" w:color="000000"/>
            </w:tcBorders>
            <w:tcMar>
              <w:left w:w="70" w:type="dxa"/>
              <w:right w:w="70" w:type="dxa"/>
            </w:tcMar>
            <w:vAlign w:val="center"/>
          </w:tcPr>
          <w:p w14:paraId="0C0C3787"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0</w:t>
            </w:r>
          </w:p>
        </w:tc>
        <w:tc>
          <w:tcPr>
            <w:tcW w:w="604" w:type="pct"/>
            <w:tcBorders>
              <w:top w:val="nil"/>
              <w:left w:val="single" w:sz="8" w:space="0" w:color="000000"/>
              <w:bottom w:val="nil"/>
              <w:right w:val="single" w:sz="8" w:space="0" w:color="000000"/>
            </w:tcBorders>
            <w:tcMar>
              <w:left w:w="70" w:type="dxa"/>
              <w:right w:w="70" w:type="dxa"/>
            </w:tcMar>
            <w:vAlign w:val="center"/>
          </w:tcPr>
          <w:p w14:paraId="4BBAE5FF"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0</w:t>
            </w:r>
          </w:p>
        </w:tc>
        <w:tc>
          <w:tcPr>
            <w:tcW w:w="610" w:type="pct"/>
            <w:tcBorders>
              <w:top w:val="nil"/>
              <w:left w:val="single" w:sz="8" w:space="0" w:color="000000"/>
              <w:bottom w:val="nil"/>
              <w:right w:val="single" w:sz="8" w:space="0" w:color="000000"/>
            </w:tcBorders>
            <w:tcMar>
              <w:left w:w="70" w:type="dxa"/>
              <w:right w:w="70" w:type="dxa"/>
            </w:tcMar>
            <w:vAlign w:val="center"/>
          </w:tcPr>
          <w:p w14:paraId="5C164B11"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0</w:t>
            </w:r>
          </w:p>
        </w:tc>
        <w:tc>
          <w:tcPr>
            <w:tcW w:w="610" w:type="pct"/>
            <w:tcBorders>
              <w:top w:val="nil"/>
              <w:left w:val="single" w:sz="8" w:space="0" w:color="000000"/>
              <w:bottom w:val="nil"/>
              <w:right w:val="single" w:sz="8" w:space="0" w:color="000000"/>
            </w:tcBorders>
            <w:tcMar>
              <w:left w:w="70" w:type="dxa"/>
              <w:right w:w="70" w:type="dxa"/>
            </w:tcMar>
            <w:vAlign w:val="center"/>
          </w:tcPr>
          <w:p w14:paraId="5E4AA670"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0</w:t>
            </w:r>
          </w:p>
        </w:tc>
      </w:tr>
      <w:tr w:rsidR="00112F31" w:rsidRPr="00C6489A" w14:paraId="7F492365" w14:textId="77777777" w:rsidTr="00CE5476">
        <w:trPr>
          <w:trHeight w:val="90"/>
        </w:trPr>
        <w:tc>
          <w:tcPr>
            <w:tcW w:w="1349" w:type="pct"/>
            <w:tcBorders>
              <w:top w:val="nil"/>
              <w:left w:val="single" w:sz="8" w:space="0" w:color="000000"/>
              <w:bottom w:val="nil"/>
              <w:right w:val="single" w:sz="8" w:space="0" w:color="000000"/>
            </w:tcBorders>
            <w:tcMar>
              <w:left w:w="70" w:type="dxa"/>
              <w:right w:w="70" w:type="dxa"/>
            </w:tcMar>
            <w:vAlign w:val="center"/>
          </w:tcPr>
          <w:p w14:paraId="5B79ECF0" w14:textId="77777777" w:rsidR="00112F31" w:rsidRPr="00C6489A" w:rsidRDefault="00112F31" w:rsidP="00CE5476">
            <w:pPr>
              <w:ind w:firstLine="160"/>
              <w:rPr>
                <w:rFonts w:ascii="Arial" w:eastAsia="Arial" w:hAnsi="Arial" w:cs="Arial"/>
                <w:sz w:val="14"/>
                <w:szCs w:val="14"/>
              </w:rPr>
            </w:pPr>
            <w:r w:rsidRPr="00C6489A">
              <w:rPr>
                <w:rFonts w:ascii="Arial" w:hAnsi="Arial" w:cs="Arial"/>
                <w:color w:val="000000"/>
                <w:sz w:val="14"/>
                <w:szCs w:val="14"/>
              </w:rPr>
              <w:t>K. Convenios</w:t>
            </w:r>
          </w:p>
        </w:tc>
        <w:tc>
          <w:tcPr>
            <w:tcW w:w="619" w:type="pct"/>
            <w:tcBorders>
              <w:top w:val="nil"/>
              <w:left w:val="single" w:sz="8" w:space="0" w:color="000000"/>
              <w:bottom w:val="nil"/>
              <w:right w:val="single" w:sz="8" w:space="0" w:color="000000"/>
            </w:tcBorders>
            <w:tcMar>
              <w:left w:w="70" w:type="dxa"/>
              <w:right w:w="70" w:type="dxa"/>
            </w:tcMar>
            <w:vAlign w:val="center"/>
          </w:tcPr>
          <w:p w14:paraId="6F838887"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0</w:t>
            </w:r>
          </w:p>
        </w:tc>
        <w:tc>
          <w:tcPr>
            <w:tcW w:w="604" w:type="pct"/>
            <w:tcBorders>
              <w:top w:val="nil"/>
              <w:left w:val="single" w:sz="8" w:space="0" w:color="000000"/>
              <w:bottom w:val="nil"/>
              <w:right w:val="single" w:sz="8" w:space="0" w:color="000000"/>
            </w:tcBorders>
            <w:tcMar>
              <w:left w:w="70" w:type="dxa"/>
              <w:right w:w="70" w:type="dxa"/>
            </w:tcMar>
            <w:vAlign w:val="center"/>
          </w:tcPr>
          <w:p w14:paraId="24199EFA"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0</w:t>
            </w:r>
          </w:p>
        </w:tc>
        <w:tc>
          <w:tcPr>
            <w:tcW w:w="604" w:type="pct"/>
            <w:tcBorders>
              <w:top w:val="nil"/>
              <w:left w:val="single" w:sz="8" w:space="0" w:color="000000"/>
              <w:bottom w:val="nil"/>
              <w:right w:val="single" w:sz="8" w:space="0" w:color="000000"/>
            </w:tcBorders>
            <w:tcMar>
              <w:left w:w="70" w:type="dxa"/>
              <w:right w:w="70" w:type="dxa"/>
            </w:tcMar>
            <w:vAlign w:val="center"/>
          </w:tcPr>
          <w:p w14:paraId="05F4A115"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0</w:t>
            </w:r>
          </w:p>
        </w:tc>
        <w:tc>
          <w:tcPr>
            <w:tcW w:w="604" w:type="pct"/>
            <w:tcBorders>
              <w:top w:val="nil"/>
              <w:left w:val="single" w:sz="8" w:space="0" w:color="000000"/>
              <w:bottom w:val="nil"/>
              <w:right w:val="single" w:sz="8" w:space="0" w:color="000000"/>
            </w:tcBorders>
            <w:tcMar>
              <w:left w:w="70" w:type="dxa"/>
              <w:right w:w="70" w:type="dxa"/>
            </w:tcMar>
            <w:vAlign w:val="center"/>
          </w:tcPr>
          <w:p w14:paraId="14D46851"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0</w:t>
            </w:r>
          </w:p>
        </w:tc>
        <w:tc>
          <w:tcPr>
            <w:tcW w:w="610" w:type="pct"/>
            <w:tcBorders>
              <w:top w:val="nil"/>
              <w:left w:val="single" w:sz="8" w:space="0" w:color="000000"/>
              <w:bottom w:val="nil"/>
              <w:right w:val="single" w:sz="8" w:space="0" w:color="000000"/>
            </w:tcBorders>
            <w:tcMar>
              <w:left w:w="70" w:type="dxa"/>
              <w:right w:w="70" w:type="dxa"/>
            </w:tcMar>
            <w:vAlign w:val="center"/>
          </w:tcPr>
          <w:p w14:paraId="33B29C0E"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0</w:t>
            </w:r>
          </w:p>
        </w:tc>
        <w:tc>
          <w:tcPr>
            <w:tcW w:w="610" w:type="pct"/>
            <w:tcBorders>
              <w:top w:val="nil"/>
              <w:left w:val="single" w:sz="8" w:space="0" w:color="000000"/>
              <w:bottom w:val="nil"/>
              <w:right w:val="single" w:sz="8" w:space="0" w:color="000000"/>
            </w:tcBorders>
            <w:tcMar>
              <w:left w:w="70" w:type="dxa"/>
              <w:right w:w="70" w:type="dxa"/>
            </w:tcMar>
            <w:vAlign w:val="center"/>
          </w:tcPr>
          <w:p w14:paraId="66199A81"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0</w:t>
            </w:r>
          </w:p>
        </w:tc>
      </w:tr>
      <w:tr w:rsidR="00112F31" w:rsidRPr="00C6489A" w14:paraId="3C6E06A9" w14:textId="77777777" w:rsidTr="00CE5476">
        <w:trPr>
          <w:trHeight w:val="90"/>
        </w:trPr>
        <w:tc>
          <w:tcPr>
            <w:tcW w:w="1349" w:type="pct"/>
            <w:tcBorders>
              <w:top w:val="nil"/>
              <w:left w:val="single" w:sz="8" w:space="0" w:color="000000"/>
              <w:bottom w:val="nil"/>
              <w:right w:val="single" w:sz="8" w:space="0" w:color="000000"/>
            </w:tcBorders>
            <w:tcMar>
              <w:left w:w="70" w:type="dxa"/>
              <w:right w:w="70" w:type="dxa"/>
            </w:tcMar>
            <w:vAlign w:val="center"/>
          </w:tcPr>
          <w:p w14:paraId="33DFE668" w14:textId="77777777" w:rsidR="00112F31" w:rsidRPr="00C6489A" w:rsidRDefault="00112F31" w:rsidP="00CE5476">
            <w:pPr>
              <w:ind w:firstLine="160"/>
              <w:rPr>
                <w:rFonts w:ascii="Arial" w:eastAsia="Arial" w:hAnsi="Arial" w:cs="Arial"/>
                <w:sz w:val="14"/>
                <w:szCs w:val="14"/>
              </w:rPr>
            </w:pPr>
            <w:r w:rsidRPr="00C6489A">
              <w:rPr>
                <w:rFonts w:ascii="Arial" w:hAnsi="Arial" w:cs="Arial"/>
                <w:color w:val="000000"/>
                <w:sz w:val="14"/>
                <w:szCs w:val="14"/>
              </w:rPr>
              <w:t>L. Otros Ingresos de Libre Disposición</w:t>
            </w:r>
          </w:p>
        </w:tc>
        <w:tc>
          <w:tcPr>
            <w:tcW w:w="619" w:type="pct"/>
            <w:tcBorders>
              <w:top w:val="nil"/>
              <w:left w:val="single" w:sz="8" w:space="0" w:color="000000"/>
              <w:bottom w:val="nil"/>
              <w:right w:val="single" w:sz="8" w:space="0" w:color="000000"/>
            </w:tcBorders>
            <w:tcMar>
              <w:left w:w="70" w:type="dxa"/>
              <w:right w:w="70" w:type="dxa"/>
            </w:tcMar>
            <w:vAlign w:val="center"/>
          </w:tcPr>
          <w:p w14:paraId="2F97026B"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0</w:t>
            </w:r>
          </w:p>
        </w:tc>
        <w:tc>
          <w:tcPr>
            <w:tcW w:w="604" w:type="pct"/>
            <w:tcBorders>
              <w:top w:val="nil"/>
              <w:left w:val="single" w:sz="8" w:space="0" w:color="000000"/>
              <w:bottom w:val="nil"/>
              <w:right w:val="single" w:sz="8" w:space="0" w:color="000000"/>
            </w:tcBorders>
            <w:tcMar>
              <w:left w:w="70" w:type="dxa"/>
              <w:right w:w="70" w:type="dxa"/>
            </w:tcMar>
            <w:vAlign w:val="center"/>
          </w:tcPr>
          <w:p w14:paraId="4F448628"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0</w:t>
            </w:r>
          </w:p>
        </w:tc>
        <w:tc>
          <w:tcPr>
            <w:tcW w:w="604" w:type="pct"/>
            <w:tcBorders>
              <w:top w:val="nil"/>
              <w:left w:val="single" w:sz="8" w:space="0" w:color="000000"/>
              <w:bottom w:val="nil"/>
              <w:right w:val="single" w:sz="8" w:space="0" w:color="000000"/>
            </w:tcBorders>
            <w:tcMar>
              <w:left w:w="70" w:type="dxa"/>
              <w:right w:w="70" w:type="dxa"/>
            </w:tcMar>
            <w:vAlign w:val="center"/>
          </w:tcPr>
          <w:p w14:paraId="12DB8AB8"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0</w:t>
            </w:r>
          </w:p>
        </w:tc>
        <w:tc>
          <w:tcPr>
            <w:tcW w:w="604" w:type="pct"/>
            <w:tcBorders>
              <w:top w:val="nil"/>
              <w:left w:val="single" w:sz="8" w:space="0" w:color="000000"/>
              <w:bottom w:val="nil"/>
              <w:right w:val="single" w:sz="8" w:space="0" w:color="000000"/>
            </w:tcBorders>
            <w:tcMar>
              <w:left w:w="70" w:type="dxa"/>
              <w:right w:w="70" w:type="dxa"/>
            </w:tcMar>
            <w:vAlign w:val="center"/>
          </w:tcPr>
          <w:p w14:paraId="0B6574B0"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0</w:t>
            </w:r>
          </w:p>
        </w:tc>
        <w:tc>
          <w:tcPr>
            <w:tcW w:w="610" w:type="pct"/>
            <w:tcBorders>
              <w:top w:val="nil"/>
              <w:left w:val="single" w:sz="8" w:space="0" w:color="000000"/>
              <w:bottom w:val="nil"/>
              <w:right w:val="single" w:sz="8" w:space="0" w:color="000000"/>
            </w:tcBorders>
            <w:tcMar>
              <w:left w:w="70" w:type="dxa"/>
              <w:right w:w="70" w:type="dxa"/>
            </w:tcMar>
            <w:vAlign w:val="center"/>
          </w:tcPr>
          <w:p w14:paraId="4E3A2E1F"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0</w:t>
            </w:r>
          </w:p>
        </w:tc>
        <w:tc>
          <w:tcPr>
            <w:tcW w:w="610" w:type="pct"/>
            <w:tcBorders>
              <w:top w:val="nil"/>
              <w:left w:val="single" w:sz="8" w:space="0" w:color="000000"/>
              <w:bottom w:val="nil"/>
              <w:right w:val="single" w:sz="8" w:space="0" w:color="000000"/>
            </w:tcBorders>
            <w:tcMar>
              <w:left w:w="70" w:type="dxa"/>
              <w:right w:w="70" w:type="dxa"/>
            </w:tcMar>
            <w:vAlign w:val="center"/>
          </w:tcPr>
          <w:p w14:paraId="29083F38"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0</w:t>
            </w:r>
          </w:p>
        </w:tc>
      </w:tr>
      <w:tr w:rsidR="00112F31" w:rsidRPr="00C6489A" w14:paraId="652E868D" w14:textId="77777777" w:rsidTr="00CE5476">
        <w:trPr>
          <w:trHeight w:val="75"/>
        </w:trPr>
        <w:tc>
          <w:tcPr>
            <w:tcW w:w="1349" w:type="pct"/>
            <w:tcBorders>
              <w:top w:val="nil"/>
              <w:left w:val="single" w:sz="8" w:space="0" w:color="000000"/>
              <w:bottom w:val="nil"/>
              <w:right w:val="single" w:sz="8" w:space="0" w:color="000000"/>
            </w:tcBorders>
            <w:tcMar>
              <w:left w:w="70" w:type="dxa"/>
              <w:right w:w="70" w:type="dxa"/>
            </w:tcMar>
            <w:vAlign w:val="center"/>
          </w:tcPr>
          <w:p w14:paraId="64024787" w14:textId="77777777" w:rsidR="00112F31" w:rsidRPr="00C6489A" w:rsidRDefault="00112F31" w:rsidP="00CE5476">
            <w:pPr>
              <w:rPr>
                <w:rFonts w:ascii="Arial" w:eastAsia="Arial" w:hAnsi="Arial" w:cs="Arial"/>
                <w:sz w:val="14"/>
                <w:szCs w:val="14"/>
              </w:rPr>
            </w:pPr>
            <w:r w:rsidRPr="00C6489A">
              <w:rPr>
                <w:rFonts w:ascii="Arial" w:hAnsi="Arial" w:cs="Arial"/>
                <w:b/>
                <w:bCs/>
                <w:color w:val="000000"/>
                <w:sz w:val="14"/>
                <w:szCs w:val="14"/>
              </w:rPr>
              <w:t>2. Transferencias Federales Etiquetadas (2=A+B+C+D+E)</w:t>
            </w:r>
          </w:p>
        </w:tc>
        <w:tc>
          <w:tcPr>
            <w:tcW w:w="619" w:type="pct"/>
            <w:tcBorders>
              <w:top w:val="nil"/>
              <w:left w:val="single" w:sz="8" w:space="0" w:color="000000"/>
              <w:bottom w:val="nil"/>
              <w:right w:val="single" w:sz="8" w:space="0" w:color="000000"/>
            </w:tcBorders>
            <w:tcMar>
              <w:left w:w="70" w:type="dxa"/>
              <w:right w:w="70" w:type="dxa"/>
            </w:tcMar>
            <w:vAlign w:val="center"/>
          </w:tcPr>
          <w:p w14:paraId="467EE07B" w14:textId="77777777" w:rsidR="00112F31" w:rsidRPr="00C6489A" w:rsidRDefault="00112F31" w:rsidP="00CE5476">
            <w:pPr>
              <w:jc w:val="right"/>
              <w:rPr>
                <w:rFonts w:ascii="Arial" w:eastAsia="Arial" w:hAnsi="Arial" w:cs="Arial"/>
                <w:sz w:val="14"/>
                <w:szCs w:val="14"/>
              </w:rPr>
            </w:pPr>
            <w:r w:rsidRPr="00C6489A">
              <w:rPr>
                <w:rFonts w:ascii="Arial" w:hAnsi="Arial" w:cs="Arial"/>
                <w:b/>
                <w:bCs/>
                <w:color w:val="000000"/>
                <w:sz w:val="14"/>
                <w:szCs w:val="14"/>
              </w:rPr>
              <w:t>19,739,532,677.00</w:t>
            </w:r>
          </w:p>
        </w:tc>
        <w:tc>
          <w:tcPr>
            <w:tcW w:w="604" w:type="pct"/>
            <w:tcBorders>
              <w:top w:val="nil"/>
              <w:left w:val="single" w:sz="8" w:space="0" w:color="000000"/>
              <w:bottom w:val="nil"/>
              <w:right w:val="single" w:sz="8" w:space="0" w:color="000000"/>
            </w:tcBorders>
            <w:tcMar>
              <w:left w:w="70" w:type="dxa"/>
              <w:right w:w="70" w:type="dxa"/>
            </w:tcMar>
            <w:vAlign w:val="center"/>
          </w:tcPr>
          <w:p w14:paraId="0C76B1BE" w14:textId="77777777" w:rsidR="00112F31" w:rsidRPr="00C6489A" w:rsidRDefault="00112F31" w:rsidP="00CE5476">
            <w:pPr>
              <w:jc w:val="right"/>
              <w:rPr>
                <w:rFonts w:ascii="Arial" w:eastAsia="Arial" w:hAnsi="Arial" w:cs="Arial"/>
                <w:sz w:val="14"/>
                <w:szCs w:val="14"/>
              </w:rPr>
            </w:pPr>
            <w:r w:rsidRPr="00C6489A">
              <w:rPr>
                <w:rFonts w:ascii="Arial" w:hAnsi="Arial" w:cs="Arial"/>
                <w:b/>
                <w:bCs/>
                <w:color w:val="000000"/>
                <w:sz w:val="14"/>
                <w:szCs w:val="14"/>
              </w:rPr>
              <w:t>19,392,020,523.00</w:t>
            </w:r>
          </w:p>
        </w:tc>
        <w:tc>
          <w:tcPr>
            <w:tcW w:w="604" w:type="pct"/>
            <w:tcBorders>
              <w:top w:val="nil"/>
              <w:left w:val="single" w:sz="8" w:space="0" w:color="000000"/>
              <w:bottom w:val="nil"/>
              <w:right w:val="single" w:sz="8" w:space="0" w:color="000000"/>
            </w:tcBorders>
            <w:tcMar>
              <w:left w:w="70" w:type="dxa"/>
              <w:right w:w="70" w:type="dxa"/>
            </w:tcMar>
            <w:vAlign w:val="center"/>
          </w:tcPr>
          <w:p w14:paraId="408D7E72" w14:textId="77777777" w:rsidR="00112F31" w:rsidRPr="00C6489A" w:rsidRDefault="00112F31" w:rsidP="00CE5476">
            <w:pPr>
              <w:jc w:val="right"/>
              <w:rPr>
                <w:rFonts w:ascii="Arial" w:eastAsia="Arial" w:hAnsi="Arial" w:cs="Arial"/>
                <w:sz w:val="14"/>
                <w:szCs w:val="14"/>
              </w:rPr>
            </w:pPr>
            <w:r w:rsidRPr="00C6489A">
              <w:rPr>
                <w:rFonts w:ascii="Arial" w:hAnsi="Arial" w:cs="Arial"/>
                <w:b/>
                <w:bCs/>
                <w:color w:val="000000"/>
                <w:sz w:val="14"/>
                <w:szCs w:val="14"/>
              </w:rPr>
              <w:t>21,218,879,905.00</w:t>
            </w:r>
          </w:p>
        </w:tc>
        <w:tc>
          <w:tcPr>
            <w:tcW w:w="604" w:type="pct"/>
            <w:tcBorders>
              <w:top w:val="nil"/>
              <w:left w:val="single" w:sz="8" w:space="0" w:color="000000"/>
              <w:bottom w:val="nil"/>
              <w:right w:val="single" w:sz="8" w:space="0" w:color="000000"/>
            </w:tcBorders>
            <w:tcMar>
              <w:left w:w="70" w:type="dxa"/>
              <w:right w:w="70" w:type="dxa"/>
            </w:tcMar>
            <w:vAlign w:val="center"/>
          </w:tcPr>
          <w:p w14:paraId="0F38ACA4" w14:textId="77777777" w:rsidR="00112F31" w:rsidRPr="00C6489A" w:rsidRDefault="00112F31" w:rsidP="00CE5476">
            <w:pPr>
              <w:jc w:val="right"/>
              <w:rPr>
                <w:rFonts w:ascii="Arial" w:eastAsia="Arial" w:hAnsi="Arial" w:cs="Arial"/>
                <w:sz w:val="14"/>
                <w:szCs w:val="14"/>
              </w:rPr>
            </w:pPr>
            <w:r w:rsidRPr="00C6489A">
              <w:rPr>
                <w:rFonts w:ascii="Arial" w:hAnsi="Arial" w:cs="Arial"/>
                <w:b/>
                <w:bCs/>
                <w:color w:val="000000"/>
                <w:sz w:val="14"/>
                <w:szCs w:val="14"/>
              </w:rPr>
              <w:t>22,513,571,222.96</w:t>
            </w:r>
          </w:p>
        </w:tc>
        <w:tc>
          <w:tcPr>
            <w:tcW w:w="610" w:type="pct"/>
            <w:tcBorders>
              <w:top w:val="nil"/>
              <w:left w:val="single" w:sz="8" w:space="0" w:color="000000"/>
              <w:bottom w:val="nil"/>
              <w:right w:val="single" w:sz="8" w:space="0" w:color="000000"/>
            </w:tcBorders>
            <w:tcMar>
              <w:left w:w="70" w:type="dxa"/>
              <w:right w:w="70" w:type="dxa"/>
            </w:tcMar>
            <w:vAlign w:val="center"/>
          </w:tcPr>
          <w:p w14:paraId="0C43BF29" w14:textId="77777777" w:rsidR="00112F31" w:rsidRPr="00C6489A" w:rsidRDefault="00112F31" w:rsidP="00CE5476">
            <w:pPr>
              <w:jc w:val="right"/>
              <w:rPr>
                <w:rFonts w:ascii="Arial" w:eastAsia="Arial" w:hAnsi="Arial" w:cs="Arial"/>
                <w:sz w:val="14"/>
                <w:szCs w:val="14"/>
              </w:rPr>
            </w:pPr>
            <w:r w:rsidRPr="00C6489A">
              <w:rPr>
                <w:rFonts w:ascii="Arial" w:hAnsi="Arial" w:cs="Arial"/>
                <w:b/>
                <w:bCs/>
                <w:color w:val="000000"/>
                <w:sz w:val="14"/>
                <w:szCs w:val="14"/>
              </w:rPr>
              <w:t>24,685,729,483.81</w:t>
            </w:r>
          </w:p>
        </w:tc>
        <w:tc>
          <w:tcPr>
            <w:tcW w:w="610" w:type="pct"/>
            <w:tcBorders>
              <w:top w:val="nil"/>
              <w:left w:val="single" w:sz="8" w:space="0" w:color="000000"/>
              <w:bottom w:val="nil"/>
              <w:right w:val="single" w:sz="8" w:space="0" w:color="000000"/>
            </w:tcBorders>
            <w:tcMar>
              <w:left w:w="70" w:type="dxa"/>
              <w:right w:w="70" w:type="dxa"/>
            </w:tcMar>
            <w:vAlign w:val="center"/>
          </w:tcPr>
          <w:p w14:paraId="1E09487C" w14:textId="77777777" w:rsidR="00112F31" w:rsidRPr="00C6489A" w:rsidRDefault="00112F31" w:rsidP="00CE5476">
            <w:pPr>
              <w:jc w:val="right"/>
              <w:rPr>
                <w:rFonts w:ascii="Arial" w:eastAsia="Arial" w:hAnsi="Arial" w:cs="Arial"/>
                <w:sz w:val="14"/>
                <w:szCs w:val="14"/>
              </w:rPr>
            </w:pPr>
            <w:r w:rsidRPr="00C6489A">
              <w:rPr>
                <w:rFonts w:ascii="Arial" w:hAnsi="Arial" w:cs="Arial"/>
                <w:b/>
                <w:bCs/>
                <w:color w:val="000000"/>
                <w:sz w:val="14"/>
                <w:szCs w:val="14"/>
              </w:rPr>
              <w:t>24,285,167,078.00</w:t>
            </w:r>
          </w:p>
        </w:tc>
      </w:tr>
      <w:tr w:rsidR="00112F31" w:rsidRPr="00C6489A" w14:paraId="12768143" w14:textId="77777777" w:rsidTr="00CE5476">
        <w:trPr>
          <w:trHeight w:val="90"/>
        </w:trPr>
        <w:tc>
          <w:tcPr>
            <w:tcW w:w="1349" w:type="pct"/>
            <w:tcBorders>
              <w:top w:val="nil"/>
              <w:left w:val="single" w:sz="8" w:space="0" w:color="000000"/>
              <w:bottom w:val="nil"/>
              <w:right w:val="single" w:sz="8" w:space="0" w:color="000000"/>
            </w:tcBorders>
            <w:tcMar>
              <w:left w:w="70" w:type="dxa"/>
              <w:right w:w="70" w:type="dxa"/>
            </w:tcMar>
            <w:vAlign w:val="center"/>
          </w:tcPr>
          <w:p w14:paraId="44ECB054" w14:textId="77777777" w:rsidR="00112F31" w:rsidRPr="00C6489A" w:rsidRDefault="00112F31" w:rsidP="00CE5476">
            <w:pPr>
              <w:ind w:firstLine="160"/>
              <w:rPr>
                <w:rFonts w:ascii="Arial" w:eastAsia="Arial" w:hAnsi="Arial" w:cs="Arial"/>
                <w:sz w:val="14"/>
                <w:szCs w:val="14"/>
              </w:rPr>
            </w:pPr>
            <w:r w:rsidRPr="00C6489A">
              <w:rPr>
                <w:rFonts w:ascii="Arial" w:hAnsi="Arial" w:cs="Arial"/>
                <w:color w:val="000000"/>
                <w:sz w:val="14"/>
                <w:szCs w:val="14"/>
              </w:rPr>
              <w:t>A. Aportaciones</w:t>
            </w:r>
          </w:p>
        </w:tc>
        <w:tc>
          <w:tcPr>
            <w:tcW w:w="619" w:type="pct"/>
            <w:tcBorders>
              <w:top w:val="nil"/>
              <w:left w:val="single" w:sz="8" w:space="0" w:color="000000"/>
              <w:bottom w:val="nil"/>
              <w:right w:val="single" w:sz="8" w:space="0" w:color="000000"/>
            </w:tcBorders>
            <w:tcMar>
              <w:left w:w="70" w:type="dxa"/>
              <w:right w:w="70" w:type="dxa"/>
            </w:tcMar>
            <w:vAlign w:val="center"/>
          </w:tcPr>
          <w:p w14:paraId="47356FF1"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13,975,622,844.00</w:t>
            </w:r>
          </w:p>
        </w:tc>
        <w:tc>
          <w:tcPr>
            <w:tcW w:w="604" w:type="pct"/>
            <w:tcBorders>
              <w:top w:val="nil"/>
              <w:left w:val="single" w:sz="8" w:space="0" w:color="000000"/>
              <w:bottom w:val="nil"/>
              <w:right w:val="single" w:sz="8" w:space="0" w:color="000000"/>
            </w:tcBorders>
            <w:tcMar>
              <w:left w:w="70" w:type="dxa"/>
              <w:right w:w="70" w:type="dxa"/>
            </w:tcMar>
            <w:vAlign w:val="center"/>
          </w:tcPr>
          <w:p w14:paraId="681439D4"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14,197,099,226.00</w:t>
            </w:r>
          </w:p>
        </w:tc>
        <w:tc>
          <w:tcPr>
            <w:tcW w:w="604" w:type="pct"/>
            <w:tcBorders>
              <w:top w:val="nil"/>
              <w:left w:val="single" w:sz="8" w:space="0" w:color="000000"/>
              <w:bottom w:val="nil"/>
              <w:right w:val="single" w:sz="8" w:space="0" w:color="000000"/>
            </w:tcBorders>
            <w:tcMar>
              <w:left w:w="70" w:type="dxa"/>
              <w:right w:w="70" w:type="dxa"/>
            </w:tcMar>
            <w:vAlign w:val="center"/>
          </w:tcPr>
          <w:p w14:paraId="6AFB6C94"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15,805,978,887.00</w:t>
            </w:r>
          </w:p>
        </w:tc>
        <w:tc>
          <w:tcPr>
            <w:tcW w:w="604" w:type="pct"/>
            <w:tcBorders>
              <w:top w:val="nil"/>
              <w:left w:val="single" w:sz="8" w:space="0" w:color="000000"/>
              <w:bottom w:val="nil"/>
              <w:right w:val="single" w:sz="8" w:space="0" w:color="000000"/>
            </w:tcBorders>
            <w:tcMar>
              <w:left w:w="70" w:type="dxa"/>
              <w:right w:w="70" w:type="dxa"/>
            </w:tcMar>
            <w:vAlign w:val="center"/>
          </w:tcPr>
          <w:p w14:paraId="4A815F8D"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17,850,125,168.05</w:t>
            </w:r>
          </w:p>
        </w:tc>
        <w:tc>
          <w:tcPr>
            <w:tcW w:w="610" w:type="pct"/>
            <w:tcBorders>
              <w:top w:val="nil"/>
              <w:left w:val="single" w:sz="8" w:space="0" w:color="000000"/>
              <w:bottom w:val="nil"/>
              <w:right w:val="single" w:sz="8" w:space="0" w:color="000000"/>
            </w:tcBorders>
            <w:tcMar>
              <w:left w:w="70" w:type="dxa"/>
              <w:right w:w="70" w:type="dxa"/>
            </w:tcMar>
            <w:vAlign w:val="center"/>
          </w:tcPr>
          <w:p w14:paraId="603B92BE"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18,700,488,974.57</w:t>
            </w:r>
          </w:p>
        </w:tc>
        <w:tc>
          <w:tcPr>
            <w:tcW w:w="610" w:type="pct"/>
            <w:tcBorders>
              <w:top w:val="nil"/>
              <w:left w:val="single" w:sz="8" w:space="0" w:color="000000"/>
              <w:bottom w:val="nil"/>
              <w:right w:val="single" w:sz="8" w:space="0" w:color="000000"/>
            </w:tcBorders>
            <w:tcMar>
              <w:left w:w="70" w:type="dxa"/>
              <w:right w:w="70" w:type="dxa"/>
            </w:tcMar>
            <w:vAlign w:val="center"/>
          </w:tcPr>
          <w:p w14:paraId="687959CA"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18,997,335,227.00</w:t>
            </w:r>
          </w:p>
        </w:tc>
      </w:tr>
      <w:tr w:rsidR="00112F31" w:rsidRPr="00C6489A" w14:paraId="5DDB754C" w14:textId="77777777" w:rsidTr="00CE5476">
        <w:trPr>
          <w:trHeight w:val="90"/>
        </w:trPr>
        <w:tc>
          <w:tcPr>
            <w:tcW w:w="1349" w:type="pct"/>
            <w:tcBorders>
              <w:top w:val="nil"/>
              <w:left w:val="single" w:sz="8" w:space="0" w:color="000000"/>
              <w:bottom w:val="nil"/>
              <w:right w:val="single" w:sz="8" w:space="0" w:color="000000"/>
            </w:tcBorders>
            <w:tcMar>
              <w:left w:w="70" w:type="dxa"/>
              <w:right w:w="70" w:type="dxa"/>
            </w:tcMar>
            <w:vAlign w:val="center"/>
          </w:tcPr>
          <w:p w14:paraId="6749A9E0" w14:textId="77777777" w:rsidR="00112F31" w:rsidRPr="00C6489A" w:rsidRDefault="00112F31" w:rsidP="00CE5476">
            <w:pPr>
              <w:ind w:firstLine="160"/>
              <w:rPr>
                <w:rFonts w:ascii="Arial" w:eastAsia="Arial" w:hAnsi="Arial" w:cs="Arial"/>
                <w:sz w:val="14"/>
                <w:szCs w:val="14"/>
              </w:rPr>
            </w:pPr>
            <w:r w:rsidRPr="00C6489A">
              <w:rPr>
                <w:rFonts w:ascii="Arial" w:hAnsi="Arial" w:cs="Arial"/>
                <w:color w:val="000000"/>
                <w:sz w:val="14"/>
                <w:szCs w:val="14"/>
              </w:rPr>
              <w:t>B. Convenios</w:t>
            </w:r>
          </w:p>
        </w:tc>
        <w:tc>
          <w:tcPr>
            <w:tcW w:w="619" w:type="pct"/>
            <w:tcBorders>
              <w:top w:val="nil"/>
              <w:left w:val="single" w:sz="8" w:space="0" w:color="000000"/>
              <w:bottom w:val="nil"/>
              <w:right w:val="single" w:sz="8" w:space="0" w:color="000000"/>
            </w:tcBorders>
            <w:tcMar>
              <w:left w:w="70" w:type="dxa"/>
              <w:right w:w="70" w:type="dxa"/>
            </w:tcMar>
            <w:vAlign w:val="center"/>
          </w:tcPr>
          <w:p w14:paraId="1006DB9B"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3,670,494,897.00</w:t>
            </w:r>
          </w:p>
        </w:tc>
        <w:tc>
          <w:tcPr>
            <w:tcW w:w="604" w:type="pct"/>
            <w:tcBorders>
              <w:top w:val="nil"/>
              <w:left w:val="single" w:sz="8" w:space="0" w:color="000000"/>
              <w:bottom w:val="nil"/>
              <w:right w:val="single" w:sz="8" w:space="0" w:color="000000"/>
            </w:tcBorders>
            <w:tcMar>
              <w:left w:w="70" w:type="dxa"/>
              <w:right w:w="70" w:type="dxa"/>
            </w:tcMar>
            <w:vAlign w:val="center"/>
          </w:tcPr>
          <w:p w14:paraId="72238BFE"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3,058,160,374.00</w:t>
            </w:r>
          </w:p>
        </w:tc>
        <w:tc>
          <w:tcPr>
            <w:tcW w:w="604" w:type="pct"/>
            <w:tcBorders>
              <w:top w:val="nil"/>
              <w:left w:val="single" w:sz="8" w:space="0" w:color="000000"/>
              <w:bottom w:val="nil"/>
              <w:right w:val="single" w:sz="8" w:space="0" w:color="000000"/>
            </w:tcBorders>
            <w:tcMar>
              <w:left w:w="70" w:type="dxa"/>
              <w:right w:w="70" w:type="dxa"/>
            </w:tcMar>
            <w:vAlign w:val="center"/>
          </w:tcPr>
          <w:p w14:paraId="58BE8270"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3,179,745,851.00</w:t>
            </w:r>
          </w:p>
        </w:tc>
        <w:tc>
          <w:tcPr>
            <w:tcW w:w="604" w:type="pct"/>
            <w:tcBorders>
              <w:top w:val="nil"/>
              <w:left w:val="single" w:sz="8" w:space="0" w:color="000000"/>
              <w:bottom w:val="nil"/>
              <w:right w:val="single" w:sz="8" w:space="0" w:color="000000"/>
            </w:tcBorders>
            <w:tcMar>
              <w:left w:w="70" w:type="dxa"/>
              <w:right w:w="70" w:type="dxa"/>
            </w:tcMar>
            <w:vAlign w:val="center"/>
          </w:tcPr>
          <w:p w14:paraId="1F9EE392"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2,377,764,074.00</w:t>
            </w:r>
          </w:p>
        </w:tc>
        <w:tc>
          <w:tcPr>
            <w:tcW w:w="610" w:type="pct"/>
            <w:tcBorders>
              <w:top w:val="nil"/>
              <w:left w:val="single" w:sz="8" w:space="0" w:color="000000"/>
              <w:bottom w:val="nil"/>
              <w:right w:val="single" w:sz="8" w:space="0" w:color="000000"/>
            </w:tcBorders>
            <w:tcMar>
              <w:left w:w="70" w:type="dxa"/>
              <w:right w:w="70" w:type="dxa"/>
            </w:tcMar>
            <w:vAlign w:val="center"/>
          </w:tcPr>
          <w:p w14:paraId="2D8D2C8F"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3,588,748,325.24</w:t>
            </w:r>
          </w:p>
        </w:tc>
        <w:tc>
          <w:tcPr>
            <w:tcW w:w="610" w:type="pct"/>
            <w:tcBorders>
              <w:top w:val="nil"/>
              <w:left w:val="single" w:sz="8" w:space="0" w:color="000000"/>
              <w:bottom w:val="nil"/>
              <w:right w:val="single" w:sz="8" w:space="0" w:color="000000"/>
            </w:tcBorders>
            <w:tcMar>
              <w:left w:w="70" w:type="dxa"/>
              <w:right w:w="70" w:type="dxa"/>
            </w:tcMar>
            <w:vAlign w:val="center"/>
          </w:tcPr>
          <w:p w14:paraId="1BF33F98"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2,882,147,164.00</w:t>
            </w:r>
          </w:p>
        </w:tc>
      </w:tr>
      <w:tr w:rsidR="00112F31" w:rsidRPr="00C6489A" w14:paraId="273FA3B0" w14:textId="77777777" w:rsidTr="00CE5476">
        <w:trPr>
          <w:trHeight w:val="90"/>
        </w:trPr>
        <w:tc>
          <w:tcPr>
            <w:tcW w:w="1349" w:type="pct"/>
            <w:tcBorders>
              <w:top w:val="nil"/>
              <w:left w:val="single" w:sz="8" w:space="0" w:color="000000"/>
              <w:bottom w:val="nil"/>
              <w:right w:val="single" w:sz="8" w:space="0" w:color="000000"/>
            </w:tcBorders>
            <w:tcMar>
              <w:left w:w="70" w:type="dxa"/>
              <w:right w:w="70" w:type="dxa"/>
            </w:tcMar>
            <w:vAlign w:val="center"/>
          </w:tcPr>
          <w:p w14:paraId="472FBE99" w14:textId="77777777" w:rsidR="00112F31" w:rsidRPr="00C6489A" w:rsidRDefault="00112F31" w:rsidP="00CE5476">
            <w:pPr>
              <w:ind w:firstLine="160"/>
              <w:rPr>
                <w:rFonts w:ascii="Arial" w:eastAsia="Arial" w:hAnsi="Arial" w:cs="Arial"/>
                <w:sz w:val="14"/>
                <w:szCs w:val="14"/>
              </w:rPr>
            </w:pPr>
            <w:r w:rsidRPr="00C6489A">
              <w:rPr>
                <w:rFonts w:ascii="Arial" w:hAnsi="Arial" w:cs="Arial"/>
                <w:color w:val="000000"/>
                <w:sz w:val="14"/>
                <w:szCs w:val="14"/>
              </w:rPr>
              <w:t>C. Fondos Distintos de Aportaciones</w:t>
            </w:r>
          </w:p>
        </w:tc>
        <w:tc>
          <w:tcPr>
            <w:tcW w:w="619" w:type="pct"/>
            <w:tcBorders>
              <w:top w:val="nil"/>
              <w:left w:val="single" w:sz="8" w:space="0" w:color="000000"/>
              <w:bottom w:val="nil"/>
              <w:right w:val="single" w:sz="8" w:space="0" w:color="000000"/>
            </w:tcBorders>
            <w:tcMar>
              <w:left w:w="70" w:type="dxa"/>
              <w:right w:w="70" w:type="dxa"/>
            </w:tcMar>
            <w:vAlign w:val="center"/>
          </w:tcPr>
          <w:p w14:paraId="0DAFD332"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0</w:t>
            </w:r>
          </w:p>
        </w:tc>
        <w:tc>
          <w:tcPr>
            <w:tcW w:w="604" w:type="pct"/>
            <w:tcBorders>
              <w:top w:val="nil"/>
              <w:left w:val="single" w:sz="8" w:space="0" w:color="000000"/>
              <w:bottom w:val="nil"/>
              <w:right w:val="single" w:sz="8" w:space="0" w:color="000000"/>
            </w:tcBorders>
            <w:tcMar>
              <w:left w:w="70" w:type="dxa"/>
              <w:right w:w="70" w:type="dxa"/>
            </w:tcMar>
            <w:vAlign w:val="center"/>
          </w:tcPr>
          <w:p w14:paraId="2D45CFF3"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0</w:t>
            </w:r>
          </w:p>
        </w:tc>
        <w:tc>
          <w:tcPr>
            <w:tcW w:w="604" w:type="pct"/>
            <w:tcBorders>
              <w:top w:val="nil"/>
              <w:left w:val="single" w:sz="8" w:space="0" w:color="000000"/>
              <w:bottom w:val="nil"/>
              <w:right w:val="single" w:sz="8" w:space="0" w:color="000000"/>
            </w:tcBorders>
            <w:tcMar>
              <w:left w:w="70" w:type="dxa"/>
              <w:right w:w="70" w:type="dxa"/>
            </w:tcMar>
            <w:vAlign w:val="center"/>
          </w:tcPr>
          <w:p w14:paraId="6A476C40"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0</w:t>
            </w:r>
          </w:p>
        </w:tc>
        <w:tc>
          <w:tcPr>
            <w:tcW w:w="604" w:type="pct"/>
            <w:tcBorders>
              <w:top w:val="nil"/>
              <w:left w:val="single" w:sz="8" w:space="0" w:color="000000"/>
              <w:bottom w:val="nil"/>
              <w:right w:val="single" w:sz="8" w:space="0" w:color="000000"/>
            </w:tcBorders>
            <w:tcMar>
              <w:left w:w="70" w:type="dxa"/>
              <w:right w:w="70" w:type="dxa"/>
            </w:tcMar>
            <w:vAlign w:val="center"/>
          </w:tcPr>
          <w:p w14:paraId="5110BE52"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0</w:t>
            </w:r>
          </w:p>
        </w:tc>
        <w:tc>
          <w:tcPr>
            <w:tcW w:w="610" w:type="pct"/>
            <w:tcBorders>
              <w:top w:val="nil"/>
              <w:left w:val="single" w:sz="8" w:space="0" w:color="000000"/>
              <w:bottom w:val="nil"/>
              <w:right w:val="single" w:sz="8" w:space="0" w:color="000000"/>
            </w:tcBorders>
            <w:tcMar>
              <w:left w:w="70" w:type="dxa"/>
              <w:right w:w="70" w:type="dxa"/>
            </w:tcMar>
            <w:vAlign w:val="center"/>
          </w:tcPr>
          <w:p w14:paraId="0A623F49"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0</w:t>
            </w:r>
          </w:p>
        </w:tc>
        <w:tc>
          <w:tcPr>
            <w:tcW w:w="610" w:type="pct"/>
            <w:tcBorders>
              <w:top w:val="nil"/>
              <w:left w:val="single" w:sz="8" w:space="0" w:color="000000"/>
              <w:bottom w:val="nil"/>
              <w:right w:val="single" w:sz="8" w:space="0" w:color="000000"/>
            </w:tcBorders>
            <w:tcMar>
              <w:left w:w="70" w:type="dxa"/>
              <w:right w:w="70" w:type="dxa"/>
            </w:tcMar>
            <w:vAlign w:val="center"/>
          </w:tcPr>
          <w:p w14:paraId="762291C8"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0</w:t>
            </w:r>
          </w:p>
        </w:tc>
      </w:tr>
      <w:tr w:rsidR="00112F31" w:rsidRPr="00C6489A" w14:paraId="7219057D" w14:textId="77777777" w:rsidTr="00CE5476">
        <w:trPr>
          <w:trHeight w:val="90"/>
        </w:trPr>
        <w:tc>
          <w:tcPr>
            <w:tcW w:w="1349" w:type="pct"/>
            <w:tcBorders>
              <w:top w:val="nil"/>
              <w:left w:val="single" w:sz="8" w:space="0" w:color="000000"/>
              <w:bottom w:val="nil"/>
              <w:right w:val="single" w:sz="8" w:space="0" w:color="000000"/>
            </w:tcBorders>
            <w:tcMar>
              <w:left w:w="70" w:type="dxa"/>
              <w:right w:w="70" w:type="dxa"/>
            </w:tcMar>
            <w:vAlign w:val="center"/>
          </w:tcPr>
          <w:p w14:paraId="4F775E7E" w14:textId="77777777" w:rsidR="00112F31" w:rsidRPr="00C6489A" w:rsidRDefault="00112F31" w:rsidP="00CE5476">
            <w:pPr>
              <w:ind w:firstLine="160"/>
              <w:rPr>
                <w:rFonts w:ascii="Arial" w:eastAsia="Arial" w:hAnsi="Arial" w:cs="Arial"/>
                <w:sz w:val="14"/>
                <w:szCs w:val="14"/>
              </w:rPr>
            </w:pPr>
            <w:r w:rsidRPr="00C6489A">
              <w:rPr>
                <w:rFonts w:ascii="Arial" w:hAnsi="Arial" w:cs="Arial"/>
                <w:color w:val="000000"/>
                <w:sz w:val="14"/>
                <w:szCs w:val="14"/>
              </w:rPr>
              <w:t>D. Transferencias, Asignaciones, Subsidios y Subvenciones, y Pensiones y Jubilaciones</w:t>
            </w:r>
          </w:p>
        </w:tc>
        <w:tc>
          <w:tcPr>
            <w:tcW w:w="619" w:type="pct"/>
            <w:tcBorders>
              <w:top w:val="nil"/>
              <w:left w:val="single" w:sz="8" w:space="0" w:color="000000"/>
              <w:bottom w:val="nil"/>
              <w:right w:val="single" w:sz="8" w:space="0" w:color="000000"/>
            </w:tcBorders>
            <w:tcMar>
              <w:left w:w="70" w:type="dxa"/>
              <w:right w:w="70" w:type="dxa"/>
            </w:tcMar>
            <w:vAlign w:val="center"/>
          </w:tcPr>
          <w:p w14:paraId="3170F386"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2,084,097,524.00</w:t>
            </w:r>
          </w:p>
        </w:tc>
        <w:tc>
          <w:tcPr>
            <w:tcW w:w="604" w:type="pct"/>
            <w:tcBorders>
              <w:top w:val="nil"/>
              <w:left w:val="single" w:sz="8" w:space="0" w:color="000000"/>
              <w:bottom w:val="nil"/>
              <w:right w:val="single" w:sz="8" w:space="0" w:color="000000"/>
            </w:tcBorders>
            <w:tcMar>
              <w:left w:w="70" w:type="dxa"/>
              <w:right w:w="70" w:type="dxa"/>
            </w:tcMar>
            <w:vAlign w:val="center"/>
          </w:tcPr>
          <w:p w14:paraId="553B16CC"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2,136,760,923.00</w:t>
            </w:r>
          </w:p>
        </w:tc>
        <w:tc>
          <w:tcPr>
            <w:tcW w:w="604" w:type="pct"/>
            <w:tcBorders>
              <w:top w:val="nil"/>
              <w:left w:val="single" w:sz="8" w:space="0" w:color="000000"/>
              <w:bottom w:val="nil"/>
              <w:right w:val="single" w:sz="8" w:space="0" w:color="000000"/>
            </w:tcBorders>
            <w:tcMar>
              <w:left w:w="70" w:type="dxa"/>
              <w:right w:w="70" w:type="dxa"/>
            </w:tcMar>
            <w:vAlign w:val="center"/>
          </w:tcPr>
          <w:p w14:paraId="56E67603"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2,233,155,167.00</w:t>
            </w:r>
          </w:p>
        </w:tc>
        <w:tc>
          <w:tcPr>
            <w:tcW w:w="604" w:type="pct"/>
            <w:tcBorders>
              <w:top w:val="nil"/>
              <w:left w:val="single" w:sz="8" w:space="0" w:color="000000"/>
              <w:bottom w:val="nil"/>
              <w:right w:val="single" w:sz="8" w:space="0" w:color="000000"/>
            </w:tcBorders>
            <w:tcMar>
              <w:left w:w="70" w:type="dxa"/>
              <w:right w:w="70" w:type="dxa"/>
            </w:tcMar>
            <w:vAlign w:val="center"/>
          </w:tcPr>
          <w:p w14:paraId="624A2C20"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2,285,681,980.91</w:t>
            </w:r>
          </w:p>
        </w:tc>
        <w:tc>
          <w:tcPr>
            <w:tcW w:w="610" w:type="pct"/>
            <w:tcBorders>
              <w:top w:val="nil"/>
              <w:left w:val="single" w:sz="8" w:space="0" w:color="000000"/>
              <w:bottom w:val="nil"/>
              <w:right w:val="single" w:sz="8" w:space="0" w:color="000000"/>
            </w:tcBorders>
            <w:tcMar>
              <w:left w:w="70" w:type="dxa"/>
              <w:right w:w="70" w:type="dxa"/>
            </w:tcMar>
            <w:vAlign w:val="center"/>
          </w:tcPr>
          <w:p w14:paraId="528BBC10"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2,396,492,184.00</w:t>
            </w:r>
          </w:p>
        </w:tc>
        <w:tc>
          <w:tcPr>
            <w:tcW w:w="610" w:type="pct"/>
            <w:tcBorders>
              <w:top w:val="nil"/>
              <w:left w:val="single" w:sz="8" w:space="0" w:color="000000"/>
              <w:bottom w:val="nil"/>
              <w:right w:val="single" w:sz="8" w:space="0" w:color="000000"/>
            </w:tcBorders>
            <w:tcMar>
              <w:left w:w="70" w:type="dxa"/>
              <w:right w:w="70" w:type="dxa"/>
            </w:tcMar>
            <w:vAlign w:val="center"/>
          </w:tcPr>
          <w:p w14:paraId="55BA95FE"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2,405,684,687.00</w:t>
            </w:r>
          </w:p>
        </w:tc>
      </w:tr>
      <w:tr w:rsidR="00112F31" w:rsidRPr="00C6489A" w14:paraId="181891D5" w14:textId="77777777" w:rsidTr="00CE5476">
        <w:trPr>
          <w:trHeight w:val="105"/>
        </w:trPr>
        <w:tc>
          <w:tcPr>
            <w:tcW w:w="1349" w:type="pct"/>
            <w:tcBorders>
              <w:top w:val="nil"/>
              <w:left w:val="single" w:sz="8" w:space="0" w:color="000000"/>
              <w:bottom w:val="nil"/>
              <w:right w:val="single" w:sz="8" w:space="0" w:color="000000"/>
            </w:tcBorders>
            <w:tcMar>
              <w:left w:w="70" w:type="dxa"/>
              <w:right w:w="70" w:type="dxa"/>
            </w:tcMar>
            <w:vAlign w:val="center"/>
          </w:tcPr>
          <w:p w14:paraId="44F492E8" w14:textId="77777777" w:rsidR="00112F31" w:rsidRPr="00C6489A" w:rsidRDefault="00112F31" w:rsidP="00CE5476">
            <w:pPr>
              <w:ind w:firstLine="160"/>
              <w:rPr>
                <w:rFonts w:ascii="Arial" w:eastAsia="Arial" w:hAnsi="Arial" w:cs="Arial"/>
                <w:sz w:val="14"/>
                <w:szCs w:val="14"/>
              </w:rPr>
            </w:pPr>
            <w:r w:rsidRPr="00C6489A">
              <w:rPr>
                <w:rFonts w:ascii="Arial" w:hAnsi="Arial" w:cs="Arial"/>
                <w:color w:val="000000"/>
                <w:sz w:val="14"/>
                <w:szCs w:val="14"/>
              </w:rPr>
              <w:t>E. Otras Transferencias Federales Etiquetadas</w:t>
            </w:r>
          </w:p>
        </w:tc>
        <w:tc>
          <w:tcPr>
            <w:tcW w:w="619" w:type="pct"/>
            <w:tcBorders>
              <w:top w:val="nil"/>
              <w:left w:val="single" w:sz="8" w:space="0" w:color="000000"/>
              <w:bottom w:val="nil"/>
              <w:right w:val="single" w:sz="8" w:space="0" w:color="000000"/>
            </w:tcBorders>
            <w:tcMar>
              <w:left w:w="70" w:type="dxa"/>
              <w:right w:w="70" w:type="dxa"/>
            </w:tcMar>
            <w:vAlign w:val="center"/>
          </w:tcPr>
          <w:p w14:paraId="75B4A9EA"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9,317,412.00</w:t>
            </w:r>
          </w:p>
        </w:tc>
        <w:tc>
          <w:tcPr>
            <w:tcW w:w="604" w:type="pct"/>
            <w:tcBorders>
              <w:top w:val="nil"/>
              <w:left w:val="single" w:sz="8" w:space="0" w:color="000000"/>
              <w:bottom w:val="nil"/>
              <w:right w:val="single" w:sz="8" w:space="0" w:color="000000"/>
            </w:tcBorders>
            <w:tcMar>
              <w:left w:w="70" w:type="dxa"/>
              <w:right w:w="70" w:type="dxa"/>
            </w:tcMar>
            <w:vAlign w:val="center"/>
          </w:tcPr>
          <w:p w14:paraId="2EE77BD5"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0.00</w:t>
            </w:r>
          </w:p>
        </w:tc>
        <w:tc>
          <w:tcPr>
            <w:tcW w:w="604" w:type="pct"/>
            <w:tcBorders>
              <w:top w:val="nil"/>
              <w:left w:val="single" w:sz="8" w:space="0" w:color="000000"/>
              <w:bottom w:val="nil"/>
              <w:right w:val="single" w:sz="8" w:space="0" w:color="000000"/>
            </w:tcBorders>
            <w:tcMar>
              <w:left w:w="70" w:type="dxa"/>
              <w:right w:w="70" w:type="dxa"/>
            </w:tcMar>
            <w:vAlign w:val="center"/>
          </w:tcPr>
          <w:p w14:paraId="01865DBE"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0.00</w:t>
            </w:r>
          </w:p>
        </w:tc>
        <w:tc>
          <w:tcPr>
            <w:tcW w:w="604" w:type="pct"/>
            <w:tcBorders>
              <w:top w:val="nil"/>
              <w:left w:val="single" w:sz="8" w:space="0" w:color="000000"/>
              <w:bottom w:val="nil"/>
              <w:right w:val="single" w:sz="8" w:space="0" w:color="000000"/>
            </w:tcBorders>
            <w:tcMar>
              <w:left w:w="70" w:type="dxa"/>
              <w:right w:w="70" w:type="dxa"/>
            </w:tcMar>
            <w:vAlign w:val="center"/>
          </w:tcPr>
          <w:p w14:paraId="1AC700D1"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 xml:space="preserve"> </w:t>
            </w:r>
          </w:p>
        </w:tc>
        <w:tc>
          <w:tcPr>
            <w:tcW w:w="610" w:type="pct"/>
            <w:tcBorders>
              <w:top w:val="nil"/>
              <w:left w:val="single" w:sz="8" w:space="0" w:color="000000"/>
              <w:bottom w:val="nil"/>
              <w:right w:val="single" w:sz="8" w:space="0" w:color="000000"/>
            </w:tcBorders>
            <w:tcMar>
              <w:left w:w="70" w:type="dxa"/>
              <w:right w:w="70" w:type="dxa"/>
            </w:tcMar>
            <w:vAlign w:val="center"/>
          </w:tcPr>
          <w:p w14:paraId="5F770DA5"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0.00</w:t>
            </w:r>
          </w:p>
        </w:tc>
        <w:tc>
          <w:tcPr>
            <w:tcW w:w="610" w:type="pct"/>
            <w:tcBorders>
              <w:top w:val="nil"/>
              <w:left w:val="single" w:sz="8" w:space="0" w:color="000000"/>
              <w:bottom w:val="nil"/>
              <w:right w:val="single" w:sz="8" w:space="0" w:color="000000"/>
            </w:tcBorders>
            <w:tcMar>
              <w:left w:w="70" w:type="dxa"/>
              <w:right w:w="70" w:type="dxa"/>
            </w:tcMar>
            <w:vAlign w:val="center"/>
          </w:tcPr>
          <w:p w14:paraId="75534F5D"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0</w:t>
            </w:r>
          </w:p>
        </w:tc>
      </w:tr>
      <w:tr w:rsidR="00112F31" w:rsidRPr="00C6489A" w14:paraId="6D2A3F23" w14:textId="77777777" w:rsidTr="00CE5476">
        <w:trPr>
          <w:trHeight w:val="105"/>
        </w:trPr>
        <w:tc>
          <w:tcPr>
            <w:tcW w:w="1349" w:type="pct"/>
            <w:tcBorders>
              <w:top w:val="nil"/>
              <w:left w:val="single" w:sz="8" w:space="0" w:color="000000"/>
              <w:bottom w:val="nil"/>
              <w:right w:val="single" w:sz="8" w:space="0" w:color="000000"/>
            </w:tcBorders>
            <w:tcMar>
              <w:left w:w="70" w:type="dxa"/>
              <w:right w:w="70" w:type="dxa"/>
            </w:tcMar>
            <w:vAlign w:val="center"/>
          </w:tcPr>
          <w:p w14:paraId="019F535A" w14:textId="77777777" w:rsidR="00112F31" w:rsidRPr="00C6489A" w:rsidRDefault="00112F31" w:rsidP="00CE5476">
            <w:pPr>
              <w:rPr>
                <w:rFonts w:ascii="Arial" w:eastAsia="Arial" w:hAnsi="Arial" w:cs="Arial"/>
                <w:sz w:val="14"/>
                <w:szCs w:val="14"/>
              </w:rPr>
            </w:pPr>
            <w:r w:rsidRPr="00C6489A">
              <w:rPr>
                <w:rFonts w:ascii="Arial" w:hAnsi="Arial" w:cs="Arial"/>
                <w:b/>
                <w:bCs/>
                <w:color w:val="000000"/>
                <w:sz w:val="14"/>
                <w:szCs w:val="14"/>
              </w:rPr>
              <w:t>3. Ingresos Derivados de Financiamientos (3=A)</w:t>
            </w:r>
          </w:p>
        </w:tc>
        <w:tc>
          <w:tcPr>
            <w:tcW w:w="619" w:type="pct"/>
            <w:tcBorders>
              <w:top w:val="nil"/>
              <w:left w:val="single" w:sz="8" w:space="0" w:color="000000"/>
              <w:bottom w:val="nil"/>
              <w:right w:val="single" w:sz="8" w:space="0" w:color="000000"/>
            </w:tcBorders>
            <w:tcMar>
              <w:left w:w="70" w:type="dxa"/>
              <w:right w:w="70" w:type="dxa"/>
            </w:tcMar>
            <w:vAlign w:val="center"/>
          </w:tcPr>
          <w:p w14:paraId="584D554C" w14:textId="77777777" w:rsidR="00112F31" w:rsidRPr="00C6489A" w:rsidRDefault="00112F31" w:rsidP="00CE5476">
            <w:pPr>
              <w:jc w:val="right"/>
              <w:rPr>
                <w:rFonts w:ascii="Arial" w:eastAsia="Arial" w:hAnsi="Arial" w:cs="Arial"/>
                <w:sz w:val="14"/>
                <w:szCs w:val="14"/>
              </w:rPr>
            </w:pPr>
            <w:r w:rsidRPr="00C6489A">
              <w:rPr>
                <w:rFonts w:ascii="Arial" w:hAnsi="Arial" w:cs="Arial"/>
                <w:b/>
                <w:bCs/>
                <w:color w:val="000000"/>
                <w:sz w:val="14"/>
                <w:szCs w:val="14"/>
              </w:rPr>
              <w:t>4,504,620,000.00</w:t>
            </w:r>
          </w:p>
        </w:tc>
        <w:tc>
          <w:tcPr>
            <w:tcW w:w="604" w:type="pct"/>
            <w:tcBorders>
              <w:top w:val="nil"/>
              <w:left w:val="single" w:sz="8" w:space="0" w:color="000000"/>
              <w:bottom w:val="nil"/>
              <w:right w:val="single" w:sz="8" w:space="0" w:color="000000"/>
            </w:tcBorders>
            <w:tcMar>
              <w:left w:w="70" w:type="dxa"/>
              <w:right w:w="70" w:type="dxa"/>
            </w:tcMar>
            <w:vAlign w:val="center"/>
          </w:tcPr>
          <w:p w14:paraId="29CE27E4" w14:textId="77777777" w:rsidR="00112F31" w:rsidRPr="00C6489A" w:rsidRDefault="00112F31" w:rsidP="00CE5476">
            <w:pPr>
              <w:jc w:val="right"/>
              <w:rPr>
                <w:rFonts w:ascii="Arial" w:eastAsia="Arial" w:hAnsi="Arial" w:cs="Arial"/>
                <w:sz w:val="14"/>
                <w:szCs w:val="14"/>
              </w:rPr>
            </w:pPr>
            <w:r w:rsidRPr="00C6489A">
              <w:rPr>
                <w:rFonts w:ascii="Arial" w:hAnsi="Arial" w:cs="Arial"/>
                <w:b/>
                <w:bCs/>
                <w:color w:val="000000"/>
                <w:sz w:val="14"/>
                <w:szCs w:val="14"/>
              </w:rPr>
              <w:t>0.00</w:t>
            </w:r>
          </w:p>
        </w:tc>
        <w:tc>
          <w:tcPr>
            <w:tcW w:w="604" w:type="pct"/>
            <w:tcBorders>
              <w:top w:val="nil"/>
              <w:left w:val="single" w:sz="8" w:space="0" w:color="000000"/>
              <w:bottom w:val="nil"/>
              <w:right w:val="single" w:sz="8" w:space="0" w:color="000000"/>
            </w:tcBorders>
            <w:tcMar>
              <w:left w:w="70" w:type="dxa"/>
              <w:right w:w="70" w:type="dxa"/>
            </w:tcMar>
            <w:vAlign w:val="center"/>
          </w:tcPr>
          <w:p w14:paraId="64DD2E9E" w14:textId="77777777" w:rsidR="00112F31" w:rsidRPr="00C6489A" w:rsidRDefault="00112F31" w:rsidP="00CE5476">
            <w:pPr>
              <w:jc w:val="right"/>
              <w:rPr>
                <w:rFonts w:ascii="Arial" w:eastAsia="Arial" w:hAnsi="Arial" w:cs="Arial"/>
                <w:sz w:val="14"/>
                <w:szCs w:val="14"/>
              </w:rPr>
            </w:pPr>
            <w:r w:rsidRPr="00C6489A">
              <w:rPr>
                <w:rFonts w:ascii="Arial" w:hAnsi="Arial" w:cs="Arial"/>
                <w:b/>
                <w:bCs/>
                <w:color w:val="000000"/>
                <w:sz w:val="14"/>
                <w:szCs w:val="14"/>
              </w:rPr>
              <w:t>1,735,000,000.00</w:t>
            </w:r>
          </w:p>
        </w:tc>
        <w:tc>
          <w:tcPr>
            <w:tcW w:w="604" w:type="pct"/>
            <w:tcBorders>
              <w:top w:val="nil"/>
              <w:left w:val="single" w:sz="8" w:space="0" w:color="000000"/>
              <w:bottom w:val="nil"/>
              <w:right w:val="single" w:sz="8" w:space="0" w:color="000000"/>
            </w:tcBorders>
            <w:tcMar>
              <w:left w:w="70" w:type="dxa"/>
              <w:right w:w="70" w:type="dxa"/>
            </w:tcMar>
            <w:vAlign w:val="center"/>
          </w:tcPr>
          <w:p w14:paraId="1452469B" w14:textId="77777777" w:rsidR="00112F31" w:rsidRPr="00C6489A" w:rsidRDefault="00112F31" w:rsidP="00CE5476">
            <w:pPr>
              <w:jc w:val="right"/>
              <w:rPr>
                <w:rFonts w:ascii="Arial" w:eastAsia="Arial" w:hAnsi="Arial" w:cs="Arial"/>
                <w:sz w:val="14"/>
                <w:szCs w:val="14"/>
              </w:rPr>
            </w:pPr>
            <w:r w:rsidRPr="00C6489A">
              <w:rPr>
                <w:rFonts w:ascii="Arial" w:hAnsi="Arial" w:cs="Arial"/>
                <w:b/>
                <w:bCs/>
                <w:color w:val="000000"/>
                <w:sz w:val="14"/>
                <w:szCs w:val="14"/>
              </w:rPr>
              <w:t>0.00</w:t>
            </w:r>
          </w:p>
        </w:tc>
        <w:tc>
          <w:tcPr>
            <w:tcW w:w="610" w:type="pct"/>
            <w:tcBorders>
              <w:top w:val="nil"/>
              <w:left w:val="single" w:sz="8" w:space="0" w:color="000000"/>
              <w:bottom w:val="nil"/>
              <w:right w:val="single" w:sz="8" w:space="0" w:color="000000"/>
            </w:tcBorders>
            <w:tcMar>
              <w:left w:w="70" w:type="dxa"/>
              <w:right w:w="70" w:type="dxa"/>
            </w:tcMar>
            <w:vAlign w:val="center"/>
          </w:tcPr>
          <w:p w14:paraId="336B6EAB" w14:textId="77777777" w:rsidR="00112F31" w:rsidRPr="00C6489A" w:rsidRDefault="00112F31" w:rsidP="00CE5476">
            <w:pPr>
              <w:jc w:val="right"/>
              <w:rPr>
                <w:rFonts w:ascii="Arial" w:eastAsia="Arial" w:hAnsi="Arial" w:cs="Arial"/>
                <w:sz w:val="14"/>
                <w:szCs w:val="14"/>
              </w:rPr>
            </w:pPr>
            <w:r w:rsidRPr="00C6489A">
              <w:rPr>
                <w:rFonts w:ascii="Arial" w:hAnsi="Arial" w:cs="Arial"/>
                <w:b/>
                <w:bCs/>
                <w:color w:val="000000"/>
                <w:sz w:val="14"/>
                <w:szCs w:val="14"/>
              </w:rPr>
              <w:t>1,633,000,000.00</w:t>
            </w:r>
          </w:p>
        </w:tc>
        <w:tc>
          <w:tcPr>
            <w:tcW w:w="610" w:type="pct"/>
            <w:tcBorders>
              <w:top w:val="nil"/>
              <w:left w:val="single" w:sz="8" w:space="0" w:color="000000"/>
              <w:bottom w:val="nil"/>
              <w:right w:val="single" w:sz="8" w:space="0" w:color="000000"/>
            </w:tcBorders>
            <w:tcMar>
              <w:left w:w="70" w:type="dxa"/>
              <w:right w:w="70" w:type="dxa"/>
            </w:tcMar>
            <w:vAlign w:val="center"/>
          </w:tcPr>
          <w:p w14:paraId="3B815F1A" w14:textId="77777777" w:rsidR="00112F31" w:rsidRPr="00C6489A" w:rsidRDefault="00112F31" w:rsidP="00CE5476">
            <w:pPr>
              <w:jc w:val="right"/>
              <w:rPr>
                <w:rFonts w:ascii="Arial" w:eastAsia="Arial" w:hAnsi="Arial" w:cs="Arial"/>
                <w:sz w:val="14"/>
                <w:szCs w:val="14"/>
              </w:rPr>
            </w:pPr>
            <w:r w:rsidRPr="00C6489A">
              <w:rPr>
                <w:rFonts w:ascii="Arial" w:hAnsi="Arial" w:cs="Arial"/>
                <w:b/>
                <w:bCs/>
                <w:color w:val="000000"/>
                <w:sz w:val="14"/>
                <w:szCs w:val="14"/>
              </w:rPr>
              <w:t>0.00</w:t>
            </w:r>
          </w:p>
        </w:tc>
      </w:tr>
      <w:tr w:rsidR="00112F31" w:rsidRPr="00C6489A" w14:paraId="124212EC" w14:textId="77777777" w:rsidTr="00CE5476">
        <w:trPr>
          <w:trHeight w:val="105"/>
        </w:trPr>
        <w:tc>
          <w:tcPr>
            <w:tcW w:w="1349" w:type="pct"/>
            <w:tcBorders>
              <w:top w:val="nil"/>
              <w:left w:val="single" w:sz="8" w:space="0" w:color="000000"/>
              <w:bottom w:val="nil"/>
              <w:right w:val="single" w:sz="8" w:space="0" w:color="000000"/>
            </w:tcBorders>
            <w:tcMar>
              <w:left w:w="70" w:type="dxa"/>
              <w:right w:w="70" w:type="dxa"/>
            </w:tcMar>
            <w:vAlign w:val="center"/>
          </w:tcPr>
          <w:p w14:paraId="08C501A0" w14:textId="77777777" w:rsidR="00112F31" w:rsidRPr="00C6489A" w:rsidRDefault="00112F31" w:rsidP="00CE5476">
            <w:pPr>
              <w:ind w:firstLine="160"/>
              <w:rPr>
                <w:rFonts w:ascii="Arial" w:eastAsia="Arial" w:hAnsi="Arial" w:cs="Arial"/>
                <w:sz w:val="14"/>
                <w:szCs w:val="14"/>
              </w:rPr>
            </w:pPr>
            <w:r w:rsidRPr="00C6489A">
              <w:rPr>
                <w:rFonts w:ascii="Arial" w:hAnsi="Arial" w:cs="Arial"/>
                <w:color w:val="000000"/>
                <w:sz w:val="14"/>
                <w:szCs w:val="14"/>
              </w:rPr>
              <w:t>A. Ingresos Derivados de Financiamientos</w:t>
            </w:r>
          </w:p>
        </w:tc>
        <w:tc>
          <w:tcPr>
            <w:tcW w:w="619" w:type="pct"/>
            <w:tcBorders>
              <w:top w:val="nil"/>
              <w:left w:val="single" w:sz="8" w:space="0" w:color="000000"/>
              <w:bottom w:val="nil"/>
              <w:right w:val="single" w:sz="8" w:space="0" w:color="000000"/>
            </w:tcBorders>
            <w:tcMar>
              <w:left w:w="70" w:type="dxa"/>
              <w:right w:w="70" w:type="dxa"/>
            </w:tcMar>
            <w:vAlign w:val="center"/>
          </w:tcPr>
          <w:p w14:paraId="08DC1DC9"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4,504,620,000.00</w:t>
            </w:r>
          </w:p>
        </w:tc>
        <w:tc>
          <w:tcPr>
            <w:tcW w:w="604" w:type="pct"/>
            <w:tcBorders>
              <w:top w:val="nil"/>
              <w:left w:val="single" w:sz="8" w:space="0" w:color="000000"/>
              <w:bottom w:val="nil"/>
              <w:right w:val="single" w:sz="8" w:space="0" w:color="000000"/>
            </w:tcBorders>
            <w:tcMar>
              <w:left w:w="70" w:type="dxa"/>
              <w:right w:w="70" w:type="dxa"/>
            </w:tcMar>
            <w:vAlign w:val="center"/>
          </w:tcPr>
          <w:p w14:paraId="7F6F6682"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0.00</w:t>
            </w:r>
          </w:p>
        </w:tc>
        <w:tc>
          <w:tcPr>
            <w:tcW w:w="604" w:type="pct"/>
            <w:tcBorders>
              <w:top w:val="nil"/>
              <w:left w:val="single" w:sz="8" w:space="0" w:color="000000"/>
              <w:bottom w:val="nil"/>
              <w:right w:val="single" w:sz="8" w:space="0" w:color="000000"/>
            </w:tcBorders>
            <w:tcMar>
              <w:left w:w="70" w:type="dxa"/>
              <w:right w:w="70" w:type="dxa"/>
            </w:tcMar>
            <w:vAlign w:val="center"/>
          </w:tcPr>
          <w:p w14:paraId="6FBC75CC"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1,735,000,000.00</w:t>
            </w:r>
          </w:p>
        </w:tc>
        <w:tc>
          <w:tcPr>
            <w:tcW w:w="604" w:type="pct"/>
            <w:tcBorders>
              <w:top w:val="nil"/>
              <w:left w:val="single" w:sz="8" w:space="0" w:color="000000"/>
              <w:bottom w:val="nil"/>
              <w:right w:val="single" w:sz="8" w:space="0" w:color="000000"/>
            </w:tcBorders>
            <w:tcMar>
              <w:left w:w="70" w:type="dxa"/>
              <w:right w:w="70" w:type="dxa"/>
            </w:tcMar>
            <w:vAlign w:val="center"/>
          </w:tcPr>
          <w:p w14:paraId="2BFFF498"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0.00</w:t>
            </w:r>
          </w:p>
        </w:tc>
        <w:tc>
          <w:tcPr>
            <w:tcW w:w="610" w:type="pct"/>
            <w:tcBorders>
              <w:top w:val="nil"/>
              <w:left w:val="single" w:sz="8" w:space="0" w:color="000000"/>
              <w:bottom w:val="nil"/>
              <w:right w:val="single" w:sz="8" w:space="0" w:color="000000"/>
            </w:tcBorders>
            <w:tcMar>
              <w:left w:w="70" w:type="dxa"/>
              <w:right w:w="70" w:type="dxa"/>
            </w:tcMar>
            <w:vAlign w:val="center"/>
          </w:tcPr>
          <w:p w14:paraId="15572AD6"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1,633,000,000.00</w:t>
            </w:r>
          </w:p>
        </w:tc>
        <w:tc>
          <w:tcPr>
            <w:tcW w:w="610" w:type="pct"/>
            <w:tcBorders>
              <w:top w:val="nil"/>
              <w:left w:val="single" w:sz="8" w:space="0" w:color="000000"/>
              <w:bottom w:val="nil"/>
              <w:right w:val="single" w:sz="8" w:space="0" w:color="000000"/>
            </w:tcBorders>
            <w:tcMar>
              <w:left w:w="70" w:type="dxa"/>
              <w:right w:w="70" w:type="dxa"/>
            </w:tcMar>
            <w:vAlign w:val="center"/>
          </w:tcPr>
          <w:p w14:paraId="4C130F62"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0.00</w:t>
            </w:r>
          </w:p>
        </w:tc>
      </w:tr>
      <w:tr w:rsidR="00112F31" w:rsidRPr="00C6489A" w14:paraId="18FC7B0C" w14:textId="77777777" w:rsidTr="00CE5476">
        <w:trPr>
          <w:trHeight w:val="105"/>
        </w:trPr>
        <w:tc>
          <w:tcPr>
            <w:tcW w:w="1349" w:type="pct"/>
            <w:tcBorders>
              <w:top w:val="nil"/>
              <w:left w:val="single" w:sz="8" w:space="0" w:color="000000"/>
              <w:bottom w:val="nil"/>
              <w:right w:val="single" w:sz="8" w:space="0" w:color="000000"/>
            </w:tcBorders>
            <w:tcMar>
              <w:left w:w="70" w:type="dxa"/>
              <w:right w:w="70" w:type="dxa"/>
            </w:tcMar>
            <w:vAlign w:val="center"/>
          </w:tcPr>
          <w:p w14:paraId="0BDCA5EE" w14:textId="77777777" w:rsidR="00112F31" w:rsidRPr="00C6489A" w:rsidRDefault="00112F31" w:rsidP="00CE5476">
            <w:pPr>
              <w:rPr>
                <w:rFonts w:ascii="Arial" w:eastAsia="Arial" w:hAnsi="Arial" w:cs="Arial"/>
                <w:sz w:val="14"/>
                <w:szCs w:val="14"/>
              </w:rPr>
            </w:pPr>
            <w:r w:rsidRPr="00C6489A">
              <w:rPr>
                <w:rFonts w:ascii="Arial" w:hAnsi="Arial" w:cs="Arial"/>
                <w:b/>
                <w:bCs/>
                <w:color w:val="000000"/>
                <w:sz w:val="14"/>
                <w:szCs w:val="14"/>
              </w:rPr>
              <w:t>4. Total de Resultados de Ingresos (4=1+2+3)</w:t>
            </w:r>
          </w:p>
        </w:tc>
        <w:tc>
          <w:tcPr>
            <w:tcW w:w="619" w:type="pct"/>
            <w:tcBorders>
              <w:top w:val="nil"/>
              <w:left w:val="single" w:sz="8" w:space="0" w:color="000000"/>
              <w:bottom w:val="nil"/>
              <w:right w:val="single" w:sz="8" w:space="0" w:color="000000"/>
            </w:tcBorders>
            <w:tcMar>
              <w:left w:w="70" w:type="dxa"/>
              <w:right w:w="70" w:type="dxa"/>
            </w:tcMar>
            <w:vAlign w:val="center"/>
          </w:tcPr>
          <w:p w14:paraId="2AD645CC" w14:textId="77777777" w:rsidR="00112F31" w:rsidRPr="00C6489A" w:rsidRDefault="00112F31" w:rsidP="00CE5476">
            <w:pPr>
              <w:jc w:val="right"/>
              <w:rPr>
                <w:rFonts w:ascii="Arial" w:eastAsia="Arial" w:hAnsi="Arial" w:cs="Arial"/>
                <w:sz w:val="14"/>
                <w:szCs w:val="14"/>
              </w:rPr>
            </w:pPr>
            <w:r w:rsidRPr="00C6489A">
              <w:rPr>
                <w:rFonts w:ascii="Arial" w:hAnsi="Arial" w:cs="Arial"/>
                <w:b/>
                <w:bCs/>
                <w:color w:val="000000"/>
                <w:sz w:val="14"/>
                <w:szCs w:val="14"/>
              </w:rPr>
              <w:t>42,970,133,089.00</w:t>
            </w:r>
          </w:p>
        </w:tc>
        <w:tc>
          <w:tcPr>
            <w:tcW w:w="604" w:type="pct"/>
            <w:tcBorders>
              <w:top w:val="nil"/>
              <w:left w:val="single" w:sz="8" w:space="0" w:color="000000"/>
              <w:bottom w:val="nil"/>
              <w:right w:val="single" w:sz="8" w:space="0" w:color="000000"/>
            </w:tcBorders>
            <w:tcMar>
              <w:left w:w="70" w:type="dxa"/>
              <w:right w:w="70" w:type="dxa"/>
            </w:tcMar>
            <w:vAlign w:val="center"/>
          </w:tcPr>
          <w:p w14:paraId="79406EA2" w14:textId="77777777" w:rsidR="00112F31" w:rsidRPr="00C6489A" w:rsidRDefault="00112F31" w:rsidP="00CE5476">
            <w:pPr>
              <w:jc w:val="right"/>
              <w:rPr>
                <w:rFonts w:ascii="Arial" w:eastAsia="Arial" w:hAnsi="Arial" w:cs="Arial"/>
                <w:sz w:val="14"/>
                <w:szCs w:val="14"/>
              </w:rPr>
            </w:pPr>
            <w:r w:rsidRPr="00C6489A">
              <w:rPr>
                <w:rFonts w:ascii="Arial" w:hAnsi="Arial" w:cs="Arial"/>
                <w:b/>
                <w:bCs/>
                <w:color w:val="000000"/>
                <w:sz w:val="14"/>
                <w:szCs w:val="14"/>
              </w:rPr>
              <w:t>39,444,830,964.00</w:t>
            </w:r>
          </w:p>
        </w:tc>
        <w:tc>
          <w:tcPr>
            <w:tcW w:w="604" w:type="pct"/>
            <w:tcBorders>
              <w:top w:val="nil"/>
              <w:left w:val="single" w:sz="8" w:space="0" w:color="000000"/>
              <w:bottom w:val="nil"/>
              <w:right w:val="single" w:sz="8" w:space="0" w:color="000000"/>
            </w:tcBorders>
            <w:tcMar>
              <w:left w:w="70" w:type="dxa"/>
              <w:right w:w="70" w:type="dxa"/>
            </w:tcMar>
            <w:vAlign w:val="center"/>
          </w:tcPr>
          <w:p w14:paraId="37E140A7" w14:textId="77777777" w:rsidR="00112F31" w:rsidRPr="00C6489A" w:rsidRDefault="00112F31" w:rsidP="00CE5476">
            <w:pPr>
              <w:jc w:val="right"/>
              <w:rPr>
                <w:rFonts w:ascii="Arial" w:eastAsia="Arial" w:hAnsi="Arial" w:cs="Arial"/>
                <w:sz w:val="14"/>
                <w:szCs w:val="14"/>
              </w:rPr>
            </w:pPr>
            <w:r w:rsidRPr="00C6489A">
              <w:rPr>
                <w:rFonts w:ascii="Arial" w:hAnsi="Arial" w:cs="Arial"/>
                <w:b/>
                <w:bCs/>
                <w:color w:val="000000"/>
                <w:sz w:val="14"/>
                <w:szCs w:val="14"/>
              </w:rPr>
              <w:t>48,558,677,722.00</w:t>
            </w:r>
          </w:p>
        </w:tc>
        <w:tc>
          <w:tcPr>
            <w:tcW w:w="604" w:type="pct"/>
            <w:tcBorders>
              <w:top w:val="nil"/>
              <w:left w:val="single" w:sz="8" w:space="0" w:color="000000"/>
              <w:bottom w:val="nil"/>
              <w:right w:val="single" w:sz="8" w:space="0" w:color="000000"/>
            </w:tcBorders>
            <w:tcMar>
              <w:left w:w="70" w:type="dxa"/>
              <w:right w:w="70" w:type="dxa"/>
            </w:tcMar>
            <w:vAlign w:val="center"/>
          </w:tcPr>
          <w:p w14:paraId="577A0DA0" w14:textId="77777777" w:rsidR="00112F31" w:rsidRPr="00C6489A" w:rsidRDefault="00112F31" w:rsidP="00CE5476">
            <w:pPr>
              <w:jc w:val="right"/>
              <w:rPr>
                <w:rFonts w:ascii="Arial" w:eastAsia="Arial" w:hAnsi="Arial" w:cs="Arial"/>
                <w:sz w:val="14"/>
                <w:szCs w:val="14"/>
              </w:rPr>
            </w:pPr>
            <w:r w:rsidRPr="00C6489A">
              <w:rPr>
                <w:rFonts w:ascii="Arial" w:hAnsi="Arial" w:cs="Arial"/>
                <w:b/>
                <w:bCs/>
                <w:color w:val="000000"/>
                <w:sz w:val="14"/>
                <w:szCs w:val="14"/>
              </w:rPr>
              <w:t>51,175,505,825.81</w:t>
            </w:r>
          </w:p>
        </w:tc>
        <w:tc>
          <w:tcPr>
            <w:tcW w:w="610" w:type="pct"/>
            <w:tcBorders>
              <w:top w:val="nil"/>
              <w:left w:val="single" w:sz="8" w:space="0" w:color="000000"/>
              <w:bottom w:val="nil"/>
              <w:right w:val="single" w:sz="8" w:space="0" w:color="000000"/>
            </w:tcBorders>
            <w:tcMar>
              <w:left w:w="70" w:type="dxa"/>
              <w:right w:w="70" w:type="dxa"/>
            </w:tcMar>
            <w:vAlign w:val="center"/>
          </w:tcPr>
          <w:p w14:paraId="00698D7E" w14:textId="77777777" w:rsidR="00112F31" w:rsidRPr="00C6489A" w:rsidRDefault="00112F31" w:rsidP="00CE5476">
            <w:pPr>
              <w:jc w:val="right"/>
              <w:rPr>
                <w:rFonts w:ascii="Arial" w:eastAsia="Arial" w:hAnsi="Arial" w:cs="Arial"/>
                <w:sz w:val="14"/>
                <w:szCs w:val="14"/>
              </w:rPr>
            </w:pPr>
            <w:r w:rsidRPr="00C6489A">
              <w:rPr>
                <w:rFonts w:ascii="Arial" w:hAnsi="Arial" w:cs="Arial"/>
                <w:b/>
                <w:bCs/>
                <w:color w:val="000000"/>
                <w:sz w:val="14"/>
                <w:szCs w:val="14"/>
              </w:rPr>
              <w:t>55,482,186,825.99</w:t>
            </w:r>
          </w:p>
        </w:tc>
        <w:tc>
          <w:tcPr>
            <w:tcW w:w="610" w:type="pct"/>
            <w:tcBorders>
              <w:top w:val="nil"/>
              <w:left w:val="single" w:sz="8" w:space="0" w:color="000000"/>
              <w:bottom w:val="nil"/>
              <w:right w:val="single" w:sz="8" w:space="0" w:color="000000"/>
            </w:tcBorders>
            <w:tcMar>
              <w:left w:w="70" w:type="dxa"/>
              <w:right w:w="70" w:type="dxa"/>
            </w:tcMar>
            <w:vAlign w:val="center"/>
          </w:tcPr>
          <w:p w14:paraId="6C65D07F" w14:textId="77777777" w:rsidR="00112F31" w:rsidRPr="00C6489A" w:rsidRDefault="00112F31" w:rsidP="00CE5476">
            <w:pPr>
              <w:jc w:val="right"/>
              <w:rPr>
                <w:rFonts w:ascii="Arial" w:eastAsia="Arial" w:hAnsi="Arial" w:cs="Arial"/>
                <w:sz w:val="14"/>
                <w:szCs w:val="14"/>
              </w:rPr>
            </w:pPr>
            <w:r w:rsidRPr="00C6489A">
              <w:rPr>
                <w:rFonts w:ascii="Arial" w:hAnsi="Arial" w:cs="Arial"/>
                <w:b/>
                <w:bCs/>
                <w:color w:val="000000"/>
                <w:sz w:val="14"/>
                <w:szCs w:val="14"/>
              </w:rPr>
              <w:t>55,745,987,193.00</w:t>
            </w:r>
          </w:p>
        </w:tc>
      </w:tr>
      <w:tr w:rsidR="00112F31" w:rsidRPr="00C6489A" w14:paraId="5A8DB16C" w14:textId="77777777" w:rsidTr="00CE5476">
        <w:trPr>
          <w:trHeight w:val="105"/>
        </w:trPr>
        <w:tc>
          <w:tcPr>
            <w:tcW w:w="1349" w:type="pct"/>
            <w:tcBorders>
              <w:top w:val="nil"/>
              <w:left w:val="single" w:sz="8" w:space="0" w:color="000000"/>
              <w:bottom w:val="nil"/>
              <w:right w:val="single" w:sz="8" w:space="0" w:color="000000"/>
            </w:tcBorders>
            <w:tcMar>
              <w:left w:w="70" w:type="dxa"/>
              <w:right w:w="70" w:type="dxa"/>
            </w:tcMar>
            <w:vAlign w:val="center"/>
          </w:tcPr>
          <w:p w14:paraId="2909343B" w14:textId="77777777" w:rsidR="00112F31" w:rsidRPr="00C6489A" w:rsidRDefault="00112F31" w:rsidP="00CE5476">
            <w:pPr>
              <w:rPr>
                <w:rFonts w:ascii="Arial" w:eastAsia="Arial" w:hAnsi="Arial" w:cs="Arial"/>
                <w:sz w:val="14"/>
                <w:szCs w:val="14"/>
              </w:rPr>
            </w:pPr>
            <w:r w:rsidRPr="00C6489A">
              <w:rPr>
                <w:rFonts w:ascii="Arial" w:hAnsi="Arial" w:cs="Arial"/>
                <w:b/>
                <w:bCs/>
                <w:color w:val="000000"/>
                <w:sz w:val="14"/>
                <w:szCs w:val="14"/>
              </w:rPr>
              <w:t>Datos Informativos</w:t>
            </w:r>
          </w:p>
        </w:tc>
        <w:tc>
          <w:tcPr>
            <w:tcW w:w="619" w:type="pct"/>
            <w:tcBorders>
              <w:top w:val="nil"/>
              <w:left w:val="single" w:sz="8" w:space="0" w:color="000000"/>
              <w:bottom w:val="nil"/>
              <w:right w:val="single" w:sz="8" w:space="0" w:color="000000"/>
            </w:tcBorders>
            <w:tcMar>
              <w:left w:w="70" w:type="dxa"/>
              <w:right w:w="70" w:type="dxa"/>
            </w:tcMar>
            <w:vAlign w:val="center"/>
          </w:tcPr>
          <w:p w14:paraId="6125901A" w14:textId="77777777" w:rsidR="00112F31" w:rsidRPr="00C6489A" w:rsidRDefault="00112F31" w:rsidP="00CE5476">
            <w:pPr>
              <w:jc w:val="right"/>
              <w:rPr>
                <w:rFonts w:ascii="Arial" w:eastAsia="Arial" w:hAnsi="Arial" w:cs="Arial"/>
                <w:sz w:val="14"/>
                <w:szCs w:val="14"/>
              </w:rPr>
            </w:pPr>
            <w:r w:rsidRPr="00C6489A">
              <w:rPr>
                <w:rFonts w:ascii="Arial" w:hAnsi="Arial" w:cs="Arial"/>
                <w:b/>
                <w:bCs/>
                <w:color w:val="000000"/>
                <w:sz w:val="14"/>
                <w:szCs w:val="14"/>
              </w:rPr>
              <w:t xml:space="preserve"> </w:t>
            </w:r>
          </w:p>
        </w:tc>
        <w:tc>
          <w:tcPr>
            <w:tcW w:w="604" w:type="pct"/>
            <w:tcBorders>
              <w:top w:val="nil"/>
              <w:left w:val="single" w:sz="8" w:space="0" w:color="000000"/>
              <w:bottom w:val="nil"/>
              <w:right w:val="single" w:sz="8" w:space="0" w:color="000000"/>
            </w:tcBorders>
            <w:tcMar>
              <w:left w:w="70" w:type="dxa"/>
              <w:right w:w="70" w:type="dxa"/>
            </w:tcMar>
            <w:vAlign w:val="center"/>
          </w:tcPr>
          <w:p w14:paraId="79161906" w14:textId="77777777" w:rsidR="00112F31" w:rsidRPr="00C6489A" w:rsidRDefault="00112F31" w:rsidP="00CE5476">
            <w:pPr>
              <w:jc w:val="right"/>
              <w:rPr>
                <w:rFonts w:ascii="Arial" w:eastAsia="Arial" w:hAnsi="Arial" w:cs="Arial"/>
                <w:sz w:val="14"/>
                <w:szCs w:val="14"/>
              </w:rPr>
            </w:pPr>
            <w:r w:rsidRPr="00C6489A">
              <w:rPr>
                <w:rFonts w:ascii="Arial" w:hAnsi="Arial" w:cs="Arial"/>
                <w:b/>
                <w:bCs/>
                <w:color w:val="000000"/>
                <w:sz w:val="14"/>
                <w:szCs w:val="14"/>
              </w:rPr>
              <w:t xml:space="preserve"> </w:t>
            </w:r>
          </w:p>
        </w:tc>
        <w:tc>
          <w:tcPr>
            <w:tcW w:w="604" w:type="pct"/>
            <w:tcBorders>
              <w:top w:val="nil"/>
              <w:left w:val="single" w:sz="8" w:space="0" w:color="000000"/>
              <w:bottom w:val="nil"/>
              <w:right w:val="single" w:sz="8" w:space="0" w:color="000000"/>
            </w:tcBorders>
            <w:tcMar>
              <w:left w:w="70" w:type="dxa"/>
              <w:right w:w="70" w:type="dxa"/>
            </w:tcMar>
            <w:vAlign w:val="center"/>
          </w:tcPr>
          <w:p w14:paraId="5FCAE461" w14:textId="77777777" w:rsidR="00112F31" w:rsidRPr="00C6489A" w:rsidRDefault="00112F31" w:rsidP="00CE5476">
            <w:pPr>
              <w:jc w:val="right"/>
              <w:rPr>
                <w:rFonts w:ascii="Arial" w:eastAsia="Arial" w:hAnsi="Arial" w:cs="Arial"/>
                <w:sz w:val="14"/>
                <w:szCs w:val="14"/>
              </w:rPr>
            </w:pPr>
            <w:r w:rsidRPr="00C6489A">
              <w:rPr>
                <w:rFonts w:ascii="Arial" w:hAnsi="Arial" w:cs="Arial"/>
                <w:b/>
                <w:bCs/>
                <w:color w:val="000000"/>
                <w:sz w:val="14"/>
                <w:szCs w:val="14"/>
              </w:rPr>
              <w:t xml:space="preserve"> </w:t>
            </w:r>
          </w:p>
        </w:tc>
        <w:tc>
          <w:tcPr>
            <w:tcW w:w="604" w:type="pct"/>
            <w:tcBorders>
              <w:top w:val="nil"/>
              <w:left w:val="single" w:sz="8" w:space="0" w:color="000000"/>
              <w:bottom w:val="nil"/>
              <w:right w:val="single" w:sz="8" w:space="0" w:color="000000"/>
            </w:tcBorders>
            <w:tcMar>
              <w:left w:w="70" w:type="dxa"/>
              <w:right w:w="70" w:type="dxa"/>
            </w:tcMar>
            <w:vAlign w:val="center"/>
          </w:tcPr>
          <w:p w14:paraId="05A837FB" w14:textId="77777777" w:rsidR="00112F31" w:rsidRPr="00C6489A" w:rsidRDefault="00112F31" w:rsidP="00CE5476">
            <w:pPr>
              <w:jc w:val="right"/>
              <w:rPr>
                <w:rFonts w:ascii="Arial" w:eastAsia="Arial" w:hAnsi="Arial" w:cs="Arial"/>
                <w:sz w:val="14"/>
                <w:szCs w:val="14"/>
              </w:rPr>
            </w:pPr>
            <w:r w:rsidRPr="00C6489A">
              <w:rPr>
                <w:rFonts w:ascii="Arial" w:hAnsi="Arial" w:cs="Arial"/>
                <w:b/>
                <w:bCs/>
                <w:color w:val="000000"/>
                <w:sz w:val="14"/>
                <w:szCs w:val="14"/>
              </w:rPr>
              <w:t xml:space="preserve"> </w:t>
            </w:r>
          </w:p>
        </w:tc>
        <w:tc>
          <w:tcPr>
            <w:tcW w:w="610" w:type="pct"/>
            <w:tcBorders>
              <w:top w:val="nil"/>
              <w:left w:val="single" w:sz="8" w:space="0" w:color="000000"/>
              <w:bottom w:val="nil"/>
              <w:right w:val="single" w:sz="8" w:space="0" w:color="000000"/>
            </w:tcBorders>
            <w:tcMar>
              <w:left w:w="70" w:type="dxa"/>
              <w:right w:w="70" w:type="dxa"/>
            </w:tcMar>
            <w:vAlign w:val="center"/>
          </w:tcPr>
          <w:p w14:paraId="21784A63" w14:textId="77777777" w:rsidR="00112F31" w:rsidRPr="00C6489A" w:rsidRDefault="00112F31" w:rsidP="00CE5476">
            <w:pPr>
              <w:jc w:val="right"/>
              <w:rPr>
                <w:rFonts w:ascii="Arial" w:eastAsia="Arial" w:hAnsi="Arial" w:cs="Arial"/>
                <w:sz w:val="14"/>
                <w:szCs w:val="14"/>
              </w:rPr>
            </w:pPr>
            <w:r w:rsidRPr="00C6489A">
              <w:rPr>
                <w:rFonts w:ascii="Arial" w:hAnsi="Arial" w:cs="Arial"/>
                <w:b/>
                <w:bCs/>
                <w:color w:val="000000"/>
                <w:sz w:val="14"/>
                <w:szCs w:val="14"/>
              </w:rPr>
              <w:t>0</w:t>
            </w:r>
          </w:p>
        </w:tc>
        <w:tc>
          <w:tcPr>
            <w:tcW w:w="610" w:type="pct"/>
            <w:tcBorders>
              <w:top w:val="nil"/>
              <w:left w:val="single" w:sz="8" w:space="0" w:color="000000"/>
              <w:bottom w:val="nil"/>
              <w:right w:val="single" w:sz="8" w:space="0" w:color="000000"/>
            </w:tcBorders>
            <w:tcMar>
              <w:left w:w="70" w:type="dxa"/>
              <w:right w:w="70" w:type="dxa"/>
            </w:tcMar>
            <w:vAlign w:val="center"/>
          </w:tcPr>
          <w:p w14:paraId="1ECA8644" w14:textId="77777777" w:rsidR="00112F31" w:rsidRPr="00C6489A" w:rsidRDefault="00112F31" w:rsidP="00CE5476">
            <w:pPr>
              <w:jc w:val="right"/>
              <w:rPr>
                <w:rFonts w:ascii="Arial" w:eastAsia="Arial" w:hAnsi="Arial" w:cs="Arial"/>
                <w:sz w:val="14"/>
                <w:szCs w:val="14"/>
              </w:rPr>
            </w:pPr>
            <w:r w:rsidRPr="00C6489A">
              <w:rPr>
                <w:rFonts w:ascii="Arial" w:hAnsi="Arial" w:cs="Arial"/>
                <w:b/>
                <w:bCs/>
                <w:color w:val="000000"/>
                <w:sz w:val="14"/>
                <w:szCs w:val="14"/>
              </w:rPr>
              <w:t>0.00</w:t>
            </w:r>
          </w:p>
        </w:tc>
      </w:tr>
      <w:tr w:rsidR="00112F31" w:rsidRPr="00C6489A" w14:paraId="56013EF0" w14:textId="77777777" w:rsidTr="00CE5476">
        <w:trPr>
          <w:trHeight w:val="105"/>
        </w:trPr>
        <w:tc>
          <w:tcPr>
            <w:tcW w:w="1349" w:type="pct"/>
            <w:tcBorders>
              <w:top w:val="nil"/>
              <w:left w:val="single" w:sz="8" w:space="0" w:color="000000"/>
              <w:bottom w:val="nil"/>
              <w:right w:val="single" w:sz="8" w:space="0" w:color="000000"/>
            </w:tcBorders>
            <w:tcMar>
              <w:left w:w="70" w:type="dxa"/>
              <w:right w:w="70" w:type="dxa"/>
            </w:tcMar>
            <w:vAlign w:val="center"/>
          </w:tcPr>
          <w:p w14:paraId="08DC6A75" w14:textId="77777777" w:rsidR="00112F31" w:rsidRPr="00C6489A" w:rsidRDefault="00112F31" w:rsidP="00CE5476">
            <w:pPr>
              <w:rPr>
                <w:rFonts w:ascii="Arial" w:eastAsia="Arial" w:hAnsi="Arial" w:cs="Arial"/>
                <w:sz w:val="14"/>
                <w:szCs w:val="14"/>
              </w:rPr>
            </w:pPr>
            <w:r w:rsidRPr="00C6489A">
              <w:rPr>
                <w:rFonts w:ascii="Arial" w:hAnsi="Arial" w:cs="Arial"/>
                <w:color w:val="000000"/>
                <w:sz w:val="14"/>
                <w:szCs w:val="14"/>
              </w:rPr>
              <w:t>1. Ingresos Derivados de Financiamientos con Fuente de Pago de Recursos de Libre Disposición</w:t>
            </w:r>
          </w:p>
        </w:tc>
        <w:tc>
          <w:tcPr>
            <w:tcW w:w="619" w:type="pct"/>
            <w:tcBorders>
              <w:top w:val="nil"/>
              <w:left w:val="single" w:sz="8" w:space="0" w:color="000000"/>
              <w:bottom w:val="nil"/>
              <w:right w:val="single" w:sz="8" w:space="0" w:color="000000"/>
            </w:tcBorders>
            <w:tcMar>
              <w:left w:w="70" w:type="dxa"/>
              <w:right w:w="70" w:type="dxa"/>
            </w:tcMar>
            <w:vAlign w:val="center"/>
          </w:tcPr>
          <w:p w14:paraId="0AECC567"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4,504,620,000.00</w:t>
            </w:r>
          </w:p>
        </w:tc>
        <w:tc>
          <w:tcPr>
            <w:tcW w:w="604" w:type="pct"/>
            <w:tcBorders>
              <w:top w:val="nil"/>
              <w:left w:val="single" w:sz="8" w:space="0" w:color="000000"/>
              <w:bottom w:val="nil"/>
              <w:right w:val="single" w:sz="8" w:space="0" w:color="000000"/>
            </w:tcBorders>
            <w:tcMar>
              <w:left w:w="70" w:type="dxa"/>
              <w:right w:w="70" w:type="dxa"/>
            </w:tcMar>
            <w:vAlign w:val="center"/>
          </w:tcPr>
          <w:p w14:paraId="385DAB0E"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0.00</w:t>
            </w:r>
          </w:p>
        </w:tc>
        <w:tc>
          <w:tcPr>
            <w:tcW w:w="604" w:type="pct"/>
            <w:tcBorders>
              <w:top w:val="nil"/>
              <w:left w:val="single" w:sz="8" w:space="0" w:color="000000"/>
              <w:bottom w:val="nil"/>
              <w:right w:val="single" w:sz="8" w:space="0" w:color="000000"/>
            </w:tcBorders>
            <w:tcMar>
              <w:left w:w="70" w:type="dxa"/>
              <w:right w:w="70" w:type="dxa"/>
            </w:tcMar>
            <w:vAlign w:val="center"/>
          </w:tcPr>
          <w:p w14:paraId="7C77F91F"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1,735,000,000.00</w:t>
            </w:r>
          </w:p>
        </w:tc>
        <w:tc>
          <w:tcPr>
            <w:tcW w:w="604" w:type="pct"/>
            <w:tcBorders>
              <w:top w:val="nil"/>
              <w:left w:val="single" w:sz="8" w:space="0" w:color="000000"/>
              <w:bottom w:val="nil"/>
              <w:right w:val="single" w:sz="8" w:space="0" w:color="000000"/>
            </w:tcBorders>
            <w:tcMar>
              <w:left w:w="70" w:type="dxa"/>
              <w:right w:w="70" w:type="dxa"/>
            </w:tcMar>
            <w:vAlign w:val="center"/>
          </w:tcPr>
          <w:p w14:paraId="219D0D94"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0.00</w:t>
            </w:r>
          </w:p>
        </w:tc>
        <w:tc>
          <w:tcPr>
            <w:tcW w:w="610" w:type="pct"/>
            <w:tcBorders>
              <w:top w:val="nil"/>
              <w:left w:val="single" w:sz="8" w:space="0" w:color="000000"/>
              <w:bottom w:val="nil"/>
              <w:right w:val="single" w:sz="8" w:space="0" w:color="000000"/>
            </w:tcBorders>
            <w:tcMar>
              <w:left w:w="70" w:type="dxa"/>
              <w:right w:w="70" w:type="dxa"/>
            </w:tcMar>
            <w:vAlign w:val="center"/>
          </w:tcPr>
          <w:p w14:paraId="211EAF39"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1,633,000,000.00</w:t>
            </w:r>
          </w:p>
        </w:tc>
        <w:tc>
          <w:tcPr>
            <w:tcW w:w="610" w:type="pct"/>
            <w:tcBorders>
              <w:top w:val="nil"/>
              <w:left w:val="single" w:sz="8" w:space="0" w:color="000000"/>
              <w:bottom w:val="nil"/>
              <w:right w:val="single" w:sz="8" w:space="0" w:color="000000"/>
            </w:tcBorders>
            <w:tcMar>
              <w:left w:w="70" w:type="dxa"/>
              <w:right w:w="70" w:type="dxa"/>
            </w:tcMar>
            <w:vAlign w:val="center"/>
          </w:tcPr>
          <w:p w14:paraId="3134E9FC"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0.00</w:t>
            </w:r>
          </w:p>
        </w:tc>
      </w:tr>
      <w:tr w:rsidR="00112F31" w:rsidRPr="00C6489A" w14:paraId="2F614482" w14:textId="77777777" w:rsidTr="00CE5476">
        <w:trPr>
          <w:trHeight w:val="105"/>
        </w:trPr>
        <w:tc>
          <w:tcPr>
            <w:tcW w:w="1349" w:type="pct"/>
            <w:tcBorders>
              <w:top w:val="nil"/>
              <w:left w:val="single" w:sz="8" w:space="0" w:color="000000"/>
              <w:bottom w:val="nil"/>
              <w:right w:val="single" w:sz="8" w:space="0" w:color="000000"/>
            </w:tcBorders>
            <w:tcMar>
              <w:left w:w="70" w:type="dxa"/>
              <w:right w:w="70" w:type="dxa"/>
            </w:tcMar>
            <w:vAlign w:val="center"/>
          </w:tcPr>
          <w:p w14:paraId="08D86797" w14:textId="77777777" w:rsidR="00112F31" w:rsidRPr="00C6489A" w:rsidRDefault="00112F31" w:rsidP="00CE5476">
            <w:pPr>
              <w:rPr>
                <w:rFonts w:ascii="Arial" w:eastAsia="Arial" w:hAnsi="Arial" w:cs="Arial"/>
                <w:sz w:val="14"/>
                <w:szCs w:val="14"/>
              </w:rPr>
            </w:pPr>
            <w:r w:rsidRPr="00C6489A">
              <w:rPr>
                <w:rFonts w:ascii="Arial" w:hAnsi="Arial" w:cs="Arial"/>
                <w:color w:val="000000"/>
                <w:sz w:val="14"/>
                <w:szCs w:val="14"/>
              </w:rPr>
              <w:t>2. Ingresos Derivados de Financiamientos con Fuente de Pago de Transferencias Federales Etiquetadas</w:t>
            </w:r>
          </w:p>
        </w:tc>
        <w:tc>
          <w:tcPr>
            <w:tcW w:w="619" w:type="pct"/>
            <w:tcBorders>
              <w:top w:val="nil"/>
              <w:left w:val="single" w:sz="8" w:space="0" w:color="000000"/>
              <w:bottom w:val="nil"/>
              <w:right w:val="single" w:sz="8" w:space="0" w:color="000000"/>
            </w:tcBorders>
            <w:tcMar>
              <w:left w:w="70" w:type="dxa"/>
              <w:right w:w="70" w:type="dxa"/>
            </w:tcMar>
            <w:vAlign w:val="center"/>
          </w:tcPr>
          <w:p w14:paraId="710ABCA2"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0</w:t>
            </w:r>
          </w:p>
        </w:tc>
        <w:tc>
          <w:tcPr>
            <w:tcW w:w="604" w:type="pct"/>
            <w:tcBorders>
              <w:top w:val="nil"/>
              <w:left w:val="single" w:sz="8" w:space="0" w:color="000000"/>
              <w:bottom w:val="nil"/>
              <w:right w:val="single" w:sz="8" w:space="0" w:color="000000"/>
            </w:tcBorders>
            <w:tcMar>
              <w:left w:w="70" w:type="dxa"/>
              <w:right w:w="70" w:type="dxa"/>
            </w:tcMar>
            <w:vAlign w:val="center"/>
          </w:tcPr>
          <w:p w14:paraId="43F37635"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0</w:t>
            </w:r>
          </w:p>
        </w:tc>
        <w:tc>
          <w:tcPr>
            <w:tcW w:w="604" w:type="pct"/>
            <w:tcBorders>
              <w:top w:val="nil"/>
              <w:left w:val="single" w:sz="8" w:space="0" w:color="000000"/>
              <w:bottom w:val="nil"/>
              <w:right w:val="single" w:sz="8" w:space="0" w:color="000000"/>
            </w:tcBorders>
            <w:tcMar>
              <w:left w:w="70" w:type="dxa"/>
              <w:right w:w="70" w:type="dxa"/>
            </w:tcMar>
            <w:vAlign w:val="center"/>
          </w:tcPr>
          <w:p w14:paraId="6E0AA3B2"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0</w:t>
            </w:r>
          </w:p>
        </w:tc>
        <w:tc>
          <w:tcPr>
            <w:tcW w:w="604" w:type="pct"/>
            <w:tcBorders>
              <w:top w:val="nil"/>
              <w:left w:val="single" w:sz="8" w:space="0" w:color="000000"/>
              <w:bottom w:val="nil"/>
              <w:right w:val="single" w:sz="8" w:space="0" w:color="000000"/>
            </w:tcBorders>
            <w:tcMar>
              <w:left w:w="70" w:type="dxa"/>
              <w:right w:w="70" w:type="dxa"/>
            </w:tcMar>
            <w:vAlign w:val="center"/>
          </w:tcPr>
          <w:p w14:paraId="2936D8B4"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0</w:t>
            </w:r>
          </w:p>
        </w:tc>
        <w:tc>
          <w:tcPr>
            <w:tcW w:w="610" w:type="pct"/>
            <w:tcBorders>
              <w:top w:val="nil"/>
              <w:left w:val="single" w:sz="8" w:space="0" w:color="000000"/>
              <w:bottom w:val="nil"/>
              <w:right w:val="single" w:sz="8" w:space="0" w:color="000000"/>
            </w:tcBorders>
            <w:tcMar>
              <w:left w:w="70" w:type="dxa"/>
              <w:right w:w="70" w:type="dxa"/>
            </w:tcMar>
            <w:vAlign w:val="center"/>
          </w:tcPr>
          <w:p w14:paraId="382440BE"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0</w:t>
            </w:r>
          </w:p>
        </w:tc>
        <w:tc>
          <w:tcPr>
            <w:tcW w:w="610" w:type="pct"/>
            <w:tcBorders>
              <w:top w:val="nil"/>
              <w:left w:val="single" w:sz="8" w:space="0" w:color="000000"/>
              <w:bottom w:val="nil"/>
              <w:right w:val="single" w:sz="8" w:space="0" w:color="000000"/>
            </w:tcBorders>
            <w:tcMar>
              <w:left w:w="70" w:type="dxa"/>
              <w:right w:w="70" w:type="dxa"/>
            </w:tcMar>
            <w:vAlign w:val="center"/>
          </w:tcPr>
          <w:p w14:paraId="61D47A36" w14:textId="77777777" w:rsidR="00112F31" w:rsidRPr="00C6489A" w:rsidRDefault="00112F31" w:rsidP="00CE5476">
            <w:pPr>
              <w:jc w:val="right"/>
              <w:rPr>
                <w:rFonts w:ascii="Arial" w:eastAsia="Arial" w:hAnsi="Arial" w:cs="Arial"/>
                <w:sz w:val="14"/>
                <w:szCs w:val="14"/>
              </w:rPr>
            </w:pPr>
            <w:r w:rsidRPr="00C6489A">
              <w:rPr>
                <w:rFonts w:ascii="Arial" w:hAnsi="Arial" w:cs="Arial"/>
                <w:color w:val="000000"/>
                <w:sz w:val="14"/>
                <w:szCs w:val="14"/>
              </w:rPr>
              <w:t>0</w:t>
            </w:r>
          </w:p>
        </w:tc>
      </w:tr>
      <w:tr w:rsidR="00112F31" w:rsidRPr="00C6489A" w14:paraId="28B0FCB2" w14:textId="77777777" w:rsidTr="00CE5476">
        <w:trPr>
          <w:trHeight w:val="105"/>
        </w:trPr>
        <w:tc>
          <w:tcPr>
            <w:tcW w:w="1349" w:type="pct"/>
            <w:tcBorders>
              <w:top w:val="nil"/>
              <w:left w:val="single" w:sz="8" w:space="0" w:color="000000"/>
              <w:bottom w:val="single" w:sz="8" w:space="0" w:color="000000"/>
              <w:right w:val="single" w:sz="8" w:space="0" w:color="000000"/>
            </w:tcBorders>
            <w:tcMar>
              <w:left w:w="70" w:type="dxa"/>
              <w:right w:w="70" w:type="dxa"/>
            </w:tcMar>
            <w:vAlign w:val="center"/>
          </w:tcPr>
          <w:p w14:paraId="418DEF5E" w14:textId="77777777" w:rsidR="00112F31" w:rsidRPr="00C6489A" w:rsidRDefault="00112F31" w:rsidP="00CE5476">
            <w:pPr>
              <w:rPr>
                <w:rFonts w:ascii="Arial" w:eastAsia="Arial" w:hAnsi="Arial" w:cs="Arial"/>
                <w:sz w:val="14"/>
                <w:szCs w:val="14"/>
              </w:rPr>
            </w:pPr>
            <w:r w:rsidRPr="00C6489A">
              <w:rPr>
                <w:rFonts w:ascii="Arial" w:hAnsi="Arial" w:cs="Arial"/>
                <w:b/>
                <w:bCs/>
                <w:color w:val="000000"/>
                <w:sz w:val="14"/>
                <w:szCs w:val="14"/>
              </w:rPr>
              <w:t>3. Ingresos Derivados de Financiamiento (3 = 1 + 2)</w:t>
            </w:r>
          </w:p>
        </w:tc>
        <w:tc>
          <w:tcPr>
            <w:tcW w:w="619" w:type="pct"/>
            <w:tcBorders>
              <w:top w:val="nil"/>
              <w:left w:val="single" w:sz="8" w:space="0" w:color="000000"/>
              <w:bottom w:val="single" w:sz="8" w:space="0" w:color="000000"/>
              <w:right w:val="single" w:sz="8" w:space="0" w:color="000000"/>
            </w:tcBorders>
            <w:tcMar>
              <w:left w:w="70" w:type="dxa"/>
              <w:right w:w="70" w:type="dxa"/>
            </w:tcMar>
            <w:vAlign w:val="center"/>
          </w:tcPr>
          <w:p w14:paraId="7D24AF34" w14:textId="77777777" w:rsidR="00112F31" w:rsidRPr="00C6489A" w:rsidRDefault="00112F31" w:rsidP="00CE5476">
            <w:pPr>
              <w:jc w:val="right"/>
              <w:rPr>
                <w:rFonts w:ascii="Arial" w:eastAsia="Arial" w:hAnsi="Arial" w:cs="Arial"/>
                <w:sz w:val="14"/>
                <w:szCs w:val="14"/>
              </w:rPr>
            </w:pPr>
            <w:r w:rsidRPr="00C6489A">
              <w:rPr>
                <w:rFonts w:ascii="Arial" w:hAnsi="Arial" w:cs="Arial"/>
                <w:b/>
                <w:bCs/>
                <w:color w:val="000000"/>
                <w:sz w:val="14"/>
                <w:szCs w:val="14"/>
              </w:rPr>
              <w:t>4,504,620,000.00</w:t>
            </w:r>
          </w:p>
        </w:tc>
        <w:tc>
          <w:tcPr>
            <w:tcW w:w="604" w:type="pct"/>
            <w:tcBorders>
              <w:top w:val="nil"/>
              <w:left w:val="single" w:sz="8" w:space="0" w:color="000000"/>
              <w:bottom w:val="single" w:sz="8" w:space="0" w:color="000000"/>
              <w:right w:val="single" w:sz="8" w:space="0" w:color="000000"/>
            </w:tcBorders>
            <w:tcMar>
              <w:left w:w="70" w:type="dxa"/>
              <w:right w:w="70" w:type="dxa"/>
            </w:tcMar>
            <w:vAlign w:val="center"/>
          </w:tcPr>
          <w:p w14:paraId="036257BA" w14:textId="77777777" w:rsidR="00112F31" w:rsidRPr="00C6489A" w:rsidRDefault="00112F31" w:rsidP="00CE5476">
            <w:pPr>
              <w:jc w:val="right"/>
              <w:rPr>
                <w:rFonts w:ascii="Arial" w:eastAsia="Arial" w:hAnsi="Arial" w:cs="Arial"/>
                <w:sz w:val="14"/>
                <w:szCs w:val="14"/>
              </w:rPr>
            </w:pPr>
            <w:r w:rsidRPr="00C6489A">
              <w:rPr>
                <w:rFonts w:ascii="Arial" w:hAnsi="Arial" w:cs="Arial"/>
                <w:b/>
                <w:bCs/>
                <w:color w:val="000000"/>
                <w:sz w:val="14"/>
                <w:szCs w:val="14"/>
              </w:rPr>
              <w:t>0.00</w:t>
            </w:r>
          </w:p>
        </w:tc>
        <w:tc>
          <w:tcPr>
            <w:tcW w:w="604" w:type="pct"/>
            <w:tcBorders>
              <w:top w:val="nil"/>
              <w:left w:val="single" w:sz="8" w:space="0" w:color="000000"/>
              <w:bottom w:val="single" w:sz="8" w:space="0" w:color="000000"/>
              <w:right w:val="single" w:sz="8" w:space="0" w:color="000000"/>
            </w:tcBorders>
            <w:tcMar>
              <w:left w:w="70" w:type="dxa"/>
              <w:right w:w="70" w:type="dxa"/>
            </w:tcMar>
            <w:vAlign w:val="center"/>
          </w:tcPr>
          <w:p w14:paraId="6ECC3B88" w14:textId="77777777" w:rsidR="00112F31" w:rsidRPr="00C6489A" w:rsidRDefault="00112F31" w:rsidP="00CE5476">
            <w:pPr>
              <w:jc w:val="right"/>
              <w:rPr>
                <w:rFonts w:ascii="Arial" w:eastAsia="Arial" w:hAnsi="Arial" w:cs="Arial"/>
                <w:sz w:val="14"/>
                <w:szCs w:val="14"/>
              </w:rPr>
            </w:pPr>
            <w:r w:rsidRPr="00C6489A">
              <w:rPr>
                <w:rFonts w:ascii="Arial" w:hAnsi="Arial" w:cs="Arial"/>
                <w:b/>
                <w:bCs/>
                <w:color w:val="000000"/>
                <w:sz w:val="14"/>
                <w:szCs w:val="14"/>
              </w:rPr>
              <w:t>1,735,000,000.00</w:t>
            </w:r>
          </w:p>
        </w:tc>
        <w:tc>
          <w:tcPr>
            <w:tcW w:w="604" w:type="pct"/>
            <w:tcBorders>
              <w:top w:val="nil"/>
              <w:left w:val="single" w:sz="8" w:space="0" w:color="000000"/>
              <w:bottom w:val="single" w:sz="8" w:space="0" w:color="000000"/>
              <w:right w:val="single" w:sz="8" w:space="0" w:color="000000"/>
            </w:tcBorders>
            <w:tcMar>
              <w:left w:w="70" w:type="dxa"/>
              <w:right w:w="70" w:type="dxa"/>
            </w:tcMar>
            <w:vAlign w:val="center"/>
          </w:tcPr>
          <w:p w14:paraId="2C14BCC1" w14:textId="77777777" w:rsidR="00112F31" w:rsidRPr="00C6489A" w:rsidRDefault="00112F31" w:rsidP="00CE5476">
            <w:pPr>
              <w:jc w:val="right"/>
              <w:rPr>
                <w:rFonts w:ascii="Arial" w:eastAsia="Arial" w:hAnsi="Arial" w:cs="Arial"/>
                <w:sz w:val="14"/>
                <w:szCs w:val="14"/>
              </w:rPr>
            </w:pPr>
            <w:r w:rsidRPr="00C6489A">
              <w:rPr>
                <w:rFonts w:ascii="Arial" w:hAnsi="Arial" w:cs="Arial"/>
                <w:b/>
                <w:bCs/>
                <w:color w:val="000000"/>
                <w:sz w:val="14"/>
                <w:szCs w:val="14"/>
              </w:rPr>
              <w:t>0.00</w:t>
            </w:r>
          </w:p>
        </w:tc>
        <w:tc>
          <w:tcPr>
            <w:tcW w:w="610" w:type="pct"/>
            <w:tcBorders>
              <w:top w:val="nil"/>
              <w:left w:val="single" w:sz="8" w:space="0" w:color="000000"/>
              <w:bottom w:val="single" w:sz="8" w:space="0" w:color="000000"/>
              <w:right w:val="single" w:sz="8" w:space="0" w:color="000000"/>
            </w:tcBorders>
            <w:tcMar>
              <w:left w:w="70" w:type="dxa"/>
              <w:right w:w="70" w:type="dxa"/>
            </w:tcMar>
            <w:vAlign w:val="center"/>
          </w:tcPr>
          <w:p w14:paraId="329A04C4" w14:textId="77777777" w:rsidR="00112F31" w:rsidRPr="00C6489A" w:rsidRDefault="00112F31" w:rsidP="00CE5476">
            <w:pPr>
              <w:jc w:val="right"/>
              <w:rPr>
                <w:rFonts w:ascii="Arial" w:eastAsia="Arial" w:hAnsi="Arial" w:cs="Arial"/>
                <w:sz w:val="14"/>
                <w:szCs w:val="14"/>
              </w:rPr>
            </w:pPr>
            <w:r w:rsidRPr="00C6489A">
              <w:rPr>
                <w:rFonts w:ascii="Arial" w:hAnsi="Arial" w:cs="Arial"/>
                <w:b/>
                <w:bCs/>
                <w:color w:val="000000"/>
                <w:sz w:val="14"/>
                <w:szCs w:val="14"/>
              </w:rPr>
              <w:t>1,633,000,000.00</w:t>
            </w:r>
          </w:p>
        </w:tc>
        <w:tc>
          <w:tcPr>
            <w:tcW w:w="610" w:type="pct"/>
            <w:tcBorders>
              <w:top w:val="nil"/>
              <w:left w:val="single" w:sz="8" w:space="0" w:color="000000"/>
              <w:bottom w:val="single" w:sz="8" w:space="0" w:color="000000"/>
              <w:right w:val="single" w:sz="8" w:space="0" w:color="000000"/>
            </w:tcBorders>
            <w:tcMar>
              <w:left w:w="70" w:type="dxa"/>
              <w:right w:w="70" w:type="dxa"/>
            </w:tcMar>
            <w:vAlign w:val="center"/>
          </w:tcPr>
          <w:p w14:paraId="59B5A613" w14:textId="77777777" w:rsidR="00112F31" w:rsidRPr="00C6489A" w:rsidRDefault="00112F31" w:rsidP="00CE5476">
            <w:pPr>
              <w:jc w:val="right"/>
              <w:rPr>
                <w:rFonts w:ascii="Arial" w:eastAsia="Arial" w:hAnsi="Arial" w:cs="Arial"/>
                <w:sz w:val="14"/>
                <w:szCs w:val="14"/>
              </w:rPr>
            </w:pPr>
            <w:r w:rsidRPr="00C6489A">
              <w:rPr>
                <w:rFonts w:ascii="Arial" w:hAnsi="Arial" w:cs="Arial"/>
                <w:b/>
                <w:bCs/>
                <w:color w:val="000000"/>
                <w:sz w:val="14"/>
                <w:szCs w:val="14"/>
              </w:rPr>
              <w:t>0.00</w:t>
            </w:r>
          </w:p>
        </w:tc>
      </w:tr>
      <w:tr w:rsidR="00112F31" w:rsidRPr="00C6489A" w14:paraId="774211F4" w14:textId="77777777" w:rsidTr="00CE5476">
        <w:trPr>
          <w:trHeight w:val="105"/>
        </w:trPr>
        <w:tc>
          <w:tcPr>
            <w:tcW w:w="5000" w:type="pct"/>
            <w:gridSpan w:val="7"/>
            <w:tcMar>
              <w:left w:w="70" w:type="dxa"/>
              <w:right w:w="70" w:type="dxa"/>
            </w:tcMar>
            <w:vAlign w:val="center"/>
          </w:tcPr>
          <w:p w14:paraId="28DB11AE" w14:textId="77777777" w:rsidR="00112F31" w:rsidRPr="00C6489A" w:rsidRDefault="00112F31" w:rsidP="00CE5476">
            <w:pPr>
              <w:rPr>
                <w:rFonts w:ascii="Arial" w:eastAsia="Arial" w:hAnsi="Arial" w:cs="Arial"/>
                <w:sz w:val="14"/>
                <w:szCs w:val="14"/>
              </w:rPr>
            </w:pPr>
            <w:proofErr w:type="gramStart"/>
            <w:r w:rsidRPr="00C6489A">
              <w:rPr>
                <w:rFonts w:ascii="Arial" w:eastAsia="Arial" w:hAnsi="Arial" w:cs="Arial"/>
                <w:color w:val="000000"/>
                <w:sz w:val="14"/>
                <w:szCs w:val="14"/>
              </w:rPr>
              <w:t>¹.Los</w:t>
            </w:r>
            <w:proofErr w:type="gramEnd"/>
            <w:r w:rsidRPr="00C6489A">
              <w:rPr>
                <w:rFonts w:ascii="Arial" w:eastAsia="Arial" w:hAnsi="Arial" w:cs="Arial"/>
                <w:color w:val="000000"/>
                <w:sz w:val="14"/>
                <w:szCs w:val="14"/>
              </w:rPr>
              <w:t xml:space="preserve"> importes corresponden al momento contable de los ingresos devengados.</w:t>
            </w:r>
          </w:p>
        </w:tc>
      </w:tr>
      <w:tr w:rsidR="00112F31" w:rsidRPr="00C6489A" w14:paraId="70F4EE09" w14:textId="77777777" w:rsidTr="00CE5476">
        <w:trPr>
          <w:trHeight w:val="105"/>
        </w:trPr>
        <w:tc>
          <w:tcPr>
            <w:tcW w:w="5000" w:type="pct"/>
            <w:gridSpan w:val="7"/>
            <w:tcMar>
              <w:left w:w="70" w:type="dxa"/>
              <w:right w:w="70" w:type="dxa"/>
            </w:tcMar>
            <w:vAlign w:val="center"/>
          </w:tcPr>
          <w:p w14:paraId="3CB7C45D" w14:textId="77777777" w:rsidR="00112F31" w:rsidRPr="00C6489A" w:rsidRDefault="00112F31" w:rsidP="00CE5476">
            <w:pPr>
              <w:rPr>
                <w:rFonts w:ascii="Arial" w:eastAsia="Arial" w:hAnsi="Arial" w:cs="Arial"/>
                <w:sz w:val="14"/>
                <w:szCs w:val="14"/>
              </w:rPr>
            </w:pPr>
            <w:r w:rsidRPr="00C6489A">
              <w:rPr>
                <w:rFonts w:ascii="Arial" w:eastAsia="Arial" w:hAnsi="Arial" w:cs="Arial"/>
                <w:color w:val="000000"/>
                <w:sz w:val="14"/>
                <w:szCs w:val="14"/>
              </w:rPr>
              <w:t>². Los importes corresponden a los ingresos estimados al cierre del ejercicio.</w:t>
            </w:r>
          </w:p>
        </w:tc>
      </w:tr>
      <w:tr w:rsidR="00112F31" w:rsidRPr="00C6489A" w14:paraId="2698C665" w14:textId="77777777" w:rsidTr="00CE5476">
        <w:trPr>
          <w:trHeight w:val="105"/>
        </w:trPr>
        <w:tc>
          <w:tcPr>
            <w:tcW w:w="5000" w:type="pct"/>
            <w:gridSpan w:val="7"/>
            <w:tcMar>
              <w:left w:w="70" w:type="dxa"/>
              <w:right w:w="70" w:type="dxa"/>
            </w:tcMar>
            <w:vAlign w:val="center"/>
          </w:tcPr>
          <w:p w14:paraId="7F5CCFB1" w14:textId="77777777" w:rsidR="00112F31" w:rsidRPr="00C6489A" w:rsidRDefault="00112F31" w:rsidP="00CE5476">
            <w:pPr>
              <w:rPr>
                <w:rFonts w:ascii="Arial" w:eastAsia="Arial" w:hAnsi="Arial" w:cs="Arial"/>
                <w:sz w:val="14"/>
                <w:szCs w:val="14"/>
              </w:rPr>
            </w:pPr>
          </w:p>
        </w:tc>
      </w:tr>
      <w:tr w:rsidR="00112F31" w:rsidRPr="00C6489A" w14:paraId="68437539" w14:textId="77777777" w:rsidTr="00CE5476">
        <w:trPr>
          <w:trHeight w:val="105"/>
        </w:trPr>
        <w:tc>
          <w:tcPr>
            <w:tcW w:w="5000" w:type="pct"/>
            <w:gridSpan w:val="7"/>
            <w:tcMar>
              <w:left w:w="70" w:type="dxa"/>
              <w:right w:w="70" w:type="dxa"/>
            </w:tcMar>
            <w:vAlign w:val="center"/>
          </w:tcPr>
          <w:p w14:paraId="4DFFC55E" w14:textId="77777777" w:rsidR="00112F31" w:rsidRPr="00C6489A" w:rsidRDefault="00112F31" w:rsidP="00CE5476">
            <w:pPr>
              <w:rPr>
                <w:rFonts w:ascii="Arial" w:eastAsia="Arial" w:hAnsi="Arial" w:cs="Arial"/>
                <w:sz w:val="14"/>
                <w:szCs w:val="14"/>
              </w:rPr>
            </w:pPr>
            <w:r w:rsidRPr="00C6489A">
              <w:rPr>
                <w:rFonts w:ascii="Arial" w:eastAsia="Arial" w:hAnsi="Arial" w:cs="Arial"/>
                <w:color w:val="000000"/>
                <w:sz w:val="14"/>
                <w:szCs w:val="14"/>
              </w:rPr>
              <w:t>Bajo protesta de decir verdad declaramos que los Estados Financieros y sus Notas son razonablemente correctos y son responsabilidad del emisor.</w:t>
            </w:r>
          </w:p>
        </w:tc>
      </w:tr>
    </w:tbl>
    <w:p w14:paraId="7EF4EFE2" w14:textId="77777777" w:rsidR="00112F31" w:rsidRPr="001B6518" w:rsidRDefault="00112F31" w:rsidP="00112F31">
      <w:pPr>
        <w:rPr>
          <w:rFonts w:ascii="Arial" w:eastAsia="Arial" w:hAnsi="Arial" w:cs="Arial"/>
          <w:sz w:val="16"/>
          <w:szCs w:val="16"/>
        </w:rPr>
      </w:pPr>
      <w:r w:rsidRPr="001B6518">
        <w:rPr>
          <w:rFonts w:ascii="Arial" w:hAnsi="Arial" w:cs="Arial"/>
        </w:rPr>
        <w:br w:type="page"/>
      </w:r>
    </w:p>
    <w:p w14:paraId="15A3ABB0" w14:textId="77777777" w:rsidR="00112F31" w:rsidRPr="001B6518" w:rsidRDefault="00112F31" w:rsidP="00112F31">
      <w:pPr>
        <w:tabs>
          <w:tab w:val="left" w:pos="5670"/>
        </w:tabs>
        <w:jc w:val="center"/>
        <w:rPr>
          <w:rFonts w:ascii="Arial" w:eastAsia="Arial" w:hAnsi="Arial" w:cs="Arial"/>
          <w:b/>
          <w:sz w:val="16"/>
          <w:szCs w:val="16"/>
        </w:rPr>
      </w:pPr>
      <w:r w:rsidRPr="001B6518">
        <w:rPr>
          <w:rFonts w:ascii="Arial" w:eastAsia="Arial" w:hAnsi="Arial" w:cs="Arial"/>
          <w:b/>
          <w:sz w:val="16"/>
          <w:szCs w:val="16"/>
        </w:rPr>
        <w:lastRenderedPageBreak/>
        <w:t>Anexo III</w:t>
      </w:r>
      <w:r w:rsidRPr="001B6518">
        <w:rPr>
          <w:rFonts w:ascii="Arial" w:eastAsia="Arial" w:hAnsi="Arial" w:cs="Arial"/>
          <w:sz w:val="16"/>
          <w:szCs w:val="16"/>
        </w:rPr>
        <w:br/>
      </w:r>
      <w:r w:rsidRPr="001B6518">
        <w:rPr>
          <w:rFonts w:ascii="Arial" w:eastAsia="Arial" w:hAnsi="Arial" w:cs="Arial"/>
          <w:b/>
          <w:sz w:val="16"/>
          <w:szCs w:val="16"/>
        </w:rPr>
        <w:t xml:space="preserve">Calendarización de amortizaciones de los siguientes ejercicios fiscales </w:t>
      </w:r>
    </w:p>
    <w:tbl>
      <w:tblPr>
        <w:tblW w:w="0" w:type="auto"/>
        <w:tblInd w:w="-5" w:type="dxa"/>
        <w:tblCellMar>
          <w:left w:w="70" w:type="dxa"/>
          <w:right w:w="70" w:type="dxa"/>
        </w:tblCellMar>
        <w:tblLook w:val="04A0" w:firstRow="1" w:lastRow="0" w:firstColumn="1" w:lastColumn="0" w:noHBand="0" w:noVBand="1"/>
      </w:tblPr>
      <w:tblGrid>
        <w:gridCol w:w="496"/>
        <w:gridCol w:w="1111"/>
        <w:gridCol w:w="1180"/>
        <w:gridCol w:w="1181"/>
        <w:gridCol w:w="1181"/>
        <w:gridCol w:w="1233"/>
        <w:gridCol w:w="1233"/>
        <w:gridCol w:w="1840"/>
        <w:gridCol w:w="1560"/>
      </w:tblGrid>
      <w:tr w:rsidR="00112F31" w:rsidRPr="001B6518" w14:paraId="56EF58B4" w14:textId="77777777" w:rsidTr="00CE5476">
        <w:trPr>
          <w:trHeight w:val="420"/>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2FE38B5" w14:textId="77777777" w:rsidR="00112F31" w:rsidRPr="001B6518" w:rsidRDefault="00112F31" w:rsidP="00CE5476">
            <w:pPr>
              <w:jc w:val="center"/>
              <w:rPr>
                <w:rFonts w:ascii="Arial" w:hAnsi="Arial" w:cs="Arial"/>
                <w:b/>
                <w:bCs/>
                <w:sz w:val="16"/>
                <w:szCs w:val="16"/>
              </w:rPr>
            </w:pPr>
            <w:r w:rsidRPr="001B6518">
              <w:rPr>
                <w:rFonts w:ascii="Arial" w:hAnsi="Arial" w:cs="Arial"/>
                <w:b/>
                <w:bCs/>
                <w:sz w:val="16"/>
                <w:szCs w:val="16"/>
              </w:rPr>
              <w:t>Año</w:t>
            </w:r>
          </w:p>
        </w:tc>
        <w:tc>
          <w:tcPr>
            <w:tcW w:w="10571" w:type="dxa"/>
            <w:gridSpan w:val="7"/>
            <w:tcBorders>
              <w:top w:val="single" w:sz="4" w:space="0" w:color="auto"/>
              <w:left w:val="nil"/>
              <w:bottom w:val="single" w:sz="4" w:space="0" w:color="auto"/>
              <w:right w:val="single" w:sz="4" w:space="0" w:color="auto"/>
            </w:tcBorders>
            <w:vAlign w:val="center"/>
            <w:hideMark/>
          </w:tcPr>
          <w:p w14:paraId="2DD25351" w14:textId="77777777" w:rsidR="00112F31" w:rsidRPr="001B6518" w:rsidRDefault="00112F31" w:rsidP="00CE5476">
            <w:pPr>
              <w:jc w:val="center"/>
              <w:rPr>
                <w:rFonts w:ascii="Arial" w:hAnsi="Arial" w:cs="Arial"/>
                <w:b/>
                <w:bCs/>
                <w:sz w:val="16"/>
                <w:szCs w:val="16"/>
              </w:rPr>
            </w:pPr>
            <w:r w:rsidRPr="001B6518">
              <w:rPr>
                <w:rFonts w:ascii="Arial" w:hAnsi="Arial" w:cs="Arial"/>
                <w:b/>
                <w:bCs/>
                <w:sz w:val="16"/>
                <w:szCs w:val="16"/>
              </w:rPr>
              <w:t xml:space="preserve">Deuda pública largo plazo </w:t>
            </w:r>
          </w:p>
        </w:tc>
        <w:tc>
          <w:tcPr>
            <w:tcW w:w="1560" w:type="dxa"/>
            <w:tcBorders>
              <w:top w:val="single" w:sz="4" w:space="0" w:color="auto"/>
              <w:left w:val="nil"/>
              <w:bottom w:val="single" w:sz="4" w:space="0" w:color="auto"/>
              <w:right w:val="single" w:sz="4" w:space="0" w:color="auto"/>
            </w:tcBorders>
            <w:vAlign w:val="center"/>
            <w:hideMark/>
          </w:tcPr>
          <w:p w14:paraId="78D322EA" w14:textId="77777777" w:rsidR="00112F31" w:rsidRPr="001B6518" w:rsidRDefault="00112F31" w:rsidP="00CE5476">
            <w:pPr>
              <w:jc w:val="center"/>
              <w:rPr>
                <w:rFonts w:ascii="Arial" w:hAnsi="Arial" w:cs="Arial"/>
                <w:b/>
                <w:bCs/>
                <w:sz w:val="16"/>
                <w:szCs w:val="16"/>
              </w:rPr>
            </w:pPr>
            <w:r w:rsidRPr="001B6518">
              <w:rPr>
                <w:rFonts w:ascii="Arial" w:hAnsi="Arial" w:cs="Arial"/>
                <w:b/>
                <w:bCs/>
                <w:sz w:val="16"/>
                <w:szCs w:val="16"/>
              </w:rPr>
              <w:t xml:space="preserve">Deuda pública con garantía </w:t>
            </w:r>
          </w:p>
        </w:tc>
      </w:tr>
      <w:tr w:rsidR="00112F31" w:rsidRPr="001B6518" w14:paraId="323465A0" w14:textId="77777777" w:rsidTr="00CE5476">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2AC83C" w14:textId="77777777" w:rsidR="00112F31" w:rsidRPr="001B6518" w:rsidRDefault="00112F31" w:rsidP="00CE5476">
            <w:pPr>
              <w:rPr>
                <w:rFonts w:ascii="Arial" w:hAnsi="Arial" w:cs="Arial"/>
                <w:b/>
                <w:bCs/>
                <w:sz w:val="16"/>
                <w:szCs w:val="16"/>
              </w:rPr>
            </w:pPr>
          </w:p>
        </w:tc>
        <w:tc>
          <w:tcPr>
            <w:tcW w:w="0" w:type="auto"/>
            <w:tcBorders>
              <w:top w:val="nil"/>
              <w:left w:val="nil"/>
              <w:bottom w:val="single" w:sz="4" w:space="0" w:color="auto"/>
              <w:right w:val="single" w:sz="4" w:space="0" w:color="auto"/>
            </w:tcBorders>
            <w:vAlign w:val="center"/>
            <w:hideMark/>
          </w:tcPr>
          <w:p w14:paraId="7F506D46" w14:textId="77777777" w:rsidR="00112F31" w:rsidRPr="001B6518" w:rsidRDefault="00112F31" w:rsidP="00CE5476">
            <w:pPr>
              <w:jc w:val="center"/>
              <w:rPr>
                <w:rFonts w:ascii="Arial" w:hAnsi="Arial" w:cs="Arial"/>
                <w:b/>
                <w:bCs/>
                <w:sz w:val="16"/>
                <w:szCs w:val="16"/>
              </w:rPr>
            </w:pPr>
            <w:r w:rsidRPr="001B6518">
              <w:rPr>
                <w:rFonts w:ascii="Arial" w:hAnsi="Arial" w:cs="Arial"/>
                <w:b/>
                <w:bCs/>
                <w:sz w:val="16"/>
                <w:szCs w:val="16"/>
              </w:rPr>
              <w:t>Banamex, S.A.</w:t>
            </w:r>
            <w:r w:rsidRPr="001B6518">
              <w:rPr>
                <w:rFonts w:ascii="Arial" w:hAnsi="Arial" w:cs="Arial"/>
                <w:b/>
                <w:bCs/>
                <w:sz w:val="16"/>
                <w:szCs w:val="16"/>
              </w:rPr>
              <w:br/>
              <w:t xml:space="preserve">2,620 </w:t>
            </w:r>
            <w:proofErr w:type="spellStart"/>
            <w:r w:rsidRPr="001B6518">
              <w:rPr>
                <w:rFonts w:ascii="Arial" w:hAnsi="Arial" w:cs="Arial"/>
                <w:b/>
                <w:bCs/>
                <w:sz w:val="16"/>
                <w:szCs w:val="16"/>
              </w:rPr>
              <w:t>mdp</w:t>
            </w:r>
            <w:proofErr w:type="spellEnd"/>
          </w:p>
        </w:tc>
        <w:tc>
          <w:tcPr>
            <w:tcW w:w="0" w:type="auto"/>
            <w:tcBorders>
              <w:top w:val="nil"/>
              <w:left w:val="nil"/>
              <w:bottom w:val="single" w:sz="4" w:space="0" w:color="auto"/>
              <w:right w:val="single" w:sz="4" w:space="0" w:color="auto"/>
            </w:tcBorders>
            <w:vAlign w:val="center"/>
            <w:hideMark/>
          </w:tcPr>
          <w:p w14:paraId="4B7D2192" w14:textId="77777777" w:rsidR="00112F31" w:rsidRPr="001B6518" w:rsidRDefault="00112F31" w:rsidP="00CE5476">
            <w:pPr>
              <w:jc w:val="center"/>
              <w:rPr>
                <w:rFonts w:ascii="Arial" w:hAnsi="Arial" w:cs="Arial"/>
                <w:b/>
                <w:bCs/>
                <w:sz w:val="16"/>
                <w:szCs w:val="16"/>
              </w:rPr>
            </w:pPr>
            <w:r w:rsidRPr="001B6518">
              <w:rPr>
                <w:rFonts w:ascii="Arial" w:hAnsi="Arial" w:cs="Arial"/>
                <w:b/>
                <w:bCs/>
                <w:sz w:val="16"/>
                <w:szCs w:val="16"/>
              </w:rPr>
              <w:t>Banobras, S.N.C.</w:t>
            </w:r>
            <w:r w:rsidRPr="001B6518">
              <w:rPr>
                <w:rFonts w:ascii="Arial" w:hAnsi="Arial" w:cs="Arial"/>
                <w:b/>
                <w:bCs/>
                <w:sz w:val="16"/>
                <w:szCs w:val="16"/>
              </w:rPr>
              <w:br/>
              <w:t xml:space="preserve">800 </w:t>
            </w:r>
            <w:proofErr w:type="spellStart"/>
            <w:r w:rsidRPr="001B6518">
              <w:rPr>
                <w:rFonts w:ascii="Arial" w:hAnsi="Arial" w:cs="Arial"/>
                <w:b/>
                <w:bCs/>
                <w:sz w:val="16"/>
                <w:szCs w:val="16"/>
              </w:rPr>
              <w:t>mdp</w:t>
            </w:r>
            <w:proofErr w:type="spellEnd"/>
          </w:p>
        </w:tc>
        <w:tc>
          <w:tcPr>
            <w:tcW w:w="0" w:type="auto"/>
            <w:tcBorders>
              <w:top w:val="nil"/>
              <w:left w:val="nil"/>
              <w:bottom w:val="single" w:sz="4" w:space="0" w:color="auto"/>
              <w:right w:val="single" w:sz="4" w:space="0" w:color="auto"/>
            </w:tcBorders>
            <w:vAlign w:val="center"/>
            <w:hideMark/>
          </w:tcPr>
          <w:p w14:paraId="1A7DC3B8" w14:textId="77777777" w:rsidR="00112F31" w:rsidRPr="001B6518" w:rsidRDefault="00112F31" w:rsidP="00CE5476">
            <w:pPr>
              <w:jc w:val="center"/>
              <w:rPr>
                <w:rFonts w:ascii="Arial" w:hAnsi="Arial" w:cs="Arial"/>
                <w:b/>
                <w:bCs/>
                <w:sz w:val="16"/>
                <w:szCs w:val="16"/>
              </w:rPr>
            </w:pPr>
            <w:r w:rsidRPr="001B6518">
              <w:rPr>
                <w:rFonts w:ascii="Arial" w:hAnsi="Arial" w:cs="Arial"/>
                <w:b/>
                <w:bCs/>
                <w:sz w:val="16"/>
                <w:szCs w:val="16"/>
              </w:rPr>
              <w:t>Banobras, S.N.C.</w:t>
            </w:r>
            <w:r w:rsidRPr="001B6518">
              <w:rPr>
                <w:rFonts w:ascii="Arial" w:hAnsi="Arial" w:cs="Arial"/>
                <w:b/>
                <w:bCs/>
                <w:sz w:val="16"/>
                <w:szCs w:val="16"/>
              </w:rPr>
              <w:br/>
              <w:t xml:space="preserve">1,200 </w:t>
            </w:r>
            <w:proofErr w:type="spellStart"/>
            <w:r w:rsidRPr="001B6518">
              <w:rPr>
                <w:rFonts w:ascii="Arial" w:hAnsi="Arial" w:cs="Arial"/>
                <w:b/>
                <w:bCs/>
                <w:sz w:val="16"/>
                <w:szCs w:val="16"/>
              </w:rPr>
              <w:t>mdp</w:t>
            </w:r>
            <w:proofErr w:type="spellEnd"/>
          </w:p>
        </w:tc>
        <w:tc>
          <w:tcPr>
            <w:tcW w:w="0" w:type="auto"/>
            <w:tcBorders>
              <w:top w:val="nil"/>
              <w:left w:val="nil"/>
              <w:bottom w:val="single" w:sz="4" w:space="0" w:color="auto"/>
              <w:right w:val="single" w:sz="4" w:space="0" w:color="auto"/>
            </w:tcBorders>
            <w:vAlign w:val="center"/>
            <w:hideMark/>
          </w:tcPr>
          <w:p w14:paraId="65CA2FFA" w14:textId="77777777" w:rsidR="00112F31" w:rsidRPr="001B6518" w:rsidRDefault="00112F31" w:rsidP="00CE5476">
            <w:pPr>
              <w:jc w:val="center"/>
              <w:rPr>
                <w:rFonts w:ascii="Arial" w:hAnsi="Arial" w:cs="Arial"/>
                <w:b/>
                <w:bCs/>
                <w:sz w:val="16"/>
                <w:szCs w:val="16"/>
              </w:rPr>
            </w:pPr>
            <w:r w:rsidRPr="001B6518">
              <w:rPr>
                <w:rFonts w:ascii="Arial" w:hAnsi="Arial" w:cs="Arial"/>
                <w:b/>
                <w:bCs/>
                <w:sz w:val="16"/>
                <w:szCs w:val="16"/>
              </w:rPr>
              <w:t>Banobras, S.N.C.</w:t>
            </w:r>
            <w:r w:rsidRPr="001B6518">
              <w:rPr>
                <w:rFonts w:ascii="Arial" w:hAnsi="Arial" w:cs="Arial"/>
                <w:b/>
                <w:bCs/>
                <w:sz w:val="16"/>
                <w:szCs w:val="16"/>
              </w:rPr>
              <w:br/>
              <w:t xml:space="preserve">1,420 </w:t>
            </w:r>
            <w:proofErr w:type="spellStart"/>
            <w:r w:rsidRPr="001B6518">
              <w:rPr>
                <w:rFonts w:ascii="Arial" w:hAnsi="Arial" w:cs="Arial"/>
                <w:b/>
                <w:bCs/>
                <w:sz w:val="16"/>
                <w:szCs w:val="16"/>
              </w:rPr>
              <w:t>mdp</w:t>
            </w:r>
            <w:proofErr w:type="spellEnd"/>
          </w:p>
        </w:tc>
        <w:tc>
          <w:tcPr>
            <w:tcW w:w="0" w:type="auto"/>
            <w:tcBorders>
              <w:top w:val="nil"/>
              <w:left w:val="nil"/>
              <w:bottom w:val="single" w:sz="4" w:space="0" w:color="auto"/>
              <w:right w:val="single" w:sz="4" w:space="0" w:color="auto"/>
            </w:tcBorders>
            <w:vAlign w:val="center"/>
            <w:hideMark/>
          </w:tcPr>
          <w:p w14:paraId="189F6443" w14:textId="77777777" w:rsidR="00112F31" w:rsidRPr="001B6518" w:rsidRDefault="00112F31" w:rsidP="00CE5476">
            <w:pPr>
              <w:jc w:val="center"/>
              <w:rPr>
                <w:rFonts w:ascii="Arial" w:hAnsi="Arial" w:cs="Arial"/>
                <w:b/>
                <w:bCs/>
                <w:sz w:val="16"/>
                <w:szCs w:val="16"/>
              </w:rPr>
            </w:pPr>
            <w:r w:rsidRPr="001B6518">
              <w:rPr>
                <w:rFonts w:ascii="Arial" w:hAnsi="Arial" w:cs="Arial"/>
                <w:b/>
                <w:bCs/>
                <w:sz w:val="16"/>
                <w:szCs w:val="16"/>
              </w:rPr>
              <w:t>BBVA México, S.A.</w:t>
            </w:r>
            <w:r w:rsidRPr="001B6518">
              <w:rPr>
                <w:rFonts w:ascii="Arial" w:hAnsi="Arial" w:cs="Arial"/>
                <w:b/>
                <w:bCs/>
                <w:sz w:val="16"/>
                <w:szCs w:val="16"/>
              </w:rPr>
              <w:br/>
              <w:t xml:space="preserve">1,735 </w:t>
            </w:r>
            <w:proofErr w:type="spellStart"/>
            <w:r w:rsidRPr="001B6518">
              <w:rPr>
                <w:rFonts w:ascii="Arial" w:hAnsi="Arial" w:cs="Arial"/>
                <w:b/>
                <w:bCs/>
                <w:sz w:val="16"/>
                <w:szCs w:val="16"/>
              </w:rPr>
              <w:t>mdp</w:t>
            </w:r>
            <w:proofErr w:type="spellEnd"/>
          </w:p>
        </w:tc>
        <w:tc>
          <w:tcPr>
            <w:tcW w:w="0" w:type="auto"/>
            <w:tcBorders>
              <w:top w:val="nil"/>
              <w:left w:val="nil"/>
              <w:bottom w:val="single" w:sz="4" w:space="0" w:color="auto"/>
              <w:right w:val="single" w:sz="4" w:space="0" w:color="auto"/>
            </w:tcBorders>
            <w:vAlign w:val="center"/>
            <w:hideMark/>
          </w:tcPr>
          <w:p w14:paraId="35D61B08" w14:textId="77777777" w:rsidR="00112F31" w:rsidRPr="001B6518" w:rsidRDefault="00112F31" w:rsidP="00CE5476">
            <w:pPr>
              <w:jc w:val="center"/>
              <w:rPr>
                <w:rFonts w:ascii="Arial" w:hAnsi="Arial" w:cs="Arial"/>
                <w:b/>
                <w:bCs/>
                <w:sz w:val="16"/>
                <w:szCs w:val="16"/>
              </w:rPr>
            </w:pPr>
            <w:r w:rsidRPr="001B6518">
              <w:rPr>
                <w:rFonts w:ascii="Arial" w:hAnsi="Arial" w:cs="Arial"/>
                <w:b/>
                <w:bCs/>
                <w:sz w:val="16"/>
                <w:szCs w:val="16"/>
              </w:rPr>
              <w:t>BBVA México, S.A.</w:t>
            </w:r>
            <w:r w:rsidRPr="001B6518">
              <w:rPr>
                <w:rFonts w:ascii="Arial" w:hAnsi="Arial" w:cs="Arial"/>
                <w:b/>
                <w:bCs/>
                <w:sz w:val="16"/>
                <w:szCs w:val="16"/>
              </w:rPr>
              <w:br/>
              <w:t xml:space="preserve">1,765 </w:t>
            </w:r>
            <w:proofErr w:type="spellStart"/>
            <w:r w:rsidRPr="001B6518">
              <w:rPr>
                <w:rFonts w:ascii="Arial" w:hAnsi="Arial" w:cs="Arial"/>
                <w:b/>
                <w:bCs/>
                <w:sz w:val="16"/>
                <w:szCs w:val="16"/>
              </w:rPr>
              <w:t>mdp</w:t>
            </w:r>
            <w:proofErr w:type="spellEnd"/>
          </w:p>
        </w:tc>
        <w:tc>
          <w:tcPr>
            <w:tcW w:w="1840" w:type="dxa"/>
            <w:tcBorders>
              <w:top w:val="nil"/>
              <w:left w:val="nil"/>
              <w:bottom w:val="nil"/>
              <w:right w:val="single" w:sz="4" w:space="0" w:color="auto"/>
            </w:tcBorders>
            <w:vAlign w:val="center"/>
            <w:hideMark/>
          </w:tcPr>
          <w:p w14:paraId="71D7E0B0" w14:textId="77777777" w:rsidR="00112F31" w:rsidRPr="001B6518" w:rsidRDefault="00112F31" w:rsidP="00CE5476">
            <w:pPr>
              <w:jc w:val="center"/>
              <w:rPr>
                <w:rFonts w:ascii="Arial" w:hAnsi="Arial" w:cs="Arial"/>
                <w:b/>
                <w:bCs/>
                <w:sz w:val="16"/>
                <w:szCs w:val="16"/>
              </w:rPr>
            </w:pPr>
            <w:r w:rsidRPr="001B6518">
              <w:rPr>
                <w:rFonts w:ascii="Arial" w:hAnsi="Arial" w:cs="Arial"/>
                <w:b/>
                <w:bCs/>
                <w:sz w:val="16"/>
                <w:szCs w:val="16"/>
              </w:rPr>
              <w:t>Institución financiera autorizada</w:t>
            </w:r>
          </w:p>
        </w:tc>
        <w:tc>
          <w:tcPr>
            <w:tcW w:w="1560" w:type="dxa"/>
            <w:tcBorders>
              <w:top w:val="nil"/>
              <w:left w:val="nil"/>
              <w:bottom w:val="single" w:sz="4" w:space="0" w:color="auto"/>
              <w:right w:val="single" w:sz="4" w:space="0" w:color="auto"/>
            </w:tcBorders>
            <w:vAlign w:val="center"/>
            <w:hideMark/>
          </w:tcPr>
          <w:p w14:paraId="01D3B787" w14:textId="77777777" w:rsidR="00112F31" w:rsidRPr="001B6518" w:rsidRDefault="00112F31" w:rsidP="00CE5476">
            <w:pPr>
              <w:jc w:val="center"/>
              <w:rPr>
                <w:rFonts w:ascii="Arial" w:hAnsi="Arial" w:cs="Arial"/>
                <w:b/>
                <w:bCs/>
                <w:sz w:val="16"/>
                <w:szCs w:val="16"/>
              </w:rPr>
            </w:pPr>
            <w:r w:rsidRPr="001B6518">
              <w:rPr>
                <w:rFonts w:ascii="Arial" w:hAnsi="Arial" w:cs="Arial"/>
                <w:b/>
                <w:bCs/>
                <w:sz w:val="16"/>
                <w:szCs w:val="16"/>
              </w:rPr>
              <w:t>Banobras, S.N.C.</w:t>
            </w:r>
            <w:r w:rsidRPr="001B6518">
              <w:rPr>
                <w:rFonts w:ascii="Arial" w:hAnsi="Arial" w:cs="Arial"/>
                <w:b/>
                <w:bCs/>
                <w:sz w:val="16"/>
                <w:szCs w:val="16"/>
              </w:rPr>
              <w:br/>
              <w:t>(PROFISE)</w:t>
            </w:r>
          </w:p>
        </w:tc>
      </w:tr>
      <w:tr w:rsidR="00112F31" w:rsidRPr="001B6518" w14:paraId="2F3D5101" w14:textId="77777777" w:rsidTr="00CE5476">
        <w:trPr>
          <w:trHeight w:val="200"/>
        </w:trPr>
        <w:tc>
          <w:tcPr>
            <w:tcW w:w="0" w:type="auto"/>
            <w:tcBorders>
              <w:top w:val="nil"/>
              <w:left w:val="single" w:sz="4" w:space="0" w:color="auto"/>
              <w:bottom w:val="single" w:sz="4" w:space="0" w:color="auto"/>
              <w:right w:val="single" w:sz="4" w:space="0" w:color="auto"/>
            </w:tcBorders>
            <w:noWrap/>
            <w:vAlign w:val="center"/>
            <w:hideMark/>
          </w:tcPr>
          <w:p w14:paraId="1F2B6BB8" w14:textId="77777777" w:rsidR="00112F31" w:rsidRPr="001B6518" w:rsidRDefault="00112F31" w:rsidP="00CE5476">
            <w:pPr>
              <w:jc w:val="center"/>
              <w:rPr>
                <w:rFonts w:ascii="Arial" w:hAnsi="Arial" w:cs="Arial"/>
                <w:color w:val="000000"/>
                <w:sz w:val="16"/>
                <w:szCs w:val="16"/>
              </w:rPr>
            </w:pPr>
            <w:r w:rsidRPr="001B6518">
              <w:rPr>
                <w:rFonts w:ascii="Arial" w:hAnsi="Arial" w:cs="Arial"/>
                <w:color w:val="000000"/>
                <w:sz w:val="16"/>
                <w:szCs w:val="16"/>
              </w:rPr>
              <w:t>2026</w:t>
            </w:r>
          </w:p>
        </w:tc>
        <w:tc>
          <w:tcPr>
            <w:tcW w:w="0" w:type="auto"/>
            <w:tcBorders>
              <w:top w:val="nil"/>
              <w:left w:val="nil"/>
              <w:bottom w:val="single" w:sz="4" w:space="0" w:color="auto"/>
              <w:right w:val="single" w:sz="4" w:space="0" w:color="auto"/>
            </w:tcBorders>
            <w:noWrap/>
            <w:vAlign w:val="center"/>
            <w:hideMark/>
          </w:tcPr>
          <w:p w14:paraId="5FD02BFD"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56,213,346</w:t>
            </w:r>
          </w:p>
        </w:tc>
        <w:tc>
          <w:tcPr>
            <w:tcW w:w="0" w:type="auto"/>
            <w:tcBorders>
              <w:top w:val="nil"/>
              <w:left w:val="nil"/>
              <w:bottom w:val="single" w:sz="4" w:space="0" w:color="auto"/>
              <w:right w:val="single" w:sz="4" w:space="0" w:color="auto"/>
            </w:tcBorders>
            <w:noWrap/>
            <w:vAlign w:val="center"/>
            <w:hideMark/>
          </w:tcPr>
          <w:p w14:paraId="503460F3"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15,029,306</w:t>
            </w:r>
          </w:p>
        </w:tc>
        <w:tc>
          <w:tcPr>
            <w:tcW w:w="0" w:type="auto"/>
            <w:tcBorders>
              <w:top w:val="nil"/>
              <w:left w:val="nil"/>
              <w:bottom w:val="single" w:sz="4" w:space="0" w:color="auto"/>
              <w:right w:val="single" w:sz="4" w:space="0" w:color="auto"/>
            </w:tcBorders>
            <w:noWrap/>
            <w:vAlign w:val="center"/>
            <w:hideMark/>
          </w:tcPr>
          <w:p w14:paraId="04783488"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22,535,010</w:t>
            </w:r>
          </w:p>
        </w:tc>
        <w:tc>
          <w:tcPr>
            <w:tcW w:w="0" w:type="auto"/>
            <w:tcBorders>
              <w:top w:val="nil"/>
              <w:left w:val="nil"/>
              <w:bottom w:val="single" w:sz="4" w:space="0" w:color="auto"/>
              <w:right w:val="single" w:sz="4" w:space="0" w:color="auto"/>
            </w:tcBorders>
            <w:noWrap/>
            <w:vAlign w:val="center"/>
            <w:hideMark/>
          </w:tcPr>
          <w:p w14:paraId="1283E840"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25,938,255</w:t>
            </w:r>
          </w:p>
        </w:tc>
        <w:tc>
          <w:tcPr>
            <w:tcW w:w="0" w:type="auto"/>
            <w:tcBorders>
              <w:top w:val="nil"/>
              <w:left w:val="nil"/>
              <w:bottom w:val="single" w:sz="4" w:space="0" w:color="auto"/>
              <w:right w:val="single" w:sz="4" w:space="0" w:color="auto"/>
            </w:tcBorders>
            <w:noWrap/>
            <w:vAlign w:val="center"/>
            <w:hideMark/>
          </w:tcPr>
          <w:p w14:paraId="6971A47B"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24,704,670</w:t>
            </w:r>
          </w:p>
        </w:tc>
        <w:tc>
          <w:tcPr>
            <w:tcW w:w="0" w:type="auto"/>
            <w:tcBorders>
              <w:top w:val="nil"/>
              <w:left w:val="nil"/>
              <w:bottom w:val="single" w:sz="4" w:space="0" w:color="auto"/>
              <w:right w:val="nil"/>
            </w:tcBorders>
            <w:noWrap/>
            <w:vAlign w:val="center"/>
            <w:hideMark/>
          </w:tcPr>
          <w:p w14:paraId="47BFFC97"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21,390,953</w:t>
            </w:r>
          </w:p>
        </w:tc>
        <w:tc>
          <w:tcPr>
            <w:tcW w:w="1840" w:type="dxa"/>
            <w:tcBorders>
              <w:top w:val="single" w:sz="4" w:space="0" w:color="auto"/>
              <w:left w:val="single" w:sz="4" w:space="0" w:color="auto"/>
              <w:bottom w:val="single" w:sz="4" w:space="0" w:color="auto"/>
              <w:right w:val="single" w:sz="4" w:space="0" w:color="auto"/>
            </w:tcBorders>
            <w:noWrap/>
            <w:vAlign w:val="center"/>
            <w:hideMark/>
          </w:tcPr>
          <w:p w14:paraId="2B4A1B00"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60,000.00</w:t>
            </w:r>
          </w:p>
        </w:tc>
        <w:tc>
          <w:tcPr>
            <w:tcW w:w="1560" w:type="dxa"/>
            <w:tcBorders>
              <w:top w:val="nil"/>
              <w:left w:val="nil"/>
              <w:bottom w:val="single" w:sz="4" w:space="0" w:color="auto"/>
              <w:right w:val="single" w:sz="4" w:space="0" w:color="auto"/>
            </w:tcBorders>
            <w:noWrap/>
            <w:vAlign w:val="center"/>
            <w:hideMark/>
          </w:tcPr>
          <w:p w14:paraId="54FAA94A"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0</w:t>
            </w:r>
          </w:p>
        </w:tc>
      </w:tr>
      <w:tr w:rsidR="00112F31" w:rsidRPr="001B6518" w14:paraId="745F2753" w14:textId="77777777" w:rsidTr="00CE5476">
        <w:trPr>
          <w:trHeight w:val="200"/>
        </w:trPr>
        <w:tc>
          <w:tcPr>
            <w:tcW w:w="0" w:type="auto"/>
            <w:tcBorders>
              <w:top w:val="nil"/>
              <w:left w:val="single" w:sz="4" w:space="0" w:color="auto"/>
              <w:bottom w:val="single" w:sz="4" w:space="0" w:color="auto"/>
              <w:right w:val="single" w:sz="4" w:space="0" w:color="auto"/>
            </w:tcBorders>
            <w:noWrap/>
            <w:vAlign w:val="center"/>
            <w:hideMark/>
          </w:tcPr>
          <w:p w14:paraId="5E595406" w14:textId="77777777" w:rsidR="00112F31" w:rsidRPr="001B6518" w:rsidRDefault="00112F31" w:rsidP="00CE5476">
            <w:pPr>
              <w:jc w:val="center"/>
              <w:rPr>
                <w:rFonts w:ascii="Arial" w:hAnsi="Arial" w:cs="Arial"/>
                <w:color w:val="000000"/>
                <w:sz w:val="16"/>
                <w:szCs w:val="16"/>
              </w:rPr>
            </w:pPr>
            <w:r w:rsidRPr="001B6518">
              <w:rPr>
                <w:rFonts w:ascii="Arial" w:hAnsi="Arial" w:cs="Arial"/>
                <w:color w:val="000000"/>
                <w:sz w:val="16"/>
                <w:szCs w:val="16"/>
              </w:rPr>
              <w:t>2027</w:t>
            </w:r>
          </w:p>
        </w:tc>
        <w:tc>
          <w:tcPr>
            <w:tcW w:w="0" w:type="auto"/>
            <w:tcBorders>
              <w:top w:val="nil"/>
              <w:left w:val="nil"/>
              <w:bottom w:val="single" w:sz="4" w:space="0" w:color="auto"/>
              <w:right w:val="single" w:sz="4" w:space="0" w:color="auto"/>
            </w:tcBorders>
            <w:noWrap/>
            <w:vAlign w:val="center"/>
            <w:hideMark/>
          </w:tcPr>
          <w:p w14:paraId="23F96105"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65,249,895</w:t>
            </w:r>
          </w:p>
        </w:tc>
        <w:tc>
          <w:tcPr>
            <w:tcW w:w="0" w:type="auto"/>
            <w:tcBorders>
              <w:top w:val="nil"/>
              <w:left w:val="nil"/>
              <w:bottom w:val="single" w:sz="4" w:space="0" w:color="auto"/>
              <w:right w:val="single" w:sz="4" w:space="0" w:color="auto"/>
            </w:tcBorders>
            <w:noWrap/>
            <w:vAlign w:val="center"/>
            <w:hideMark/>
          </w:tcPr>
          <w:p w14:paraId="310BB371"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17,445,334</w:t>
            </w:r>
          </w:p>
        </w:tc>
        <w:tc>
          <w:tcPr>
            <w:tcW w:w="0" w:type="auto"/>
            <w:tcBorders>
              <w:top w:val="nil"/>
              <w:left w:val="nil"/>
              <w:bottom w:val="single" w:sz="4" w:space="0" w:color="auto"/>
              <w:right w:val="single" w:sz="4" w:space="0" w:color="auto"/>
            </w:tcBorders>
            <w:noWrap/>
            <w:vAlign w:val="center"/>
            <w:hideMark/>
          </w:tcPr>
          <w:p w14:paraId="28EFB97D"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26,157,615</w:t>
            </w:r>
          </w:p>
        </w:tc>
        <w:tc>
          <w:tcPr>
            <w:tcW w:w="0" w:type="auto"/>
            <w:tcBorders>
              <w:top w:val="nil"/>
              <w:left w:val="nil"/>
              <w:bottom w:val="single" w:sz="4" w:space="0" w:color="auto"/>
              <w:right w:val="single" w:sz="4" w:space="0" w:color="auto"/>
            </w:tcBorders>
            <w:noWrap/>
            <w:vAlign w:val="center"/>
            <w:hideMark/>
          </w:tcPr>
          <w:p w14:paraId="0FABB62C"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30,107,946</w:t>
            </w:r>
          </w:p>
        </w:tc>
        <w:tc>
          <w:tcPr>
            <w:tcW w:w="0" w:type="auto"/>
            <w:tcBorders>
              <w:top w:val="nil"/>
              <w:left w:val="nil"/>
              <w:bottom w:val="single" w:sz="4" w:space="0" w:color="auto"/>
              <w:right w:val="single" w:sz="4" w:space="0" w:color="auto"/>
            </w:tcBorders>
            <w:noWrap/>
            <w:vAlign w:val="center"/>
            <w:hideMark/>
          </w:tcPr>
          <w:p w14:paraId="49786D95"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28,676,057</w:t>
            </w:r>
          </w:p>
        </w:tc>
        <w:tc>
          <w:tcPr>
            <w:tcW w:w="0" w:type="auto"/>
            <w:tcBorders>
              <w:top w:val="nil"/>
              <w:left w:val="nil"/>
              <w:bottom w:val="single" w:sz="4" w:space="0" w:color="auto"/>
              <w:right w:val="nil"/>
            </w:tcBorders>
            <w:noWrap/>
            <w:vAlign w:val="center"/>
            <w:hideMark/>
          </w:tcPr>
          <w:p w14:paraId="2C10BE6D"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24,829,019</w:t>
            </w:r>
          </w:p>
        </w:tc>
        <w:tc>
          <w:tcPr>
            <w:tcW w:w="1840" w:type="dxa"/>
            <w:tcBorders>
              <w:top w:val="nil"/>
              <w:left w:val="single" w:sz="4" w:space="0" w:color="auto"/>
              <w:bottom w:val="single" w:sz="4" w:space="0" w:color="auto"/>
              <w:right w:val="single" w:sz="4" w:space="0" w:color="auto"/>
            </w:tcBorders>
            <w:noWrap/>
            <w:vAlign w:val="center"/>
            <w:hideMark/>
          </w:tcPr>
          <w:p w14:paraId="19663883"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7,466,098</w:t>
            </w:r>
          </w:p>
        </w:tc>
        <w:tc>
          <w:tcPr>
            <w:tcW w:w="1560" w:type="dxa"/>
            <w:tcBorders>
              <w:top w:val="nil"/>
              <w:left w:val="nil"/>
              <w:bottom w:val="single" w:sz="4" w:space="0" w:color="auto"/>
              <w:right w:val="single" w:sz="4" w:space="0" w:color="auto"/>
            </w:tcBorders>
            <w:noWrap/>
            <w:vAlign w:val="center"/>
            <w:hideMark/>
          </w:tcPr>
          <w:p w14:paraId="0192B610"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0</w:t>
            </w:r>
          </w:p>
        </w:tc>
      </w:tr>
      <w:tr w:rsidR="00112F31" w:rsidRPr="001B6518" w14:paraId="601DE254" w14:textId="77777777" w:rsidTr="00CE5476">
        <w:trPr>
          <w:trHeight w:val="200"/>
        </w:trPr>
        <w:tc>
          <w:tcPr>
            <w:tcW w:w="0" w:type="auto"/>
            <w:tcBorders>
              <w:top w:val="nil"/>
              <w:left w:val="single" w:sz="4" w:space="0" w:color="auto"/>
              <w:bottom w:val="single" w:sz="4" w:space="0" w:color="auto"/>
              <w:right w:val="single" w:sz="4" w:space="0" w:color="auto"/>
            </w:tcBorders>
            <w:noWrap/>
            <w:vAlign w:val="center"/>
            <w:hideMark/>
          </w:tcPr>
          <w:p w14:paraId="01749F1B" w14:textId="77777777" w:rsidR="00112F31" w:rsidRPr="001B6518" w:rsidRDefault="00112F31" w:rsidP="00CE5476">
            <w:pPr>
              <w:jc w:val="center"/>
              <w:rPr>
                <w:rFonts w:ascii="Arial" w:hAnsi="Arial" w:cs="Arial"/>
                <w:color w:val="000000"/>
                <w:sz w:val="16"/>
                <w:szCs w:val="16"/>
              </w:rPr>
            </w:pPr>
            <w:r w:rsidRPr="001B6518">
              <w:rPr>
                <w:rFonts w:ascii="Arial" w:hAnsi="Arial" w:cs="Arial"/>
                <w:color w:val="000000"/>
                <w:sz w:val="16"/>
                <w:szCs w:val="16"/>
              </w:rPr>
              <w:t>2028</w:t>
            </w:r>
          </w:p>
        </w:tc>
        <w:tc>
          <w:tcPr>
            <w:tcW w:w="0" w:type="auto"/>
            <w:tcBorders>
              <w:top w:val="nil"/>
              <w:left w:val="nil"/>
              <w:bottom w:val="single" w:sz="4" w:space="0" w:color="auto"/>
              <w:right w:val="single" w:sz="4" w:space="0" w:color="auto"/>
            </w:tcBorders>
            <w:noWrap/>
            <w:vAlign w:val="center"/>
            <w:hideMark/>
          </w:tcPr>
          <w:p w14:paraId="720888E0"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75,739,110</w:t>
            </w:r>
          </w:p>
        </w:tc>
        <w:tc>
          <w:tcPr>
            <w:tcW w:w="0" w:type="auto"/>
            <w:tcBorders>
              <w:top w:val="nil"/>
              <w:left w:val="nil"/>
              <w:bottom w:val="single" w:sz="4" w:space="0" w:color="auto"/>
              <w:right w:val="single" w:sz="4" w:space="0" w:color="auto"/>
            </w:tcBorders>
            <w:noWrap/>
            <w:vAlign w:val="center"/>
            <w:hideMark/>
          </w:tcPr>
          <w:p w14:paraId="4C77F0D0"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20,249,750</w:t>
            </w:r>
          </w:p>
        </w:tc>
        <w:tc>
          <w:tcPr>
            <w:tcW w:w="0" w:type="auto"/>
            <w:tcBorders>
              <w:top w:val="nil"/>
              <w:left w:val="nil"/>
              <w:bottom w:val="single" w:sz="4" w:space="0" w:color="auto"/>
              <w:right w:val="single" w:sz="4" w:space="0" w:color="auto"/>
            </w:tcBorders>
            <w:noWrap/>
            <w:vAlign w:val="center"/>
            <w:hideMark/>
          </w:tcPr>
          <w:p w14:paraId="305E2F1C"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30,362,569</w:t>
            </w:r>
          </w:p>
        </w:tc>
        <w:tc>
          <w:tcPr>
            <w:tcW w:w="0" w:type="auto"/>
            <w:tcBorders>
              <w:top w:val="nil"/>
              <w:left w:val="nil"/>
              <w:bottom w:val="single" w:sz="4" w:space="0" w:color="auto"/>
              <w:right w:val="single" w:sz="4" w:space="0" w:color="auto"/>
            </w:tcBorders>
            <w:noWrap/>
            <w:vAlign w:val="center"/>
            <w:hideMark/>
          </w:tcPr>
          <w:p w14:paraId="28420CF4"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34,947,934</w:t>
            </w:r>
          </w:p>
        </w:tc>
        <w:tc>
          <w:tcPr>
            <w:tcW w:w="0" w:type="auto"/>
            <w:tcBorders>
              <w:top w:val="nil"/>
              <w:left w:val="nil"/>
              <w:bottom w:val="single" w:sz="4" w:space="0" w:color="auto"/>
              <w:right w:val="single" w:sz="4" w:space="0" w:color="auto"/>
            </w:tcBorders>
            <w:noWrap/>
            <w:vAlign w:val="center"/>
            <w:hideMark/>
          </w:tcPr>
          <w:p w14:paraId="08F7C6EF"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33,285,863</w:t>
            </w:r>
          </w:p>
        </w:tc>
        <w:tc>
          <w:tcPr>
            <w:tcW w:w="0" w:type="auto"/>
            <w:tcBorders>
              <w:top w:val="nil"/>
              <w:left w:val="nil"/>
              <w:bottom w:val="single" w:sz="4" w:space="0" w:color="auto"/>
              <w:right w:val="nil"/>
            </w:tcBorders>
            <w:noWrap/>
            <w:vAlign w:val="center"/>
            <w:hideMark/>
          </w:tcPr>
          <w:p w14:paraId="24976D95"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28,819,670</w:t>
            </w:r>
          </w:p>
        </w:tc>
        <w:tc>
          <w:tcPr>
            <w:tcW w:w="1840" w:type="dxa"/>
            <w:tcBorders>
              <w:top w:val="nil"/>
              <w:left w:val="single" w:sz="4" w:space="0" w:color="auto"/>
              <w:bottom w:val="single" w:sz="4" w:space="0" w:color="auto"/>
              <w:right w:val="single" w:sz="4" w:space="0" w:color="auto"/>
            </w:tcBorders>
            <w:noWrap/>
            <w:vAlign w:val="center"/>
            <w:hideMark/>
          </w:tcPr>
          <w:p w14:paraId="6053ADCA"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16,575,868</w:t>
            </w:r>
          </w:p>
        </w:tc>
        <w:tc>
          <w:tcPr>
            <w:tcW w:w="1560" w:type="dxa"/>
            <w:tcBorders>
              <w:top w:val="nil"/>
              <w:left w:val="nil"/>
              <w:bottom w:val="single" w:sz="4" w:space="0" w:color="auto"/>
              <w:right w:val="single" w:sz="4" w:space="0" w:color="auto"/>
            </w:tcBorders>
            <w:noWrap/>
            <w:vAlign w:val="center"/>
            <w:hideMark/>
          </w:tcPr>
          <w:p w14:paraId="053F1539"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0</w:t>
            </w:r>
          </w:p>
        </w:tc>
      </w:tr>
      <w:tr w:rsidR="00112F31" w:rsidRPr="001B6518" w14:paraId="6868232F" w14:textId="77777777" w:rsidTr="00CE5476">
        <w:trPr>
          <w:trHeight w:val="200"/>
        </w:trPr>
        <w:tc>
          <w:tcPr>
            <w:tcW w:w="0" w:type="auto"/>
            <w:tcBorders>
              <w:top w:val="nil"/>
              <w:left w:val="single" w:sz="4" w:space="0" w:color="auto"/>
              <w:bottom w:val="single" w:sz="4" w:space="0" w:color="auto"/>
              <w:right w:val="single" w:sz="4" w:space="0" w:color="auto"/>
            </w:tcBorders>
            <w:noWrap/>
            <w:vAlign w:val="center"/>
            <w:hideMark/>
          </w:tcPr>
          <w:p w14:paraId="75809A50" w14:textId="77777777" w:rsidR="00112F31" w:rsidRPr="001B6518" w:rsidRDefault="00112F31" w:rsidP="00CE5476">
            <w:pPr>
              <w:jc w:val="center"/>
              <w:rPr>
                <w:rFonts w:ascii="Arial" w:hAnsi="Arial" w:cs="Arial"/>
                <w:color w:val="000000"/>
                <w:sz w:val="16"/>
                <w:szCs w:val="16"/>
              </w:rPr>
            </w:pPr>
            <w:r w:rsidRPr="001B6518">
              <w:rPr>
                <w:rFonts w:ascii="Arial" w:hAnsi="Arial" w:cs="Arial"/>
                <w:color w:val="000000"/>
                <w:sz w:val="16"/>
                <w:szCs w:val="16"/>
              </w:rPr>
              <w:t>2029</w:t>
            </w:r>
          </w:p>
        </w:tc>
        <w:tc>
          <w:tcPr>
            <w:tcW w:w="0" w:type="auto"/>
            <w:tcBorders>
              <w:top w:val="nil"/>
              <w:left w:val="nil"/>
              <w:bottom w:val="single" w:sz="4" w:space="0" w:color="auto"/>
              <w:right w:val="single" w:sz="4" w:space="0" w:color="auto"/>
            </w:tcBorders>
            <w:noWrap/>
            <w:vAlign w:val="center"/>
            <w:hideMark/>
          </w:tcPr>
          <w:p w14:paraId="61ACDB2F"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87,914,514</w:t>
            </w:r>
          </w:p>
        </w:tc>
        <w:tc>
          <w:tcPr>
            <w:tcW w:w="0" w:type="auto"/>
            <w:tcBorders>
              <w:top w:val="nil"/>
              <w:left w:val="nil"/>
              <w:bottom w:val="single" w:sz="4" w:space="0" w:color="auto"/>
              <w:right w:val="single" w:sz="4" w:space="0" w:color="auto"/>
            </w:tcBorders>
            <w:noWrap/>
            <w:vAlign w:val="center"/>
            <w:hideMark/>
          </w:tcPr>
          <w:p w14:paraId="3F61781C"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23,504,990</w:t>
            </w:r>
          </w:p>
        </w:tc>
        <w:tc>
          <w:tcPr>
            <w:tcW w:w="0" w:type="auto"/>
            <w:tcBorders>
              <w:top w:val="nil"/>
              <w:left w:val="nil"/>
              <w:bottom w:val="single" w:sz="4" w:space="0" w:color="auto"/>
              <w:right w:val="single" w:sz="4" w:space="0" w:color="auto"/>
            </w:tcBorders>
            <w:noWrap/>
            <w:vAlign w:val="center"/>
            <w:hideMark/>
          </w:tcPr>
          <w:p w14:paraId="1949A271"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35,243,490</w:t>
            </w:r>
          </w:p>
        </w:tc>
        <w:tc>
          <w:tcPr>
            <w:tcW w:w="0" w:type="auto"/>
            <w:tcBorders>
              <w:top w:val="nil"/>
              <w:left w:val="nil"/>
              <w:bottom w:val="single" w:sz="4" w:space="0" w:color="auto"/>
              <w:right w:val="single" w:sz="4" w:space="0" w:color="auto"/>
            </w:tcBorders>
            <w:noWrap/>
            <w:vAlign w:val="center"/>
            <w:hideMark/>
          </w:tcPr>
          <w:p w14:paraId="38E97B7A"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40,565,973</w:t>
            </w:r>
          </w:p>
        </w:tc>
        <w:tc>
          <w:tcPr>
            <w:tcW w:w="0" w:type="auto"/>
            <w:tcBorders>
              <w:top w:val="nil"/>
              <w:left w:val="nil"/>
              <w:bottom w:val="single" w:sz="4" w:space="0" w:color="auto"/>
              <w:right w:val="single" w:sz="4" w:space="0" w:color="auto"/>
            </w:tcBorders>
            <w:noWrap/>
            <w:vAlign w:val="center"/>
            <w:hideMark/>
          </w:tcPr>
          <w:p w14:paraId="7032DA86"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38,636,716</w:t>
            </w:r>
          </w:p>
        </w:tc>
        <w:tc>
          <w:tcPr>
            <w:tcW w:w="0" w:type="auto"/>
            <w:tcBorders>
              <w:top w:val="nil"/>
              <w:left w:val="nil"/>
              <w:bottom w:val="single" w:sz="4" w:space="0" w:color="auto"/>
              <w:right w:val="nil"/>
            </w:tcBorders>
            <w:noWrap/>
            <w:vAlign w:val="center"/>
            <w:hideMark/>
          </w:tcPr>
          <w:p w14:paraId="69F63366"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33,451,720</w:t>
            </w:r>
          </w:p>
        </w:tc>
        <w:tc>
          <w:tcPr>
            <w:tcW w:w="1840" w:type="dxa"/>
            <w:tcBorders>
              <w:top w:val="nil"/>
              <w:left w:val="single" w:sz="4" w:space="0" w:color="auto"/>
              <w:bottom w:val="single" w:sz="4" w:space="0" w:color="auto"/>
              <w:right w:val="single" w:sz="4" w:space="0" w:color="auto"/>
            </w:tcBorders>
            <w:noWrap/>
            <w:vAlign w:val="center"/>
            <w:hideMark/>
          </w:tcPr>
          <w:p w14:paraId="251EBF7A"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19,240,514</w:t>
            </w:r>
          </w:p>
        </w:tc>
        <w:tc>
          <w:tcPr>
            <w:tcW w:w="1560" w:type="dxa"/>
            <w:tcBorders>
              <w:top w:val="nil"/>
              <w:left w:val="nil"/>
              <w:bottom w:val="single" w:sz="4" w:space="0" w:color="auto"/>
              <w:right w:val="single" w:sz="4" w:space="0" w:color="auto"/>
            </w:tcBorders>
            <w:noWrap/>
            <w:vAlign w:val="center"/>
            <w:hideMark/>
          </w:tcPr>
          <w:p w14:paraId="27A4629F"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0</w:t>
            </w:r>
          </w:p>
        </w:tc>
      </w:tr>
      <w:tr w:rsidR="00112F31" w:rsidRPr="001B6518" w14:paraId="2B05624F" w14:textId="77777777" w:rsidTr="00CE5476">
        <w:trPr>
          <w:trHeight w:val="200"/>
        </w:trPr>
        <w:tc>
          <w:tcPr>
            <w:tcW w:w="0" w:type="auto"/>
            <w:tcBorders>
              <w:top w:val="nil"/>
              <w:left w:val="single" w:sz="4" w:space="0" w:color="auto"/>
              <w:bottom w:val="single" w:sz="4" w:space="0" w:color="auto"/>
              <w:right w:val="single" w:sz="4" w:space="0" w:color="auto"/>
            </w:tcBorders>
            <w:noWrap/>
            <w:vAlign w:val="center"/>
            <w:hideMark/>
          </w:tcPr>
          <w:p w14:paraId="7E1AAF77" w14:textId="77777777" w:rsidR="00112F31" w:rsidRPr="001B6518" w:rsidRDefault="00112F31" w:rsidP="00CE5476">
            <w:pPr>
              <w:jc w:val="center"/>
              <w:rPr>
                <w:rFonts w:ascii="Arial" w:hAnsi="Arial" w:cs="Arial"/>
                <w:color w:val="000000"/>
                <w:sz w:val="16"/>
                <w:szCs w:val="16"/>
              </w:rPr>
            </w:pPr>
            <w:r w:rsidRPr="001B6518">
              <w:rPr>
                <w:rFonts w:ascii="Arial" w:hAnsi="Arial" w:cs="Arial"/>
                <w:color w:val="000000"/>
                <w:sz w:val="16"/>
                <w:szCs w:val="16"/>
              </w:rPr>
              <w:t>2030</w:t>
            </w:r>
          </w:p>
        </w:tc>
        <w:tc>
          <w:tcPr>
            <w:tcW w:w="0" w:type="auto"/>
            <w:tcBorders>
              <w:top w:val="nil"/>
              <w:left w:val="nil"/>
              <w:bottom w:val="single" w:sz="4" w:space="0" w:color="auto"/>
              <w:right w:val="single" w:sz="4" w:space="0" w:color="auto"/>
            </w:tcBorders>
            <w:noWrap/>
            <w:vAlign w:val="center"/>
            <w:hideMark/>
          </w:tcPr>
          <w:p w14:paraId="60CA6FED"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102,047,170</w:t>
            </w:r>
          </w:p>
        </w:tc>
        <w:tc>
          <w:tcPr>
            <w:tcW w:w="0" w:type="auto"/>
            <w:tcBorders>
              <w:top w:val="nil"/>
              <w:left w:val="nil"/>
              <w:bottom w:val="single" w:sz="4" w:space="0" w:color="auto"/>
              <w:right w:val="single" w:sz="4" w:space="0" w:color="auto"/>
            </w:tcBorders>
            <w:noWrap/>
            <w:vAlign w:val="center"/>
            <w:hideMark/>
          </w:tcPr>
          <w:p w14:paraId="5134AF23"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27,283,522</w:t>
            </w:r>
          </w:p>
        </w:tc>
        <w:tc>
          <w:tcPr>
            <w:tcW w:w="0" w:type="auto"/>
            <w:tcBorders>
              <w:top w:val="nil"/>
              <w:left w:val="nil"/>
              <w:bottom w:val="single" w:sz="4" w:space="0" w:color="auto"/>
              <w:right w:val="single" w:sz="4" w:space="0" w:color="auto"/>
            </w:tcBorders>
            <w:noWrap/>
            <w:vAlign w:val="center"/>
            <w:hideMark/>
          </w:tcPr>
          <w:p w14:paraId="6D2FBBF6"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40,909,040</w:t>
            </w:r>
          </w:p>
        </w:tc>
        <w:tc>
          <w:tcPr>
            <w:tcW w:w="0" w:type="auto"/>
            <w:tcBorders>
              <w:top w:val="nil"/>
              <w:left w:val="nil"/>
              <w:bottom w:val="single" w:sz="4" w:space="0" w:color="auto"/>
              <w:right w:val="single" w:sz="4" w:space="0" w:color="auto"/>
            </w:tcBorders>
            <w:noWrap/>
            <w:vAlign w:val="center"/>
            <w:hideMark/>
          </w:tcPr>
          <w:p w14:paraId="5B4ABBEF"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47,087,136</w:t>
            </w:r>
          </w:p>
        </w:tc>
        <w:tc>
          <w:tcPr>
            <w:tcW w:w="0" w:type="auto"/>
            <w:tcBorders>
              <w:top w:val="nil"/>
              <w:left w:val="nil"/>
              <w:bottom w:val="single" w:sz="4" w:space="0" w:color="auto"/>
              <w:right w:val="single" w:sz="4" w:space="0" w:color="auto"/>
            </w:tcBorders>
            <w:noWrap/>
            <w:vAlign w:val="center"/>
            <w:hideMark/>
          </w:tcPr>
          <w:p w14:paraId="5D18AB7F"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44,847,742</w:t>
            </w:r>
          </w:p>
        </w:tc>
        <w:tc>
          <w:tcPr>
            <w:tcW w:w="0" w:type="auto"/>
            <w:tcBorders>
              <w:top w:val="nil"/>
              <w:left w:val="nil"/>
              <w:bottom w:val="single" w:sz="4" w:space="0" w:color="auto"/>
              <w:right w:val="nil"/>
            </w:tcBorders>
            <w:noWrap/>
            <w:vAlign w:val="center"/>
            <w:hideMark/>
          </w:tcPr>
          <w:p w14:paraId="167801A7"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38,828,256</w:t>
            </w:r>
          </w:p>
        </w:tc>
        <w:tc>
          <w:tcPr>
            <w:tcW w:w="1840" w:type="dxa"/>
            <w:tcBorders>
              <w:top w:val="nil"/>
              <w:left w:val="single" w:sz="4" w:space="0" w:color="auto"/>
              <w:bottom w:val="single" w:sz="4" w:space="0" w:color="auto"/>
              <w:right w:val="single" w:sz="4" w:space="0" w:color="auto"/>
            </w:tcBorders>
            <w:noWrap/>
            <w:vAlign w:val="center"/>
            <w:hideMark/>
          </w:tcPr>
          <w:p w14:paraId="14E42755"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22,333,513</w:t>
            </w:r>
          </w:p>
        </w:tc>
        <w:tc>
          <w:tcPr>
            <w:tcW w:w="1560" w:type="dxa"/>
            <w:tcBorders>
              <w:top w:val="nil"/>
              <w:left w:val="nil"/>
              <w:bottom w:val="single" w:sz="4" w:space="0" w:color="auto"/>
              <w:right w:val="single" w:sz="4" w:space="0" w:color="auto"/>
            </w:tcBorders>
            <w:noWrap/>
            <w:vAlign w:val="center"/>
            <w:hideMark/>
          </w:tcPr>
          <w:p w14:paraId="0FC59C2F"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0</w:t>
            </w:r>
          </w:p>
        </w:tc>
      </w:tr>
      <w:tr w:rsidR="00112F31" w:rsidRPr="001B6518" w14:paraId="097DC41A" w14:textId="77777777" w:rsidTr="00CE5476">
        <w:trPr>
          <w:trHeight w:val="200"/>
        </w:trPr>
        <w:tc>
          <w:tcPr>
            <w:tcW w:w="0" w:type="auto"/>
            <w:tcBorders>
              <w:top w:val="nil"/>
              <w:left w:val="single" w:sz="4" w:space="0" w:color="auto"/>
              <w:bottom w:val="single" w:sz="4" w:space="0" w:color="auto"/>
              <w:right w:val="single" w:sz="4" w:space="0" w:color="auto"/>
            </w:tcBorders>
            <w:noWrap/>
            <w:vAlign w:val="center"/>
            <w:hideMark/>
          </w:tcPr>
          <w:p w14:paraId="08994320" w14:textId="77777777" w:rsidR="00112F31" w:rsidRPr="001B6518" w:rsidRDefault="00112F31" w:rsidP="00CE5476">
            <w:pPr>
              <w:jc w:val="center"/>
              <w:rPr>
                <w:rFonts w:ascii="Arial" w:hAnsi="Arial" w:cs="Arial"/>
                <w:color w:val="000000"/>
                <w:sz w:val="16"/>
                <w:szCs w:val="16"/>
              </w:rPr>
            </w:pPr>
            <w:r w:rsidRPr="001B6518">
              <w:rPr>
                <w:rFonts w:ascii="Arial" w:hAnsi="Arial" w:cs="Arial"/>
                <w:color w:val="000000"/>
                <w:sz w:val="16"/>
                <w:szCs w:val="16"/>
              </w:rPr>
              <w:t>2031</w:t>
            </w:r>
          </w:p>
        </w:tc>
        <w:tc>
          <w:tcPr>
            <w:tcW w:w="0" w:type="auto"/>
            <w:tcBorders>
              <w:top w:val="nil"/>
              <w:left w:val="nil"/>
              <w:bottom w:val="single" w:sz="4" w:space="0" w:color="auto"/>
              <w:right w:val="single" w:sz="4" w:space="0" w:color="auto"/>
            </w:tcBorders>
            <w:noWrap/>
            <w:vAlign w:val="center"/>
            <w:hideMark/>
          </w:tcPr>
          <w:p w14:paraId="7AB0CE9B"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118,451,713</w:t>
            </w:r>
          </w:p>
        </w:tc>
        <w:tc>
          <w:tcPr>
            <w:tcW w:w="0" w:type="auto"/>
            <w:tcBorders>
              <w:top w:val="nil"/>
              <w:left w:val="nil"/>
              <w:bottom w:val="single" w:sz="4" w:space="0" w:color="auto"/>
              <w:right w:val="single" w:sz="4" w:space="0" w:color="auto"/>
            </w:tcBorders>
            <w:noWrap/>
            <w:vAlign w:val="center"/>
            <w:hideMark/>
          </w:tcPr>
          <w:p w14:paraId="6BF3020C"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31,669,471</w:t>
            </w:r>
          </w:p>
        </w:tc>
        <w:tc>
          <w:tcPr>
            <w:tcW w:w="0" w:type="auto"/>
            <w:tcBorders>
              <w:top w:val="nil"/>
              <w:left w:val="nil"/>
              <w:bottom w:val="single" w:sz="4" w:space="0" w:color="auto"/>
              <w:right w:val="single" w:sz="4" w:space="0" w:color="auto"/>
            </w:tcBorders>
            <w:noWrap/>
            <w:vAlign w:val="center"/>
            <w:hideMark/>
          </w:tcPr>
          <w:p w14:paraId="64A27C5F"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47,485,352</w:t>
            </w:r>
          </w:p>
        </w:tc>
        <w:tc>
          <w:tcPr>
            <w:tcW w:w="0" w:type="auto"/>
            <w:tcBorders>
              <w:top w:val="nil"/>
              <w:left w:val="nil"/>
              <w:bottom w:val="single" w:sz="4" w:space="0" w:color="auto"/>
              <w:right w:val="single" w:sz="4" w:space="0" w:color="auto"/>
            </w:tcBorders>
            <w:noWrap/>
            <w:vAlign w:val="center"/>
            <w:hideMark/>
          </w:tcPr>
          <w:p w14:paraId="488A25A6"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54,656,605</w:t>
            </w:r>
          </w:p>
        </w:tc>
        <w:tc>
          <w:tcPr>
            <w:tcW w:w="0" w:type="auto"/>
            <w:tcBorders>
              <w:top w:val="nil"/>
              <w:left w:val="nil"/>
              <w:bottom w:val="single" w:sz="4" w:space="0" w:color="auto"/>
              <w:right w:val="single" w:sz="4" w:space="0" w:color="auto"/>
            </w:tcBorders>
            <w:noWrap/>
            <w:vAlign w:val="center"/>
            <w:hideMark/>
          </w:tcPr>
          <w:p w14:paraId="76D322AC"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52,057,219</w:t>
            </w:r>
          </w:p>
        </w:tc>
        <w:tc>
          <w:tcPr>
            <w:tcW w:w="0" w:type="auto"/>
            <w:tcBorders>
              <w:top w:val="nil"/>
              <w:left w:val="nil"/>
              <w:bottom w:val="single" w:sz="4" w:space="0" w:color="auto"/>
              <w:right w:val="nil"/>
            </w:tcBorders>
            <w:noWrap/>
            <w:vAlign w:val="center"/>
            <w:hideMark/>
          </w:tcPr>
          <w:p w14:paraId="1CE62ABB"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45,068,938</w:t>
            </w:r>
          </w:p>
        </w:tc>
        <w:tc>
          <w:tcPr>
            <w:tcW w:w="1840" w:type="dxa"/>
            <w:tcBorders>
              <w:top w:val="nil"/>
              <w:left w:val="single" w:sz="4" w:space="0" w:color="auto"/>
              <w:bottom w:val="single" w:sz="4" w:space="0" w:color="auto"/>
              <w:right w:val="single" w:sz="4" w:space="0" w:color="auto"/>
            </w:tcBorders>
            <w:noWrap/>
            <w:vAlign w:val="center"/>
            <w:hideMark/>
          </w:tcPr>
          <w:p w14:paraId="4502005B"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25,923,726</w:t>
            </w:r>
          </w:p>
        </w:tc>
        <w:tc>
          <w:tcPr>
            <w:tcW w:w="1560" w:type="dxa"/>
            <w:tcBorders>
              <w:top w:val="nil"/>
              <w:left w:val="nil"/>
              <w:bottom w:val="single" w:sz="4" w:space="0" w:color="auto"/>
              <w:right w:val="single" w:sz="4" w:space="0" w:color="auto"/>
            </w:tcBorders>
            <w:noWrap/>
            <w:vAlign w:val="center"/>
            <w:hideMark/>
          </w:tcPr>
          <w:p w14:paraId="78D47447"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0</w:t>
            </w:r>
          </w:p>
        </w:tc>
      </w:tr>
      <w:tr w:rsidR="00112F31" w:rsidRPr="001B6518" w14:paraId="56FBD7BC" w14:textId="77777777" w:rsidTr="00CE5476">
        <w:trPr>
          <w:trHeight w:val="200"/>
        </w:trPr>
        <w:tc>
          <w:tcPr>
            <w:tcW w:w="0" w:type="auto"/>
            <w:tcBorders>
              <w:top w:val="nil"/>
              <w:left w:val="single" w:sz="4" w:space="0" w:color="auto"/>
              <w:bottom w:val="single" w:sz="4" w:space="0" w:color="auto"/>
              <w:right w:val="single" w:sz="4" w:space="0" w:color="auto"/>
            </w:tcBorders>
            <w:noWrap/>
            <w:vAlign w:val="center"/>
            <w:hideMark/>
          </w:tcPr>
          <w:p w14:paraId="38D8DA1C" w14:textId="77777777" w:rsidR="00112F31" w:rsidRPr="001B6518" w:rsidRDefault="00112F31" w:rsidP="00CE5476">
            <w:pPr>
              <w:jc w:val="center"/>
              <w:rPr>
                <w:rFonts w:ascii="Arial" w:hAnsi="Arial" w:cs="Arial"/>
                <w:color w:val="000000"/>
                <w:sz w:val="16"/>
                <w:szCs w:val="16"/>
              </w:rPr>
            </w:pPr>
            <w:r w:rsidRPr="001B6518">
              <w:rPr>
                <w:rFonts w:ascii="Arial" w:hAnsi="Arial" w:cs="Arial"/>
                <w:color w:val="000000"/>
                <w:sz w:val="16"/>
                <w:szCs w:val="16"/>
              </w:rPr>
              <w:t>2032</w:t>
            </w:r>
          </w:p>
        </w:tc>
        <w:tc>
          <w:tcPr>
            <w:tcW w:w="0" w:type="auto"/>
            <w:tcBorders>
              <w:top w:val="nil"/>
              <w:left w:val="nil"/>
              <w:bottom w:val="single" w:sz="4" w:space="0" w:color="auto"/>
              <w:right w:val="single" w:sz="4" w:space="0" w:color="auto"/>
            </w:tcBorders>
            <w:noWrap/>
            <w:vAlign w:val="center"/>
            <w:hideMark/>
          </w:tcPr>
          <w:p w14:paraId="723434A4"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137,493,361</w:t>
            </w:r>
          </w:p>
        </w:tc>
        <w:tc>
          <w:tcPr>
            <w:tcW w:w="0" w:type="auto"/>
            <w:tcBorders>
              <w:top w:val="nil"/>
              <w:left w:val="nil"/>
              <w:bottom w:val="single" w:sz="4" w:space="0" w:color="auto"/>
              <w:right w:val="single" w:sz="4" w:space="0" w:color="auto"/>
            </w:tcBorders>
            <w:noWrap/>
            <w:vAlign w:val="center"/>
            <w:hideMark/>
          </w:tcPr>
          <w:p w14:paraId="57D47AED"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36,760,481</w:t>
            </w:r>
          </w:p>
        </w:tc>
        <w:tc>
          <w:tcPr>
            <w:tcW w:w="0" w:type="auto"/>
            <w:tcBorders>
              <w:top w:val="nil"/>
              <w:left w:val="nil"/>
              <w:bottom w:val="single" w:sz="4" w:space="0" w:color="auto"/>
              <w:right w:val="single" w:sz="4" w:space="0" w:color="auto"/>
            </w:tcBorders>
            <w:noWrap/>
            <w:vAlign w:val="center"/>
            <w:hideMark/>
          </w:tcPr>
          <w:p w14:paraId="0D7CBFFA"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55,118,835</w:t>
            </w:r>
          </w:p>
        </w:tc>
        <w:tc>
          <w:tcPr>
            <w:tcW w:w="0" w:type="auto"/>
            <w:tcBorders>
              <w:top w:val="nil"/>
              <w:left w:val="nil"/>
              <w:bottom w:val="single" w:sz="4" w:space="0" w:color="auto"/>
              <w:right w:val="single" w:sz="4" w:space="0" w:color="auto"/>
            </w:tcBorders>
            <w:noWrap/>
            <w:vAlign w:val="center"/>
            <w:hideMark/>
          </w:tcPr>
          <w:p w14:paraId="05DD8030"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63,442,899</w:t>
            </w:r>
          </w:p>
        </w:tc>
        <w:tc>
          <w:tcPr>
            <w:tcW w:w="0" w:type="auto"/>
            <w:tcBorders>
              <w:top w:val="nil"/>
              <w:left w:val="nil"/>
              <w:bottom w:val="single" w:sz="4" w:space="0" w:color="auto"/>
              <w:right w:val="single" w:sz="4" w:space="0" w:color="auto"/>
            </w:tcBorders>
            <w:noWrap/>
            <w:vAlign w:val="center"/>
            <w:hideMark/>
          </w:tcPr>
          <w:p w14:paraId="1D8B64EA"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60,425,653</w:t>
            </w:r>
          </w:p>
        </w:tc>
        <w:tc>
          <w:tcPr>
            <w:tcW w:w="0" w:type="auto"/>
            <w:tcBorders>
              <w:top w:val="nil"/>
              <w:left w:val="nil"/>
              <w:bottom w:val="single" w:sz="4" w:space="0" w:color="auto"/>
              <w:right w:val="nil"/>
            </w:tcBorders>
            <w:noWrap/>
            <w:vAlign w:val="center"/>
            <w:hideMark/>
          </w:tcPr>
          <w:p w14:paraId="07AB36AF"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52,312,655</w:t>
            </w:r>
          </w:p>
        </w:tc>
        <w:tc>
          <w:tcPr>
            <w:tcW w:w="1840" w:type="dxa"/>
            <w:tcBorders>
              <w:top w:val="nil"/>
              <w:left w:val="single" w:sz="4" w:space="0" w:color="auto"/>
              <w:bottom w:val="single" w:sz="4" w:space="0" w:color="auto"/>
              <w:right w:val="single" w:sz="4" w:space="0" w:color="auto"/>
            </w:tcBorders>
            <w:noWrap/>
            <w:vAlign w:val="center"/>
            <w:hideMark/>
          </w:tcPr>
          <w:p w14:paraId="4E5D8A9A"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30,091,082</w:t>
            </w:r>
          </w:p>
        </w:tc>
        <w:tc>
          <w:tcPr>
            <w:tcW w:w="1560" w:type="dxa"/>
            <w:tcBorders>
              <w:top w:val="nil"/>
              <w:left w:val="nil"/>
              <w:bottom w:val="single" w:sz="4" w:space="0" w:color="auto"/>
              <w:right w:val="single" w:sz="4" w:space="0" w:color="auto"/>
            </w:tcBorders>
            <w:noWrap/>
            <w:vAlign w:val="center"/>
            <w:hideMark/>
          </w:tcPr>
          <w:p w14:paraId="759B042B"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0</w:t>
            </w:r>
          </w:p>
        </w:tc>
      </w:tr>
      <w:tr w:rsidR="00112F31" w:rsidRPr="001B6518" w14:paraId="498A46B3" w14:textId="77777777" w:rsidTr="00CE5476">
        <w:trPr>
          <w:trHeight w:val="200"/>
        </w:trPr>
        <w:tc>
          <w:tcPr>
            <w:tcW w:w="0" w:type="auto"/>
            <w:tcBorders>
              <w:top w:val="nil"/>
              <w:left w:val="single" w:sz="4" w:space="0" w:color="auto"/>
              <w:bottom w:val="single" w:sz="4" w:space="0" w:color="auto"/>
              <w:right w:val="single" w:sz="4" w:space="0" w:color="auto"/>
            </w:tcBorders>
            <w:noWrap/>
            <w:vAlign w:val="center"/>
            <w:hideMark/>
          </w:tcPr>
          <w:p w14:paraId="169039B7" w14:textId="77777777" w:rsidR="00112F31" w:rsidRPr="001B6518" w:rsidRDefault="00112F31" w:rsidP="00CE5476">
            <w:pPr>
              <w:jc w:val="center"/>
              <w:rPr>
                <w:rFonts w:ascii="Arial" w:hAnsi="Arial" w:cs="Arial"/>
                <w:color w:val="000000"/>
                <w:sz w:val="16"/>
                <w:szCs w:val="16"/>
              </w:rPr>
            </w:pPr>
            <w:r w:rsidRPr="001B6518">
              <w:rPr>
                <w:rFonts w:ascii="Arial" w:hAnsi="Arial" w:cs="Arial"/>
                <w:color w:val="000000"/>
                <w:sz w:val="16"/>
                <w:szCs w:val="16"/>
              </w:rPr>
              <w:t>2033</w:t>
            </w:r>
          </w:p>
        </w:tc>
        <w:tc>
          <w:tcPr>
            <w:tcW w:w="0" w:type="auto"/>
            <w:tcBorders>
              <w:top w:val="nil"/>
              <w:left w:val="nil"/>
              <w:bottom w:val="single" w:sz="4" w:space="0" w:color="auto"/>
              <w:right w:val="single" w:sz="4" w:space="0" w:color="auto"/>
            </w:tcBorders>
            <w:noWrap/>
            <w:vAlign w:val="center"/>
            <w:hideMark/>
          </w:tcPr>
          <w:p w14:paraId="3602E2F8"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159,596,040</w:t>
            </w:r>
          </w:p>
        </w:tc>
        <w:tc>
          <w:tcPr>
            <w:tcW w:w="0" w:type="auto"/>
            <w:tcBorders>
              <w:top w:val="nil"/>
              <w:left w:val="nil"/>
              <w:bottom w:val="single" w:sz="4" w:space="0" w:color="auto"/>
              <w:right w:val="single" w:sz="4" w:space="0" w:color="auto"/>
            </w:tcBorders>
            <w:noWrap/>
            <w:vAlign w:val="center"/>
            <w:hideMark/>
          </w:tcPr>
          <w:p w14:paraId="27CA147E"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42,669,896</w:t>
            </w:r>
          </w:p>
        </w:tc>
        <w:tc>
          <w:tcPr>
            <w:tcW w:w="0" w:type="auto"/>
            <w:tcBorders>
              <w:top w:val="nil"/>
              <w:left w:val="nil"/>
              <w:bottom w:val="single" w:sz="4" w:space="0" w:color="auto"/>
              <w:right w:val="single" w:sz="4" w:space="0" w:color="auto"/>
            </w:tcBorders>
            <w:noWrap/>
            <w:vAlign w:val="center"/>
            <w:hideMark/>
          </w:tcPr>
          <w:p w14:paraId="0E80FBCB"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63,979,439</w:t>
            </w:r>
          </w:p>
        </w:tc>
        <w:tc>
          <w:tcPr>
            <w:tcW w:w="0" w:type="auto"/>
            <w:tcBorders>
              <w:top w:val="nil"/>
              <w:left w:val="nil"/>
              <w:bottom w:val="single" w:sz="4" w:space="0" w:color="auto"/>
              <w:right w:val="single" w:sz="4" w:space="0" w:color="auto"/>
            </w:tcBorders>
            <w:noWrap/>
            <w:vAlign w:val="center"/>
            <w:hideMark/>
          </w:tcPr>
          <w:p w14:paraId="0548624E"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73,641,635</w:t>
            </w:r>
          </w:p>
        </w:tc>
        <w:tc>
          <w:tcPr>
            <w:tcW w:w="0" w:type="auto"/>
            <w:tcBorders>
              <w:top w:val="nil"/>
              <w:left w:val="nil"/>
              <w:bottom w:val="single" w:sz="4" w:space="0" w:color="auto"/>
              <w:right w:val="single" w:sz="4" w:space="0" w:color="auto"/>
            </w:tcBorders>
            <w:noWrap/>
            <w:vAlign w:val="center"/>
            <w:hideMark/>
          </w:tcPr>
          <w:p w14:paraId="44F00FB8"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70,139,349</w:t>
            </w:r>
          </w:p>
        </w:tc>
        <w:tc>
          <w:tcPr>
            <w:tcW w:w="0" w:type="auto"/>
            <w:tcBorders>
              <w:top w:val="nil"/>
              <w:left w:val="nil"/>
              <w:bottom w:val="single" w:sz="4" w:space="0" w:color="auto"/>
              <w:right w:val="nil"/>
            </w:tcBorders>
            <w:noWrap/>
            <w:vAlign w:val="center"/>
            <w:hideMark/>
          </w:tcPr>
          <w:p w14:paraId="4897E753"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60,720,620</w:t>
            </w:r>
          </w:p>
        </w:tc>
        <w:tc>
          <w:tcPr>
            <w:tcW w:w="1840" w:type="dxa"/>
            <w:tcBorders>
              <w:top w:val="nil"/>
              <w:left w:val="single" w:sz="4" w:space="0" w:color="auto"/>
              <w:bottom w:val="single" w:sz="4" w:space="0" w:color="auto"/>
              <w:right w:val="single" w:sz="4" w:space="0" w:color="auto"/>
            </w:tcBorders>
            <w:noWrap/>
            <w:vAlign w:val="center"/>
            <w:hideMark/>
          </w:tcPr>
          <w:p w14:paraId="0692410F"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34,928,360</w:t>
            </w:r>
          </w:p>
        </w:tc>
        <w:tc>
          <w:tcPr>
            <w:tcW w:w="1560" w:type="dxa"/>
            <w:tcBorders>
              <w:top w:val="nil"/>
              <w:left w:val="nil"/>
              <w:bottom w:val="single" w:sz="4" w:space="0" w:color="auto"/>
              <w:right w:val="single" w:sz="4" w:space="0" w:color="auto"/>
            </w:tcBorders>
            <w:noWrap/>
            <w:vAlign w:val="bottom"/>
            <w:hideMark/>
          </w:tcPr>
          <w:p w14:paraId="33D69120"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306,931,762</w:t>
            </w:r>
          </w:p>
        </w:tc>
      </w:tr>
      <w:tr w:rsidR="00112F31" w:rsidRPr="001B6518" w14:paraId="5826EB92" w14:textId="77777777" w:rsidTr="00CE5476">
        <w:trPr>
          <w:trHeight w:val="200"/>
        </w:trPr>
        <w:tc>
          <w:tcPr>
            <w:tcW w:w="0" w:type="auto"/>
            <w:tcBorders>
              <w:top w:val="nil"/>
              <w:left w:val="single" w:sz="4" w:space="0" w:color="auto"/>
              <w:bottom w:val="single" w:sz="4" w:space="0" w:color="auto"/>
              <w:right w:val="single" w:sz="4" w:space="0" w:color="auto"/>
            </w:tcBorders>
            <w:noWrap/>
            <w:vAlign w:val="center"/>
            <w:hideMark/>
          </w:tcPr>
          <w:p w14:paraId="58C72535" w14:textId="77777777" w:rsidR="00112F31" w:rsidRPr="001B6518" w:rsidRDefault="00112F31" w:rsidP="00CE5476">
            <w:pPr>
              <w:jc w:val="center"/>
              <w:rPr>
                <w:rFonts w:ascii="Arial" w:hAnsi="Arial" w:cs="Arial"/>
                <w:color w:val="000000"/>
                <w:sz w:val="16"/>
                <w:szCs w:val="16"/>
              </w:rPr>
            </w:pPr>
            <w:r w:rsidRPr="001B6518">
              <w:rPr>
                <w:rFonts w:ascii="Arial" w:hAnsi="Arial" w:cs="Arial"/>
                <w:color w:val="000000"/>
                <w:sz w:val="16"/>
                <w:szCs w:val="16"/>
              </w:rPr>
              <w:t>2034</w:t>
            </w:r>
          </w:p>
        </w:tc>
        <w:tc>
          <w:tcPr>
            <w:tcW w:w="0" w:type="auto"/>
            <w:tcBorders>
              <w:top w:val="nil"/>
              <w:left w:val="nil"/>
              <w:bottom w:val="single" w:sz="4" w:space="0" w:color="auto"/>
              <w:right w:val="single" w:sz="4" w:space="0" w:color="auto"/>
            </w:tcBorders>
            <w:noWrap/>
            <w:vAlign w:val="center"/>
            <w:hideMark/>
          </w:tcPr>
          <w:p w14:paraId="6AEB3679"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185,251,825</w:t>
            </w:r>
          </w:p>
        </w:tc>
        <w:tc>
          <w:tcPr>
            <w:tcW w:w="0" w:type="auto"/>
            <w:tcBorders>
              <w:top w:val="nil"/>
              <w:left w:val="nil"/>
              <w:bottom w:val="single" w:sz="4" w:space="0" w:color="auto"/>
              <w:right w:val="single" w:sz="4" w:space="0" w:color="auto"/>
            </w:tcBorders>
            <w:noWrap/>
            <w:vAlign w:val="center"/>
            <w:hideMark/>
          </w:tcPr>
          <w:p w14:paraId="5C95A017"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49,529,274</w:t>
            </w:r>
          </w:p>
        </w:tc>
        <w:tc>
          <w:tcPr>
            <w:tcW w:w="0" w:type="auto"/>
            <w:tcBorders>
              <w:top w:val="nil"/>
              <w:left w:val="nil"/>
              <w:bottom w:val="single" w:sz="4" w:space="0" w:color="auto"/>
              <w:right w:val="single" w:sz="4" w:space="0" w:color="auto"/>
            </w:tcBorders>
            <w:noWrap/>
            <w:vAlign w:val="center"/>
            <w:hideMark/>
          </w:tcPr>
          <w:p w14:paraId="732B6DFD"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74,264,422</w:t>
            </w:r>
          </w:p>
        </w:tc>
        <w:tc>
          <w:tcPr>
            <w:tcW w:w="0" w:type="auto"/>
            <w:tcBorders>
              <w:top w:val="nil"/>
              <w:left w:val="nil"/>
              <w:bottom w:val="single" w:sz="4" w:space="0" w:color="auto"/>
              <w:right w:val="single" w:sz="4" w:space="0" w:color="auto"/>
            </w:tcBorders>
            <w:noWrap/>
            <w:vAlign w:val="center"/>
            <w:hideMark/>
          </w:tcPr>
          <w:p w14:paraId="642788BB"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85,479,859</w:t>
            </w:r>
          </w:p>
        </w:tc>
        <w:tc>
          <w:tcPr>
            <w:tcW w:w="0" w:type="auto"/>
            <w:tcBorders>
              <w:top w:val="nil"/>
              <w:left w:val="nil"/>
              <w:bottom w:val="single" w:sz="4" w:space="0" w:color="auto"/>
              <w:right w:val="single" w:sz="4" w:space="0" w:color="auto"/>
            </w:tcBorders>
            <w:noWrap/>
            <w:vAlign w:val="center"/>
            <w:hideMark/>
          </w:tcPr>
          <w:p w14:paraId="5BB557A8"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81,414,566</w:t>
            </w:r>
          </w:p>
        </w:tc>
        <w:tc>
          <w:tcPr>
            <w:tcW w:w="0" w:type="auto"/>
            <w:tcBorders>
              <w:top w:val="nil"/>
              <w:left w:val="nil"/>
              <w:bottom w:val="single" w:sz="4" w:space="0" w:color="auto"/>
              <w:right w:val="nil"/>
            </w:tcBorders>
            <w:noWrap/>
            <w:vAlign w:val="center"/>
            <w:hideMark/>
          </w:tcPr>
          <w:p w14:paraId="56F0AD2F"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70,479,959</w:t>
            </w:r>
          </w:p>
        </w:tc>
        <w:tc>
          <w:tcPr>
            <w:tcW w:w="1840" w:type="dxa"/>
            <w:tcBorders>
              <w:top w:val="nil"/>
              <w:left w:val="single" w:sz="4" w:space="0" w:color="auto"/>
              <w:bottom w:val="single" w:sz="4" w:space="0" w:color="auto"/>
              <w:right w:val="single" w:sz="4" w:space="0" w:color="auto"/>
            </w:tcBorders>
            <w:noWrap/>
            <w:vAlign w:val="center"/>
            <w:hideMark/>
          </w:tcPr>
          <w:p w14:paraId="6A30C627"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40,543,251</w:t>
            </w:r>
          </w:p>
        </w:tc>
        <w:tc>
          <w:tcPr>
            <w:tcW w:w="1560" w:type="dxa"/>
            <w:tcBorders>
              <w:top w:val="nil"/>
              <w:left w:val="nil"/>
              <w:bottom w:val="single" w:sz="4" w:space="0" w:color="auto"/>
              <w:right w:val="single" w:sz="4" w:space="0" w:color="auto"/>
            </w:tcBorders>
            <w:noWrap/>
            <w:vAlign w:val="center"/>
            <w:hideMark/>
          </w:tcPr>
          <w:p w14:paraId="6C2EBD74"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0</w:t>
            </w:r>
          </w:p>
        </w:tc>
      </w:tr>
      <w:tr w:rsidR="00112F31" w:rsidRPr="001B6518" w14:paraId="2746D6FE" w14:textId="77777777" w:rsidTr="00CE5476">
        <w:trPr>
          <w:trHeight w:val="200"/>
        </w:trPr>
        <w:tc>
          <w:tcPr>
            <w:tcW w:w="0" w:type="auto"/>
            <w:tcBorders>
              <w:top w:val="nil"/>
              <w:left w:val="single" w:sz="4" w:space="0" w:color="auto"/>
              <w:bottom w:val="single" w:sz="4" w:space="0" w:color="auto"/>
              <w:right w:val="single" w:sz="4" w:space="0" w:color="auto"/>
            </w:tcBorders>
            <w:noWrap/>
            <w:vAlign w:val="center"/>
            <w:hideMark/>
          </w:tcPr>
          <w:p w14:paraId="6828378C" w14:textId="77777777" w:rsidR="00112F31" w:rsidRPr="001B6518" w:rsidRDefault="00112F31" w:rsidP="00CE5476">
            <w:pPr>
              <w:jc w:val="center"/>
              <w:rPr>
                <w:rFonts w:ascii="Arial" w:hAnsi="Arial" w:cs="Arial"/>
                <w:color w:val="000000"/>
                <w:sz w:val="16"/>
                <w:szCs w:val="16"/>
              </w:rPr>
            </w:pPr>
            <w:r w:rsidRPr="001B6518">
              <w:rPr>
                <w:rFonts w:ascii="Arial" w:hAnsi="Arial" w:cs="Arial"/>
                <w:color w:val="000000"/>
                <w:sz w:val="16"/>
                <w:szCs w:val="16"/>
              </w:rPr>
              <w:t>2035</w:t>
            </w:r>
          </w:p>
        </w:tc>
        <w:tc>
          <w:tcPr>
            <w:tcW w:w="0" w:type="auto"/>
            <w:tcBorders>
              <w:top w:val="nil"/>
              <w:left w:val="nil"/>
              <w:bottom w:val="single" w:sz="4" w:space="0" w:color="auto"/>
              <w:right w:val="single" w:sz="4" w:space="0" w:color="auto"/>
            </w:tcBorders>
            <w:noWrap/>
            <w:vAlign w:val="center"/>
            <w:hideMark/>
          </w:tcPr>
          <w:p w14:paraId="69E7EB32"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215,031,892</w:t>
            </w:r>
          </w:p>
        </w:tc>
        <w:tc>
          <w:tcPr>
            <w:tcW w:w="0" w:type="auto"/>
            <w:tcBorders>
              <w:top w:val="nil"/>
              <w:left w:val="nil"/>
              <w:bottom w:val="single" w:sz="4" w:space="0" w:color="auto"/>
              <w:right w:val="single" w:sz="4" w:space="0" w:color="auto"/>
            </w:tcBorders>
            <w:noWrap/>
            <w:vAlign w:val="center"/>
            <w:hideMark/>
          </w:tcPr>
          <w:p w14:paraId="0136C83E"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57,491,329</w:t>
            </w:r>
          </w:p>
        </w:tc>
        <w:tc>
          <w:tcPr>
            <w:tcW w:w="0" w:type="auto"/>
            <w:tcBorders>
              <w:top w:val="nil"/>
              <w:left w:val="nil"/>
              <w:bottom w:val="single" w:sz="4" w:space="0" w:color="auto"/>
              <w:right w:val="single" w:sz="4" w:space="0" w:color="auto"/>
            </w:tcBorders>
            <w:noWrap/>
            <w:vAlign w:val="center"/>
            <w:hideMark/>
          </w:tcPr>
          <w:p w14:paraId="2DAC954B"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86,202,764</w:t>
            </w:r>
          </w:p>
        </w:tc>
        <w:tc>
          <w:tcPr>
            <w:tcW w:w="0" w:type="auto"/>
            <w:tcBorders>
              <w:top w:val="nil"/>
              <w:left w:val="nil"/>
              <w:bottom w:val="single" w:sz="4" w:space="0" w:color="auto"/>
              <w:right w:val="single" w:sz="4" w:space="0" w:color="auto"/>
            </w:tcBorders>
            <w:noWrap/>
            <w:vAlign w:val="center"/>
            <w:hideMark/>
          </w:tcPr>
          <w:p w14:paraId="50E81C83"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99,221,133</w:t>
            </w:r>
          </w:p>
        </w:tc>
        <w:tc>
          <w:tcPr>
            <w:tcW w:w="0" w:type="auto"/>
            <w:tcBorders>
              <w:top w:val="nil"/>
              <w:left w:val="nil"/>
              <w:bottom w:val="single" w:sz="4" w:space="0" w:color="auto"/>
              <w:right w:val="single" w:sz="4" w:space="0" w:color="auto"/>
            </w:tcBorders>
            <w:noWrap/>
            <w:vAlign w:val="center"/>
            <w:hideMark/>
          </w:tcPr>
          <w:p w14:paraId="739AB0C1"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94,502,326</w:t>
            </w:r>
          </w:p>
        </w:tc>
        <w:tc>
          <w:tcPr>
            <w:tcW w:w="0" w:type="auto"/>
            <w:tcBorders>
              <w:top w:val="nil"/>
              <w:left w:val="nil"/>
              <w:bottom w:val="single" w:sz="4" w:space="0" w:color="auto"/>
              <w:right w:val="nil"/>
            </w:tcBorders>
            <w:noWrap/>
            <w:vAlign w:val="center"/>
            <w:hideMark/>
          </w:tcPr>
          <w:p w14:paraId="107BD87F"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81,807,869</w:t>
            </w:r>
          </w:p>
        </w:tc>
        <w:tc>
          <w:tcPr>
            <w:tcW w:w="1840" w:type="dxa"/>
            <w:tcBorders>
              <w:top w:val="nil"/>
              <w:left w:val="single" w:sz="4" w:space="0" w:color="auto"/>
              <w:bottom w:val="single" w:sz="4" w:space="0" w:color="auto"/>
              <w:right w:val="single" w:sz="4" w:space="0" w:color="auto"/>
            </w:tcBorders>
            <w:noWrap/>
            <w:vAlign w:val="center"/>
            <w:hideMark/>
          </w:tcPr>
          <w:p w14:paraId="7A2D47B1"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47,060,762</w:t>
            </w:r>
          </w:p>
        </w:tc>
        <w:tc>
          <w:tcPr>
            <w:tcW w:w="1560" w:type="dxa"/>
            <w:tcBorders>
              <w:top w:val="nil"/>
              <w:left w:val="nil"/>
              <w:bottom w:val="single" w:sz="4" w:space="0" w:color="auto"/>
              <w:right w:val="single" w:sz="4" w:space="0" w:color="auto"/>
            </w:tcBorders>
            <w:noWrap/>
            <w:vAlign w:val="center"/>
            <w:hideMark/>
          </w:tcPr>
          <w:p w14:paraId="36243D0C"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0</w:t>
            </w:r>
          </w:p>
        </w:tc>
      </w:tr>
      <w:tr w:rsidR="00112F31" w:rsidRPr="001B6518" w14:paraId="667EBBC7" w14:textId="77777777" w:rsidTr="00CE5476">
        <w:trPr>
          <w:trHeight w:val="200"/>
        </w:trPr>
        <w:tc>
          <w:tcPr>
            <w:tcW w:w="0" w:type="auto"/>
            <w:tcBorders>
              <w:top w:val="nil"/>
              <w:left w:val="single" w:sz="4" w:space="0" w:color="auto"/>
              <w:bottom w:val="single" w:sz="4" w:space="0" w:color="auto"/>
              <w:right w:val="single" w:sz="4" w:space="0" w:color="auto"/>
            </w:tcBorders>
            <w:noWrap/>
            <w:vAlign w:val="center"/>
            <w:hideMark/>
          </w:tcPr>
          <w:p w14:paraId="63B29BBF" w14:textId="77777777" w:rsidR="00112F31" w:rsidRPr="001B6518" w:rsidRDefault="00112F31" w:rsidP="00CE5476">
            <w:pPr>
              <w:jc w:val="center"/>
              <w:rPr>
                <w:rFonts w:ascii="Arial" w:hAnsi="Arial" w:cs="Arial"/>
                <w:color w:val="000000"/>
                <w:sz w:val="16"/>
                <w:szCs w:val="16"/>
              </w:rPr>
            </w:pPr>
            <w:r w:rsidRPr="001B6518">
              <w:rPr>
                <w:rFonts w:ascii="Arial" w:hAnsi="Arial" w:cs="Arial"/>
                <w:color w:val="000000"/>
                <w:sz w:val="16"/>
                <w:szCs w:val="16"/>
              </w:rPr>
              <w:t>2036</w:t>
            </w:r>
          </w:p>
        </w:tc>
        <w:tc>
          <w:tcPr>
            <w:tcW w:w="0" w:type="auto"/>
            <w:tcBorders>
              <w:top w:val="nil"/>
              <w:left w:val="nil"/>
              <w:bottom w:val="single" w:sz="4" w:space="0" w:color="auto"/>
              <w:right w:val="single" w:sz="4" w:space="0" w:color="auto"/>
            </w:tcBorders>
            <w:noWrap/>
            <w:vAlign w:val="center"/>
            <w:hideMark/>
          </w:tcPr>
          <w:p w14:paraId="560DE78B"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249,599,241</w:t>
            </w:r>
          </w:p>
        </w:tc>
        <w:tc>
          <w:tcPr>
            <w:tcW w:w="0" w:type="auto"/>
            <w:tcBorders>
              <w:top w:val="nil"/>
              <w:left w:val="nil"/>
              <w:bottom w:val="single" w:sz="4" w:space="0" w:color="auto"/>
              <w:right w:val="single" w:sz="4" w:space="0" w:color="auto"/>
            </w:tcBorders>
            <w:noWrap/>
            <w:vAlign w:val="center"/>
            <w:hideMark/>
          </w:tcPr>
          <w:p w14:paraId="6E78B4AE"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66,733,319</w:t>
            </w:r>
          </w:p>
        </w:tc>
        <w:tc>
          <w:tcPr>
            <w:tcW w:w="0" w:type="auto"/>
            <w:tcBorders>
              <w:top w:val="nil"/>
              <w:left w:val="nil"/>
              <w:bottom w:val="single" w:sz="4" w:space="0" w:color="auto"/>
              <w:right w:val="single" w:sz="4" w:space="0" w:color="auto"/>
            </w:tcBorders>
            <w:noWrap/>
            <w:vAlign w:val="center"/>
            <w:hideMark/>
          </w:tcPr>
          <w:p w14:paraId="27B87AB6"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100,060,247</w:t>
            </w:r>
          </w:p>
        </w:tc>
        <w:tc>
          <w:tcPr>
            <w:tcW w:w="0" w:type="auto"/>
            <w:tcBorders>
              <w:top w:val="nil"/>
              <w:left w:val="nil"/>
              <w:bottom w:val="single" w:sz="4" w:space="0" w:color="auto"/>
              <w:right w:val="single" w:sz="4" w:space="0" w:color="auto"/>
            </w:tcBorders>
            <w:noWrap/>
            <w:vAlign w:val="center"/>
            <w:hideMark/>
          </w:tcPr>
          <w:p w14:paraId="6B486990"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115,171,378</w:t>
            </w:r>
          </w:p>
        </w:tc>
        <w:tc>
          <w:tcPr>
            <w:tcW w:w="0" w:type="auto"/>
            <w:tcBorders>
              <w:top w:val="nil"/>
              <w:left w:val="nil"/>
              <w:bottom w:val="single" w:sz="4" w:space="0" w:color="auto"/>
              <w:right w:val="single" w:sz="4" w:space="0" w:color="auto"/>
            </w:tcBorders>
            <w:noWrap/>
            <w:vAlign w:val="center"/>
            <w:hideMark/>
          </w:tcPr>
          <w:p w14:paraId="5406A429"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109,694,002</w:t>
            </w:r>
          </w:p>
        </w:tc>
        <w:tc>
          <w:tcPr>
            <w:tcW w:w="0" w:type="auto"/>
            <w:tcBorders>
              <w:top w:val="nil"/>
              <w:left w:val="nil"/>
              <w:bottom w:val="single" w:sz="4" w:space="0" w:color="auto"/>
              <w:right w:val="nil"/>
            </w:tcBorders>
            <w:noWrap/>
            <w:vAlign w:val="center"/>
            <w:hideMark/>
          </w:tcPr>
          <w:p w14:paraId="1DD493A3"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94,956,461</w:t>
            </w:r>
          </w:p>
        </w:tc>
        <w:tc>
          <w:tcPr>
            <w:tcW w:w="1840" w:type="dxa"/>
            <w:tcBorders>
              <w:top w:val="nil"/>
              <w:left w:val="single" w:sz="4" w:space="0" w:color="auto"/>
              <w:bottom w:val="single" w:sz="4" w:space="0" w:color="auto"/>
              <w:right w:val="single" w:sz="4" w:space="0" w:color="auto"/>
            </w:tcBorders>
            <w:noWrap/>
            <w:vAlign w:val="center"/>
            <w:hideMark/>
          </w:tcPr>
          <w:p w14:paraId="7F30866A"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54,625,992</w:t>
            </w:r>
          </w:p>
        </w:tc>
        <w:tc>
          <w:tcPr>
            <w:tcW w:w="1560" w:type="dxa"/>
            <w:tcBorders>
              <w:top w:val="nil"/>
              <w:left w:val="nil"/>
              <w:bottom w:val="single" w:sz="4" w:space="0" w:color="auto"/>
              <w:right w:val="single" w:sz="4" w:space="0" w:color="auto"/>
            </w:tcBorders>
            <w:noWrap/>
            <w:vAlign w:val="center"/>
            <w:hideMark/>
          </w:tcPr>
          <w:p w14:paraId="03A1852D"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0</w:t>
            </w:r>
          </w:p>
        </w:tc>
      </w:tr>
      <w:tr w:rsidR="00112F31" w:rsidRPr="001B6518" w14:paraId="56FCCDCD" w14:textId="77777777" w:rsidTr="00CE5476">
        <w:trPr>
          <w:trHeight w:val="200"/>
        </w:trPr>
        <w:tc>
          <w:tcPr>
            <w:tcW w:w="0" w:type="auto"/>
            <w:tcBorders>
              <w:top w:val="nil"/>
              <w:left w:val="single" w:sz="4" w:space="0" w:color="auto"/>
              <w:bottom w:val="single" w:sz="4" w:space="0" w:color="auto"/>
              <w:right w:val="single" w:sz="4" w:space="0" w:color="auto"/>
            </w:tcBorders>
            <w:noWrap/>
            <w:vAlign w:val="center"/>
            <w:hideMark/>
          </w:tcPr>
          <w:p w14:paraId="26F6B67C" w14:textId="77777777" w:rsidR="00112F31" w:rsidRPr="001B6518" w:rsidRDefault="00112F31" w:rsidP="00CE5476">
            <w:pPr>
              <w:jc w:val="center"/>
              <w:rPr>
                <w:rFonts w:ascii="Arial" w:hAnsi="Arial" w:cs="Arial"/>
                <w:color w:val="000000"/>
                <w:sz w:val="16"/>
                <w:szCs w:val="16"/>
              </w:rPr>
            </w:pPr>
            <w:r w:rsidRPr="001B6518">
              <w:rPr>
                <w:rFonts w:ascii="Arial" w:hAnsi="Arial" w:cs="Arial"/>
                <w:color w:val="000000"/>
                <w:sz w:val="16"/>
                <w:szCs w:val="16"/>
              </w:rPr>
              <w:t>2037</w:t>
            </w:r>
          </w:p>
        </w:tc>
        <w:tc>
          <w:tcPr>
            <w:tcW w:w="0" w:type="auto"/>
            <w:tcBorders>
              <w:top w:val="nil"/>
              <w:left w:val="nil"/>
              <w:bottom w:val="single" w:sz="4" w:space="0" w:color="auto"/>
              <w:right w:val="single" w:sz="4" w:space="0" w:color="auto"/>
            </w:tcBorders>
            <w:noWrap/>
            <w:vAlign w:val="center"/>
            <w:hideMark/>
          </w:tcPr>
          <w:p w14:paraId="61C369D1"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289,723,446</w:t>
            </w:r>
          </w:p>
        </w:tc>
        <w:tc>
          <w:tcPr>
            <w:tcW w:w="0" w:type="auto"/>
            <w:tcBorders>
              <w:top w:val="nil"/>
              <w:left w:val="nil"/>
              <w:bottom w:val="single" w:sz="4" w:space="0" w:color="auto"/>
              <w:right w:val="single" w:sz="4" w:space="0" w:color="auto"/>
            </w:tcBorders>
            <w:noWrap/>
            <w:vAlign w:val="center"/>
            <w:hideMark/>
          </w:tcPr>
          <w:p w14:paraId="20BF6EAA"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77,461,002</w:t>
            </w:r>
          </w:p>
        </w:tc>
        <w:tc>
          <w:tcPr>
            <w:tcW w:w="0" w:type="auto"/>
            <w:tcBorders>
              <w:top w:val="nil"/>
              <w:left w:val="nil"/>
              <w:bottom w:val="single" w:sz="4" w:space="0" w:color="auto"/>
              <w:right w:val="single" w:sz="4" w:space="0" w:color="auto"/>
            </w:tcBorders>
            <w:noWrap/>
            <w:vAlign w:val="center"/>
            <w:hideMark/>
          </w:tcPr>
          <w:p w14:paraId="6B052D46"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116,145,384</w:t>
            </w:r>
          </w:p>
        </w:tc>
        <w:tc>
          <w:tcPr>
            <w:tcW w:w="0" w:type="auto"/>
            <w:tcBorders>
              <w:top w:val="nil"/>
              <w:left w:val="nil"/>
              <w:bottom w:val="single" w:sz="4" w:space="0" w:color="auto"/>
              <w:right w:val="single" w:sz="4" w:space="0" w:color="auto"/>
            </w:tcBorders>
            <w:noWrap/>
            <w:vAlign w:val="center"/>
            <w:hideMark/>
          </w:tcPr>
          <w:p w14:paraId="40A6B524"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133,685,697</w:t>
            </w:r>
          </w:p>
        </w:tc>
        <w:tc>
          <w:tcPr>
            <w:tcW w:w="0" w:type="auto"/>
            <w:tcBorders>
              <w:top w:val="nil"/>
              <w:left w:val="nil"/>
              <w:bottom w:val="single" w:sz="4" w:space="0" w:color="auto"/>
              <w:right w:val="single" w:sz="4" w:space="0" w:color="auto"/>
            </w:tcBorders>
            <w:noWrap/>
            <w:vAlign w:val="center"/>
            <w:hideMark/>
          </w:tcPr>
          <w:p w14:paraId="567FF055"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127,327,808</w:t>
            </w:r>
          </w:p>
        </w:tc>
        <w:tc>
          <w:tcPr>
            <w:tcW w:w="0" w:type="auto"/>
            <w:tcBorders>
              <w:top w:val="nil"/>
              <w:left w:val="nil"/>
              <w:bottom w:val="single" w:sz="4" w:space="0" w:color="auto"/>
              <w:right w:val="nil"/>
            </w:tcBorders>
            <w:noWrap/>
            <w:vAlign w:val="center"/>
            <w:hideMark/>
          </w:tcPr>
          <w:p w14:paraId="0533C6F2"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110,218,363</w:t>
            </w:r>
          </w:p>
        </w:tc>
        <w:tc>
          <w:tcPr>
            <w:tcW w:w="1840" w:type="dxa"/>
            <w:tcBorders>
              <w:top w:val="nil"/>
              <w:left w:val="single" w:sz="4" w:space="0" w:color="auto"/>
              <w:bottom w:val="single" w:sz="4" w:space="0" w:color="auto"/>
              <w:right w:val="single" w:sz="4" w:space="0" w:color="auto"/>
            </w:tcBorders>
            <w:noWrap/>
            <w:vAlign w:val="center"/>
            <w:hideMark/>
          </w:tcPr>
          <w:p w14:paraId="2E63F221"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63,407,367</w:t>
            </w:r>
          </w:p>
        </w:tc>
        <w:tc>
          <w:tcPr>
            <w:tcW w:w="1560" w:type="dxa"/>
            <w:tcBorders>
              <w:top w:val="nil"/>
              <w:left w:val="nil"/>
              <w:bottom w:val="single" w:sz="4" w:space="0" w:color="auto"/>
              <w:right w:val="single" w:sz="4" w:space="0" w:color="auto"/>
            </w:tcBorders>
            <w:noWrap/>
            <w:vAlign w:val="center"/>
            <w:hideMark/>
          </w:tcPr>
          <w:p w14:paraId="4B4CA904"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0</w:t>
            </w:r>
          </w:p>
        </w:tc>
      </w:tr>
      <w:tr w:rsidR="00112F31" w:rsidRPr="001B6518" w14:paraId="0EE90843" w14:textId="77777777" w:rsidTr="00CE5476">
        <w:trPr>
          <w:trHeight w:val="200"/>
        </w:trPr>
        <w:tc>
          <w:tcPr>
            <w:tcW w:w="0" w:type="auto"/>
            <w:tcBorders>
              <w:top w:val="nil"/>
              <w:left w:val="single" w:sz="4" w:space="0" w:color="auto"/>
              <w:bottom w:val="single" w:sz="4" w:space="0" w:color="auto"/>
              <w:right w:val="single" w:sz="4" w:space="0" w:color="auto"/>
            </w:tcBorders>
            <w:noWrap/>
            <w:vAlign w:val="center"/>
            <w:hideMark/>
          </w:tcPr>
          <w:p w14:paraId="3B701906" w14:textId="77777777" w:rsidR="00112F31" w:rsidRPr="001B6518" w:rsidRDefault="00112F31" w:rsidP="00CE5476">
            <w:pPr>
              <w:jc w:val="center"/>
              <w:rPr>
                <w:rFonts w:ascii="Arial" w:hAnsi="Arial" w:cs="Arial"/>
                <w:color w:val="000000"/>
                <w:sz w:val="16"/>
                <w:szCs w:val="16"/>
              </w:rPr>
            </w:pPr>
            <w:r w:rsidRPr="001B6518">
              <w:rPr>
                <w:rFonts w:ascii="Arial" w:hAnsi="Arial" w:cs="Arial"/>
                <w:color w:val="000000"/>
                <w:sz w:val="16"/>
                <w:szCs w:val="16"/>
              </w:rPr>
              <w:t>2038</w:t>
            </w:r>
          </w:p>
        </w:tc>
        <w:tc>
          <w:tcPr>
            <w:tcW w:w="0" w:type="auto"/>
            <w:tcBorders>
              <w:top w:val="nil"/>
              <w:left w:val="nil"/>
              <w:bottom w:val="single" w:sz="4" w:space="0" w:color="auto"/>
              <w:right w:val="single" w:sz="4" w:space="0" w:color="auto"/>
            </w:tcBorders>
            <w:noWrap/>
            <w:vAlign w:val="center"/>
            <w:hideMark/>
          </w:tcPr>
          <w:p w14:paraId="567CD611"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336,297,799</w:t>
            </w:r>
          </w:p>
        </w:tc>
        <w:tc>
          <w:tcPr>
            <w:tcW w:w="0" w:type="auto"/>
            <w:tcBorders>
              <w:top w:val="nil"/>
              <w:left w:val="nil"/>
              <w:bottom w:val="single" w:sz="4" w:space="0" w:color="auto"/>
              <w:right w:val="single" w:sz="4" w:space="0" w:color="auto"/>
            </w:tcBorders>
            <w:noWrap/>
            <w:vAlign w:val="center"/>
            <w:hideMark/>
          </w:tcPr>
          <w:p w14:paraId="0E2D30AE"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89,913,206</w:t>
            </w:r>
          </w:p>
        </w:tc>
        <w:tc>
          <w:tcPr>
            <w:tcW w:w="0" w:type="auto"/>
            <w:tcBorders>
              <w:top w:val="nil"/>
              <w:left w:val="nil"/>
              <w:bottom w:val="single" w:sz="4" w:space="0" w:color="auto"/>
              <w:right w:val="single" w:sz="4" w:space="0" w:color="auto"/>
            </w:tcBorders>
            <w:noWrap/>
            <w:vAlign w:val="center"/>
            <w:hideMark/>
          </w:tcPr>
          <w:p w14:paraId="76B14944"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134,816,277</w:t>
            </w:r>
          </w:p>
        </w:tc>
        <w:tc>
          <w:tcPr>
            <w:tcW w:w="0" w:type="auto"/>
            <w:tcBorders>
              <w:top w:val="nil"/>
              <w:left w:val="nil"/>
              <w:bottom w:val="single" w:sz="4" w:space="0" w:color="auto"/>
              <w:right w:val="single" w:sz="4" w:space="0" w:color="auto"/>
            </w:tcBorders>
            <w:noWrap/>
            <w:vAlign w:val="center"/>
            <w:hideMark/>
          </w:tcPr>
          <w:p w14:paraId="0A54AF8A"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155,176,275</w:t>
            </w:r>
          </w:p>
        </w:tc>
        <w:tc>
          <w:tcPr>
            <w:tcW w:w="0" w:type="auto"/>
            <w:tcBorders>
              <w:top w:val="nil"/>
              <w:left w:val="nil"/>
              <w:bottom w:val="single" w:sz="4" w:space="0" w:color="auto"/>
              <w:right w:val="single" w:sz="4" w:space="0" w:color="auto"/>
            </w:tcBorders>
            <w:noWrap/>
            <w:vAlign w:val="center"/>
            <w:hideMark/>
          </w:tcPr>
          <w:p w14:paraId="6DDF0218"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147,796,328</w:t>
            </w:r>
          </w:p>
        </w:tc>
        <w:tc>
          <w:tcPr>
            <w:tcW w:w="0" w:type="auto"/>
            <w:tcBorders>
              <w:top w:val="nil"/>
              <w:left w:val="nil"/>
              <w:bottom w:val="single" w:sz="4" w:space="0" w:color="auto"/>
              <w:right w:val="nil"/>
            </w:tcBorders>
            <w:noWrap/>
            <w:vAlign w:val="center"/>
            <w:hideMark/>
          </w:tcPr>
          <w:p w14:paraId="1F603F11"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127,933,240</w:t>
            </w:r>
          </w:p>
        </w:tc>
        <w:tc>
          <w:tcPr>
            <w:tcW w:w="1840" w:type="dxa"/>
            <w:tcBorders>
              <w:top w:val="nil"/>
              <w:left w:val="single" w:sz="4" w:space="0" w:color="auto"/>
              <w:bottom w:val="single" w:sz="4" w:space="0" w:color="auto"/>
              <w:right w:val="single" w:sz="4" w:space="0" w:color="auto"/>
            </w:tcBorders>
            <w:noWrap/>
            <w:vAlign w:val="center"/>
            <w:hideMark/>
          </w:tcPr>
          <w:p w14:paraId="4A603BD4"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73,600,388</w:t>
            </w:r>
          </w:p>
        </w:tc>
        <w:tc>
          <w:tcPr>
            <w:tcW w:w="1560" w:type="dxa"/>
            <w:tcBorders>
              <w:top w:val="nil"/>
              <w:left w:val="nil"/>
              <w:bottom w:val="single" w:sz="4" w:space="0" w:color="auto"/>
              <w:right w:val="single" w:sz="4" w:space="0" w:color="auto"/>
            </w:tcBorders>
            <w:noWrap/>
            <w:vAlign w:val="center"/>
            <w:hideMark/>
          </w:tcPr>
          <w:p w14:paraId="68E406E2"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0</w:t>
            </w:r>
          </w:p>
        </w:tc>
      </w:tr>
      <w:tr w:rsidR="00112F31" w:rsidRPr="001B6518" w14:paraId="7C629A7E" w14:textId="77777777" w:rsidTr="00CE5476">
        <w:trPr>
          <w:trHeight w:val="200"/>
        </w:trPr>
        <w:tc>
          <w:tcPr>
            <w:tcW w:w="0" w:type="auto"/>
            <w:tcBorders>
              <w:top w:val="nil"/>
              <w:left w:val="single" w:sz="4" w:space="0" w:color="auto"/>
              <w:bottom w:val="single" w:sz="4" w:space="0" w:color="auto"/>
              <w:right w:val="single" w:sz="4" w:space="0" w:color="auto"/>
            </w:tcBorders>
            <w:noWrap/>
            <w:vAlign w:val="center"/>
            <w:hideMark/>
          </w:tcPr>
          <w:p w14:paraId="1CEEA4FE" w14:textId="77777777" w:rsidR="00112F31" w:rsidRPr="001B6518" w:rsidRDefault="00112F31" w:rsidP="00CE5476">
            <w:pPr>
              <w:jc w:val="center"/>
              <w:rPr>
                <w:rFonts w:ascii="Arial" w:hAnsi="Arial" w:cs="Arial"/>
                <w:color w:val="000000"/>
                <w:sz w:val="16"/>
                <w:szCs w:val="16"/>
              </w:rPr>
            </w:pPr>
            <w:r w:rsidRPr="001B6518">
              <w:rPr>
                <w:rFonts w:ascii="Arial" w:hAnsi="Arial" w:cs="Arial"/>
                <w:color w:val="000000"/>
                <w:sz w:val="16"/>
                <w:szCs w:val="16"/>
              </w:rPr>
              <w:t>2039</w:t>
            </w:r>
          </w:p>
        </w:tc>
        <w:tc>
          <w:tcPr>
            <w:tcW w:w="0" w:type="auto"/>
            <w:tcBorders>
              <w:top w:val="nil"/>
              <w:left w:val="nil"/>
              <w:bottom w:val="single" w:sz="4" w:space="0" w:color="auto"/>
              <w:right w:val="single" w:sz="4" w:space="0" w:color="auto"/>
            </w:tcBorders>
            <w:noWrap/>
            <w:vAlign w:val="center"/>
            <w:hideMark/>
          </w:tcPr>
          <w:p w14:paraId="0A3C7606"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355,561,005</w:t>
            </w:r>
          </w:p>
        </w:tc>
        <w:tc>
          <w:tcPr>
            <w:tcW w:w="0" w:type="auto"/>
            <w:tcBorders>
              <w:top w:val="nil"/>
              <w:left w:val="nil"/>
              <w:bottom w:val="single" w:sz="4" w:space="0" w:color="auto"/>
              <w:right w:val="single" w:sz="4" w:space="0" w:color="auto"/>
            </w:tcBorders>
            <w:noWrap/>
            <w:vAlign w:val="center"/>
            <w:hideMark/>
          </w:tcPr>
          <w:p w14:paraId="4C887E2C"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104,367,162</w:t>
            </w:r>
          </w:p>
        </w:tc>
        <w:tc>
          <w:tcPr>
            <w:tcW w:w="0" w:type="auto"/>
            <w:tcBorders>
              <w:top w:val="nil"/>
              <w:left w:val="nil"/>
              <w:bottom w:val="single" w:sz="4" w:space="0" w:color="auto"/>
              <w:right w:val="single" w:sz="4" w:space="0" w:color="auto"/>
            </w:tcBorders>
            <w:noWrap/>
            <w:vAlign w:val="center"/>
            <w:hideMark/>
          </w:tcPr>
          <w:p w14:paraId="2B5D4E74"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156,488,605</w:t>
            </w:r>
          </w:p>
        </w:tc>
        <w:tc>
          <w:tcPr>
            <w:tcW w:w="0" w:type="auto"/>
            <w:tcBorders>
              <w:top w:val="nil"/>
              <w:left w:val="nil"/>
              <w:bottom w:val="single" w:sz="4" w:space="0" w:color="auto"/>
              <w:right w:val="single" w:sz="4" w:space="0" w:color="auto"/>
            </w:tcBorders>
            <w:noWrap/>
            <w:vAlign w:val="center"/>
            <w:hideMark/>
          </w:tcPr>
          <w:p w14:paraId="35978445"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180,121,564</w:t>
            </w:r>
          </w:p>
        </w:tc>
        <w:tc>
          <w:tcPr>
            <w:tcW w:w="0" w:type="auto"/>
            <w:tcBorders>
              <w:top w:val="nil"/>
              <w:left w:val="nil"/>
              <w:bottom w:val="single" w:sz="4" w:space="0" w:color="auto"/>
              <w:right w:val="single" w:sz="4" w:space="0" w:color="auto"/>
            </w:tcBorders>
            <w:noWrap/>
            <w:vAlign w:val="center"/>
            <w:hideMark/>
          </w:tcPr>
          <w:p w14:paraId="10BA1386"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171,555,256</w:t>
            </w:r>
          </w:p>
        </w:tc>
        <w:tc>
          <w:tcPr>
            <w:tcW w:w="0" w:type="auto"/>
            <w:tcBorders>
              <w:top w:val="nil"/>
              <w:left w:val="nil"/>
              <w:bottom w:val="single" w:sz="4" w:space="0" w:color="auto"/>
              <w:right w:val="nil"/>
            </w:tcBorders>
            <w:noWrap/>
            <w:vAlign w:val="center"/>
            <w:hideMark/>
          </w:tcPr>
          <w:p w14:paraId="4D8BC7F5"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148,495,344</w:t>
            </w:r>
          </w:p>
        </w:tc>
        <w:tc>
          <w:tcPr>
            <w:tcW w:w="1840" w:type="dxa"/>
            <w:tcBorders>
              <w:top w:val="nil"/>
              <w:left w:val="single" w:sz="4" w:space="0" w:color="auto"/>
              <w:bottom w:val="single" w:sz="4" w:space="0" w:color="auto"/>
              <w:right w:val="single" w:sz="4" w:space="0" w:color="auto"/>
            </w:tcBorders>
            <w:noWrap/>
            <w:vAlign w:val="center"/>
            <w:hideMark/>
          </w:tcPr>
          <w:p w14:paraId="0682D866"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85,431,983</w:t>
            </w:r>
          </w:p>
        </w:tc>
        <w:tc>
          <w:tcPr>
            <w:tcW w:w="1560" w:type="dxa"/>
            <w:tcBorders>
              <w:top w:val="nil"/>
              <w:left w:val="nil"/>
              <w:bottom w:val="single" w:sz="4" w:space="0" w:color="auto"/>
              <w:right w:val="single" w:sz="4" w:space="0" w:color="auto"/>
            </w:tcBorders>
            <w:noWrap/>
            <w:vAlign w:val="center"/>
            <w:hideMark/>
          </w:tcPr>
          <w:p w14:paraId="64B48516"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0</w:t>
            </w:r>
          </w:p>
        </w:tc>
      </w:tr>
      <w:tr w:rsidR="00112F31" w:rsidRPr="001B6518" w14:paraId="088D2EA5" w14:textId="77777777" w:rsidTr="00CE5476">
        <w:trPr>
          <w:trHeight w:val="200"/>
        </w:trPr>
        <w:tc>
          <w:tcPr>
            <w:tcW w:w="0" w:type="auto"/>
            <w:tcBorders>
              <w:top w:val="nil"/>
              <w:left w:val="single" w:sz="4" w:space="0" w:color="auto"/>
              <w:bottom w:val="single" w:sz="4" w:space="0" w:color="auto"/>
              <w:right w:val="single" w:sz="4" w:space="0" w:color="auto"/>
            </w:tcBorders>
            <w:noWrap/>
            <w:vAlign w:val="center"/>
            <w:hideMark/>
          </w:tcPr>
          <w:p w14:paraId="6DCDDD7D" w14:textId="77777777" w:rsidR="00112F31" w:rsidRPr="001B6518" w:rsidRDefault="00112F31" w:rsidP="00CE5476">
            <w:pPr>
              <w:jc w:val="center"/>
              <w:rPr>
                <w:rFonts w:ascii="Arial" w:hAnsi="Arial" w:cs="Arial"/>
                <w:color w:val="000000"/>
                <w:sz w:val="16"/>
                <w:szCs w:val="16"/>
              </w:rPr>
            </w:pPr>
            <w:r w:rsidRPr="001B6518">
              <w:rPr>
                <w:rFonts w:ascii="Arial" w:hAnsi="Arial" w:cs="Arial"/>
                <w:color w:val="000000"/>
                <w:sz w:val="16"/>
                <w:szCs w:val="16"/>
              </w:rPr>
              <w:t>2040</w:t>
            </w:r>
          </w:p>
        </w:tc>
        <w:tc>
          <w:tcPr>
            <w:tcW w:w="0" w:type="auto"/>
            <w:tcBorders>
              <w:top w:val="nil"/>
              <w:left w:val="nil"/>
              <w:bottom w:val="single" w:sz="4" w:space="0" w:color="auto"/>
              <w:right w:val="single" w:sz="4" w:space="0" w:color="auto"/>
            </w:tcBorders>
            <w:noWrap/>
            <w:vAlign w:val="center"/>
            <w:hideMark/>
          </w:tcPr>
          <w:p w14:paraId="0DB6FF39"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4069D618"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89,679,333</w:t>
            </w:r>
          </w:p>
        </w:tc>
        <w:tc>
          <w:tcPr>
            <w:tcW w:w="0" w:type="auto"/>
            <w:tcBorders>
              <w:top w:val="nil"/>
              <w:left w:val="nil"/>
              <w:bottom w:val="single" w:sz="4" w:space="0" w:color="auto"/>
              <w:right w:val="single" w:sz="4" w:space="0" w:color="auto"/>
            </w:tcBorders>
            <w:noWrap/>
            <w:vAlign w:val="center"/>
            <w:hideMark/>
          </w:tcPr>
          <w:p w14:paraId="37472CE3"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135,276,780</w:t>
            </w:r>
          </w:p>
        </w:tc>
        <w:tc>
          <w:tcPr>
            <w:tcW w:w="0" w:type="auto"/>
            <w:tcBorders>
              <w:top w:val="nil"/>
              <w:left w:val="nil"/>
              <w:bottom w:val="single" w:sz="4" w:space="0" w:color="auto"/>
              <w:right w:val="single" w:sz="4" w:space="0" w:color="auto"/>
            </w:tcBorders>
            <w:noWrap/>
            <w:vAlign w:val="center"/>
            <w:hideMark/>
          </w:tcPr>
          <w:p w14:paraId="4091D5F5"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154,772,647</w:t>
            </w:r>
          </w:p>
        </w:tc>
        <w:tc>
          <w:tcPr>
            <w:tcW w:w="0" w:type="auto"/>
            <w:tcBorders>
              <w:top w:val="nil"/>
              <w:left w:val="nil"/>
              <w:bottom w:val="single" w:sz="4" w:space="0" w:color="auto"/>
              <w:right w:val="single" w:sz="4" w:space="0" w:color="auto"/>
            </w:tcBorders>
            <w:noWrap/>
            <w:vAlign w:val="center"/>
            <w:hideMark/>
          </w:tcPr>
          <w:p w14:paraId="35C9FB82"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199,133,538</w:t>
            </w:r>
          </w:p>
        </w:tc>
        <w:tc>
          <w:tcPr>
            <w:tcW w:w="0" w:type="auto"/>
            <w:tcBorders>
              <w:top w:val="nil"/>
              <w:left w:val="nil"/>
              <w:bottom w:val="single" w:sz="4" w:space="0" w:color="auto"/>
              <w:right w:val="nil"/>
            </w:tcBorders>
            <w:noWrap/>
            <w:vAlign w:val="center"/>
            <w:hideMark/>
          </w:tcPr>
          <w:p w14:paraId="20C28C76"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172,362,298</w:t>
            </w:r>
          </w:p>
        </w:tc>
        <w:tc>
          <w:tcPr>
            <w:tcW w:w="1840" w:type="dxa"/>
            <w:tcBorders>
              <w:top w:val="nil"/>
              <w:left w:val="single" w:sz="4" w:space="0" w:color="auto"/>
              <w:bottom w:val="single" w:sz="4" w:space="0" w:color="auto"/>
              <w:right w:val="single" w:sz="4" w:space="0" w:color="auto"/>
            </w:tcBorders>
            <w:noWrap/>
            <w:vAlign w:val="center"/>
            <w:hideMark/>
          </w:tcPr>
          <w:p w14:paraId="6293435D"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99,165,560</w:t>
            </w:r>
          </w:p>
        </w:tc>
        <w:tc>
          <w:tcPr>
            <w:tcW w:w="1560" w:type="dxa"/>
            <w:tcBorders>
              <w:top w:val="nil"/>
              <w:left w:val="nil"/>
              <w:bottom w:val="single" w:sz="4" w:space="0" w:color="auto"/>
              <w:right w:val="single" w:sz="4" w:space="0" w:color="auto"/>
            </w:tcBorders>
            <w:noWrap/>
            <w:vAlign w:val="center"/>
            <w:hideMark/>
          </w:tcPr>
          <w:p w14:paraId="468C1EFA"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0</w:t>
            </w:r>
          </w:p>
        </w:tc>
      </w:tr>
      <w:tr w:rsidR="00112F31" w:rsidRPr="001B6518" w14:paraId="4A52ED7F" w14:textId="77777777" w:rsidTr="00CE5476">
        <w:trPr>
          <w:trHeight w:val="200"/>
        </w:trPr>
        <w:tc>
          <w:tcPr>
            <w:tcW w:w="0" w:type="auto"/>
            <w:tcBorders>
              <w:top w:val="nil"/>
              <w:left w:val="single" w:sz="4" w:space="0" w:color="auto"/>
              <w:bottom w:val="single" w:sz="4" w:space="0" w:color="auto"/>
              <w:right w:val="single" w:sz="4" w:space="0" w:color="auto"/>
            </w:tcBorders>
            <w:noWrap/>
            <w:vAlign w:val="center"/>
            <w:hideMark/>
          </w:tcPr>
          <w:p w14:paraId="2B4330E8" w14:textId="77777777" w:rsidR="00112F31" w:rsidRPr="001B6518" w:rsidRDefault="00112F31" w:rsidP="00CE5476">
            <w:pPr>
              <w:jc w:val="center"/>
              <w:rPr>
                <w:rFonts w:ascii="Arial" w:hAnsi="Arial" w:cs="Arial"/>
                <w:color w:val="000000"/>
                <w:sz w:val="16"/>
                <w:szCs w:val="16"/>
              </w:rPr>
            </w:pPr>
            <w:r w:rsidRPr="001B6518">
              <w:rPr>
                <w:rFonts w:ascii="Arial" w:hAnsi="Arial" w:cs="Arial"/>
                <w:color w:val="000000"/>
                <w:sz w:val="16"/>
                <w:szCs w:val="16"/>
              </w:rPr>
              <w:t>2041</w:t>
            </w:r>
          </w:p>
        </w:tc>
        <w:tc>
          <w:tcPr>
            <w:tcW w:w="0" w:type="auto"/>
            <w:tcBorders>
              <w:top w:val="nil"/>
              <w:left w:val="nil"/>
              <w:bottom w:val="single" w:sz="4" w:space="0" w:color="auto"/>
              <w:right w:val="single" w:sz="4" w:space="0" w:color="auto"/>
            </w:tcBorders>
            <w:noWrap/>
            <w:vAlign w:val="center"/>
            <w:hideMark/>
          </w:tcPr>
          <w:p w14:paraId="4BB7FA44"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6C08CF34"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2901E931"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495BB479"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5E275E39"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231,145,154</w:t>
            </w:r>
          </w:p>
        </w:tc>
        <w:tc>
          <w:tcPr>
            <w:tcW w:w="0" w:type="auto"/>
            <w:tcBorders>
              <w:top w:val="nil"/>
              <w:left w:val="nil"/>
              <w:bottom w:val="single" w:sz="4" w:space="0" w:color="auto"/>
              <w:right w:val="nil"/>
            </w:tcBorders>
            <w:noWrap/>
            <w:vAlign w:val="center"/>
            <w:hideMark/>
          </w:tcPr>
          <w:p w14:paraId="27568980"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200,065,275</w:t>
            </w:r>
          </w:p>
        </w:tc>
        <w:tc>
          <w:tcPr>
            <w:tcW w:w="1840" w:type="dxa"/>
            <w:tcBorders>
              <w:top w:val="nil"/>
              <w:left w:val="single" w:sz="4" w:space="0" w:color="auto"/>
              <w:bottom w:val="single" w:sz="4" w:space="0" w:color="auto"/>
              <w:right w:val="single" w:sz="4" w:space="0" w:color="auto"/>
            </w:tcBorders>
            <w:noWrap/>
            <w:vAlign w:val="center"/>
            <w:hideMark/>
          </w:tcPr>
          <w:p w14:paraId="3DE5B058"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115,106,872</w:t>
            </w:r>
          </w:p>
        </w:tc>
        <w:tc>
          <w:tcPr>
            <w:tcW w:w="1560" w:type="dxa"/>
            <w:tcBorders>
              <w:top w:val="nil"/>
              <w:left w:val="nil"/>
              <w:bottom w:val="single" w:sz="4" w:space="0" w:color="auto"/>
              <w:right w:val="single" w:sz="4" w:space="0" w:color="auto"/>
            </w:tcBorders>
            <w:noWrap/>
            <w:vAlign w:val="center"/>
            <w:hideMark/>
          </w:tcPr>
          <w:p w14:paraId="2FAAE654"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0</w:t>
            </w:r>
          </w:p>
        </w:tc>
      </w:tr>
      <w:tr w:rsidR="00112F31" w:rsidRPr="001B6518" w14:paraId="3F04C4C7" w14:textId="77777777" w:rsidTr="00CE5476">
        <w:trPr>
          <w:trHeight w:val="200"/>
        </w:trPr>
        <w:tc>
          <w:tcPr>
            <w:tcW w:w="0" w:type="auto"/>
            <w:tcBorders>
              <w:top w:val="nil"/>
              <w:left w:val="single" w:sz="4" w:space="0" w:color="auto"/>
              <w:bottom w:val="single" w:sz="4" w:space="0" w:color="auto"/>
              <w:right w:val="single" w:sz="4" w:space="0" w:color="auto"/>
            </w:tcBorders>
            <w:noWrap/>
            <w:vAlign w:val="center"/>
            <w:hideMark/>
          </w:tcPr>
          <w:p w14:paraId="6A6DF7D4" w14:textId="77777777" w:rsidR="00112F31" w:rsidRPr="001B6518" w:rsidRDefault="00112F31" w:rsidP="00CE5476">
            <w:pPr>
              <w:jc w:val="center"/>
              <w:rPr>
                <w:rFonts w:ascii="Arial" w:hAnsi="Arial" w:cs="Arial"/>
                <w:color w:val="000000"/>
                <w:sz w:val="16"/>
                <w:szCs w:val="16"/>
              </w:rPr>
            </w:pPr>
            <w:r w:rsidRPr="001B6518">
              <w:rPr>
                <w:rFonts w:ascii="Arial" w:hAnsi="Arial" w:cs="Arial"/>
                <w:color w:val="000000"/>
                <w:sz w:val="16"/>
                <w:szCs w:val="16"/>
              </w:rPr>
              <w:t>2042</w:t>
            </w:r>
          </w:p>
        </w:tc>
        <w:tc>
          <w:tcPr>
            <w:tcW w:w="0" w:type="auto"/>
            <w:tcBorders>
              <w:top w:val="nil"/>
              <w:left w:val="nil"/>
              <w:bottom w:val="single" w:sz="4" w:space="0" w:color="auto"/>
              <w:right w:val="single" w:sz="4" w:space="0" w:color="auto"/>
            </w:tcBorders>
            <w:noWrap/>
            <w:vAlign w:val="center"/>
            <w:hideMark/>
          </w:tcPr>
          <w:p w14:paraId="17C95FED"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2371CDC2"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5FEF49F7"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79F5754C"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58A1EC61"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174,428,787</w:t>
            </w:r>
          </w:p>
        </w:tc>
        <w:tc>
          <w:tcPr>
            <w:tcW w:w="0" w:type="auto"/>
            <w:tcBorders>
              <w:top w:val="nil"/>
              <w:left w:val="nil"/>
              <w:bottom w:val="single" w:sz="4" w:space="0" w:color="auto"/>
              <w:right w:val="nil"/>
            </w:tcBorders>
            <w:noWrap/>
            <w:vAlign w:val="center"/>
            <w:hideMark/>
          </w:tcPr>
          <w:p w14:paraId="56F6242C"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232,220,821</w:t>
            </w:r>
          </w:p>
        </w:tc>
        <w:tc>
          <w:tcPr>
            <w:tcW w:w="1840" w:type="dxa"/>
            <w:tcBorders>
              <w:top w:val="nil"/>
              <w:left w:val="single" w:sz="4" w:space="0" w:color="auto"/>
              <w:bottom w:val="single" w:sz="4" w:space="0" w:color="auto"/>
              <w:right w:val="single" w:sz="4" w:space="0" w:color="auto"/>
            </w:tcBorders>
            <w:noWrap/>
            <w:vAlign w:val="center"/>
            <w:hideMark/>
          </w:tcPr>
          <w:p w14:paraId="3BD68B25"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133,610,822</w:t>
            </w:r>
          </w:p>
        </w:tc>
        <w:tc>
          <w:tcPr>
            <w:tcW w:w="1560" w:type="dxa"/>
            <w:tcBorders>
              <w:top w:val="nil"/>
              <w:left w:val="nil"/>
              <w:bottom w:val="single" w:sz="4" w:space="0" w:color="auto"/>
              <w:right w:val="single" w:sz="4" w:space="0" w:color="auto"/>
            </w:tcBorders>
            <w:noWrap/>
            <w:vAlign w:val="center"/>
            <w:hideMark/>
          </w:tcPr>
          <w:p w14:paraId="30A4D825"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0</w:t>
            </w:r>
          </w:p>
        </w:tc>
      </w:tr>
      <w:tr w:rsidR="00112F31" w:rsidRPr="001B6518" w14:paraId="226F54C4" w14:textId="77777777" w:rsidTr="00CE5476">
        <w:trPr>
          <w:trHeight w:val="200"/>
        </w:trPr>
        <w:tc>
          <w:tcPr>
            <w:tcW w:w="0" w:type="auto"/>
            <w:tcBorders>
              <w:top w:val="nil"/>
              <w:left w:val="single" w:sz="4" w:space="0" w:color="auto"/>
              <w:bottom w:val="single" w:sz="4" w:space="0" w:color="auto"/>
              <w:right w:val="single" w:sz="4" w:space="0" w:color="auto"/>
            </w:tcBorders>
            <w:noWrap/>
            <w:vAlign w:val="center"/>
            <w:hideMark/>
          </w:tcPr>
          <w:p w14:paraId="34FDEF1E" w14:textId="77777777" w:rsidR="00112F31" w:rsidRPr="001B6518" w:rsidRDefault="00112F31" w:rsidP="00CE5476">
            <w:pPr>
              <w:jc w:val="center"/>
              <w:rPr>
                <w:rFonts w:ascii="Arial" w:hAnsi="Arial" w:cs="Arial"/>
                <w:color w:val="000000"/>
                <w:sz w:val="16"/>
                <w:szCs w:val="16"/>
              </w:rPr>
            </w:pPr>
            <w:r w:rsidRPr="001B6518">
              <w:rPr>
                <w:rFonts w:ascii="Arial" w:hAnsi="Arial" w:cs="Arial"/>
                <w:color w:val="000000"/>
                <w:sz w:val="16"/>
                <w:szCs w:val="16"/>
              </w:rPr>
              <w:t>2043</w:t>
            </w:r>
          </w:p>
        </w:tc>
        <w:tc>
          <w:tcPr>
            <w:tcW w:w="0" w:type="auto"/>
            <w:tcBorders>
              <w:top w:val="nil"/>
              <w:left w:val="nil"/>
              <w:bottom w:val="single" w:sz="4" w:space="0" w:color="auto"/>
              <w:right w:val="single" w:sz="4" w:space="0" w:color="auto"/>
            </w:tcBorders>
            <w:noWrap/>
            <w:vAlign w:val="center"/>
            <w:hideMark/>
          </w:tcPr>
          <w:p w14:paraId="0CCB3029"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6A035BB3"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1DE1D4D2"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7BAE3A40"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65FDB1C4"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0</w:t>
            </w:r>
          </w:p>
        </w:tc>
        <w:tc>
          <w:tcPr>
            <w:tcW w:w="0" w:type="auto"/>
            <w:tcBorders>
              <w:top w:val="nil"/>
              <w:left w:val="nil"/>
              <w:bottom w:val="single" w:sz="4" w:space="0" w:color="auto"/>
              <w:right w:val="nil"/>
            </w:tcBorders>
            <w:noWrap/>
            <w:vAlign w:val="center"/>
            <w:hideMark/>
          </w:tcPr>
          <w:p w14:paraId="5099AA9B"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203,987,841</w:t>
            </w:r>
          </w:p>
        </w:tc>
        <w:tc>
          <w:tcPr>
            <w:tcW w:w="1840" w:type="dxa"/>
            <w:tcBorders>
              <w:top w:val="nil"/>
              <w:left w:val="single" w:sz="4" w:space="0" w:color="auto"/>
              <w:bottom w:val="single" w:sz="4" w:space="0" w:color="auto"/>
              <w:right w:val="single" w:sz="4" w:space="0" w:color="auto"/>
            </w:tcBorders>
            <w:noWrap/>
            <w:vAlign w:val="center"/>
            <w:hideMark/>
          </w:tcPr>
          <w:p w14:paraId="3232E68F"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169,087,469</w:t>
            </w:r>
          </w:p>
        </w:tc>
        <w:tc>
          <w:tcPr>
            <w:tcW w:w="1560" w:type="dxa"/>
            <w:tcBorders>
              <w:top w:val="nil"/>
              <w:left w:val="nil"/>
              <w:bottom w:val="single" w:sz="4" w:space="0" w:color="auto"/>
              <w:right w:val="single" w:sz="4" w:space="0" w:color="auto"/>
            </w:tcBorders>
            <w:noWrap/>
            <w:vAlign w:val="center"/>
            <w:hideMark/>
          </w:tcPr>
          <w:p w14:paraId="65C3C527"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0</w:t>
            </w:r>
          </w:p>
        </w:tc>
      </w:tr>
      <w:tr w:rsidR="00112F31" w:rsidRPr="001B6518" w14:paraId="1A9A131D" w14:textId="77777777" w:rsidTr="00CE5476">
        <w:trPr>
          <w:trHeight w:val="200"/>
        </w:trPr>
        <w:tc>
          <w:tcPr>
            <w:tcW w:w="0" w:type="auto"/>
            <w:tcBorders>
              <w:top w:val="nil"/>
              <w:left w:val="single" w:sz="4" w:space="0" w:color="auto"/>
              <w:bottom w:val="single" w:sz="4" w:space="0" w:color="auto"/>
              <w:right w:val="single" w:sz="4" w:space="0" w:color="auto"/>
            </w:tcBorders>
            <w:noWrap/>
            <w:vAlign w:val="center"/>
            <w:hideMark/>
          </w:tcPr>
          <w:p w14:paraId="2413B6C0" w14:textId="77777777" w:rsidR="00112F31" w:rsidRPr="001B6518" w:rsidRDefault="00112F31" w:rsidP="00CE5476">
            <w:pPr>
              <w:jc w:val="center"/>
              <w:rPr>
                <w:rFonts w:ascii="Arial" w:hAnsi="Arial" w:cs="Arial"/>
                <w:color w:val="000000"/>
                <w:sz w:val="16"/>
                <w:szCs w:val="16"/>
              </w:rPr>
            </w:pPr>
            <w:r w:rsidRPr="001B6518">
              <w:rPr>
                <w:rFonts w:ascii="Arial" w:hAnsi="Arial" w:cs="Arial"/>
                <w:color w:val="000000"/>
                <w:sz w:val="16"/>
                <w:szCs w:val="16"/>
              </w:rPr>
              <w:t>2044</w:t>
            </w:r>
          </w:p>
        </w:tc>
        <w:tc>
          <w:tcPr>
            <w:tcW w:w="0" w:type="auto"/>
            <w:tcBorders>
              <w:top w:val="nil"/>
              <w:left w:val="nil"/>
              <w:bottom w:val="single" w:sz="4" w:space="0" w:color="auto"/>
              <w:right w:val="single" w:sz="4" w:space="0" w:color="auto"/>
            </w:tcBorders>
            <w:noWrap/>
            <w:vAlign w:val="center"/>
            <w:hideMark/>
          </w:tcPr>
          <w:p w14:paraId="2356AB89"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4EFF5AB2"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354733C9"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079A66B0"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4962180C"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0</w:t>
            </w:r>
          </w:p>
        </w:tc>
        <w:tc>
          <w:tcPr>
            <w:tcW w:w="0" w:type="auto"/>
            <w:tcBorders>
              <w:top w:val="nil"/>
              <w:left w:val="nil"/>
              <w:bottom w:val="single" w:sz="4" w:space="0" w:color="auto"/>
              <w:right w:val="nil"/>
            </w:tcBorders>
            <w:noWrap/>
            <w:vAlign w:val="center"/>
            <w:hideMark/>
          </w:tcPr>
          <w:p w14:paraId="53416158"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 </w:t>
            </w:r>
          </w:p>
        </w:tc>
        <w:tc>
          <w:tcPr>
            <w:tcW w:w="1840" w:type="dxa"/>
            <w:tcBorders>
              <w:top w:val="nil"/>
              <w:left w:val="single" w:sz="4" w:space="0" w:color="auto"/>
              <w:bottom w:val="single" w:sz="4" w:space="0" w:color="auto"/>
              <w:right w:val="single" w:sz="4" w:space="0" w:color="auto"/>
            </w:tcBorders>
            <w:noWrap/>
            <w:vAlign w:val="center"/>
            <w:hideMark/>
          </w:tcPr>
          <w:p w14:paraId="0E4056C5"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182,270,940</w:t>
            </w:r>
          </w:p>
        </w:tc>
        <w:tc>
          <w:tcPr>
            <w:tcW w:w="1560" w:type="dxa"/>
            <w:tcBorders>
              <w:top w:val="nil"/>
              <w:left w:val="nil"/>
              <w:bottom w:val="single" w:sz="4" w:space="0" w:color="auto"/>
              <w:right w:val="single" w:sz="4" w:space="0" w:color="auto"/>
            </w:tcBorders>
            <w:noWrap/>
            <w:vAlign w:val="center"/>
            <w:hideMark/>
          </w:tcPr>
          <w:p w14:paraId="554D8953"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0</w:t>
            </w:r>
          </w:p>
        </w:tc>
      </w:tr>
      <w:tr w:rsidR="00112F31" w:rsidRPr="001B6518" w14:paraId="6D8781B8" w14:textId="77777777" w:rsidTr="00CE5476">
        <w:trPr>
          <w:trHeight w:val="200"/>
        </w:trPr>
        <w:tc>
          <w:tcPr>
            <w:tcW w:w="0" w:type="auto"/>
            <w:tcBorders>
              <w:top w:val="nil"/>
              <w:left w:val="single" w:sz="4" w:space="0" w:color="auto"/>
              <w:bottom w:val="single" w:sz="4" w:space="0" w:color="auto"/>
              <w:right w:val="single" w:sz="4" w:space="0" w:color="auto"/>
            </w:tcBorders>
            <w:noWrap/>
            <w:vAlign w:val="center"/>
            <w:hideMark/>
          </w:tcPr>
          <w:p w14:paraId="23DC10D6" w14:textId="77777777" w:rsidR="00112F31" w:rsidRPr="001B6518" w:rsidRDefault="00112F31" w:rsidP="00CE5476">
            <w:pPr>
              <w:jc w:val="center"/>
              <w:rPr>
                <w:rFonts w:ascii="Arial" w:hAnsi="Arial" w:cs="Arial"/>
                <w:color w:val="000000"/>
                <w:sz w:val="16"/>
                <w:szCs w:val="16"/>
              </w:rPr>
            </w:pPr>
            <w:r w:rsidRPr="001B6518">
              <w:rPr>
                <w:rFonts w:ascii="Arial" w:hAnsi="Arial" w:cs="Arial"/>
                <w:color w:val="000000"/>
                <w:sz w:val="16"/>
                <w:szCs w:val="16"/>
              </w:rPr>
              <w:t>2045</w:t>
            </w:r>
          </w:p>
        </w:tc>
        <w:tc>
          <w:tcPr>
            <w:tcW w:w="0" w:type="auto"/>
            <w:tcBorders>
              <w:top w:val="nil"/>
              <w:left w:val="nil"/>
              <w:bottom w:val="single" w:sz="4" w:space="0" w:color="auto"/>
              <w:right w:val="single" w:sz="4" w:space="0" w:color="auto"/>
            </w:tcBorders>
            <w:noWrap/>
            <w:vAlign w:val="center"/>
            <w:hideMark/>
          </w:tcPr>
          <w:p w14:paraId="4C7E984A"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2FA531B7"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6F71035B"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5D9ABE01"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147827A0"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0</w:t>
            </w:r>
          </w:p>
        </w:tc>
        <w:tc>
          <w:tcPr>
            <w:tcW w:w="0" w:type="auto"/>
            <w:tcBorders>
              <w:top w:val="nil"/>
              <w:left w:val="nil"/>
              <w:bottom w:val="single" w:sz="4" w:space="0" w:color="auto"/>
              <w:right w:val="nil"/>
            </w:tcBorders>
            <w:noWrap/>
            <w:vAlign w:val="center"/>
            <w:hideMark/>
          </w:tcPr>
          <w:p w14:paraId="6094D0E2"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 </w:t>
            </w:r>
          </w:p>
        </w:tc>
        <w:tc>
          <w:tcPr>
            <w:tcW w:w="1840" w:type="dxa"/>
            <w:tcBorders>
              <w:top w:val="nil"/>
              <w:left w:val="single" w:sz="4" w:space="0" w:color="auto"/>
              <w:bottom w:val="single" w:sz="4" w:space="0" w:color="auto"/>
              <w:right w:val="single" w:sz="4" w:space="0" w:color="auto"/>
            </w:tcBorders>
            <w:noWrap/>
            <w:vAlign w:val="center"/>
            <w:hideMark/>
          </w:tcPr>
          <w:p w14:paraId="481E4AF0"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211,571,817</w:t>
            </w:r>
          </w:p>
        </w:tc>
        <w:tc>
          <w:tcPr>
            <w:tcW w:w="1560" w:type="dxa"/>
            <w:tcBorders>
              <w:top w:val="nil"/>
              <w:left w:val="nil"/>
              <w:bottom w:val="single" w:sz="4" w:space="0" w:color="auto"/>
              <w:right w:val="single" w:sz="4" w:space="0" w:color="auto"/>
            </w:tcBorders>
            <w:noWrap/>
            <w:vAlign w:val="center"/>
            <w:hideMark/>
          </w:tcPr>
          <w:p w14:paraId="4D2DB50D"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0</w:t>
            </w:r>
          </w:p>
        </w:tc>
      </w:tr>
      <w:tr w:rsidR="00112F31" w:rsidRPr="001B6518" w14:paraId="643AB2EB" w14:textId="77777777" w:rsidTr="00CE5476">
        <w:trPr>
          <w:trHeight w:val="200"/>
        </w:trPr>
        <w:tc>
          <w:tcPr>
            <w:tcW w:w="0" w:type="auto"/>
            <w:tcBorders>
              <w:top w:val="nil"/>
              <w:left w:val="single" w:sz="4" w:space="0" w:color="auto"/>
              <w:bottom w:val="single" w:sz="4" w:space="0" w:color="auto"/>
              <w:right w:val="single" w:sz="4" w:space="0" w:color="auto"/>
            </w:tcBorders>
            <w:noWrap/>
            <w:vAlign w:val="center"/>
            <w:hideMark/>
          </w:tcPr>
          <w:p w14:paraId="0288736C" w14:textId="77777777" w:rsidR="00112F31" w:rsidRPr="001B6518" w:rsidRDefault="00112F31" w:rsidP="00CE5476">
            <w:pPr>
              <w:jc w:val="center"/>
              <w:rPr>
                <w:rFonts w:ascii="Arial" w:hAnsi="Arial" w:cs="Arial"/>
                <w:color w:val="000000"/>
                <w:sz w:val="16"/>
                <w:szCs w:val="16"/>
              </w:rPr>
            </w:pPr>
            <w:r w:rsidRPr="001B6518">
              <w:rPr>
                <w:rFonts w:ascii="Arial" w:hAnsi="Arial" w:cs="Arial"/>
                <w:color w:val="000000"/>
                <w:sz w:val="16"/>
                <w:szCs w:val="16"/>
              </w:rPr>
              <w:t>2046</w:t>
            </w:r>
          </w:p>
        </w:tc>
        <w:tc>
          <w:tcPr>
            <w:tcW w:w="0" w:type="auto"/>
            <w:tcBorders>
              <w:top w:val="nil"/>
              <w:left w:val="nil"/>
              <w:bottom w:val="single" w:sz="4" w:space="0" w:color="auto"/>
              <w:right w:val="single" w:sz="4" w:space="0" w:color="auto"/>
            </w:tcBorders>
            <w:noWrap/>
            <w:vAlign w:val="center"/>
            <w:hideMark/>
          </w:tcPr>
          <w:p w14:paraId="47C0A836"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4501FF61"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78AEFBF5"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6C04F065"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14873F6A"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0</w:t>
            </w:r>
          </w:p>
        </w:tc>
        <w:tc>
          <w:tcPr>
            <w:tcW w:w="0" w:type="auto"/>
            <w:tcBorders>
              <w:top w:val="nil"/>
              <w:left w:val="nil"/>
              <w:bottom w:val="single" w:sz="4" w:space="0" w:color="auto"/>
              <w:right w:val="nil"/>
            </w:tcBorders>
            <w:noWrap/>
            <w:vAlign w:val="center"/>
            <w:hideMark/>
          </w:tcPr>
          <w:p w14:paraId="23988E91"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 </w:t>
            </w:r>
          </w:p>
        </w:tc>
        <w:tc>
          <w:tcPr>
            <w:tcW w:w="1840" w:type="dxa"/>
            <w:tcBorders>
              <w:top w:val="nil"/>
              <w:left w:val="single" w:sz="4" w:space="0" w:color="auto"/>
              <w:bottom w:val="single" w:sz="4" w:space="0" w:color="auto"/>
              <w:right w:val="single" w:sz="4" w:space="0" w:color="auto"/>
            </w:tcBorders>
            <w:noWrap/>
            <w:vAlign w:val="center"/>
            <w:hideMark/>
          </w:tcPr>
          <w:p w14:paraId="2EA207F9"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97,897,616</w:t>
            </w:r>
          </w:p>
        </w:tc>
        <w:tc>
          <w:tcPr>
            <w:tcW w:w="1560" w:type="dxa"/>
            <w:tcBorders>
              <w:top w:val="nil"/>
              <w:left w:val="nil"/>
              <w:bottom w:val="single" w:sz="4" w:space="0" w:color="auto"/>
              <w:right w:val="single" w:sz="4" w:space="0" w:color="auto"/>
            </w:tcBorders>
            <w:noWrap/>
            <w:vAlign w:val="center"/>
            <w:hideMark/>
          </w:tcPr>
          <w:p w14:paraId="1918B73F" w14:textId="77777777" w:rsidR="00112F31" w:rsidRPr="001B6518" w:rsidRDefault="00112F31" w:rsidP="00CE5476">
            <w:pPr>
              <w:jc w:val="right"/>
              <w:rPr>
                <w:rFonts w:ascii="Arial" w:hAnsi="Arial" w:cs="Arial"/>
                <w:color w:val="000000"/>
                <w:sz w:val="16"/>
                <w:szCs w:val="16"/>
              </w:rPr>
            </w:pPr>
            <w:r w:rsidRPr="001B6518">
              <w:rPr>
                <w:rFonts w:ascii="Arial" w:hAnsi="Arial" w:cs="Arial"/>
                <w:color w:val="000000"/>
                <w:sz w:val="16"/>
                <w:szCs w:val="16"/>
              </w:rPr>
              <w:t>0</w:t>
            </w:r>
          </w:p>
        </w:tc>
      </w:tr>
    </w:tbl>
    <w:p w14:paraId="3AEEC2B4" w14:textId="77777777" w:rsidR="00112F31" w:rsidRPr="001B6518" w:rsidRDefault="00112F31" w:rsidP="00112F31">
      <w:pPr>
        <w:ind w:left="567"/>
        <w:rPr>
          <w:rFonts w:ascii="Arial" w:eastAsia="Arial" w:hAnsi="Arial" w:cs="Arial"/>
          <w:sz w:val="16"/>
          <w:szCs w:val="16"/>
        </w:rPr>
      </w:pPr>
      <w:r w:rsidRPr="001B6518">
        <w:rPr>
          <w:rFonts w:ascii="Arial" w:eastAsia="Arial" w:hAnsi="Arial" w:cs="Arial"/>
          <w:sz w:val="16"/>
          <w:szCs w:val="16"/>
        </w:rPr>
        <w:t>Esta hoja pertenece a la Iniciativa para expedir la Ley de Ingresos Estado de Yucatán para el Ejercicio Fiscal 2026.</w:t>
      </w:r>
    </w:p>
    <w:p w14:paraId="74B04B5B" w14:textId="77777777" w:rsidR="00112F31" w:rsidRPr="001B6518" w:rsidRDefault="00112F31" w:rsidP="00112F31">
      <w:pPr>
        <w:rPr>
          <w:rFonts w:ascii="Arial" w:eastAsia="Arial" w:hAnsi="Arial" w:cs="Arial"/>
          <w:sz w:val="16"/>
          <w:szCs w:val="16"/>
        </w:rPr>
      </w:pPr>
    </w:p>
    <w:p w14:paraId="2A47C557" w14:textId="77777777" w:rsidR="00112F31" w:rsidRPr="001B6518" w:rsidRDefault="00112F31" w:rsidP="00112F31">
      <w:pPr>
        <w:rPr>
          <w:rFonts w:ascii="Arial" w:eastAsia="Arial" w:hAnsi="Arial" w:cs="Arial"/>
          <w:sz w:val="16"/>
          <w:szCs w:val="16"/>
        </w:rPr>
      </w:pPr>
    </w:p>
    <w:p w14:paraId="5381D878" w14:textId="77777777" w:rsidR="00BB2C10" w:rsidRPr="00FE3E20" w:rsidRDefault="00BB2C10" w:rsidP="00112F31">
      <w:pPr>
        <w:jc w:val="center"/>
        <w:rPr>
          <w:rFonts w:ascii="Arial" w:hAnsi="Arial" w:cs="Arial"/>
          <w:b/>
        </w:rPr>
      </w:pPr>
    </w:p>
    <w:sectPr w:rsidR="00BB2C10" w:rsidRPr="00FE3E20" w:rsidSect="00C6489A">
      <w:headerReference w:type="default" r:id="rId11"/>
      <w:pgSz w:w="15840" w:h="12240" w:orient="landscape"/>
      <w:pgMar w:top="1701" w:right="3402" w:bottom="1701"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2392E" w14:textId="77777777" w:rsidR="00A95052" w:rsidRDefault="00A95052">
      <w:r>
        <w:separator/>
      </w:r>
    </w:p>
  </w:endnote>
  <w:endnote w:type="continuationSeparator" w:id="0">
    <w:p w14:paraId="39647AAC" w14:textId="77777777" w:rsidR="00A95052" w:rsidRDefault="00A95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rlow">
    <w:charset w:val="00"/>
    <w:family w:val="auto"/>
    <w:pitch w:val="variable"/>
    <w:sig w:usb0="20000007" w:usb1="00000000" w:usb2="00000000" w:usb3="00000000" w:csb0="00000193"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2F651" w14:textId="77777777" w:rsidR="00597D0B" w:rsidRDefault="00597D0B" w:rsidP="007236C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14:paraId="64206A40" w14:textId="77777777" w:rsidR="00597D0B" w:rsidRDefault="00597D0B" w:rsidP="00EB55D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C2365" w14:textId="77777777" w:rsidR="00597D0B" w:rsidRPr="00552BCE" w:rsidRDefault="00597D0B" w:rsidP="00334D5C">
    <w:pPr>
      <w:pStyle w:val="Piedepgina"/>
      <w:jc w:val="right"/>
      <w:rPr>
        <w:rFonts w:ascii="Arial" w:hAnsi="Arial" w:cs="Arial"/>
        <w:sz w:val="20"/>
        <w:szCs w:val="20"/>
      </w:rPr>
    </w:pPr>
    <w:r w:rsidRPr="00552BCE">
      <w:rPr>
        <w:rFonts w:ascii="Arial" w:hAnsi="Arial" w:cs="Arial"/>
        <w:sz w:val="20"/>
        <w:szCs w:val="20"/>
      </w:rPr>
      <w:fldChar w:fldCharType="begin"/>
    </w:r>
    <w:r w:rsidRPr="00552BCE">
      <w:rPr>
        <w:rFonts w:ascii="Arial" w:hAnsi="Arial" w:cs="Arial"/>
        <w:sz w:val="20"/>
        <w:szCs w:val="20"/>
      </w:rPr>
      <w:instrText>PAGE   \* MERGEFORMAT</w:instrText>
    </w:r>
    <w:r w:rsidRPr="00552BCE">
      <w:rPr>
        <w:rFonts w:ascii="Arial" w:hAnsi="Arial" w:cs="Arial"/>
        <w:sz w:val="20"/>
        <w:szCs w:val="20"/>
      </w:rPr>
      <w:fldChar w:fldCharType="separate"/>
    </w:r>
    <w:r w:rsidR="00DC3296">
      <w:rPr>
        <w:rFonts w:ascii="Arial" w:hAnsi="Arial" w:cs="Arial"/>
        <w:noProof/>
        <w:sz w:val="20"/>
        <w:szCs w:val="20"/>
      </w:rPr>
      <w:t>65</w:t>
    </w:r>
    <w:r w:rsidRPr="00552BCE">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6756E" w14:textId="77777777" w:rsidR="00A95052" w:rsidRDefault="00A95052">
      <w:r>
        <w:separator/>
      </w:r>
    </w:p>
  </w:footnote>
  <w:footnote w:type="continuationSeparator" w:id="0">
    <w:p w14:paraId="216BAEB0" w14:textId="77777777" w:rsidR="00A95052" w:rsidRDefault="00A95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411CC" w14:textId="77777777" w:rsidR="00597D0B" w:rsidRDefault="00597D0B" w:rsidP="00E7534A">
    <w:pPr>
      <w:pStyle w:val="Encabezado"/>
    </w:pPr>
    <w:r>
      <w:rPr>
        <w:noProof/>
        <w:lang w:val="es-MX" w:eastAsia="es-MX"/>
      </w:rPr>
      <mc:AlternateContent>
        <mc:Choice Requires="wpg">
          <w:drawing>
            <wp:anchor distT="0" distB="0" distL="114300" distR="114300" simplePos="0" relativeHeight="251661312" behindDoc="0" locked="0" layoutInCell="1" allowOverlap="1" wp14:anchorId="2E72A83F" wp14:editId="7FAD50ED">
              <wp:simplePos x="0" y="0"/>
              <wp:positionH relativeFrom="column">
                <wp:posOffset>-228600</wp:posOffset>
              </wp:positionH>
              <wp:positionV relativeFrom="paragraph">
                <wp:posOffset>-377190</wp:posOffset>
              </wp:positionV>
              <wp:extent cx="1569085" cy="1442720"/>
              <wp:effectExtent l="0" t="0" r="2540" b="1270"/>
              <wp:wrapNone/>
              <wp:docPr id="16" name="Gru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9085" cy="1442720"/>
                        <a:chOff x="516" y="126"/>
                        <a:chExt cx="2350" cy="2272"/>
                      </a:xfrm>
                    </wpg:grpSpPr>
                    <wps:wsp>
                      <wps:cNvPr id="17" name="Cuadro de texto 2"/>
                      <wps:cNvSpPr txBox="1">
                        <a:spLocks noChangeArrowheads="1"/>
                      </wps:cNvSpPr>
                      <wps:spPr bwMode="auto">
                        <a:xfrm>
                          <a:off x="516" y="1802"/>
                          <a:ext cx="2350" cy="5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9D1A85" w14:textId="77777777" w:rsidR="00597D0B" w:rsidRPr="00102E0C" w:rsidRDefault="00597D0B" w:rsidP="00E7534A">
                            <w:pPr>
                              <w:jc w:val="center"/>
                              <w:rPr>
                                <w:rFonts w:ascii="Helvetica" w:hAnsi="Helvetica"/>
                                <w:b/>
                                <w:sz w:val="13"/>
                                <w:szCs w:val="13"/>
                              </w:rPr>
                            </w:pPr>
                            <w:r w:rsidRPr="00102E0C">
                              <w:rPr>
                                <w:rFonts w:ascii="Helvetica" w:hAnsi="Helvetica"/>
                                <w:b/>
                                <w:sz w:val="13"/>
                                <w:szCs w:val="13"/>
                              </w:rPr>
                              <w:t>LX</w:t>
                            </w:r>
                            <w:r>
                              <w:rPr>
                                <w:rFonts w:ascii="Helvetica" w:hAnsi="Helvetica"/>
                                <w:b/>
                                <w:sz w:val="13"/>
                                <w:szCs w:val="13"/>
                              </w:rPr>
                              <w:t xml:space="preserve">IV </w:t>
                            </w:r>
                            <w:r w:rsidRPr="00102E0C">
                              <w:rPr>
                                <w:rFonts w:ascii="Helvetica" w:hAnsi="Helvetica"/>
                                <w:b/>
                                <w:sz w:val="13"/>
                                <w:szCs w:val="13"/>
                              </w:rPr>
                              <w:t>LEGISLATURA DEL ESTADO</w:t>
                            </w:r>
                          </w:p>
                          <w:p w14:paraId="1E0F3955" w14:textId="77777777" w:rsidR="00597D0B" w:rsidRPr="00102E0C" w:rsidRDefault="00597D0B" w:rsidP="00E7534A">
                            <w:pPr>
                              <w:jc w:val="center"/>
                              <w:rPr>
                                <w:rFonts w:ascii="Helvetica" w:hAnsi="Helvetica"/>
                                <w:b/>
                                <w:sz w:val="13"/>
                                <w:szCs w:val="13"/>
                              </w:rPr>
                            </w:pPr>
                            <w:r w:rsidRPr="00102E0C">
                              <w:rPr>
                                <w:rFonts w:ascii="Helvetica" w:hAnsi="Helvetica"/>
                                <w:b/>
                                <w:sz w:val="13"/>
                                <w:szCs w:val="13"/>
                              </w:rPr>
                              <w:t>LIBRE Y SOBERANO DE</w:t>
                            </w:r>
                          </w:p>
                          <w:p w14:paraId="491743A0" w14:textId="77777777" w:rsidR="00597D0B" w:rsidRPr="00102E0C" w:rsidRDefault="00597D0B" w:rsidP="00E7534A">
                            <w:pPr>
                              <w:jc w:val="center"/>
                              <w:rPr>
                                <w:rFonts w:ascii="Helvetica" w:hAnsi="Helvetica"/>
                                <w:b/>
                                <w:sz w:val="13"/>
                                <w:szCs w:val="13"/>
                              </w:rPr>
                            </w:pPr>
                            <w:r w:rsidRPr="00102E0C">
                              <w:rPr>
                                <w:rFonts w:ascii="Helvetica" w:hAnsi="Helvetica"/>
                                <w:b/>
                                <w:sz w:val="13"/>
                                <w:szCs w:val="13"/>
                              </w:rPr>
                              <w:t>YUCATÁN</w:t>
                            </w:r>
                          </w:p>
                        </w:txbxContent>
                      </wps:txbx>
                      <wps:bodyPr rot="0" vert="horz" wrap="square" lIns="91440" tIns="45720" rIns="91440" bIns="45720" anchor="t" anchorCtr="0" upright="1">
                        <a:noAutofit/>
                      </wps:bodyPr>
                    </wps:wsp>
                    <pic:pic xmlns:pic="http://schemas.openxmlformats.org/drawingml/2006/picture">
                      <pic:nvPicPr>
                        <pic:cNvPr id="22" name="Picture 7" descr="escudo-nacional-mexicano-logo-vect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90" y="126"/>
                          <a:ext cx="1985" cy="198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E72A83F" id="Grupo 16" o:spid="_x0000_s1026" style="position:absolute;margin-left:-18pt;margin-top:-29.7pt;width:123.55pt;height:113.6pt;z-index:251661312" coordorigin="516,126" coordsize="2350,22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">
              <v:shapetype id="_x0000_t202" coordsize="21600,21600" o:spt="202" path="m,l,21600r21600,l21600,xe">
                <v:stroke joinstyle="miter"/>
                <v:path gradientshapeok="t" o:connecttype="rect"/>
              </v:shapetype>
              <v:shape id="Cuadro de texto 2" o:spid="_x0000_s1027" type="#_x0000_t202" style="position:absolute;left:516;top:1802;width:2350;height: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" stroked="f">
                <v:textbox>
                  <w:txbxContent>
                    <w:p w14:paraId="589D1A85" w14:textId="77777777" w:rsidR="00597D0B" w:rsidRPr="00102E0C" w:rsidRDefault="00597D0B" w:rsidP="00E7534A">
                      <w:pPr>
                        <w:jc w:val="center"/>
                        <w:rPr>
                          <w:rFonts w:ascii="Helvetica" w:hAnsi="Helvetica"/>
                          <w:b/>
                          <w:sz w:val="13"/>
                          <w:szCs w:val="13"/>
                        </w:rPr>
                      </w:pPr>
                      <w:r w:rsidRPr="00102E0C">
                        <w:rPr>
                          <w:rFonts w:ascii="Helvetica" w:hAnsi="Helvetica"/>
                          <w:b/>
                          <w:sz w:val="13"/>
                          <w:szCs w:val="13"/>
                        </w:rPr>
                        <w:t>LX</w:t>
                      </w:r>
                      <w:r>
                        <w:rPr>
                          <w:rFonts w:ascii="Helvetica" w:hAnsi="Helvetica"/>
                          <w:b/>
                          <w:sz w:val="13"/>
                          <w:szCs w:val="13"/>
                        </w:rPr>
                        <w:t xml:space="preserve">IV </w:t>
                      </w:r>
                      <w:r w:rsidRPr="00102E0C">
                        <w:rPr>
                          <w:rFonts w:ascii="Helvetica" w:hAnsi="Helvetica"/>
                          <w:b/>
                          <w:sz w:val="13"/>
                          <w:szCs w:val="13"/>
                        </w:rPr>
                        <w:t>LEGISLATURA DEL ESTADO</w:t>
                      </w:r>
                    </w:p>
                    <w:p w14:paraId="1E0F3955" w14:textId="77777777" w:rsidR="00597D0B" w:rsidRPr="00102E0C" w:rsidRDefault="00597D0B" w:rsidP="00E7534A">
                      <w:pPr>
                        <w:jc w:val="center"/>
                        <w:rPr>
                          <w:rFonts w:ascii="Helvetica" w:hAnsi="Helvetica"/>
                          <w:b/>
                          <w:sz w:val="13"/>
                          <w:szCs w:val="13"/>
                        </w:rPr>
                      </w:pPr>
                      <w:r w:rsidRPr="00102E0C">
                        <w:rPr>
                          <w:rFonts w:ascii="Helvetica" w:hAnsi="Helvetica"/>
                          <w:b/>
                          <w:sz w:val="13"/>
                          <w:szCs w:val="13"/>
                        </w:rPr>
                        <w:t>LIBRE Y SOBERANO DE</w:t>
                      </w:r>
                    </w:p>
                    <w:p w14:paraId="491743A0" w14:textId="77777777" w:rsidR="00597D0B" w:rsidRPr="00102E0C" w:rsidRDefault="00597D0B" w:rsidP="00E7534A">
                      <w:pPr>
                        <w:jc w:val="center"/>
                        <w:rPr>
                          <w:rFonts w:ascii="Helvetica" w:hAnsi="Helvetica"/>
                          <w:b/>
                          <w:sz w:val="13"/>
                          <w:szCs w:val="13"/>
                        </w:rPr>
                      </w:pPr>
                      <w:r w:rsidRPr="00102E0C">
                        <w:rPr>
                          <w:rFonts w:ascii="Helvetica" w:hAnsi="Helvetica"/>
                          <w:b/>
                          <w:sz w:val="13"/>
                          <w:szCs w:val="13"/>
                        </w:rPr>
                        <w:t>YUCATÁN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alt="escudo-nacional-mexicano-logo-vector" style="position:absolute;left:690;top:126;width:1985;height:19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">
                <v:imagedata r:id="rId2" o:title="escudo-nacional-mexicano-logo-vector"/>
              </v:shape>
            </v:group>
          </w:pict>
        </mc:Fallback>
      </mc:AlternateContent>
    </w:r>
    <w:r>
      <w:rPr>
        <w:noProof/>
        <w:lang w:val="es-MX" w:eastAsia="es-MX"/>
      </w:rPr>
      <mc:AlternateContent>
        <mc:Choice Requires="wps">
          <w:drawing>
            <wp:anchor distT="0" distB="0" distL="114935" distR="114935" simplePos="0" relativeHeight="251660288" behindDoc="1" locked="0" layoutInCell="1" allowOverlap="1" wp14:anchorId="37067E59" wp14:editId="0F29E5B1">
              <wp:simplePos x="0" y="0"/>
              <wp:positionH relativeFrom="column">
                <wp:posOffset>945515</wp:posOffset>
              </wp:positionH>
              <wp:positionV relativeFrom="paragraph">
                <wp:posOffset>-18415</wp:posOffset>
              </wp:positionV>
              <wp:extent cx="5104130" cy="1217930"/>
              <wp:effectExtent l="2540" t="635" r="0" b="635"/>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4130" cy="1217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992C26" w14:textId="77777777" w:rsidR="00597D0B" w:rsidRPr="00583279" w:rsidRDefault="00597D0B" w:rsidP="00E7534A">
                          <w:pPr>
                            <w:pStyle w:val="Encabezado"/>
                            <w:jc w:val="center"/>
                          </w:pPr>
                          <w:r>
                            <w:t>GOBIERNO DEL ESTADO DE YUCATÁN</w:t>
                          </w:r>
                        </w:p>
                        <w:p w14:paraId="1B3FA04C" w14:textId="77777777" w:rsidR="00597D0B" w:rsidRPr="006F6F60" w:rsidRDefault="00597D0B" w:rsidP="00E7534A">
                          <w:pPr>
                            <w:pStyle w:val="Ttulo5"/>
                            <w:suppressAutoHyphens/>
                            <w:rPr>
                              <w:rFonts w:ascii="Times New Roman" w:hAnsi="Times New Roman"/>
                              <w:bCs/>
                              <w:i/>
                            </w:rPr>
                          </w:pPr>
                          <w:r w:rsidRPr="006F6F60">
                            <w:rPr>
                              <w:rFonts w:ascii="Times New Roman" w:hAnsi="Times New Roman"/>
                            </w:rPr>
                            <w:t>PODER LEGISLATIVO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67E59" id="Cuadro de texto 15" o:spid="_x0000_s1029" type="#_x0000_t202" style="position:absolute;margin-left:74.45pt;margin-top:-1.45pt;width:401.9pt;height:95.9pt;z-index:-2516561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" stroked="f">
              <v:textbox inset="0,0,0,0">
                <w:txbxContent>
                  <w:p w14:paraId="7C992C26" w14:textId="77777777" w:rsidR="00597D0B" w:rsidRPr="00583279" w:rsidRDefault="00597D0B" w:rsidP="00E7534A">
                    <w:pPr>
                      <w:pStyle w:val="Encabezado"/>
                      <w:jc w:val="center"/>
                    </w:pPr>
                    <w:r>
                      <w:t>GOBIERNO DEL ESTADO DE YUCATÁN</w:t>
                    </w:r>
                  </w:p>
                  <w:p w14:paraId="1B3FA04C" w14:textId="77777777" w:rsidR="00597D0B" w:rsidRPr="006F6F60" w:rsidRDefault="00597D0B" w:rsidP="00E7534A">
                    <w:pPr>
                      <w:pStyle w:val="Ttulo5"/>
                      <w:suppressAutoHyphens/>
                      <w:rPr>
                        <w:rFonts w:ascii="Times New Roman" w:hAnsi="Times New Roman"/>
                        <w:bCs/>
                        <w:i/>
                      </w:rPr>
                    </w:pPr>
                    <w:r w:rsidRPr="006F6F60">
                      <w:rPr>
                        <w:rFonts w:ascii="Times New Roman" w:hAnsi="Times New Roman"/>
                      </w:rPr>
                      <w:t>PODER LEGISLATIVO</w:t>
                    </w:r>
                  </w:p>
                </w:txbxContent>
              </v:textbox>
            </v:shape>
          </w:pict>
        </mc:Fallback>
      </mc:AlternateContent>
    </w:r>
  </w:p>
  <w:p w14:paraId="58EB77AE" w14:textId="77777777" w:rsidR="00597D0B" w:rsidRDefault="00597D0B" w:rsidP="00E7534A">
    <w:pPr>
      <w:pStyle w:val="Encabezado"/>
      <w:tabs>
        <w:tab w:val="clear" w:pos="4252"/>
        <w:tab w:val="clear" w:pos="8504"/>
        <w:tab w:val="left" w:pos="1352"/>
        <w:tab w:val="left" w:pos="7801"/>
      </w:tabs>
    </w:pPr>
  </w:p>
  <w:p w14:paraId="5C5B2D5E" w14:textId="77777777" w:rsidR="00597D0B" w:rsidRDefault="00597D0B">
    <w:pPr>
      <w:pStyle w:val="Encabezado"/>
    </w:pPr>
    <w:r>
      <w:rPr>
        <w:noProof/>
        <w:lang w:val="es-MX" w:eastAsia="es-MX"/>
      </w:rPr>
      <mc:AlternateContent>
        <mc:Choice Requires="wps">
          <w:drawing>
            <wp:anchor distT="0" distB="0" distL="114935" distR="114935" simplePos="0" relativeHeight="251658240" behindDoc="1" locked="0" layoutInCell="1" allowOverlap="1" wp14:anchorId="555D641B" wp14:editId="7AD65179">
              <wp:simplePos x="0" y="0"/>
              <wp:positionH relativeFrom="column">
                <wp:posOffset>-4917440</wp:posOffset>
              </wp:positionH>
              <wp:positionV relativeFrom="paragraph">
                <wp:posOffset>-98425</wp:posOffset>
              </wp:positionV>
              <wp:extent cx="2044700" cy="78168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0" cy="781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73F474" w14:textId="77777777" w:rsidR="00597D0B" w:rsidRDefault="00597D0B" w:rsidP="0082297D">
                          <w:pPr>
                            <w:ind w:left="1418"/>
                          </w:pPr>
                          <w:r w:rsidRPr="00AD68D9">
                            <w:rPr>
                              <w:noProof/>
                              <w:lang w:val="es-MX" w:eastAsia="es-MX"/>
                            </w:rPr>
                            <w:drawing>
                              <wp:inline distT="0" distB="0" distL="0" distR="0" wp14:anchorId="3DE884C2" wp14:editId="1C39EA95">
                                <wp:extent cx="1144270" cy="78168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3">
                                          <a:extLst>
                                            <a:ext uri="{28A0092B-C50C-407E-A947-70E740481C1C}">
                                              <a14:useLocalDpi xmlns:a14="http://schemas.microsoft.com/office/drawing/2010/main" val="0"/>
                                            </a:ext>
                                          </a:extLst>
                                        </a:blip>
                                        <a:srcRect b="22632"/>
                                        <a:stretch>
                                          <a:fillRect/>
                                        </a:stretch>
                                      </pic:blipFill>
                                      <pic:spPr bwMode="auto">
                                        <a:xfrm>
                                          <a:off x="0" y="0"/>
                                          <a:ext cx="1144270" cy="781685"/>
                                        </a:xfrm>
                                        <a:prstGeom prst="rect">
                                          <a:avLst/>
                                        </a:prstGeom>
                                        <a:solidFill>
                                          <a:srgbClr val="FFFFFF">
                                            <a:alpha val="0"/>
                                          </a:srgbClr>
                                        </a:solid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5D641B" id="Text Box 2" o:spid="_x0000_s1030" type="#_x0000_t202" style="position:absolute;margin-left:-387.2pt;margin-top:-7.75pt;width:161pt;height:61.55pt;z-index:-251658240;visibility:visible;mso-wrap-style:non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" stroked="f">
              <v:fill opacity="0"/>
              <v:textbox style="mso-fit-shape-to-text:t" inset="0,0,0,0">
                <w:txbxContent>
                  <w:p w14:paraId="4773F474" w14:textId="77777777" w:rsidR="00597D0B" w:rsidRDefault="00597D0B" w:rsidP="0082297D">
                    <w:pPr>
                      <w:ind w:left="1418"/>
                    </w:pPr>
                    <w:r w:rsidRPr="00AD68D9">
                      <w:rPr>
                        <w:noProof/>
                        <w:lang w:val="es-MX" w:eastAsia="es-MX"/>
                      </w:rPr>
                      <w:drawing>
                        <wp:inline distT="0" distB="0" distL="0" distR="0" wp14:anchorId="3DE884C2" wp14:editId="1C39EA95">
                          <wp:extent cx="1144270" cy="78168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4">
                                    <a:extLst>
                                      <a:ext uri="{28A0092B-C50C-407E-A947-70E740481C1C}">
                                        <a14:useLocalDpi xmlns:a14="http://schemas.microsoft.com/office/drawing/2010/main" val="0"/>
                                      </a:ext>
                                    </a:extLst>
                                  </a:blip>
                                  <a:srcRect b="22632"/>
                                  <a:stretch>
                                    <a:fillRect/>
                                  </a:stretch>
                                </pic:blipFill>
                                <pic:spPr bwMode="auto">
                                  <a:xfrm>
                                    <a:off x="0" y="0"/>
                                    <a:ext cx="1144270" cy="781685"/>
                                  </a:xfrm>
                                  <a:prstGeom prst="rect">
                                    <a:avLst/>
                                  </a:prstGeom>
                                  <a:solidFill>
                                    <a:srgbClr val="FFFFFF">
                                      <a:alpha val="0"/>
                                    </a:srgbClr>
                                  </a:solid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A6802" w14:textId="37DAE016" w:rsidR="002E4AD2" w:rsidRDefault="00DC3296">
    <w:pPr>
      <w:widowControl w:val="0"/>
      <w:pBdr>
        <w:top w:val="nil"/>
        <w:left w:val="nil"/>
        <w:bottom w:val="nil"/>
        <w:right w:val="nil"/>
        <w:between w:val="nil"/>
      </w:pBdr>
      <w:spacing w:line="276" w:lineRule="auto"/>
      <w:rPr>
        <w:color w:val="000000"/>
      </w:rPr>
    </w:pPr>
    <w:r>
      <w:rPr>
        <w:noProof/>
      </w:rPr>
      <mc:AlternateContent>
        <mc:Choice Requires="wpg">
          <w:drawing>
            <wp:anchor distT="0" distB="0" distL="114300" distR="114300" simplePos="0" relativeHeight="251663360" behindDoc="0" locked="0" layoutInCell="1" allowOverlap="1" wp14:anchorId="62D38F92" wp14:editId="30473DCE">
              <wp:simplePos x="0" y="0"/>
              <wp:positionH relativeFrom="column">
                <wp:posOffset>887486</wp:posOffset>
              </wp:positionH>
              <wp:positionV relativeFrom="paragraph">
                <wp:posOffset>-218203</wp:posOffset>
              </wp:positionV>
              <wp:extent cx="5044134" cy="921238"/>
              <wp:effectExtent l="0" t="0" r="4445" b="0"/>
              <wp:wrapNone/>
              <wp:docPr id="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4134" cy="921238"/>
                        <a:chOff x="1379" y="364"/>
                        <a:chExt cx="9559" cy="2480"/>
                      </a:xfrm>
                    </wpg:grpSpPr>
                    <wps:wsp>
                      <wps:cNvPr id="4" name="Text Box 2"/>
                      <wps:cNvSpPr txBox="1">
                        <a:spLocks noChangeArrowheads="1"/>
                      </wps:cNvSpPr>
                      <wps:spPr bwMode="auto">
                        <a:xfrm>
                          <a:off x="4188" y="660"/>
                          <a:ext cx="6750" cy="11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C60E11" w14:textId="77777777" w:rsidR="00DC3296" w:rsidRPr="00DC3296" w:rsidRDefault="00DC3296" w:rsidP="00DC3296">
                            <w:pPr>
                              <w:pStyle w:val="Encabezado"/>
                              <w:jc w:val="center"/>
                              <w:rPr>
                                <w:sz w:val="22"/>
                                <w:szCs w:val="22"/>
                              </w:rPr>
                            </w:pPr>
                            <w:r w:rsidRPr="00DC3296">
                              <w:rPr>
                                <w:sz w:val="22"/>
                                <w:szCs w:val="22"/>
                              </w:rPr>
                              <w:t>GOBIERNO DEL ESTADO DE YUCATÁN</w:t>
                            </w:r>
                          </w:p>
                          <w:p w14:paraId="4D1690FF" w14:textId="77777777" w:rsidR="00DC3296" w:rsidRPr="00DC3296" w:rsidRDefault="00DC3296" w:rsidP="00DC3296">
                            <w:pPr>
                              <w:pStyle w:val="Ttulo5"/>
                              <w:spacing w:line="240" w:lineRule="auto"/>
                              <w:rPr>
                                <w:rFonts w:ascii="Times New Roman" w:hAnsi="Times New Roman"/>
                                <w:bCs/>
                                <w:sz w:val="22"/>
                                <w:szCs w:val="22"/>
                              </w:rPr>
                            </w:pPr>
                            <w:r w:rsidRPr="00DC3296">
                              <w:rPr>
                                <w:rFonts w:ascii="Times New Roman" w:hAnsi="Times New Roman"/>
                                <w:bCs/>
                                <w:sz w:val="22"/>
                                <w:szCs w:val="22"/>
                              </w:rPr>
                              <w:t>PODER LEGISLATIVO</w:t>
                            </w:r>
                          </w:p>
                        </w:txbxContent>
                      </wps:txbx>
                      <wps:bodyPr rot="0" vert="horz" wrap="square" lIns="91440" tIns="45720" rIns="91440" bIns="45720" anchor="t" anchorCtr="0" upright="1">
                        <a:noAutofit/>
                      </wps:bodyPr>
                    </wps:wsp>
                    <wpg:grpSp>
                      <wpg:cNvPr id="5" name="Group 4"/>
                      <wpg:cNvGrpSpPr>
                        <a:grpSpLocks/>
                      </wpg:cNvGrpSpPr>
                      <wpg:grpSpPr bwMode="auto">
                        <a:xfrm>
                          <a:off x="1379" y="364"/>
                          <a:ext cx="3699" cy="2480"/>
                          <a:chOff x="1379" y="364"/>
                          <a:chExt cx="3699" cy="2480"/>
                        </a:xfrm>
                      </wpg:grpSpPr>
                      <wps:wsp>
                        <wps:cNvPr id="6" name="Text Box 3"/>
                        <wps:cNvSpPr txBox="1">
                          <a:spLocks noChangeArrowheads="1"/>
                        </wps:cNvSpPr>
                        <wps:spPr bwMode="auto">
                          <a:xfrm>
                            <a:off x="1379" y="1667"/>
                            <a:ext cx="3699" cy="11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0AB167" w14:textId="77777777" w:rsidR="00DC3296" w:rsidRPr="00DC3296" w:rsidRDefault="00DC3296" w:rsidP="00DC3296">
                              <w:pPr>
                                <w:ind w:left="-851"/>
                                <w:jc w:val="center"/>
                                <w:rPr>
                                  <w:rFonts w:ascii="Tahoma" w:hAnsi="Tahoma" w:cs="Tahoma"/>
                                  <w:sz w:val="14"/>
                                  <w:szCs w:val="14"/>
                                </w:rPr>
                              </w:pPr>
                              <w:r w:rsidRPr="00DC3296">
                                <w:rPr>
                                  <w:rFonts w:ascii="Tahoma" w:hAnsi="Tahoma" w:cs="Tahoma"/>
                                  <w:sz w:val="14"/>
                                  <w:szCs w:val="14"/>
                                </w:rPr>
                                <w:t>LXIV LEGISLATURA DEL ESTADO</w:t>
                              </w:r>
                            </w:p>
                            <w:p w14:paraId="6B448087" w14:textId="77777777" w:rsidR="00DC3296" w:rsidRPr="00DC3296" w:rsidRDefault="00DC3296" w:rsidP="00DC3296">
                              <w:pPr>
                                <w:ind w:left="-851"/>
                                <w:jc w:val="center"/>
                                <w:rPr>
                                  <w:rFonts w:ascii="Tahoma" w:hAnsi="Tahoma" w:cs="Tahoma"/>
                                  <w:sz w:val="14"/>
                                  <w:szCs w:val="14"/>
                                </w:rPr>
                              </w:pPr>
                              <w:r w:rsidRPr="00DC3296">
                                <w:rPr>
                                  <w:rFonts w:ascii="Tahoma" w:hAnsi="Tahoma" w:cs="Tahoma"/>
                                  <w:sz w:val="14"/>
                                  <w:szCs w:val="14"/>
                                </w:rPr>
                                <w:t>LIBRE Y SOBERANO</w:t>
                              </w:r>
                            </w:p>
                            <w:p w14:paraId="3E039927" w14:textId="77777777" w:rsidR="00DC3296" w:rsidRPr="00DC3296" w:rsidRDefault="00DC3296" w:rsidP="00DC3296">
                              <w:pPr>
                                <w:ind w:left="-851"/>
                                <w:jc w:val="center"/>
                                <w:rPr>
                                  <w:rFonts w:ascii="Tahoma" w:hAnsi="Tahoma" w:cs="Tahoma"/>
                                  <w:sz w:val="14"/>
                                  <w:szCs w:val="14"/>
                                </w:rPr>
                              </w:pPr>
                              <w:r w:rsidRPr="00DC3296">
                                <w:rPr>
                                  <w:rFonts w:ascii="Tahoma" w:hAnsi="Tahoma" w:cs="Tahoma"/>
                                  <w:sz w:val="14"/>
                                  <w:szCs w:val="14"/>
                                </w:rPr>
                                <w:t>DE YUCATAN</w:t>
                              </w:r>
                            </w:p>
                          </w:txbxContent>
                        </wps:txbx>
                        <wps:bodyPr rot="0" vert="horz" wrap="square" lIns="91440" tIns="45720" rIns="91440" bIns="45720" anchor="t" anchorCtr="0" upright="1">
                          <a:noAutofit/>
                        </wps:bodyPr>
                      </wps:wsp>
                      <pic:pic xmlns:pic="http://schemas.openxmlformats.org/drawingml/2006/picture">
                        <pic:nvPicPr>
                          <pic:cNvPr id="8" name="Picture 1"/>
                          <pic:cNvPicPr>
                            <a:picLocks noChangeAspect="1" noChangeArrowheads="1"/>
                          </pic:cNvPicPr>
                        </pic:nvPicPr>
                        <pic:blipFill>
                          <a:blip r:embed="rId1">
                            <a:extLst>
                              <a:ext uri="{28A0092B-C50C-407E-A947-70E740481C1C}">
                                <a14:useLocalDpi xmlns:a14="http://schemas.microsoft.com/office/drawing/2010/main" val="0"/>
                              </a:ext>
                            </a:extLst>
                          </a:blip>
                          <a:srcRect b="22678"/>
                          <a:stretch>
                            <a:fillRect/>
                          </a:stretch>
                        </pic:blipFill>
                        <pic:spPr bwMode="auto">
                          <a:xfrm>
                            <a:off x="1770" y="364"/>
                            <a:ext cx="1898" cy="1432"/>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w:pict>
            <v:group w14:anchorId="62D38F92" id="Group 5" o:spid="_x0000_s1031" style="position:absolute;margin-left:69.9pt;margin-top:-17.2pt;width:397.2pt;height:72.55pt;z-index:251663360" coordorigin="1379,364" coordsize="9559,24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">
              <v:shapetype id="_x0000_t202" coordsize="21600,21600" o:spt="202" path="m,l,21600r21600,l21600,xe">
                <v:stroke joinstyle="miter"/>
                <v:path gradientshapeok="t" o:connecttype="rect"/>
              </v:shapetype>
              <v:shape id="_x0000_s1032" type="#_x0000_t202" style="position:absolute;left:4188;top:660;width:6750;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54C60E11" w14:textId="77777777" w:rsidR="00DC3296" w:rsidRPr="00DC3296" w:rsidRDefault="00DC3296" w:rsidP="00DC3296">
                      <w:pPr>
                        <w:pStyle w:val="Encabezado"/>
                        <w:jc w:val="center"/>
                        <w:rPr>
                          <w:sz w:val="22"/>
                          <w:szCs w:val="22"/>
                        </w:rPr>
                      </w:pPr>
                      <w:r w:rsidRPr="00DC3296">
                        <w:rPr>
                          <w:sz w:val="22"/>
                          <w:szCs w:val="22"/>
                        </w:rPr>
                        <w:t>GOBIERNO DEL ESTADO DE YUCATÁN</w:t>
                      </w:r>
                    </w:p>
                    <w:p w14:paraId="4D1690FF" w14:textId="77777777" w:rsidR="00DC3296" w:rsidRPr="00DC3296" w:rsidRDefault="00DC3296" w:rsidP="00DC3296">
                      <w:pPr>
                        <w:pStyle w:val="Ttulo5"/>
                        <w:spacing w:line="240" w:lineRule="auto"/>
                        <w:rPr>
                          <w:rFonts w:ascii="Times New Roman" w:hAnsi="Times New Roman"/>
                          <w:bCs/>
                          <w:sz w:val="22"/>
                          <w:szCs w:val="22"/>
                        </w:rPr>
                      </w:pPr>
                      <w:r w:rsidRPr="00DC3296">
                        <w:rPr>
                          <w:rFonts w:ascii="Times New Roman" w:hAnsi="Times New Roman"/>
                          <w:bCs/>
                          <w:sz w:val="22"/>
                          <w:szCs w:val="22"/>
                        </w:rPr>
                        <w:t>PODER LEGISLATIVO</w:t>
                      </w:r>
                    </w:p>
                  </w:txbxContent>
                </v:textbox>
              </v:shape>
              <v:group id="Group 4" o:spid="_x0000_s1033" style="position:absolute;left:1379;top:364;width:3699;height:2480" coordorigin="1379,364" coordsize="3699,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Text Box 3" o:spid="_x0000_s1034" type="#_x0000_t202" style="position:absolute;left:1379;top:1667;width:3699;height:1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2E0AB167" w14:textId="77777777" w:rsidR="00DC3296" w:rsidRPr="00DC3296" w:rsidRDefault="00DC3296" w:rsidP="00DC3296">
                        <w:pPr>
                          <w:ind w:left="-851"/>
                          <w:jc w:val="center"/>
                          <w:rPr>
                            <w:rFonts w:ascii="Tahoma" w:hAnsi="Tahoma" w:cs="Tahoma"/>
                            <w:sz w:val="14"/>
                            <w:szCs w:val="14"/>
                          </w:rPr>
                        </w:pPr>
                        <w:r w:rsidRPr="00DC3296">
                          <w:rPr>
                            <w:rFonts w:ascii="Tahoma" w:hAnsi="Tahoma" w:cs="Tahoma"/>
                            <w:sz w:val="14"/>
                            <w:szCs w:val="14"/>
                          </w:rPr>
                          <w:t>LXIV LEGISLATURA DEL ESTADO</w:t>
                        </w:r>
                      </w:p>
                      <w:p w14:paraId="6B448087" w14:textId="77777777" w:rsidR="00DC3296" w:rsidRPr="00DC3296" w:rsidRDefault="00DC3296" w:rsidP="00DC3296">
                        <w:pPr>
                          <w:ind w:left="-851"/>
                          <w:jc w:val="center"/>
                          <w:rPr>
                            <w:rFonts w:ascii="Tahoma" w:hAnsi="Tahoma" w:cs="Tahoma"/>
                            <w:sz w:val="14"/>
                            <w:szCs w:val="14"/>
                          </w:rPr>
                        </w:pPr>
                        <w:r w:rsidRPr="00DC3296">
                          <w:rPr>
                            <w:rFonts w:ascii="Tahoma" w:hAnsi="Tahoma" w:cs="Tahoma"/>
                            <w:sz w:val="14"/>
                            <w:szCs w:val="14"/>
                          </w:rPr>
                          <w:t>LIBRE Y SOBERANO</w:t>
                        </w:r>
                      </w:p>
                      <w:p w14:paraId="3E039927" w14:textId="77777777" w:rsidR="00DC3296" w:rsidRPr="00DC3296" w:rsidRDefault="00DC3296" w:rsidP="00DC3296">
                        <w:pPr>
                          <w:ind w:left="-851"/>
                          <w:jc w:val="center"/>
                          <w:rPr>
                            <w:rFonts w:ascii="Tahoma" w:hAnsi="Tahoma" w:cs="Tahoma"/>
                            <w:sz w:val="14"/>
                            <w:szCs w:val="14"/>
                          </w:rPr>
                        </w:pPr>
                        <w:r w:rsidRPr="00DC3296">
                          <w:rPr>
                            <w:rFonts w:ascii="Tahoma" w:hAnsi="Tahoma" w:cs="Tahoma"/>
                            <w:sz w:val="14"/>
                            <w:szCs w:val="14"/>
                          </w:rPr>
                          <w:t>DE YUCATAN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5" type="#_x0000_t75" style="position:absolute;left:1770;top:364;width:1898;height:1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" filled="t">
                  <v:fill opacity="0"/>
                  <v:imagedata r:id="rId2" o:title="" cropbottom="14862f"/>
                </v:shape>
              </v:group>
            </v:group>
          </w:pict>
        </mc:Fallback>
      </mc:AlternateContent>
    </w:r>
  </w:p>
  <w:tbl>
    <w:tblPr>
      <w:tblW w:w="14400" w:type="dxa"/>
      <w:tblLayout w:type="fixed"/>
      <w:tblLook w:val="0600" w:firstRow="0" w:lastRow="0" w:firstColumn="0" w:lastColumn="0" w:noHBand="1" w:noVBand="1"/>
    </w:tblPr>
    <w:tblGrid>
      <w:gridCol w:w="4800"/>
      <w:gridCol w:w="4800"/>
      <w:gridCol w:w="4800"/>
    </w:tblGrid>
    <w:tr w:rsidR="00B411AD" w14:paraId="750E7662" w14:textId="77777777">
      <w:trPr>
        <w:trHeight w:val="300"/>
      </w:trPr>
      <w:tc>
        <w:tcPr>
          <w:tcW w:w="4800" w:type="dxa"/>
        </w:tcPr>
        <w:p w14:paraId="7324E08D" w14:textId="77777777" w:rsidR="002E4AD2" w:rsidRDefault="002E4AD2">
          <w:pPr>
            <w:pBdr>
              <w:top w:val="nil"/>
              <w:left w:val="nil"/>
              <w:bottom w:val="nil"/>
              <w:right w:val="nil"/>
              <w:between w:val="nil"/>
            </w:pBdr>
            <w:tabs>
              <w:tab w:val="center" w:pos="4419"/>
              <w:tab w:val="right" w:pos="8838"/>
            </w:tabs>
            <w:ind w:left="-115"/>
            <w:rPr>
              <w:color w:val="000000"/>
            </w:rPr>
          </w:pPr>
        </w:p>
      </w:tc>
      <w:tc>
        <w:tcPr>
          <w:tcW w:w="4800" w:type="dxa"/>
        </w:tcPr>
        <w:p w14:paraId="68C77A88" w14:textId="77777777" w:rsidR="002E4AD2" w:rsidRDefault="002E4AD2">
          <w:pPr>
            <w:pBdr>
              <w:top w:val="nil"/>
              <w:left w:val="nil"/>
              <w:bottom w:val="nil"/>
              <w:right w:val="nil"/>
              <w:between w:val="nil"/>
            </w:pBdr>
            <w:tabs>
              <w:tab w:val="center" w:pos="4419"/>
              <w:tab w:val="right" w:pos="8838"/>
            </w:tabs>
            <w:jc w:val="center"/>
            <w:rPr>
              <w:color w:val="000000"/>
            </w:rPr>
          </w:pPr>
        </w:p>
      </w:tc>
      <w:tc>
        <w:tcPr>
          <w:tcW w:w="4800" w:type="dxa"/>
        </w:tcPr>
        <w:p w14:paraId="47B4903E" w14:textId="77777777" w:rsidR="002E4AD2" w:rsidRDefault="002E4AD2">
          <w:pPr>
            <w:pBdr>
              <w:top w:val="nil"/>
              <w:left w:val="nil"/>
              <w:bottom w:val="nil"/>
              <w:right w:val="nil"/>
              <w:between w:val="nil"/>
            </w:pBdr>
            <w:tabs>
              <w:tab w:val="center" w:pos="4419"/>
              <w:tab w:val="right" w:pos="8838"/>
            </w:tabs>
            <w:ind w:right="-115"/>
            <w:jc w:val="right"/>
            <w:rPr>
              <w:color w:val="000000"/>
            </w:rPr>
          </w:pPr>
        </w:p>
      </w:tc>
    </w:tr>
  </w:tbl>
  <w:p w14:paraId="46E081F7" w14:textId="77777777" w:rsidR="002E4AD2" w:rsidRDefault="002E4AD2">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F264F"/>
    <w:multiLevelType w:val="hybridMultilevel"/>
    <w:tmpl w:val="5A920C4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8B64E6B"/>
    <w:multiLevelType w:val="hybridMultilevel"/>
    <w:tmpl w:val="CA828EDE"/>
    <w:lvl w:ilvl="0" w:tplc="5742F66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786C0D86"/>
    <w:multiLevelType w:val="hybridMultilevel"/>
    <w:tmpl w:val="5EBA615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44118165">
    <w:abstractNumId w:val="2"/>
  </w:num>
  <w:num w:numId="2" w16cid:durableId="2064476185">
    <w:abstractNumId w:val="1"/>
  </w:num>
  <w:num w:numId="3" w16cid:durableId="114061724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US"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0B6"/>
    <w:rsid w:val="00001D76"/>
    <w:rsid w:val="000037A8"/>
    <w:rsid w:val="00003D06"/>
    <w:rsid w:val="00004EA3"/>
    <w:rsid w:val="000051B3"/>
    <w:rsid w:val="0000548D"/>
    <w:rsid w:val="00006059"/>
    <w:rsid w:val="000062CE"/>
    <w:rsid w:val="000070FD"/>
    <w:rsid w:val="00007D2D"/>
    <w:rsid w:val="0001130B"/>
    <w:rsid w:val="0001174D"/>
    <w:rsid w:val="00011E88"/>
    <w:rsid w:val="00013369"/>
    <w:rsid w:val="0001404E"/>
    <w:rsid w:val="00015337"/>
    <w:rsid w:val="0001549B"/>
    <w:rsid w:val="00015EF5"/>
    <w:rsid w:val="000162EF"/>
    <w:rsid w:val="00016884"/>
    <w:rsid w:val="00017072"/>
    <w:rsid w:val="000171F3"/>
    <w:rsid w:val="000179EC"/>
    <w:rsid w:val="00020435"/>
    <w:rsid w:val="00020B73"/>
    <w:rsid w:val="00021973"/>
    <w:rsid w:val="00022605"/>
    <w:rsid w:val="00022750"/>
    <w:rsid w:val="00025238"/>
    <w:rsid w:val="00025CFA"/>
    <w:rsid w:val="0002744F"/>
    <w:rsid w:val="00030663"/>
    <w:rsid w:val="00031170"/>
    <w:rsid w:val="00031B2B"/>
    <w:rsid w:val="000328B2"/>
    <w:rsid w:val="00032F93"/>
    <w:rsid w:val="0003351D"/>
    <w:rsid w:val="000335BB"/>
    <w:rsid w:val="00034D95"/>
    <w:rsid w:val="0003540C"/>
    <w:rsid w:val="00037C6C"/>
    <w:rsid w:val="00040644"/>
    <w:rsid w:val="000409E6"/>
    <w:rsid w:val="00040A6F"/>
    <w:rsid w:val="00041752"/>
    <w:rsid w:val="000418DA"/>
    <w:rsid w:val="000431E0"/>
    <w:rsid w:val="000440D3"/>
    <w:rsid w:val="0004490C"/>
    <w:rsid w:val="00044EA7"/>
    <w:rsid w:val="00046F81"/>
    <w:rsid w:val="0005092B"/>
    <w:rsid w:val="00050B22"/>
    <w:rsid w:val="000526B8"/>
    <w:rsid w:val="00052A00"/>
    <w:rsid w:val="00053356"/>
    <w:rsid w:val="00053FAB"/>
    <w:rsid w:val="00054B6E"/>
    <w:rsid w:val="00054FD3"/>
    <w:rsid w:val="000552A6"/>
    <w:rsid w:val="00055BE4"/>
    <w:rsid w:val="00055D65"/>
    <w:rsid w:val="0005619F"/>
    <w:rsid w:val="0005643F"/>
    <w:rsid w:val="00056EFA"/>
    <w:rsid w:val="000602D7"/>
    <w:rsid w:val="000605BA"/>
    <w:rsid w:val="00060C22"/>
    <w:rsid w:val="00062044"/>
    <w:rsid w:val="000621C2"/>
    <w:rsid w:val="0006277D"/>
    <w:rsid w:val="000638EA"/>
    <w:rsid w:val="00064B26"/>
    <w:rsid w:val="00064B5C"/>
    <w:rsid w:val="00066156"/>
    <w:rsid w:val="00066583"/>
    <w:rsid w:val="00067081"/>
    <w:rsid w:val="0007144C"/>
    <w:rsid w:val="00071E01"/>
    <w:rsid w:val="00074630"/>
    <w:rsid w:val="0007678F"/>
    <w:rsid w:val="000768DB"/>
    <w:rsid w:val="000777A0"/>
    <w:rsid w:val="00077FA8"/>
    <w:rsid w:val="000804F6"/>
    <w:rsid w:val="00080502"/>
    <w:rsid w:val="00081A23"/>
    <w:rsid w:val="0008202B"/>
    <w:rsid w:val="000823AB"/>
    <w:rsid w:val="0008254D"/>
    <w:rsid w:val="00082E82"/>
    <w:rsid w:val="00086129"/>
    <w:rsid w:val="000863D6"/>
    <w:rsid w:val="00086491"/>
    <w:rsid w:val="00086A9A"/>
    <w:rsid w:val="00092740"/>
    <w:rsid w:val="00092C61"/>
    <w:rsid w:val="0009338C"/>
    <w:rsid w:val="000948E3"/>
    <w:rsid w:val="00095643"/>
    <w:rsid w:val="000974A2"/>
    <w:rsid w:val="000975B4"/>
    <w:rsid w:val="00097E9A"/>
    <w:rsid w:val="000A069E"/>
    <w:rsid w:val="000A0E0B"/>
    <w:rsid w:val="000A14B2"/>
    <w:rsid w:val="000A227F"/>
    <w:rsid w:val="000A235F"/>
    <w:rsid w:val="000A2586"/>
    <w:rsid w:val="000A2B0C"/>
    <w:rsid w:val="000A31DC"/>
    <w:rsid w:val="000A463F"/>
    <w:rsid w:val="000A47BB"/>
    <w:rsid w:val="000A481B"/>
    <w:rsid w:val="000A4B8B"/>
    <w:rsid w:val="000A58B0"/>
    <w:rsid w:val="000A74F9"/>
    <w:rsid w:val="000B06AB"/>
    <w:rsid w:val="000B0F29"/>
    <w:rsid w:val="000B1028"/>
    <w:rsid w:val="000B1ED7"/>
    <w:rsid w:val="000C0A6B"/>
    <w:rsid w:val="000C1ABA"/>
    <w:rsid w:val="000C305A"/>
    <w:rsid w:val="000C3881"/>
    <w:rsid w:val="000C4085"/>
    <w:rsid w:val="000D157C"/>
    <w:rsid w:val="000D2214"/>
    <w:rsid w:val="000D2E65"/>
    <w:rsid w:val="000D3775"/>
    <w:rsid w:val="000D398F"/>
    <w:rsid w:val="000D39BA"/>
    <w:rsid w:val="000D3C8E"/>
    <w:rsid w:val="000D4EA0"/>
    <w:rsid w:val="000D5042"/>
    <w:rsid w:val="000D6476"/>
    <w:rsid w:val="000D6619"/>
    <w:rsid w:val="000D7996"/>
    <w:rsid w:val="000E02B5"/>
    <w:rsid w:val="000E110F"/>
    <w:rsid w:val="000E3C00"/>
    <w:rsid w:val="000E5AE1"/>
    <w:rsid w:val="000E66A1"/>
    <w:rsid w:val="000E6904"/>
    <w:rsid w:val="000E6C44"/>
    <w:rsid w:val="000E6FAE"/>
    <w:rsid w:val="000E76A3"/>
    <w:rsid w:val="000E7AF9"/>
    <w:rsid w:val="000E7BDC"/>
    <w:rsid w:val="000F143D"/>
    <w:rsid w:val="000F21A9"/>
    <w:rsid w:val="000F40B3"/>
    <w:rsid w:val="000F5B13"/>
    <w:rsid w:val="000F67CE"/>
    <w:rsid w:val="000F6A11"/>
    <w:rsid w:val="000F793B"/>
    <w:rsid w:val="001005DD"/>
    <w:rsid w:val="001016F3"/>
    <w:rsid w:val="001025FE"/>
    <w:rsid w:val="00102843"/>
    <w:rsid w:val="001038BE"/>
    <w:rsid w:val="00103CE8"/>
    <w:rsid w:val="00104093"/>
    <w:rsid w:val="001042C4"/>
    <w:rsid w:val="00104F4D"/>
    <w:rsid w:val="001058E6"/>
    <w:rsid w:val="001074E8"/>
    <w:rsid w:val="0010775E"/>
    <w:rsid w:val="00111188"/>
    <w:rsid w:val="00111C4A"/>
    <w:rsid w:val="00112F31"/>
    <w:rsid w:val="0011574A"/>
    <w:rsid w:val="001178EF"/>
    <w:rsid w:val="00120D62"/>
    <w:rsid w:val="001216F4"/>
    <w:rsid w:val="00121EE5"/>
    <w:rsid w:val="0012293B"/>
    <w:rsid w:val="00123634"/>
    <w:rsid w:val="00126420"/>
    <w:rsid w:val="0012673E"/>
    <w:rsid w:val="0013175A"/>
    <w:rsid w:val="00131802"/>
    <w:rsid w:val="00132CFF"/>
    <w:rsid w:val="0013449B"/>
    <w:rsid w:val="001364A1"/>
    <w:rsid w:val="00136544"/>
    <w:rsid w:val="00136628"/>
    <w:rsid w:val="00137CEE"/>
    <w:rsid w:val="00137DC8"/>
    <w:rsid w:val="001413EC"/>
    <w:rsid w:val="001419D4"/>
    <w:rsid w:val="00143C13"/>
    <w:rsid w:val="00143C2C"/>
    <w:rsid w:val="00145115"/>
    <w:rsid w:val="00145122"/>
    <w:rsid w:val="00145199"/>
    <w:rsid w:val="00147254"/>
    <w:rsid w:val="001478C5"/>
    <w:rsid w:val="00147C4E"/>
    <w:rsid w:val="00150D33"/>
    <w:rsid w:val="00151EEF"/>
    <w:rsid w:val="00152558"/>
    <w:rsid w:val="00152561"/>
    <w:rsid w:val="00152C34"/>
    <w:rsid w:val="00154190"/>
    <w:rsid w:val="001558B9"/>
    <w:rsid w:val="00155F16"/>
    <w:rsid w:val="00156A26"/>
    <w:rsid w:val="00160049"/>
    <w:rsid w:val="00160537"/>
    <w:rsid w:val="00160636"/>
    <w:rsid w:val="00161358"/>
    <w:rsid w:val="001620A7"/>
    <w:rsid w:val="00162228"/>
    <w:rsid w:val="00162B64"/>
    <w:rsid w:val="0016359A"/>
    <w:rsid w:val="00163E82"/>
    <w:rsid w:val="00163EEE"/>
    <w:rsid w:val="0016430D"/>
    <w:rsid w:val="001654C3"/>
    <w:rsid w:val="001668E4"/>
    <w:rsid w:val="00166F7E"/>
    <w:rsid w:val="00170C35"/>
    <w:rsid w:val="001725E2"/>
    <w:rsid w:val="00172EF9"/>
    <w:rsid w:val="001732BC"/>
    <w:rsid w:val="0017339D"/>
    <w:rsid w:val="00173490"/>
    <w:rsid w:val="00175AA2"/>
    <w:rsid w:val="00176198"/>
    <w:rsid w:val="0017660E"/>
    <w:rsid w:val="00176C48"/>
    <w:rsid w:val="00177070"/>
    <w:rsid w:val="001775A3"/>
    <w:rsid w:val="00180061"/>
    <w:rsid w:val="0018027D"/>
    <w:rsid w:val="00182150"/>
    <w:rsid w:val="00182363"/>
    <w:rsid w:val="00182766"/>
    <w:rsid w:val="001834B4"/>
    <w:rsid w:val="001838BF"/>
    <w:rsid w:val="00184EFD"/>
    <w:rsid w:val="001850BD"/>
    <w:rsid w:val="00185B73"/>
    <w:rsid w:val="00185C21"/>
    <w:rsid w:val="00185D3A"/>
    <w:rsid w:val="001861ED"/>
    <w:rsid w:val="00186F33"/>
    <w:rsid w:val="00186F8E"/>
    <w:rsid w:val="00187CA8"/>
    <w:rsid w:val="0019261C"/>
    <w:rsid w:val="00192AA2"/>
    <w:rsid w:val="0019322C"/>
    <w:rsid w:val="00193DF7"/>
    <w:rsid w:val="00194929"/>
    <w:rsid w:val="001A0404"/>
    <w:rsid w:val="001A0E88"/>
    <w:rsid w:val="001A2275"/>
    <w:rsid w:val="001A3212"/>
    <w:rsid w:val="001A3DB3"/>
    <w:rsid w:val="001A4CCD"/>
    <w:rsid w:val="001A6D90"/>
    <w:rsid w:val="001A7484"/>
    <w:rsid w:val="001A7AF3"/>
    <w:rsid w:val="001B04B6"/>
    <w:rsid w:val="001B0754"/>
    <w:rsid w:val="001B0BB1"/>
    <w:rsid w:val="001B125D"/>
    <w:rsid w:val="001B1F92"/>
    <w:rsid w:val="001B2A3C"/>
    <w:rsid w:val="001B3543"/>
    <w:rsid w:val="001B397E"/>
    <w:rsid w:val="001B4086"/>
    <w:rsid w:val="001B48FC"/>
    <w:rsid w:val="001B4E70"/>
    <w:rsid w:val="001B544D"/>
    <w:rsid w:val="001B621C"/>
    <w:rsid w:val="001B78C7"/>
    <w:rsid w:val="001C1997"/>
    <w:rsid w:val="001C2189"/>
    <w:rsid w:val="001C6B4C"/>
    <w:rsid w:val="001D129B"/>
    <w:rsid w:val="001D1C24"/>
    <w:rsid w:val="001D2254"/>
    <w:rsid w:val="001D2A87"/>
    <w:rsid w:val="001D35C1"/>
    <w:rsid w:val="001D3E97"/>
    <w:rsid w:val="001D46D3"/>
    <w:rsid w:val="001D4C67"/>
    <w:rsid w:val="001D56D4"/>
    <w:rsid w:val="001D5BAF"/>
    <w:rsid w:val="001D5D72"/>
    <w:rsid w:val="001D75FF"/>
    <w:rsid w:val="001D7F00"/>
    <w:rsid w:val="001E008A"/>
    <w:rsid w:val="001E06FD"/>
    <w:rsid w:val="001E1309"/>
    <w:rsid w:val="001E2751"/>
    <w:rsid w:val="001E2AF7"/>
    <w:rsid w:val="001E2DC6"/>
    <w:rsid w:val="001E4125"/>
    <w:rsid w:val="001E6CD5"/>
    <w:rsid w:val="001E7ACF"/>
    <w:rsid w:val="001E7FA8"/>
    <w:rsid w:val="001E7FB8"/>
    <w:rsid w:val="001F0150"/>
    <w:rsid w:val="001F10B6"/>
    <w:rsid w:val="001F3FD6"/>
    <w:rsid w:val="001F5F37"/>
    <w:rsid w:val="001F6106"/>
    <w:rsid w:val="001F6519"/>
    <w:rsid w:val="001F787D"/>
    <w:rsid w:val="001F7D1D"/>
    <w:rsid w:val="0020088B"/>
    <w:rsid w:val="002014B0"/>
    <w:rsid w:val="002017B0"/>
    <w:rsid w:val="002021BC"/>
    <w:rsid w:val="002023EC"/>
    <w:rsid w:val="002032B1"/>
    <w:rsid w:val="002036FB"/>
    <w:rsid w:val="0020434D"/>
    <w:rsid w:val="00204BF4"/>
    <w:rsid w:val="0020589E"/>
    <w:rsid w:val="00205A38"/>
    <w:rsid w:val="00206496"/>
    <w:rsid w:val="002067E1"/>
    <w:rsid w:val="00206A5E"/>
    <w:rsid w:val="00206D12"/>
    <w:rsid w:val="00206E62"/>
    <w:rsid w:val="002078B5"/>
    <w:rsid w:val="002079E0"/>
    <w:rsid w:val="00210D0C"/>
    <w:rsid w:val="00211109"/>
    <w:rsid w:val="0021291C"/>
    <w:rsid w:val="00214A5E"/>
    <w:rsid w:val="0021763B"/>
    <w:rsid w:val="00217FD0"/>
    <w:rsid w:val="00222048"/>
    <w:rsid w:val="002220C1"/>
    <w:rsid w:val="0022245F"/>
    <w:rsid w:val="0022253C"/>
    <w:rsid w:val="00222D73"/>
    <w:rsid w:val="0022486C"/>
    <w:rsid w:val="00225C52"/>
    <w:rsid w:val="00226BB5"/>
    <w:rsid w:val="00226D90"/>
    <w:rsid w:val="00230801"/>
    <w:rsid w:val="002311FF"/>
    <w:rsid w:val="002322BA"/>
    <w:rsid w:val="0023410B"/>
    <w:rsid w:val="002362CB"/>
    <w:rsid w:val="0024517C"/>
    <w:rsid w:val="002453A1"/>
    <w:rsid w:val="00245AB9"/>
    <w:rsid w:val="00250450"/>
    <w:rsid w:val="00251B14"/>
    <w:rsid w:val="00251E24"/>
    <w:rsid w:val="00251F05"/>
    <w:rsid w:val="00252182"/>
    <w:rsid w:val="002523D5"/>
    <w:rsid w:val="00252FBF"/>
    <w:rsid w:val="00253E54"/>
    <w:rsid w:val="00253FFF"/>
    <w:rsid w:val="002541A5"/>
    <w:rsid w:val="00254EFE"/>
    <w:rsid w:val="002554EF"/>
    <w:rsid w:val="00255BF5"/>
    <w:rsid w:val="00256382"/>
    <w:rsid w:val="00256ECF"/>
    <w:rsid w:val="00257252"/>
    <w:rsid w:val="002573BB"/>
    <w:rsid w:val="002575D8"/>
    <w:rsid w:val="00257C57"/>
    <w:rsid w:val="00257CCF"/>
    <w:rsid w:val="002603FD"/>
    <w:rsid w:val="0026042C"/>
    <w:rsid w:val="00260F55"/>
    <w:rsid w:val="0026211B"/>
    <w:rsid w:val="002629FC"/>
    <w:rsid w:val="002643A3"/>
    <w:rsid w:val="00264846"/>
    <w:rsid w:val="00266FFA"/>
    <w:rsid w:val="00270F4A"/>
    <w:rsid w:val="002721DA"/>
    <w:rsid w:val="00272659"/>
    <w:rsid w:val="00272981"/>
    <w:rsid w:val="00272B14"/>
    <w:rsid w:val="00272C83"/>
    <w:rsid w:val="00272F02"/>
    <w:rsid w:val="00273112"/>
    <w:rsid w:val="002743AE"/>
    <w:rsid w:val="00274664"/>
    <w:rsid w:val="00274A7B"/>
    <w:rsid w:val="00274FF1"/>
    <w:rsid w:val="0027528E"/>
    <w:rsid w:val="00276C17"/>
    <w:rsid w:val="00276E00"/>
    <w:rsid w:val="00276E0D"/>
    <w:rsid w:val="002777C8"/>
    <w:rsid w:val="00277A28"/>
    <w:rsid w:val="00280612"/>
    <w:rsid w:val="00283E99"/>
    <w:rsid w:val="002845B4"/>
    <w:rsid w:val="00284E5A"/>
    <w:rsid w:val="00285115"/>
    <w:rsid w:val="002859B4"/>
    <w:rsid w:val="00287340"/>
    <w:rsid w:val="00287A50"/>
    <w:rsid w:val="002931AA"/>
    <w:rsid w:val="00293713"/>
    <w:rsid w:val="002938B8"/>
    <w:rsid w:val="0029394A"/>
    <w:rsid w:val="002953D4"/>
    <w:rsid w:val="00296466"/>
    <w:rsid w:val="0029739B"/>
    <w:rsid w:val="002A0683"/>
    <w:rsid w:val="002A0F5E"/>
    <w:rsid w:val="002A1255"/>
    <w:rsid w:val="002A1661"/>
    <w:rsid w:val="002A31A8"/>
    <w:rsid w:val="002A39D4"/>
    <w:rsid w:val="002A5903"/>
    <w:rsid w:val="002A5BF9"/>
    <w:rsid w:val="002A675B"/>
    <w:rsid w:val="002A6BE2"/>
    <w:rsid w:val="002B093B"/>
    <w:rsid w:val="002B0F5B"/>
    <w:rsid w:val="002B178D"/>
    <w:rsid w:val="002B193F"/>
    <w:rsid w:val="002B1BE8"/>
    <w:rsid w:val="002B25A3"/>
    <w:rsid w:val="002B3999"/>
    <w:rsid w:val="002B3E27"/>
    <w:rsid w:val="002B4D66"/>
    <w:rsid w:val="002B60D5"/>
    <w:rsid w:val="002B65CD"/>
    <w:rsid w:val="002B66D8"/>
    <w:rsid w:val="002B74CA"/>
    <w:rsid w:val="002B7850"/>
    <w:rsid w:val="002B798D"/>
    <w:rsid w:val="002B7ABA"/>
    <w:rsid w:val="002C01AE"/>
    <w:rsid w:val="002C15DA"/>
    <w:rsid w:val="002C22B1"/>
    <w:rsid w:val="002C22CA"/>
    <w:rsid w:val="002C23B6"/>
    <w:rsid w:val="002C3838"/>
    <w:rsid w:val="002C569B"/>
    <w:rsid w:val="002C598A"/>
    <w:rsid w:val="002C59B5"/>
    <w:rsid w:val="002C7642"/>
    <w:rsid w:val="002D0778"/>
    <w:rsid w:val="002D1898"/>
    <w:rsid w:val="002D1A09"/>
    <w:rsid w:val="002D1C5D"/>
    <w:rsid w:val="002D5309"/>
    <w:rsid w:val="002D56B8"/>
    <w:rsid w:val="002D6715"/>
    <w:rsid w:val="002D6C72"/>
    <w:rsid w:val="002D72B3"/>
    <w:rsid w:val="002E0451"/>
    <w:rsid w:val="002E15F5"/>
    <w:rsid w:val="002E17A6"/>
    <w:rsid w:val="002E1A86"/>
    <w:rsid w:val="002E29B7"/>
    <w:rsid w:val="002E402B"/>
    <w:rsid w:val="002E43E1"/>
    <w:rsid w:val="002E4AD2"/>
    <w:rsid w:val="002E5382"/>
    <w:rsid w:val="002E5D23"/>
    <w:rsid w:val="002E76CD"/>
    <w:rsid w:val="002E7D72"/>
    <w:rsid w:val="002E7E6F"/>
    <w:rsid w:val="002F33FD"/>
    <w:rsid w:val="002F3F05"/>
    <w:rsid w:val="002F429C"/>
    <w:rsid w:val="002F5762"/>
    <w:rsid w:val="002F731C"/>
    <w:rsid w:val="002F7B6F"/>
    <w:rsid w:val="00300CB5"/>
    <w:rsid w:val="00300F3B"/>
    <w:rsid w:val="003016E1"/>
    <w:rsid w:val="0030217D"/>
    <w:rsid w:val="00303E9D"/>
    <w:rsid w:val="0030617F"/>
    <w:rsid w:val="00307F91"/>
    <w:rsid w:val="0031077F"/>
    <w:rsid w:val="00310B87"/>
    <w:rsid w:val="00310C3C"/>
    <w:rsid w:val="00311CFA"/>
    <w:rsid w:val="00311FB6"/>
    <w:rsid w:val="00314183"/>
    <w:rsid w:val="00314713"/>
    <w:rsid w:val="00314EC1"/>
    <w:rsid w:val="0031521C"/>
    <w:rsid w:val="0031736E"/>
    <w:rsid w:val="00317888"/>
    <w:rsid w:val="003204C1"/>
    <w:rsid w:val="003206A9"/>
    <w:rsid w:val="00320801"/>
    <w:rsid w:val="00321887"/>
    <w:rsid w:val="00322100"/>
    <w:rsid w:val="00322719"/>
    <w:rsid w:val="003233C8"/>
    <w:rsid w:val="00324C5E"/>
    <w:rsid w:val="00325D96"/>
    <w:rsid w:val="00326473"/>
    <w:rsid w:val="00326B1B"/>
    <w:rsid w:val="00330998"/>
    <w:rsid w:val="0033169C"/>
    <w:rsid w:val="00331AE1"/>
    <w:rsid w:val="00332525"/>
    <w:rsid w:val="00332D89"/>
    <w:rsid w:val="00333653"/>
    <w:rsid w:val="00333C2C"/>
    <w:rsid w:val="00334D5C"/>
    <w:rsid w:val="00335DAC"/>
    <w:rsid w:val="003361A4"/>
    <w:rsid w:val="00336671"/>
    <w:rsid w:val="00336E6C"/>
    <w:rsid w:val="00337909"/>
    <w:rsid w:val="00337CE8"/>
    <w:rsid w:val="00340A42"/>
    <w:rsid w:val="0034117C"/>
    <w:rsid w:val="0034223D"/>
    <w:rsid w:val="003429D8"/>
    <w:rsid w:val="00344514"/>
    <w:rsid w:val="00345F3E"/>
    <w:rsid w:val="00345FD7"/>
    <w:rsid w:val="0034662F"/>
    <w:rsid w:val="00346F6D"/>
    <w:rsid w:val="0034731A"/>
    <w:rsid w:val="00347423"/>
    <w:rsid w:val="0035075D"/>
    <w:rsid w:val="00351358"/>
    <w:rsid w:val="003539D1"/>
    <w:rsid w:val="00353D66"/>
    <w:rsid w:val="00353FA1"/>
    <w:rsid w:val="00360431"/>
    <w:rsid w:val="00361094"/>
    <w:rsid w:val="003612C9"/>
    <w:rsid w:val="003622B9"/>
    <w:rsid w:val="00363529"/>
    <w:rsid w:val="003636CB"/>
    <w:rsid w:val="00364FAB"/>
    <w:rsid w:val="00365ADD"/>
    <w:rsid w:val="00365C0C"/>
    <w:rsid w:val="0036631A"/>
    <w:rsid w:val="00366483"/>
    <w:rsid w:val="00366565"/>
    <w:rsid w:val="00366751"/>
    <w:rsid w:val="00366D68"/>
    <w:rsid w:val="00371828"/>
    <w:rsid w:val="0037215F"/>
    <w:rsid w:val="003721D1"/>
    <w:rsid w:val="00372CD8"/>
    <w:rsid w:val="00372FFB"/>
    <w:rsid w:val="00374455"/>
    <w:rsid w:val="00375B2D"/>
    <w:rsid w:val="0037680C"/>
    <w:rsid w:val="00380D2B"/>
    <w:rsid w:val="00381447"/>
    <w:rsid w:val="00381DCC"/>
    <w:rsid w:val="00381ECA"/>
    <w:rsid w:val="00384C02"/>
    <w:rsid w:val="0038540C"/>
    <w:rsid w:val="00390100"/>
    <w:rsid w:val="003912AF"/>
    <w:rsid w:val="00392E83"/>
    <w:rsid w:val="003930CB"/>
    <w:rsid w:val="00393FC1"/>
    <w:rsid w:val="003947E3"/>
    <w:rsid w:val="00394BA5"/>
    <w:rsid w:val="003950D9"/>
    <w:rsid w:val="00396590"/>
    <w:rsid w:val="00397435"/>
    <w:rsid w:val="003974AF"/>
    <w:rsid w:val="003A0D96"/>
    <w:rsid w:val="003A15EF"/>
    <w:rsid w:val="003A1D94"/>
    <w:rsid w:val="003A1DCF"/>
    <w:rsid w:val="003A22A7"/>
    <w:rsid w:val="003A23B6"/>
    <w:rsid w:val="003A2DD3"/>
    <w:rsid w:val="003A2E71"/>
    <w:rsid w:val="003A4B7E"/>
    <w:rsid w:val="003A4CE7"/>
    <w:rsid w:val="003A526F"/>
    <w:rsid w:val="003A588F"/>
    <w:rsid w:val="003A591E"/>
    <w:rsid w:val="003A5D6F"/>
    <w:rsid w:val="003B07B3"/>
    <w:rsid w:val="003B21A5"/>
    <w:rsid w:val="003B24AE"/>
    <w:rsid w:val="003B2778"/>
    <w:rsid w:val="003B2785"/>
    <w:rsid w:val="003B2CD3"/>
    <w:rsid w:val="003B2D5D"/>
    <w:rsid w:val="003B443C"/>
    <w:rsid w:val="003B606A"/>
    <w:rsid w:val="003B6174"/>
    <w:rsid w:val="003B6AA6"/>
    <w:rsid w:val="003B6B7F"/>
    <w:rsid w:val="003B6D24"/>
    <w:rsid w:val="003B7B88"/>
    <w:rsid w:val="003C08DC"/>
    <w:rsid w:val="003C092C"/>
    <w:rsid w:val="003C2106"/>
    <w:rsid w:val="003C3A1E"/>
    <w:rsid w:val="003C3AAC"/>
    <w:rsid w:val="003C7808"/>
    <w:rsid w:val="003D0052"/>
    <w:rsid w:val="003D0302"/>
    <w:rsid w:val="003D1A0D"/>
    <w:rsid w:val="003D21E9"/>
    <w:rsid w:val="003D23E6"/>
    <w:rsid w:val="003D37D2"/>
    <w:rsid w:val="003D4142"/>
    <w:rsid w:val="003D45A3"/>
    <w:rsid w:val="003D5037"/>
    <w:rsid w:val="003D5B51"/>
    <w:rsid w:val="003D5B57"/>
    <w:rsid w:val="003D66D7"/>
    <w:rsid w:val="003D6F81"/>
    <w:rsid w:val="003D7054"/>
    <w:rsid w:val="003D7625"/>
    <w:rsid w:val="003D79A5"/>
    <w:rsid w:val="003E0E3A"/>
    <w:rsid w:val="003E129B"/>
    <w:rsid w:val="003E16DA"/>
    <w:rsid w:val="003E20D7"/>
    <w:rsid w:val="003E2C61"/>
    <w:rsid w:val="003E2FC0"/>
    <w:rsid w:val="003E30DC"/>
    <w:rsid w:val="003E442C"/>
    <w:rsid w:val="003E5208"/>
    <w:rsid w:val="003E580C"/>
    <w:rsid w:val="003E5C91"/>
    <w:rsid w:val="003E67F7"/>
    <w:rsid w:val="003E6C3B"/>
    <w:rsid w:val="003F0064"/>
    <w:rsid w:val="003F036F"/>
    <w:rsid w:val="003F1803"/>
    <w:rsid w:val="003F1C6D"/>
    <w:rsid w:val="003F1D22"/>
    <w:rsid w:val="003F1F24"/>
    <w:rsid w:val="003F2DB2"/>
    <w:rsid w:val="003F36CC"/>
    <w:rsid w:val="003F36D2"/>
    <w:rsid w:val="003F43C0"/>
    <w:rsid w:val="003F558C"/>
    <w:rsid w:val="003F5F87"/>
    <w:rsid w:val="003F6591"/>
    <w:rsid w:val="003F6F9F"/>
    <w:rsid w:val="003F70B9"/>
    <w:rsid w:val="00400531"/>
    <w:rsid w:val="00400EEA"/>
    <w:rsid w:val="004015EC"/>
    <w:rsid w:val="00401AEB"/>
    <w:rsid w:val="00401BB7"/>
    <w:rsid w:val="00403BE8"/>
    <w:rsid w:val="00404F2A"/>
    <w:rsid w:val="00405E3F"/>
    <w:rsid w:val="00406834"/>
    <w:rsid w:val="00406D9B"/>
    <w:rsid w:val="00410772"/>
    <w:rsid w:val="00410CB7"/>
    <w:rsid w:val="00411D38"/>
    <w:rsid w:val="00413B89"/>
    <w:rsid w:val="00414A81"/>
    <w:rsid w:val="004215FB"/>
    <w:rsid w:val="00422DCD"/>
    <w:rsid w:val="004236F6"/>
    <w:rsid w:val="0042749A"/>
    <w:rsid w:val="004306FF"/>
    <w:rsid w:val="00430F8A"/>
    <w:rsid w:val="004313EA"/>
    <w:rsid w:val="00431582"/>
    <w:rsid w:val="004334DA"/>
    <w:rsid w:val="00433C75"/>
    <w:rsid w:val="00437639"/>
    <w:rsid w:val="004402B4"/>
    <w:rsid w:val="004404B2"/>
    <w:rsid w:val="00440616"/>
    <w:rsid w:val="00440691"/>
    <w:rsid w:val="00441E4B"/>
    <w:rsid w:val="00442456"/>
    <w:rsid w:val="0044458B"/>
    <w:rsid w:val="00444B1C"/>
    <w:rsid w:val="00445606"/>
    <w:rsid w:val="004456B3"/>
    <w:rsid w:val="00446292"/>
    <w:rsid w:val="004469B6"/>
    <w:rsid w:val="00446A39"/>
    <w:rsid w:val="00446A8D"/>
    <w:rsid w:val="00447311"/>
    <w:rsid w:val="00447C58"/>
    <w:rsid w:val="00450875"/>
    <w:rsid w:val="00450FC6"/>
    <w:rsid w:val="00451C21"/>
    <w:rsid w:val="00452287"/>
    <w:rsid w:val="00452493"/>
    <w:rsid w:val="0045251F"/>
    <w:rsid w:val="00452EE8"/>
    <w:rsid w:val="00453135"/>
    <w:rsid w:val="00454AA8"/>
    <w:rsid w:val="00454EDB"/>
    <w:rsid w:val="00455290"/>
    <w:rsid w:val="00455494"/>
    <w:rsid w:val="00455DD5"/>
    <w:rsid w:val="00457044"/>
    <w:rsid w:val="00457A59"/>
    <w:rsid w:val="00457D9A"/>
    <w:rsid w:val="00460288"/>
    <w:rsid w:val="00460AE8"/>
    <w:rsid w:val="0046135C"/>
    <w:rsid w:val="0046194D"/>
    <w:rsid w:val="0046287E"/>
    <w:rsid w:val="00463028"/>
    <w:rsid w:val="00463691"/>
    <w:rsid w:val="00463880"/>
    <w:rsid w:val="00463F25"/>
    <w:rsid w:val="0046520A"/>
    <w:rsid w:val="00465D0F"/>
    <w:rsid w:val="00466B4D"/>
    <w:rsid w:val="0046710B"/>
    <w:rsid w:val="00467490"/>
    <w:rsid w:val="00467840"/>
    <w:rsid w:val="00470892"/>
    <w:rsid w:val="00471640"/>
    <w:rsid w:val="0047274C"/>
    <w:rsid w:val="00472F5F"/>
    <w:rsid w:val="00475603"/>
    <w:rsid w:val="00475E95"/>
    <w:rsid w:val="0047634B"/>
    <w:rsid w:val="0048022B"/>
    <w:rsid w:val="00480888"/>
    <w:rsid w:val="00480DB1"/>
    <w:rsid w:val="00481259"/>
    <w:rsid w:val="00481461"/>
    <w:rsid w:val="004829E8"/>
    <w:rsid w:val="00483C75"/>
    <w:rsid w:val="0048485C"/>
    <w:rsid w:val="004851E2"/>
    <w:rsid w:val="00485244"/>
    <w:rsid w:val="004855D1"/>
    <w:rsid w:val="00486706"/>
    <w:rsid w:val="0049065D"/>
    <w:rsid w:val="0049078C"/>
    <w:rsid w:val="00491D0E"/>
    <w:rsid w:val="004939A5"/>
    <w:rsid w:val="004951B1"/>
    <w:rsid w:val="00495718"/>
    <w:rsid w:val="00495E4F"/>
    <w:rsid w:val="00497E81"/>
    <w:rsid w:val="004A2E9F"/>
    <w:rsid w:val="004A4AF0"/>
    <w:rsid w:val="004A6082"/>
    <w:rsid w:val="004A6631"/>
    <w:rsid w:val="004A7469"/>
    <w:rsid w:val="004A7C45"/>
    <w:rsid w:val="004B052F"/>
    <w:rsid w:val="004B0B7F"/>
    <w:rsid w:val="004B1B7A"/>
    <w:rsid w:val="004B2593"/>
    <w:rsid w:val="004B35F8"/>
    <w:rsid w:val="004B3FFE"/>
    <w:rsid w:val="004B60AA"/>
    <w:rsid w:val="004B65EE"/>
    <w:rsid w:val="004B694E"/>
    <w:rsid w:val="004B7741"/>
    <w:rsid w:val="004B7C9D"/>
    <w:rsid w:val="004C09E2"/>
    <w:rsid w:val="004C14C9"/>
    <w:rsid w:val="004C195F"/>
    <w:rsid w:val="004C1EF1"/>
    <w:rsid w:val="004C2782"/>
    <w:rsid w:val="004C2963"/>
    <w:rsid w:val="004C2C44"/>
    <w:rsid w:val="004C3421"/>
    <w:rsid w:val="004C353F"/>
    <w:rsid w:val="004C3B5B"/>
    <w:rsid w:val="004C3BFB"/>
    <w:rsid w:val="004C74A1"/>
    <w:rsid w:val="004D0D14"/>
    <w:rsid w:val="004D2A97"/>
    <w:rsid w:val="004D2D3B"/>
    <w:rsid w:val="004D3847"/>
    <w:rsid w:val="004D45F7"/>
    <w:rsid w:val="004D6CDC"/>
    <w:rsid w:val="004D6F11"/>
    <w:rsid w:val="004E204A"/>
    <w:rsid w:val="004E205A"/>
    <w:rsid w:val="004E3797"/>
    <w:rsid w:val="004E4B42"/>
    <w:rsid w:val="004E6D9C"/>
    <w:rsid w:val="004E761E"/>
    <w:rsid w:val="004F02C0"/>
    <w:rsid w:val="004F061D"/>
    <w:rsid w:val="004F0E74"/>
    <w:rsid w:val="004F3740"/>
    <w:rsid w:val="004F3C92"/>
    <w:rsid w:val="004F3CCE"/>
    <w:rsid w:val="004F473B"/>
    <w:rsid w:val="004F55CA"/>
    <w:rsid w:val="004F58E9"/>
    <w:rsid w:val="004F5A57"/>
    <w:rsid w:val="004F5F91"/>
    <w:rsid w:val="004F6070"/>
    <w:rsid w:val="004F6478"/>
    <w:rsid w:val="004F70C6"/>
    <w:rsid w:val="004F70F2"/>
    <w:rsid w:val="004F720F"/>
    <w:rsid w:val="004F78A3"/>
    <w:rsid w:val="004F7CC7"/>
    <w:rsid w:val="0050020C"/>
    <w:rsid w:val="0050071A"/>
    <w:rsid w:val="00501CF1"/>
    <w:rsid w:val="00504428"/>
    <w:rsid w:val="00504513"/>
    <w:rsid w:val="005062D7"/>
    <w:rsid w:val="005063FF"/>
    <w:rsid w:val="005064B0"/>
    <w:rsid w:val="00506C9C"/>
    <w:rsid w:val="005071F1"/>
    <w:rsid w:val="00507E95"/>
    <w:rsid w:val="005127BD"/>
    <w:rsid w:val="00514167"/>
    <w:rsid w:val="005165C7"/>
    <w:rsid w:val="005204A7"/>
    <w:rsid w:val="00520D6A"/>
    <w:rsid w:val="0052106D"/>
    <w:rsid w:val="00522684"/>
    <w:rsid w:val="00522F2E"/>
    <w:rsid w:val="005236FD"/>
    <w:rsid w:val="00523783"/>
    <w:rsid w:val="00524629"/>
    <w:rsid w:val="00525778"/>
    <w:rsid w:val="0052586F"/>
    <w:rsid w:val="00525DAB"/>
    <w:rsid w:val="0052606C"/>
    <w:rsid w:val="005261D5"/>
    <w:rsid w:val="005268AA"/>
    <w:rsid w:val="00526CE3"/>
    <w:rsid w:val="00527E83"/>
    <w:rsid w:val="005305A4"/>
    <w:rsid w:val="00530CF0"/>
    <w:rsid w:val="0053109D"/>
    <w:rsid w:val="00531BA8"/>
    <w:rsid w:val="00532DAD"/>
    <w:rsid w:val="0053342F"/>
    <w:rsid w:val="00535AEB"/>
    <w:rsid w:val="00536736"/>
    <w:rsid w:val="00537981"/>
    <w:rsid w:val="005402E7"/>
    <w:rsid w:val="0054231B"/>
    <w:rsid w:val="005424DF"/>
    <w:rsid w:val="00542855"/>
    <w:rsid w:val="005432E7"/>
    <w:rsid w:val="0054352D"/>
    <w:rsid w:val="0054372C"/>
    <w:rsid w:val="0054722A"/>
    <w:rsid w:val="0054744C"/>
    <w:rsid w:val="00552BCE"/>
    <w:rsid w:val="00554EBA"/>
    <w:rsid w:val="00555082"/>
    <w:rsid w:val="0055595A"/>
    <w:rsid w:val="00555AB9"/>
    <w:rsid w:val="00556C91"/>
    <w:rsid w:val="00556E86"/>
    <w:rsid w:val="00557143"/>
    <w:rsid w:val="00557F17"/>
    <w:rsid w:val="00560A29"/>
    <w:rsid w:val="00560C78"/>
    <w:rsid w:val="0056211A"/>
    <w:rsid w:val="00562DF7"/>
    <w:rsid w:val="00563A56"/>
    <w:rsid w:val="00565DFF"/>
    <w:rsid w:val="00566970"/>
    <w:rsid w:val="00566AC4"/>
    <w:rsid w:val="0057040B"/>
    <w:rsid w:val="00572206"/>
    <w:rsid w:val="005725F5"/>
    <w:rsid w:val="00572B17"/>
    <w:rsid w:val="00572EC4"/>
    <w:rsid w:val="00573D61"/>
    <w:rsid w:val="00574052"/>
    <w:rsid w:val="005754B8"/>
    <w:rsid w:val="005760B5"/>
    <w:rsid w:val="0057620C"/>
    <w:rsid w:val="005769D1"/>
    <w:rsid w:val="005773A8"/>
    <w:rsid w:val="00577D17"/>
    <w:rsid w:val="00583780"/>
    <w:rsid w:val="00583CAF"/>
    <w:rsid w:val="00586224"/>
    <w:rsid w:val="00586CA7"/>
    <w:rsid w:val="005909D8"/>
    <w:rsid w:val="00591A50"/>
    <w:rsid w:val="00593FA3"/>
    <w:rsid w:val="005941D5"/>
    <w:rsid w:val="0059462A"/>
    <w:rsid w:val="00595160"/>
    <w:rsid w:val="00595C5D"/>
    <w:rsid w:val="00596556"/>
    <w:rsid w:val="00596B3E"/>
    <w:rsid w:val="00597996"/>
    <w:rsid w:val="00597D0B"/>
    <w:rsid w:val="005A11D9"/>
    <w:rsid w:val="005A166D"/>
    <w:rsid w:val="005A2C13"/>
    <w:rsid w:val="005A2CC5"/>
    <w:rsid w:val="005A2FA7"/>
    <w:rsid w:val="005A314A"/>
    <w:rsid w:val="005A3D61"/>
    <w:rsid w:val="005A471F"/>
    <w:rsid w:val="005A6C9D"/>
    <w:rsid w:val="005A7524"/>
    <w:rsid w:val="005B0664"/>
    <w:rsid w:val="005B0B83"/>
    <w:rsid w:val="005B0E12"/>
    <w:rsid w:val="005B1299"/>
    <w:rsid w:val="005B4EB3"/>
    <w:rsid w:val="005B5729"/>
    <w:rsid w:val="005B5ABF"/>
    <w:rsid w:val="005B5D1D"/>
    <w:rsid w:val="005B6267"/>
    <w:rsid w:val="005B6765"/>
    <w:rsid w:val="005B6ABE"/>
    <w:rsid w:val="005B6C03"/>
    <w:rsid w:val="005B7261"/>
    <w:rsid w:val="005B7456"/>
    <w:rsid w:val="005B7900"/>
    <w:rsid w:val="005C0383"/>
    <w:rsid w:val="005C12EB"/>
    <w:rsid w:val="005C4C62"/>
    <w:rsid w:val="005C5C68"/>
    <w:rsid w:val="005C6A3A"/>
    <w:rsid w:val="005C71FA"/>
    <w:rsid w:val="005C7D7B"/>
    <w:rsid w:val="005D03EB"/>
    <w:rsid w:val="005D03EC"/>
    <w:rsid w:val="005D08BC"/>
    <w:rsid w:val="005D1B4E"/>
    <w:rsid w:val="005D1CBD"/>
    <w:rsid w:val="005D1F9C"/>
    <w:rsid w:val="005D2328"/>
    <w:rsid w:val="005D23FF"/>
    <w:rsid w:val="005D2F33"/>
    <w:rsid w:val="005D5DFA"/>
    <w:rsid w:val="005D6EBF"/>
    <w:rsid w:val="005E090C"/>
    <w:rsid w:val="005E15ED"/>
    <w:rsid w:val="005E166B"/>
    <w:rsid w:val="005E1763"/>
    <w:rsid w:val="005E3009"/>
    <w:rsid w:val="005E44EE"/>
    <w:rsid w:val="005E594F"/>
    <w:rsid w:val="005E60DB"/>
    <w:rsid w:val="005E619A"/>
    <w:rsid w:val="005E61C0"/>
    <w:rsid w:val="005E6466"/>
    <w:rsid w:val="005E77C4"/>
    <w:rsid w:val="005F0563"/>
    <w:rsid w:val="005F0D16"/>
    <w:rsid w:val="005F0F03"/>
    <w:rsid w:val="005F17C7"/>
    <w:rsid w:val="005F3D31"/>
    <w:rsid w:val="005F712B"/>
    <w:rsid w:val="005F72B3"/>
    <w:rsid w:val="005F7D4D"/>
    <w:rsid w:val="00600E61"/>
    <w:rsid w:val="00603AF2"/>
    <w:rsid w:val="00605F4A"/>
    <w:rsid w:val="00606112"/>
    <w:rsid w:val="00606768"/>
    <w:rsid w:val="006068DA"/>
    <w:rsid w:val="006072CE"/>
    <w:rsid w:val="00607CC5"/>
    <w:rsid w:val="0061140E"/>
    <w:rsid w:val="006120B8"/>
    <w:rsid w:val="00612455"/>
    <w:rsid w:val="0061371D"/>
    <w:rsid w:val="00614229"/>
    <w:rsid w:val="0061457C"/>
    <w:rsid w:val="00614932"/>
    <w:rsid w:val="006157CA"/>
    <w:rsid w:val="00615DAA"/>
    <w:rsid w:val="00616831"/>
    <w:rsid w:val="00621E9D"/>
    <w:rsid w:val="00623166"/>
    <w:rsid w:val="00623491"/>
    <w:rsid w:val="00623DAE"/>
    <w:rsid w:val="00624A86"/>
    <w:rsid w:val="00624F24"/>
    <w:rsid w:val="006256A9"/>
    <w:rsid w:val="00625C70"/>
    <w:rsid w:val="006263E2"/>
    <w:rsid w:val="006267F7"/>
    <w:rsid w:val="00630280"/>
    <w:rsid w:val="00631493"/>
    <w:rsid w:val="0063224B"/>
    <w:rsid w:val="00634337"/>
    <w:rsid w:val="0063463B"/>
    <w:rsid w:val="0063471D"/>
    <w:rsid w:val="006350E9"/>
    <w:rsid w:val="00636F57"/>
    <w:rsid w:val="00640279"/>
    <w:rsid w:val="00640C31"/>
    <w:rsid w:val="00642BB8"/>
    <w:rsid w:val="00642F0B"/>
    <w:rsid w:val="00643103"/>
    <w:rsid w:val="00643254"/>
    <w:rsid w:val="00643EA5"/>
    <w:rsid w:val="00645563"/>
    <w:rsid w:val="00646131"/>
    <w:rsid w:val="00646395"/>
    <w:rsid w:val="0064662B"/>
    <w:rsid w:val="0064680F"/>
    <w:rsid w:val="00646B79"/>
    <w:rsid w:val="00647172"/>
    <w:rsid w:val="0064748C"/>
    <w:rsid w:val="00647D87"/>
    <w:rsid w:val="0065116F"/>
    <w:rsid w:val="006513B5"/>
    <w:rsid w:val="00652337"/>
    <w:rsid w:val="006554D2"/>
    <w:rsid w:val="00655520"/>
    <w:rsid w:val="006558C4"/>
    <w:rsid w:val="00656E3D"/>
    <w:rsid w:val="00657A33"/>
    <w:rsid w:val="006603F5"/>
    <w:rsid w:val="0066046B"/>
    <w:rsid w:val="0066081B"/>
    <w:rsid w:val="00661F7D"/>
    <w:rsid w:val="006625DC"/>
    <w:rsid w:val="00663287"/>
    <w:rsid w:val="00664687"/>
    <w:rsid w:val="00664D57"/>
    <w:rsid w:val="00665365"/>
    <w:rsid w:val="006657DA"/>
    <w:rsid w:val="00665A92"/>
    <w:rsid w:val="00667DAC"/>
    <w:rsid w:val="00670570"/>
    <w:rsid w:val="00670619"/>
    <w:rsid w:val="0067067C"/>
    <w:rsid w:val="0067247C"/>
    <w:rsid w:val="00672AC4"/>
    <w:rsid w:val="00672CF5"/>
    <w:rsid w:val="006744BD"/>
    <w:rsid w:val="00674BC4"/>
    <w:rsid w:val="00674D05"/>
    <w:rsid w:val="006767E2"/>
    <w:rsid w:val="006773AD"/>
    <w:rsid w:val="00680DBE"/>
    <w:rsid w:val="00682106"/>
    <w:rsid w:val="006830FB"/>
    <w:rsid w:val="00683EB7"/>
    <w:rsid w:val="006847E5"/>
    <w:rsid w:val="00685109"/>
    <w:rsid w:val="00685C40"/>
    <w:rsid w:val="00686D92"/>
    <w:rsid w:val="006910A3"/>
    <w:rsid w:val="00692AD1"/>
    <w:rsid w:val="00692E64"/>
    <w:rsid w:val="00693516"/>
    <w:rsid w:val="00693B09"/>
    <w:rsid w:val="006945D1"/>
    <w:rsid w:val="00694D7D"/>
    <w:rsid w:val="00695441"/>
    <w:rsid w:val="00696227"/>
    <w:rsid w:val="0069626E"/>
    <w:rsid w:val="006A20F5"/>
    <w:rsid w:val="006A2DA9"/>
    <w:rsid w:val="006A3B68"/>
    <w:rsid w:val="006A415A"/>
    <w:rsid w:val="006A4686"/>
    <w:rsid w:val="006A4ED5"/>
    <w:rsid w:val="006A6197"/>
    <w:rsid w:val="006A6F7E"/>
    <w:rsid w:val="006B1552"/>
    <w:rsid w:val="006B1568"/>
    <w:rsid w:val="006B2536"/>
    <w:rsid w:val="006B2C9C"/>
    <w:rsid w:val="006B2EEC"/>
    <w:rsid w:val="006B4513"/>
    <w:rsid w:val="006B4E44"/>
    <w:rsid w:val="006B6492"/>
    <w:rsid w:val="006B755A"/>
    <w:rsid w:val="006C0C07"/>
    <w:rsid w:val="006C25BE"/>
    <w:rsid w:val="006C2EDB"/>
    <w:rsid w:val="006C3420"/>
    <w:rsid w:val="006C4F76"/>
    <w:rsid w:val="006C5F66"/>
    <w:rsid w:val="006C66B7"/>
    <w:rsid w:val="006C6DF2"/>
    <w:rsid w:val="006C6EB2"/>
    <w:rsid w:val="006C792A"/>
    <w:rsid w:val="006D169F"/>
    <w:rsid w:val="006D1738"/>
    <w:rsid w:val="006D1DC6"/>
    <w:rsid w:val="006D25B1"/>
    <w:rsid w:val="006D4669"/>
    <w:rsid w:val="006D47FC"/>
    <w:rsid w:val="006D504D"/>
    <w:rsid w:val="006D597D"/>
    <w:rsid w:val="006D5DBC"/>
    <w:rsid w:val="006D65FE"/>
    <w:rsid w:val="006D76FB"/>
    <w:rsid w:val="006E052C"/>
    <w:rsid w:val="006E0D1F"/>
    <w:rsid w:val="006E13B2"/>
    <w:rsid w:val="006E1DFD"/>
    <w:rsid w:val="006E2829"/>
    <w:rsid w:val="006E4A07"/>
    <w:rsid w:val="006E4F27"/>
    <w:rsid w:val="006E5432"/>
    <w:rsid w:val="006E5813"/>
    <w:rsid w:val="006E7E97"/>
    <w:rsid w:val="006F00A6"/>
    <w:rsid w:val="006F0490"/>
    <w:rsid w:val="006F16F6"/>
    <w:rsid w:val="006F1FC3"/>
    <w:rsid w:val="006F27B7"/>
    <w:rsid w:val="006F3B1F"/>
    <w:rsid w:val="006F5789"/>
    <w:rsid w:val="006F65AE"/>
    <w:rsid w:val="00700F06"/>
    <w:rsid w:val="00701329"/>
    <w:rsid w:val="007033C3"/>
    <w:rsid w:val="007039AE"/>
    <w:rsid w:val="00703C0C"/>
    <w:rsid w:val="00704170"/>
    <w:rsid w:val="00706105"/>
    <w:rsid w:val="0070666F"/>
    <w:rsid w:val="007112E5"/>
    <w:rsid w:val="007116F5"/>
    <w:rsid w:val="007158E5"/>
    <w:rsid w:val="00716C94"/>
    <w:rsid w:val="007175E7"/>
    <w:rsid w:val="00717946"/>
    <w:rsid w:val="00717FAB"/>
    <w:rsid w:val="007234A7"/>
    <w:rsid w:val="007236CA"/>
    <w:rsid w:val="00725955"/>
    <w:rsid w:val="0072608C"/>
    <w:rsid w:val="00726BD1"/>
    <w:rsid w:val="00727ACA"/>
    <w:rsid w:val="007308F8"/>
    <w:rsid w:val="00730A84"/>
    <w:rsid w:val="00731A8F"/>
    <w:rsid w:val="007321E1"/>
    <w:rsid w:val="00732E8F"/>
    <w:rsid w:val="0073327A"/>
    <w:rsid w:val="0073392A"/>
    <w:rsid w:val="00734B74"/>
    <w:rsid w:val="00734B93"/>
    <w:rsid w:val="00735BD3"/>
    <w:rsid w:val="00735F70"/>
    <w:rsid w:val="007365B5"/>
    <w:rsid w:val="00736E95"/>
    <w:rsid w:val="00736EBD"/>
    <w:rsid w:val="00736EF7"/>
    <w:rsid w:val="00737181"/>
    <w:rsid w:val="007371F1"/>
    <w:rsid w:val="00737794"/>
    <w:rsid w:val="00737E06"/>
    <w:rsid w:val="0074066F"/>
    <w:rsid w:val="00740700"/>
    <w:rsid w:val="00740D5C"/>
    <w:rsid w:val="00741885"/>
    <w:rsid w:val="00742621"/>
    <w:rsid w:val="00742A0B"/>
    <w:rsid w:val="00742CD8"/>
    <w:rsid w:val="00743CDB"/>
    <w:rsid w:val="00744A0F"/>
    <w:rsid w:val="00744A9E"/>
    <w:rsid w:val="007461AC"/>
    <w:rsid w:val="00746304"/>
    <w:rsid w:val="00750252"/>
    <w:rsid w:val="00750768"/>
    <w:rsid w:val="00752827"/>
    <w:rsid w:val="007530BB"/>
    <w:rsid w:val="007544EC"/>
    <w:rsid w:val="007545B7"/>
    <w:rsid w:val="00755E17"/>
    <w:rsid w:val="00756E57"/>
    <w:rsid w:val="00756EA4"/>
    <w:rsid w:val="00757AE7"/>
    <w:rsid w:val="0076011C"/>
    <w:rsid w:val="007612E5"/>
    <w:rsid w:val="0076161F"/>
    <w:rsid w:val="00762C05"/>
    <w:rsid w:val="0076328D"/>
    <w:rsid w:val="0076355E"/>
    <w:rsid w:val="00763B8F"/>
    <w:rsid w:val="00764E0D"/>
    <w:rsid w:val="007650F5"/>
    <w:rsid w:val="00765EA2"/>
    <w:rsid w:val="00765FC2"/>
    <w:rsid w:val="00766428"/>
    <w:rsid w:val="00766859"/>
    <w:rsid w:val="00766F93"/>
    <w:rsid w:val="00766FCC"/>
    <w:rsid w:val="0076776D"/>
    <w:rsid w:val="0077056E"/>
    <w:rsid w:val="00770E44"/>
    <w:rsid w:val="00772052"/>
    <w:rsid w:val="007726C7"/>
    <w:rsid w:val="00773DD4"/>
    <w:rsid w:val="00773FEC"/>
    <w:rsid w:val="0077488C"/>
    <w:rsid w:val="00775320"/>
    <w:rsid w:val="00776038"/>
    <w:rsid w:val="00776514"/>
    <w:rsid w:val="00777F73"/>
    <w:rsid w:val="00780B09"/>
    <w:rsid w:val="00780BC4"/>
    <w:rsid w:val="00781DAB"/>
    <w:rsid w:val="0078291C"/>
    <w:rsid w:val="0078301D"/>
    <w:rsid w:val="0078310B"/>
    <w:rsid w:val="00784C60"/>
    <w:rsid w:val="00785E7C"/>
    <w:rsid w:val="0078606C"/>
    <w:rsid w:val="00786E57"/>
    <w:rsid w:val="00787863"/>
    <w:rsid w:val="00787F03"/>
    <w:rsid w:val="0079049E"/>
    <w:rsid w:val="007913DB"/>
    <w:rsid w:val="0079204D"/>
    <w:rsid w:val="00792FE8"/>
    <w:rsid w:val="00793BF3"/>
    <w:rsid w:val="00794C9C"/>
    <w:rsid w:val="007959A7"/>
    <w:rsid w:val="00797514"/>
    <w:rsid w:val="00797BBA"/>
    <w:rsid w:val="007A0B9A"/>
    <w:rsid w:val="007A12A0"/>
    <w:rsid w:val="007A18EB"/>
    <w:rsid w:val="007A1ADE"/>
    <w:rsid w:val="007A290F"/>
    <w:rsid w:val="007A399A"/>
    <w:rsid w:val="007A3E44"/>
    <w:rsid w:val="007A45B0"/>
    <w:rsid w:val="007A4DD3"/>
    <w:rsid w:val="007A7446"/>
    <w:rsid w:val="007A7AC6"/>
    <w:rsid w:val="007B0B84"/>
    <w:rsid w:val="007B0F44"/>
    <w:rsid w:val="007B419C"/>
    <w:rsid w:val="007B469C"/>
    <w:rsid w:val="007B541F"/>
    <w:rsid w:val="007B5D6E"/>
    <w:rsid w:val="007B5DFA"/>
    <w:rsid w:val="007B684C"/>
    <w:rsid w:val="007C119F"/>
    <w:rsid w:val="007C1CA0"/>
    <w:rsid w:val="007C266D"/>
    <w:rsid w:val="007C4860"/>
    <w:rsid w:val="007C5472"/>
    <w:rsid w:val="007C56E3"/>
    <w:rsid w:val="007C5A6E"/>
    <w:rsid w:val="007C7363"/>
    <w:rsid w:val="007C7FDD"/>
    <w:rsid w:val="007D0768"/>
    <w:rsid w:val="007D1AAC"/>
    <w:rsid w:val="007D3487"/>
    <w:rsid w:val="007D37D9"/>
    <w:rsid w:val="007D4154"/>
    <w:rsid w:val="007D41A2"/>
    <w:rsid w:val="007D4489"/>
    <w:rsid w:val="007D454F"/>
    <w:rsid w:val="007D4C0C"/>
    <w:rsid w:val="007D4D51"/>
    <w:rsid w:val="007D562E"/>
    <w:rsid w:val="007D5CBD"/>
    <w:rsid w:val="007D7E0F"/>
    <w:rsid w:val="007D7E16"/>
    <w:rsid w:val="007D7E22"/>
    <w:rsid w:val="007E0960"/>
    <w:rsid w:val="007E138C"/>
    <w:rsid w:val="007E19F7"/>
    <w:rsid w:val="007E3985"/>
    <w:rsid w:val="007E69E3"/>
    <w:rsid w:val="007E6FF7"/>
    <w:rsid w:val="007E7A3B"/>
    <w:rsid w:val="007F036A"/>
    <w:rsid w:val="007F1D07"/>
    <w:rsid w:val="007F234F"/>
    <w:rsid w:val="007F2D81"/>
    <w:rsid w:val="007F3F45"/>
    <w:rsid w:val="007F6A6A"/>
    <w:rsid w:val="007F6D31"/>
    <w:rsid w:val="007F7FD1"/>
    <w:rsid w:val="00801544"/>
    <w:rsid w:val="00801853"/>
    <w:rsid w:val="00802344"/>
    <w:rsid w:val="00802BC3"/>
    <w:rsid w:val="008034E0"/>
    <w:rsid w:val="00803E2A"/>
    <w:rsid w:val="00804ACC"/>
    <w:rsid w:val="0080543A"/>
    <w:rsid w:val="008062EE"/>
    <w:rsid w:val="00807920"/>
    <w:rsid w:val="00810C56"/>
    <w:rsid w:val="00811F3F"/>
    <w:rsid w:val="00811FD0"/>
    <w:rsid w:val="00812DBD"/>
    <w:rsid w:val="00812E83"/>
    <w:rsid w:val="00813761"/>
    <w:rsid w:val="00815B55"/>
    <w:rsid w:val="00815EBB"/>
    <w:rsid w:val="008169FA"/>
    <w:rsid w:val="00816BC1"/>
    <w:rsid w:val="00816FD8"/>
    <w:rsid w:val="00817FF5"/>
    <w:rsid w:val="008200E0"/>
    <w:rsid w:val="008206E3"/>
    <w:rsid w:val="00820A5B"/>
    <w:rsid w:val="00820B98"/>
    <w:rsid w:val="008217BD"/>
    <w:rsid w:val="00821B14"/>
    <w:rsid w:val="00821D54"/>
    <w:rsid w:val="00821FA6"/>
    <w:rsid w:val="00822978"/>
    <w:rsid w:val="0082297D"/>
    <w:rsid w:val="0082354E"/>
    <w:rsid w:val="00826402"/>
    <w:rsid w:val="00826CC3"/>
    <w:rsid w:val="00830C63"/>
    <w:rsid w:val="00831E21"/>
    <w:rsid w:val="00834725"/>
    <w:rsid w:val="00834DA9"/>
    <w:rsid w:val="008350BB"/>
    <w:rsid w:val="0083626D"/>
    <w:rsid w:val="00836EB1"/>
    <w:rsid w:val="00840F78"/>
    <w:rsid w:val="00842A48"/>
    <w:rsid w:val="00842DAE"/>
    <w:rsid w:val="00842FA8"/>
    <w:rsid w:val="008449D4"/>
    <w:rsid w:val="00844D45"/>
    <w:rsid w:val="00845CD8"/>
    <w:rsid w:val="00846008"/>
    <w:rsid w:val="008460E1"/>
    <w:rsid w:val="00846577"/>
    <w:rsid w:val="008467D4"/>
    <w:rsid w:val="00846B12"/>
    <w:rsid w:val="008479F5"/>
    <w:rsid w:val="00850A3E"/>
    <w:rsid w:val="00850C47"/>
    <w:rsid w:val="00851249"/>
    <w:rsid w:val="0085172B"/>
    <w:rsid w:val="00851D92"/>
    <w:rsid w:val="008522E2"/>
    <w:rsid w:val="0085236A"/>
    <w:rsid w:val="008531E6"/>
    <w:rsid w:val="00854244"/>
    <w:rsid w:val="0085468B"/>
    <w:rsid w:val="0085487A"/>
    <w:rsid w:val="00855B7C"/>
    <w:rsid w:val="0085726A"/>
    <w:rsid w:val="0086088F"/>
    <w:rsid w:val="00860C4A"/>
    <w:rsid w:val="00860DDE"/>
    <w:rsid w:val="00862375"/>
    <w:rsid w:val="00862909"/>
    <w:rsid w:val="00862B7D"/>
    <w:rsid w:val="00862C6E"/>
    <w:rsid w:val="0086319C"/>
    <w:rsid w:val="00863B57"/>
    <w:rsid w:val="00863DFB"/>
    <w:rsid w:val="00864945"/>
    <w:rsid w:val="00865C95"/>
    <w:rsid w:val="00866C6C"/>
    <w:rsid w:val="00867936"/>
    <w:rsid w:val="008725EC"/>
    <w:rsid w:val="0087271D"/>
    <w:rsid w:val="008736E1"/>
    <w:rsid w:val="0087431A"/>
    <w:rsid w:val="008749A9"/>
    <w:rsid w:val="008753C8"/>
    <w:rsid w:val="00876556"/>
    <w:rsid w:val="008766FB"/>
    <w:rsid w:val="008778C4"/>
    <w:rsid w:val="00877CB6"/>
    <w:rsid w:val="00880A59"/>
    <w:rsid w:val="008826A5"/>
    <w:rsid w:val="00882DF9"/>
    <w:rsid w:val="008840C4"/>
    <w:rsid w:val="00884C3D"/>
    <w:rsid w:val="00887BB6"/>
    <w:rsid w:val="00890825"/>
    <w:rsid w:val="00891007"/>
    <w:rsid w:val="008911D3"/>
    <w:rsid w:val="00891D22"/>
    <w:rsid w:val="00891E48"/>
    <w:rsid w:val="00891E98"/>
    <w:rsid w:val="00892183"/>
    <w:rsid w:val="0089239D"/>
    <w:rsid w:val="00892E6A"/>
    <w:rsid w:val="00893921"/>
    <w:rsid w:val="0089425D"/>
    <w:rsid w:val="00897409"/>
    <w:rsid w:val="008976B3"/>
    <w:rsid w:val="008A0D82"/>
    <w:rsid w:val="008A1C9A"/>
    <w:rsid w:val="008A1ECB"/>
    <w:rsid w:val="008A258C"/>
    <w:rsid w:val="008A2FCE"/>
    <w:rsid w:val="008A3073"/>
    <w:rsid w:val="008A6477"/>
    <w:rsid w:val="008A6636"/>
    <w:rsid w:val="008B0412"/>
    <w:rsid w:val="008B0575"/>
    <w:rsid w:val="008B0D05"/>
    <w:rsid w:val="008B1BCD"/>
    <w:rsid w:val="008B1DD1"/>
    <w:rsid w:val="008B3283"/>
    <w:rsid w:val="008B3A1C"/>
    <w:rsid w:val="008B5C67"/>
    <w:rsid w:val="008B733D"/>
    <w:rsid w:val="008C0ED4"/>
    <w:rsid w:val="008C169C"/>
    <w:rsid w:val="008C1DB6"/>
    <w:rsid w:val="008C1EBC"/>
    <w:rsid w:val="008C25A7"/>
    <w:rsid w:val="008C278D"/>
    <w:rsid w:val="008C2899"/>
    <w:rsid w:val="008C2EB1"/>
    <w:rsid w:val="008C3586"/>
    <w:rsid w:val="008C50BD"/>
    <w:rsid w:val="008C62E2"/>
    <w:rsid w:val="008C631D"/>
    <w:rsid w:val="008D0730"/>
    <w:rsid w:val="008D0940"/>
    <w:rsid w:val="008D0BEF"/>
    <w:rsid w:val="008D1805"/>
    <w:rsid w:val="008D47FE"/>
    <w:rsid w:val="008D5E1F"/>
    <w:rsid w:val="008D5F4F"/>
    <w:rsid w:val="008D6D82"/>
    <w:rsid w:val="008D72D3"/>
    <w:rsid w:val="008D7FF6"/>
    <w:rsid w:val="008E0AED"/>
    <w:rsid w:val="008E1C44"/>
    <w:rsid w:val="008E4B22"/>
    <w:rsid w:val="008E5FDB"/>
    <w:rsid w:val="008E6C97"/>
    <w:rsid w:val="008F1744"/>
    <w:rsid w:val="008F419F"/>
    <w:rsid w:val="008F49DD"/>
    <w:rsid w:val="008F510A"/>
    <w:rsid w:val="008F53A6"/>
    <w:rsid w:val="0090131A"/>
    <w:rsid w:val="00901728"/>
    <w:rsid w:val="00901E3B"/>
    <w:rsid w:val="00903345"/>
    <w:rsid w:val="00903907"/>
    <w:rsid w:val="00904C02"/>
    <w:rsid w:val="00904F5E"/>
    <w:rsid w:val="009052E2"/>
    <w:rsid w:val="00905513"/>
    <w:rsid w:val="00905C7F"/>
    <w:rsid w:val="00905CC7"/>
    <w:rsid w:val="00907177"/>
    <w:rsid w:val="009073E5"/>
    <w:rsid w:val="009079E2"/>
    <w:rsid w:val="009107E6"/>
    <w:rsid w:val="00912406"/>
    <w:rsid w:val="009128CA"/>
    <w:rsid w:val="00913755"/>
    <w:rsid w:val="00915059"/>
    <w:rsid w:val="00915273"/>
    <w:rsid w:val="00915BE5"/>
    <w:rsid w:val="00915DD5"/>
    <w:rsid w:val="00916D7C"/>
    <w:rsid w:val="00917389"/>
    <w:rsid w:val="00917A1B"/>
    <w:rsid w:val="009213D1"/>
    <w:rsid w:val="009215FB"/>
    <w:rsid w:val="00921947"/>
    <w:rsid w:val="00921A71"/>
    <w:rsid w:val="009223C7"/>
    <w:rsid w:val="009231FB"/>
    <w:rsid w:val="00923A3C"/>
    <w:rsid w:val="00924480"/>
    <w:rsid w:val="0092485A"/>
    <w:rsid w:val="0092527D"/>
    <w:rsid w:val="009259BC"/>
    <w:rsid w:val="00925ED9"/>
    <w:rsid w:val="00926845"/>
    <w:rsid w:val="00926E84"/>
    <w:rsid w:val="009314DC"/>
    <w:rsid w:val="009318E7"/>
    <w:rsid w:val="00935812"/>
    <w:rsid w:val="00936138"/>
    <w:rsid w:val="00936AFA"/>
    <w:rsid w:val="009370AF"/>
    <w:rsid w:val="00937B9D"/>
    <w:rsid w:val="0094055B"/>
    <w:rsid w:val="00940B76"/>
    <w:rsid w:val="00941071"/>
    <w:rsid w:val="0094128B"/>
    <w:rsid w:val="009416CE"/>
    <w:rsid w:val="009418BA"/>
    <w:rsid w:val="00941C2C"/>
    <w:rsid w:val="00942B12"/>
    <w:rsid w:val="00942B7C"/>
    <w:rsid w:val="00943B44"/>
    <w:rsid w:val="00943CCE"/>
    <w:rsid w:val="00945E15"/>
    <w:rsid w:val="00947697"/>
    <w:rsid w:val="009501CB"/>
    <w:rsid w:val="00950C4B"/>
    <w:rsid w:val="0095145B"/>
    <w:rsid w:val="00952944"/>
    <w:rsid w:val="00953B8A"/>
    <w:rsid w:val="009544B7"/>
    <w:rsid w:val="009544CE"/>
    <w:rsid w:val="0095459F"/>
    <w:rsid w:val="0095765C"/>
    <w:rsid w:val="0096090C"/>
    <w:rsid w:val="009611D0"/>
    <w:rsid w:val="00962A82"/>
    <w:rsid w:val="00963213"/>
    <w:rsid w:val="00964687"/>
    <w:rsid w:val="00965D10"/>
    <w:rsid w:val="00967911"/>
    <w:rsid w:val="00967AB8"/>
    <w:rsid w:val="009702C0"/>
    <w:rsid w:val="00970CAA"/>
    <w:rsid w:val="00971DB3"/>
    <w:rsid w:val="00972F84"/>
    <w:rsid w:val="0097326A"/>
    <w:rsid w:val="0097332B"/>
    <w:rsid w:val="009733A0"/>
    <w:rsid w:val="0097424D"/>
    <w:rsid w:val="00976EF7"/>
    <w:rsid w:val="0098047D"/>
    <w:rsid w:val="009838A5"/>
    <w:rsid w:val="0098575E"/>
    <w:rsid w:val="009870B8"/>
    <w:rsid w:val="00987DAD"/>
    <w:rsid w:val="0099137E"/>
    <w:rsid w:val="00991E97"/>
    <w:rsid w:val="00992C29"/>
    <w:rsid w:val="00992D96"/>
    <w:rsid w:val="00993845"/>
    <w:rsid w:val="0099407D"/>
    <w:rsid w:val="0099448A"/>
    <w:rsid w:val="00994E45"/>
    <w:rsid w:val="00995988"/>
    <w:rsid w:val="00996613"/>
    <w:rsid w:val="0099727A"/>
    <w:rsid w:val="009973FE"/>
    <w:rsid w:val="009A0FFD"/>
    <w:rsid w:val="009A2815"/>
    <w:rsid w:val="009A30A4"/>
    <w:rsid w:val="009A46B9"/>
    <w:rsid w:val="009A6007"/>
    <w:rsid w:val="009A62D3"/>
    <w:rsid w:val="009A71CB"/>
    <w:rsid w:val="009A7302"/>
    <w:rsid w:val="009A7CAE"/>
    <w:rsid w:val="009B1B67"/>
    <w:rsid w:val="009B1CF2"/>
    <w:rsid w:val="009B4B06"/>
    <w:rsid w:val="009B4BEA"/>
    <w:rsid w:val="009B54FD"/>
    <w:rsid w:val="009B6484"/>
    <w:rsid w:val="009B6552"/>
    <w:rsid w:val="009C6F3F"/>
    <w:rsid w:val="009D0BCD"/>
    <w:rsid w:val="009D399D"/>
    <w:rsid w:val="009D514B"/>
    <w:rsid w:val="009D5518"/>
    <w:rsid w:val="009D6669"/>
    <w:rsid w:val="009D7956"/>
    <w:rsid w:val="009D7DA6"/>
    <w:rsid w:val="009E0CB3"/>
    <w:rsid w:val="009E0F7D"/>
    <w:rsid w:val="009E4B90"/>
    <w:rsid w:val="009E6366"/>
    <w:rsid w:val="009E6AD5"/>
    <w:rsid w:val="009E6CD4"/>
    <w:rsid w:val="009E78A2"/>
    <w:rsid w:val="009F15E6"/>
    <w:rsid w:val="009F24E3"/>
    <w:rsid w:val="009F2FC7"/>
    <w:rsid w:val="009F3C32"/>
    <w:rsid w:val="009F4138"/>
    <w:rsid w:val="009F5E43"/>
    <w:rsid w:val="009F64ED"/>
    <w:rsid w:val="009F6D4D"/>
    <w:rsid w:val="009F753E"/>
    <w:rsid w:val="009F7AAF"/>
    <w:rsid w:val="009F7E00"/>
    <w:rsid w:val="00A00991"/>
    <w:rsid w:val="00A02892"/>
    <w:rsid w:val="00A02976"/>
    <w:rsid w:val="00A033A7"/>
    <w:rsid w:val="00A03724"/>
    <w:rsid w:val="00A064F3"/>
    <w:rsid w:val="00A06833"/>
    <w:rsid w:val="00A07378"/>
    <w:rsid w:val="00A10AB8"/>
    <w:rsid w:val="00A10F51"/>
    <w:rsid w:val="00A1192D"/>
    <w:rsid w:val="00A11A4A"/>
    <w:rsid w:val="00A1262B"/>
    <w:rsid w:val="00A12890"/>
    <w:rsid w:val="00A129D7"/>
    <w:rsid w:val="00A13588"/>
    <w:rsid w:val="00A13DF4"/>
    <w:rsid w:val="00A171E6"/>
    <w:rsid w:val="00A17E7F"/>
    <w:rsid w:val="00A21147"/>
    <w:rsid w:val="00A22FA6"/>
    <w:rsid w:val="00A23E52"/>
    <w:rsid w:val="00A2433E"/>
    <w:rsid w:val="00A26323"/>
    <w:rsid w:val="00A26506"/>
    <w:rsid w:val="00A301E6"/>
    <w:rsid w:val="00A30E98"/>
    <w:rsid w:val="00A31EF2"/>
    <w:rsid w:val="00A33A72"/>
    <w:rsid w:val="00A3420A"/>
    <w:rsid w:val="00A34CA0"/>
    <w:rsid w:val="00A3624A"/>
    <w:rsid w:val="00A368C5"/>
    <w:rsid w:val="00A36FD3"/>
    <w:rsid w:val="00A37CF8"/>
    <w:rsid w:val="00A4047F"/>
    <w:rsid w:val="00A40A8D"/>
    <w:rsid w:val="00A414EA"/>
    <w:rsid w:val="00A4174B"/>
    <w:rsid w:val="00A42E70"/>
    <w:rsid w:val="00A42EF3"/>
    <w:rsid w:val="00A4313D"/>
    <w:rsid w:val="00A472AB"/>
    <w:rsid w:val="00A47869"/>
    <w:rsid w:val="00A47AD9"/>
    <w:rsid w:val="00A50021"/>
    <w:rsid w:val="00A5014C"/>
    <w:rsid w:val="00A5064B"/>
    <w:rsid w:val="00A51646"/>
    <w:rsid w:val="00A52442"/>
    <w:rsid w:val="00A52488"/>
    <w:rsid w:val="00A53C03"/>
    <w:rsid w:val="00A54BEB"/>
    <w:rsid w:val="00A557A8"/>
    <w:rsid w:val="00A56A7E"/>
    <w:rsid w:val="00A57104"/>
    <w:rsid w:val="00A60216"/>
    <w:rsid w:val="00A60840"/>
    <w:rsid w:val="00A617F8"/>
    <w:rsid w:val="00A6211B"/>
    <w:rsid w:val="00A62F71"/>
    <w:rsid w:val="00A72911"/>
    <w:rsid w:val="00A7345A"/>
    <w:rsid w:val="00A751BD"/>
    <w:rsid w:val="00A75FA6"/>
    <w:rsid w:val="00A76F5D"/>
    <w:rsid w:val="00A77396"/>
    <w:rsid w:val="00A77C62"/>
    <w:rsid w:val="00A77FC9"/>
    <w:rsid w:val="00A801BE"/>
    <w:rsid w:val="00A80C1F"/>
    <w:rsid w:val="00A82C01"/>
    <w:rsid w:val="00A8499D"/>
    <w:rsid w:val="00A84FB9"/>
    <w:rsid w:val="00A86569"/>
    <w:rsid w:val="00A867D7"/>
    <w:rsid w:val="00A8796F"/>
    <w:rsid w:val="00A904CD"/>
    <w:rsid w:val="00A905EA"/>
    <w:rsid w:val="00A91EE6"/>
    <w:rsid w:val="00A938DB"/>
    <w:rsid w:val="00A939A0"/>
    <w:rsid w:val="00A93D75"/>
    <w:rsid w:val="00A93D93"/>
    <w:rsid w:val="00A93ED9"/>
    <w:rsid w:val="00A943DA"/>
    <w:rsid w:val="00A94550"/>
    <w:rsid w:val="00A94A21"/>
    <w:rsid w:val="00A95052"/>
    <w:rsid w:val="00A957AA"/>
    <w:rsid w:val="00AA1A89"/>
    <w:rsid w:val="00AA26EC"/>
    <w:rsid w:val="00AA30C3"/>
    <w:rsid w:val="00AA375E"/>
    <w:rsid w:val="00AA4759"/>
    <w:rsid w:val="00AA49CD"/>
    <w:rsid w:val="00AA4B54"/>
    <w:rsid w:val="00AA4C24"/>
    <w:rsid w:val="00AA5131"/>
    <w:rsid w:val="00AA644F"/>
    <w:rsid w:val="00AA7262"/>
    <w:rsid w:val="00AB0C80"/>
    <w:rsid w:val="00AB12AF"/>
    <w:rsid w:val="00AB24F3"/>
    <w:rsid w:val="00AB2AEC"/>
    <w:rsid w:val="00AB2F4A"/>
    <w:rsid w:val="00AB372C"/>
    <w:rsid w:val="00AB456A"/>
    <w:rsid w:val="00AB4B0F"/>
    <w:rsid w:val="00AB4C19"/>
    <w:rsid w:val="00AB4D1C"/>
    <w:rsid w:val="00AB6945"/>
    <w:rsid w:val="00AB6E7D"/>
    <w:rsid w:val="00AB700A"/>
    <w:rsid w:val="00AC13B2"/>
    <w:rsid w:val="00AC3820"/>
    <w:rsid w:val="00AC44CB"/>
    <w:rsid w:val="00AC4BF8"/>
    <w:rsid w:val="00AC6368"/>
    <w:rsid w:val="00AC7672"/>
    <w:rsid w:val="00AC7BFB"/>
    <w:rsid w:val="00AD09F4"/>
    <w:rsid w:val="00AD0C30"/>
    <w:rsid w:val="00AD176C"/>
    <w:rsid w:val="00AD3A50"/>
    <w:rsid w:val="00AD4C17"/>
    <w:rsid w:val="00AD5A20"/>
    <w:rsid w:val="00AD6341"/>
    <w:rsid w:val="00AD68D9"/>
    <w:rsid w:val="00AD6EC2"/>
    <w:rsid w:val="00AD7C8A"/>
    <w:rsid w:val="00AE09FD"/>
    <w:rsid w:val="00AE0D7D"/>
    <w:rsid w:val="00AE14E3"/>
    <w:rsid w:val="00AE1B90"/>
    <w:rsid w:val="00AE1C97"/>
    <w:rsid w:val="00AE2C94"/>
    <w:rsid w:val="00AE2DE0"/>
    <w:rsid w:val="00AE303E"/>
    <w:rsid w:val="00AE3D26"/>
    <w:rsid w:val="00AE4185"/>
    <w:rsid w:val="00AE4386"/>
    <w:rsid w:val="00AE47DA"/>
    <w:rsid w:val="00AE7371"/>
    <w:rsid w:val="00AE7E68"/>
    <w:rsid w:val="00AF160A"/>
    <w:rsid w:val="00AF2449"/>
    <w:rsid w:val="00AF2790"/>
    <w:rsid w:val="00AF3265"/>
    <w:rsid w:val="00AF389A"/>
    <w:rsid w:val="00AF3CB4"/>
    <w:rsid w:val="00AF51F4"/>
    <w:rsid w:val="00AF67D6"/>
    <w:rsid w:val="00AF766C"/>
    <w:rsid w:val="00AF7A60"/>
    <w:rsid w:val="00AF7AEF"/>
    <w:rsid w:val="00AF7E78"/>
    <w:rsid w:val="00B025CE"/>
    <w:rsid w:val="00B0596B"/>
    <w:rsid w:val="00B07CB6"/>
    <w:rsid w:val="00B111B8"/>
    <w:rsid w:val="00B12499"/>
    <w:rsid w:val="00B13D44"/>
    <w:rsid w:val="00B14769"/>
    <w:rsid w:val="00B14ED2"/>
    <w:rsid w:val="00B150CB"/>
    <w:rsid w:val="00B151C6"/>
    <w:rsid w:val="00B16274"/>
    <w:rsid w:val="00B16499"/>
    <w:rsid w:val="00B16851"/>
    <w:rsid w:val="00B17530"/>
    <w:rsid w:val="00B17818"/>
    <w:rsid w:val="00B21523"/>
    <w:rsid w:val="00B22F02"/>
    <w:rsid w:val="00B233E4"/>
    <w:rsid w:val="00B24094"/>
    <w:rsid w:val="00B24855"/>
    <w:rsid w:val="00B26553"/>
    <w:rsid w:val="00B2755F"/>
    <w:rsid w:val="00B300D6"/>
    <w:rsid w:val="00B307B9"/>
    <w:rsid w:val="00B3244A"/>
    <w:rsid w:val="00B33041"/>
    <w:rsid w:val="00B33229"/>
    <w:rsid w:val="00B33539"/>
    <w:rsid w:val="00B337A6"/>
    <w:rsid w:val="00B33B3D"/>
    <w:rsid w:val="00B345C0"/>
    <w:rsid w:val="00B357E9"/>
    <w:rsid w:val="00B3630A"/>
    <w:rsid w:val="00B36378"/>
    <w:rsid w:val="00B36723"/>
    <w:rsid w:val="00B371AB"/>
    <w:rsid w:val="00B378F4"/>
    <w:rsid w:val="00B4067E"/>
    <w:rsid w:val="00B41578"/>
    <w:rsid w:val="00B439E5"/>
    <w:rsid w:val="00B44DC3"/>
    <w:rsid w:val="00B4621E"/>
    <w:rsid w:val="00B463F7"/>
    <w:rsid w:val="00B46C97"/>
    <w:rsid w:val="00B470D6"/>
    <w:rsid w:val="00B475F1"/>
    <w:rsid w:val="00B50311"/>
    <w:rsid w:val="00B50E36"/>
    <w:rsid w:val="00B511AD"/>
    <w:rsid w:val="00B523D0"/>
    <w:rsid w:val="00B532BF"/>
    <w:rsid w:val="00B536C2"/>
    <w:rsid w:val="00B53EB3"/>
    <w:rsid w:val="00B54476"/>
    <w:rsid w:val="00B54E9E"/>
    <w:rsid w:val="00B55E0A"/>
    <w:rsid w:val="00B56390"/>
    <w:rsid w:val="00B56DA6"/>
    <w:rsid w:val="00B57637"/>
    <w:rsid w:val="00B57BF9"/>
    <w:rsid w:val="00B60500"/>
    <w:rsid w:val="00B6083F"/>
    <w:rsid w:val="00B60BDE"/>
    <w:rsid w:val="00B620A4"/>
    <w:rsid w:val="00B62160"/>
    <w:rsid w:val="00B62845"/>
    <w:rsid w:val="00B645FB"/>
    <w:rsid w:val="00B64BA2"/>
    <w:rsid w:val="00B65A4D"/>
    <w:rsid w:val="00B660CF"/>
    <w:rsid w:val="00B66304"/>
    <w:rsid w:val="00B71B8C"/>
    <w:rsid w:val="00B721A0"/>
    <w:rsid w:val="00B7280D"/>
    <w:rsid w:val="00B72854"/>
    <w:rsid w:val="00B7608D"/>
    <w:rsid w:val="00B770A2"/>
    <w:rsid w:val="00B770AF"/>
    <w:rsid w:val="00B823FE"/>
    <w:rsid w:val="00B82C7E"/>
    <w:rsid w:val="00B839E4"/>
    <w:rsid w:val="00B84259"/>
    <w:rsid w:val="00B845D6"/>
    <w:rsid w:val="00B86B1F"/>
    <w:rsid w:val="00B86E18"/>
    <w:rsid w:val="00B87289"/>
    <w:rsid w:val="00B90311"/>
    <w:rsid w:val="00B90FB3"/>
    <w:rsid w:val="00B917D4"/>
    <w:rsid w:val="00B91FCD"/>
    <w:rsid w:val="00B93455"/>
    <w:rsid w:val="00B93767"/>
    <w:rsid w:val="00B94239"/>
    <w:rsid w:val="00B94F07"/>
    <w:rsid w:val="00B9505D"/>
    <w:rsid w:val="00B95EA8"/>
    <w:rsid w:val="00B9742E"/>
    <w:rsid w:val="00BA1363"/>
    <w:rsid w:val="00BA34C4"/>
    <w:rsid w:val="00BA35E5"/>
    <w:rsid w:val="00BA4FEB"/>
    <w:rsid w:val="00BA5198"/>
    <w:rsid w:val="00BA5B80"/>
    <w:rsid w:val="00BA6439"/>
    <w:rsid w:val="00BA6BAE"/>
    <w:rsid w:val="00BB23C3"/>
    <w:rsid w:val="00BB2C10"/>
    <w:rsid w:val="00BB2CFF"/>
    <w:rsid w:val="00BB2E1B"/>
    <w:rsid w:val="00BB2EE2"/>
    <w:rsid w:val="00BB3077"/>
    <w:rsid w:val="00BB34F6"/>
    <w:rsid w:val="00BB43DB"/>
    <w:rsid w:val="00BB5AD6"/>
    <w:rsid w:val="00BB61F5"/>
    <w:rsid w:val="00BB63FA"/>
    <w:rsid w:val="00BB6B28"/>
    <w:rsid w:val="00BB7374"/>
    <w:rsid w:val="00BC1040"/>
    <w:rsid w:val="00BC119D"/>
    <w:rsid w:val="00BC21A7"/>
    <w:rsid w:val="00BC267F"/>
    <w:rsid w:val="00BC290A"/>
    <w:rsid w:val="00BC2A91"/>
    <w:rsid w:val="00BC2C6D"/>
    <w:rsid w:val="00BC323A"/>
    <w:rsid w:val="00BC3BE7"/>
    <w:rsid w:val="00BC3C26"/>
    <w:rsid w:val="00BC3C95"/>
    <w:rsid w:val="00BC42C0"/>
    <w:rsid w:val="00BC42C8"/>
    <w:rsid w:val="00BC620B"/>
    <w:rsid w:val="00BC7CD8"/>
    <w:rsid w:val="00BC7F78"/>
    <w:rsid w:val="00BD0204"/>
    <w:rsid w:val="00BD14FF"/>
    <w:rsid w:val="00BD329C"/>
    <w:rsid w:val="00BD3C58"/>
    <w:rsid w:val="00BD43AC"/>
    <w:rsid w:val="00BD519F"/>
    <w:rsid w:val="00BD5986"/>
    <w:rsid w:val="00BD5B1C"/>
    <w:rsid w:val="00BD6BAC"/>
    <w:rsid w:val="00BD7ACF"/>
    <w:rsid w:val="00BD7F64"/>
    <w:rsid w:val="00BE1D98"/>
    <w:rsid w:val="00BE30BF"/>
    <w:rsid w:val="00BE3264"/>
    <w:rsid w:val="00BE4C9C"/>
    <w:rsid w:val="00BE51E4"/>
    <w:rsid w:val="00BE5335"/>
    <w:rsid w:val="00BE5B9A"/>
    <w:rsid w:val="00BE5F00"/>
    <w:rsid w:val="00BE63A6"/>
    <w:rsid w:val="00BE6CBB"/>
    <w:rsid w:val="00BE7AE2"/>
    <w:rsid w:val="00BE7CE4"/>
    <w:rsid w:val="00BF00C7"/>
    <w:rsid w:val="00BF020A"/>
    <w:rsid w:val="00BF05A8"/>
    <w:rsid w:val="00BF09A1"/>
    <w:rsid w:val="00BF205B"/>
    <w:rsid w:val="00BF20B7"/>
    <w:rsid w:val="00BF31CA"/>
    <w:rsid w:val="00BF3A06"/>
    <w:rsid w:val="00BF4C46"/>
    <w:rsid w:val="00BF5779"/>
    <w:rsid w:val="00BF5937"/>
    <w:rsid w:val="00BF6E95"/>
    <w:rsid w:val="00BF6EF2"/>
    <w:rsid w:val="00C0025C"/>
    <w:rsid w:val="00C02873"/>
    <w:rsid w:val="00C040B2"/>
    <w:rsid w:val="00C0493A"/>
    <w:rsid w:val="00C05EAD"/>
    <w:rsid w:val="00C06CBA"/>
    <w:rsid w:val="00C07035"/>
    <w:rsid w:val="00C1006A"/>
    <w:rsid w:val="00C100C0"/>
    <w:rsid w:val="00C1272D"/>
    <w:rsid w:val="00C12F78"/>
    <w:rsid w:val="00C14EE6"/>
    <w:rsid w:val="00C15227"/>
    <w:rsid w:val="00C16677"/>
    <w:rsid w:val="00C16DCB"/>
    <w:rsid w:val="00C17313"/>
    <w:rsid w:val="00C17CC0"/>
    <w:rsid w:val="00C202D0"/>
    <w:rsid w:val="00C20D07"/>
    <w:rsid w:val="00C20E08"/>
    <w:rsid w:val="00C20E4C"/>
    <w:rsid w:val="00C20F65"/>
    <w:rsid w:val="00C216DC"/>
    <w:rsid w:val="00C22702"/>
    <w:rsid w:val="00C22814"/>
    <w:rsid w:val="00C22AD4"/>
    <w:rsid w:val="00C23254"/>
    <w:rsid w:val="00C23ECF"/>
    <w:rsid w:val="00C24FFF"/>
    <w:rsid w:val="00C27DB8"/>
    <w:rsid w:val="00C32BC7"/>
    <w:rsid w:val="00C333A5"/>
    <w:rsid w:val="00C339CF"/>
    <w:rsid w:val="00C34415"/>
    <w:rsid w:val="00C3526E"/>
    <w:rsid w:val="00C366D6"/>
    <w:rsid w:val="00C37558"/>
    <w:rsid w:val="00C40853"/>
    <w:rsid w:val="00C4188C"/>
    <w:rsid w:val="00C4189A"/>
    <w:rsid w:val="00C41F38"/>
    <w:rsid w:val="00C42863"/>
    <w:rsid w:val="00C434C3"/>
    <w:rsid w:val="00C4391E"/>
    <w:rsid w:val="00C43D5D"/>
    <w:rsid w:val="00C512DE"/>
    <w:rsid w:val="00C51366"/>
    <w:rsid w:val="00C51CD6"/>
    <w:rsid w:val="00C521B2"/>
    <w:rsid w:val="00C522B2"/>
    <w:rsid w:val="00C523D4"/>
    <w:rsid w:val="00C53E9C"/>
    <w:rsid w:val="00C540A4"/>
    <w:rsid w:val="00C5536F"/>
    <w:rsid w:val="00C565C6"/>
    <w:rsid w:val="00C57FAB"/>
    <w:rsid w:val="00C62469"/>
    <w:rsid w:val="00C639F0"/>
    <w:rsid w:val="00C64223"/>
    <w:rsid w:val="00C643B1"/>
    <w:rsid w:val="00C652AE"/>
    <w:rsid w:val="00C65332"/>
    <w:rsid w:val="00C65489"/>
    <w:rsid w:val="00C65658"/>
    <w:rsid w:val="00C66098"/>
    <w:rsid w:val="00C66270"/>
    <w:rsid w:val="00C71083"/>
    <w:rsid w:val="00C71280"/>
    <w:rsid w:val="00C72270"/>
    <w:rsid w:val="00C72930"/>
    <w:rsid w:val="00C72DE9"/>
    <w:rsid w:val="00C7516A"/>
    <w:rsid w:val="00C76106"/>
    <w:rsid w:val="00C77818"/>
    <w:rsid w:val="00C778E8"/>
    <w:rsid w:val="00C77F40"/>
    <w:rsid w:val="00C8049F"/>
    <w:rsid w:val="00C82F19"/>
    <w:rsid w:val="00C8377E"/>
    <w:rsid w:val="00C85B0C"/>
    <w:rsid w:val="00C908BD"/>
    <w:rsid w:val="00C92379"/>
    <w:rsid w:val="00C928CD"/>
    <w:rsid w:val="00C933C9"/>
    <w:rsid w:val="00C9364A"/>
    <w:rsid w:val="00C95CD4"/>
    <w:rsid w:val="00C971B4"/>
    <w:rsid w:val="00C97995"/>
    <w:rsid w:val="00C97B98"/>
    <w:rsid w:val="00CA1A57"/>
    <w:rsid w:val="00CA1AC7"/>
    <w:rsid w:val="00CA23DB"/>
    <w:rsid w:val="00CA2499"/>
    <w:rsid w:val="00CA488D"/>
    <w:rsid w:val="00CA5045"/>
    <w:rsid w:val="00CA6A65"/>
    <w:rsid w:val="00CA6FCF"/>
    <w:rsid w:val="00CA70FE"/>
    <w:rsid w:val="00CA7112"/>
    <w:rsid w:val="00CA7629"/>
    <w:rsid w:val="00CA7EC2"/>
    <w:rsid w:val="00CB1D73"/>
    <w:rsid w:val="00CB251C"/>
    <w:rsid w:val="00CB3DA0"/>
    <w:rsid w:val="00CB4E2C"/>
    <w:rsid w:val="00CC0BBB"/>
    <w:rsid w:val="00CC188E"/>
    <w:rsid w:val="00CC4B90"/>
    <w:rsid w:val="00CC4DF9"/>
    <w:rsid w:val="00CC550B"/>
    <w:rsid w:val="00CC6076"/>
    <w:rsid w:val="00CC71D9"/>
    <w:rsid w:val="00CD02E3"/>
    <w:rsid w:val="00CD0CC7"/>
    <w:rsid w:val="00CD157A"/>
    <w:rsid w:val="00CD3241"/>
    <w:rsid w:val="00CD4173"/>
    <w:rsid w:val="00CD4FD6"/>
    <w:rsid w:val="00CD61AE"/>
    <w:rsid w:val="00CD61FE"/>
    <w:rsid w:val="00CD65FA"/>
    <w:rsid w:val="00CD6D3D"/>
    <w:rsid w:val="00CE0069"/>
    <w:rsid w:val="00CE0142"/>
    <w:rsid w:val="00CE0DBE"/>
    <w:rsid w:val="00CE130C"/>
    <w:rsid w:val="00CE18BB"/>
    <w:rsid w:val="00CE1B89"/>
    <w:rsid w:val="00CE1F08"/>
    <w:rsid w:val="00CE21E6"/>
    <w:rsid w:val="00CE2537"/>
    <w:rsid w:val="00CE3AB2"/>
    <w:rsid w:val="00CE4B0C"/>
    <w:rsid w:val="00CE5905"/>
    <w:rsid w:val="00CE5F31"/>
    <w:rsid w:val="00CE6467"/>
    <w:rsid w:val="00CE6DDC"/>
    <w:rsid w:val="00CF02D8"/>
    <w:rsid w:val="00CF1769"/>
    <w:rsid w:val="00CF1EA4"/>
    <w:rsid w:val="00CF3C69"/>
    <w:rsid w:val="00CF4D33"/>
    <w:rsid w:val="00CF4EEB"/>
    <w:rsid w:val="00CF54BE"/>
    <w:rsid w:val="00CF6EF5"/>
    <w:rsid w:val="00CF7355"/>
    <w:rsid w:val="00CF745F"/>
    <w:rsid w:val="00D01DC3"/>
    <w:rsid w:val="00D0225F"/>
    <w:rsid w:val="00D02539"/>
    <w:rsid w:val="00D02D6F"/>
    <w:rsid w:val="00D02D92"/>
    <w:rsid w:val="00D04496"/>
    <w:rsid w:val="00D0516F"/>
    <w:rsid w:val="00D05C3F"/>
    <w:rsid w:val="00D06F4D"/>
    <w:rsid w:val="00D10D84"/>
    <w:rsid w:val="00D10FDB"/>
    <w:rsid w:val="00D11613"/>
    <w:rsid w:val="00D1380E"/>
    <w:rsid w:val="00D15945"/>
    <w:rsid w:val="00D16411"/>
    <w:rsid w:val="00D165FA"/>
    <w:rsid w:val="00D16EED"/>
    <w:rsid w:val="00D1763D"/>
    <w:rsid w:val="00D179AD"/>
    <w:rsid w:val="00D17C86"/>
    <w:rsid w:val="00D20B32"/>
    <w:rsid w:val="00D20B54"/>
    <w:rsid w:val="00D2257E"/>
    <w:rsid w:val="00D23043"/>
    <w:rsid w:val="00D26053"/>
    <w:rsid w:val="00D27563"/>
    <w:rsid w:val="00D3073B"/>
    <w:rsid w:val="00D30F6A"/>
    <w:rsid w:val="00D30FA0"/>
    <w:rsid w:val="00D312EF"/>
    <w:rsid w:val="00D31631"/>
    <w:rsid w:val="00D3178F"/>
    <w:rsid w:val="00D31DB8"/>
    <w:rsid w:val="00D32202"/>
    <w:rsid w:val="00D3256C"/>
    <w:rsid w:val="00D33B0B"/>
    <w:rsid w:val="00D35263"/>
    <w:rsid w:val="00D36692"/>
    <w:rsid w:val="00D36A08"/>
    <w:rsid w:val="00D409FB"/>
    <w:rsid w:val="00D410DB"/>
    <w:rsid w:val="00D41175"/>
    <w:rsid w:val="00D41B43"/>
    <w:rsid w:val="00D42C4D"/>
    <w:rsid w:val="00D42CC9"/>
    <w:rsid w:val="00D42D59"/>
    <w:rsid w:val="00D4329D"/>
    <w:rsid w:val="00D4347B"/>
    <w:rsid w:val="00D43B4F"/>
    <w:rsid w:val="00D45694"/>
    <w:rsid w:val="00D45B87"/>
    <w:rsid w:val="00D47E28"/>
    <w:rsid w:val="00D50427"/>
    <w:rsid w:val="00D52F8D"/>
    <w:rsid w:val="00D53E9F"/>
    <w:rsid w:val="00D54AFB"/>
    <w:rsid w:val="00D54EC5"/>
    <w:rsid w:val="00D54F75"/>
    <w:rsid w:val="00D55565"/>
    <w:rsid w:val="00D56848"/>
    <w:rsid w:val="00D60017"/>
    <w:rsid w:val="00D60ED9"/>
    <w:rsid w:val="00D626F0"/>
    <w:rsid w:val="00D629A1"/>
    <w:rsid w:val="00D63C5C"/>
    <w:rsid w:val="00D642C0"/>
    <w:rsid w:val="00D64843"/>
    <w:rsid w:val="00D652D8"/>
    <w:rsid w:val="00D657B4"/>
    <w:rsid w:val="00D65987"/>
    <w:rsid w:val="00D66FFB"/>
    <w:rsid w:val="00D67296"/>
    <w:rsid w:val="00D67568"/>
    <w:rsid w:val="00D677BC"/>
    <w:rsid w:val="00D67C9B"/>
    <w:rsid w:val="00D7166C"/>
    <w:rsid w:val="00D72001"/>
    <w:rsid w:val="00D720DF"/>
    <w:rsid w:val="00D736EC"/>
    <w:rsid w:val="00D73959"/>
    <w:rsid w:val="00D73B8D"/>
    <w:rsid w:val="00D73F23"/>
    <w:rsid w:val="00D753D5"/>
    <w:rsid w:val="00D75B1F"/>
    <w:rsid w:val="00D75E5F"/>
    <w:rsid w:val="00D760F1"/>
    <w:rsid w:val="00D76C36"/>
    <w:rsid w:val="00D7759A"/>
    <w:rsid w:val="00D809BB"/>
    <w:rsid w:val="00D83C50"/>
    <w:rsid w:val="00D846A2"/>
    <w:rsid w:val="00D847E3"/>
    <w:rsid w:val="00D84F49"/>
    <w:rsid w:val="00D85888"/>
    <w:rsid w:val="00D864CE"/>
    <w:rsid w:val="00D871BD"/>
    <w:rsid w:val="00D87DA1"/>
    <w:rsid w:val="00D9166C"/>
    <w:rsid w:val="00D916F7"/>
    <w:rsid w:val="00D93278"/>
    <w:rsid w:val="00D93E02"/>
    <w:rsid w:val="00D94CDF"/>
    <w:rsid w:val="00D96151"/>
    <w:rsid w:val="00D96C5E"/>
    <w:rsid w:val="00D96F96"/>
    <w:rsid w:val="00DA0763"/>
    <w:rsid w:val="00DA0E92"/>
    <w:rsid w:val="00DA0EAD"/>
    <w:rsid w:val="00DA30D8"/>
    <w:rsid w:val="00DA440B"/>
    <w:rsid w:val="00DA47CD"/>
    <w:rsid w:val="00DA5265"/>
    <w:rsid w:val="00DA55CB"/>
    <w:rsid w:val="00DA6C4A"/>
    <w:rsid w:val="00DA7257"/>
    <w:rsid w:val="00DB176C"/>
    <w:rsid w:val="00DB2F15"/>
    <w:rsid w:val="00DB2F5E"/>
    <w:rsid w:val="00DB37F7"/>
    <w:rsid w:val="00DB43B6"/>
    <w:rsid w:val="00DB5A80"/>
    <w:rsid w:val="00DB757B"/>
    <w:rsid w:val="00DB77D3"/>
    <w:rsid w:val="00DB7801"/>
    <w:rsid w:val="00DB7DD8"/>
    <w:rsid w:val="00DC0845"/>
    <w:rsid w:val="00DC0D9F"/>
    <w:rsid w:val="00DC3296"/>
    <w:rsid w:val="00DC42B5"/>
    <w:rsid w:val="00DC49F8"/>
    <w:rsid w:val="00DC55F3"/>
    <w:rsid w:val="00DC60B0"/>
    <w:rsid w:val="00DC7BF5"/>
    <w:rsid w:val="00DD02D0"/>
    <w:rsid w:val="00DD0308"/>
    <w:rsid w:val="00DD1BA0"/>
    <w:rsid w:val="00DD4D14"/>
    <w:rsid w:val="00DD5770"/>
    <w:rsid w:val="00DD5994"/>
    <w:rsid w:val="00DD6B47"/>
    <w:rsid w:val="00DD71A3"/>
    <w:rsid w:val="00DD733C"/>
    <w:rsid w:val="00DD7C1B"/>
    <w:rsid w:val="00DD7EC1"/>
    <w:rsid w:val="00DE0CC8"/>
    <w:rsid w:val="00DE16BF"/>
    <w:rsid w:val="00DE44F1"/>
    <w:rsid w:val="00DE5466"/>
    <w:rsid w:val="00DE6058"/>
    <w:rsid w:val="00DE6F70"/>
    <w:rsid w:val="00DE7630"/>
    <w:rsid w:val="00DF0EA6"/>
    <w:rsid w:val="00DF322C"/>
    <w:rsid w:val="00DF3848"/>
    <w:rsid w:val="00DF3E9C"/>
    <w:rsid w:val="00DF472B"/>
    <w:rsid w:val="00DF5144"/>
    <w:rsid w:val="00DF6F01"/>
    <w:rsid w:val="00DF7109"/>
    <w:rsid w:val="00DF7E08"/>
    <w:rsid w:val="00E00FD2"/>
    <w:rsid w:val="00E01561"/>
    <w:rsid w:val="00E02125"/>
    <w:rsid w:val="00E0373A"/>
    <w:rsid w:val="00E03CA4"/>
    <w:rsid w:val="00E04AF5"/>
    <w:rsid w:val="00E05B06"/>
    <w:rsid w:val="00E05D1C"/>
    <w:rsid w:val="00E063BE"/>
    <w:rsid w:val="00E06421"/>
    <w:rsid w:val="00E10D2D"/>
    <w:rsid w:val="00E1113C"/>
    <w:rsid w:val="00E1181D"/>
    <w:rsid w:val="00E144BB"/>
    <w:rsid w:val="00E14A3F"/>
    <w:rsid w:val="00E15759"/>
    <w:rsid w:val="00E1591F"/>
    <w:rsid w:val="00E166D0"/>
    <w:rsid w:val="00E16806"/>
    <w:rsid w:val="00E16A02"/>
    <w:rsid w:val="00E17426"/>
    <w:rsid w:val="00E2017C"/>
    <w:rsid w:val="00E20286"/>
    <w:rsid w:val="00E20E19"/>
    <w:rsid w:val="00E20E21"/>
    <w:rsid w:val="00E216E0"/>
    <w:rsid w:val="00E21934"/>
    <w:rsid w:val="00E22BE7"/>
    <w:rsid w:val="00E23B10"/>
    <w:rsid w:val="00E2422A"/>
    <w:rsid w:val="00E2529F"/>
    <w:rsid w:val="00E25444"/>
    <w:rsid w:val="00E25B56"/>
    <w:rsid w:val="00E2624C"/>
    <w:rsid w:val="00E30A72"/>
    <w:rsid w:val="00E31C58"/>
    <w:rsid w:val="00E322A6"/>
    <w:rsid w:val="00E32329"/>
    <w:rsid w:val="00E33034"/>
    <w:rsid w:val="00E3389C"/>
    <w:rsid w:val="00E33FC9"/>
    <w:rsid w:val="00E35192"/>
    <w:rsid w:val="00E3534A"/>
    <w:rsid w:val="00E3616D"/>
    <w:rsid w:val="00E36792"/>
    <w:rsid w:val="00E371D3"/>
    <w:rsid w:val="00E3795A"/>
    <w:rsid w:val="00E37D21"/>
    <w:rsid w:val="00E43104"/>
    <w:rsid w:val="00E431B7"/>
    <w:rsid w:val="00E44717"/>
    <w:rsid w:val="00E44F7D"/>
    <w:rsid w:val="00E45B4E"/>
    <w:rsid w:val="00E46312"/>
    <w:rsid w:val="00E46CC8"/>
    <w:rsid w:val="00E472C4"/>
    <w:rsid w:val="00E47340"/>
    <w:rsid w:val="00E47608"/>
    <w:rsid w:val="00E501E1"/>
    <w:rsid w:val="00E51335"/>
    <w:rsid w:val="00E514CD"/>
    <w:rsid w:val="00E53129"/>
    <w:rsid w:val="00E53AED"/>
    <w:rsid w:val="00E53CC2"/>
    <w:rsid w:val="00E55DFD"/>
    <w:rsid w:val="00E60222"/>
    <w:rsid w:val="00E60CA5"/>
    <w:rsid w:val="00E610AB"/>
    <w:rsid w:val="00E61334"/>
    <w:rsid w:val="00E61A88"/>
    <w:rsid w:val="00E628B4"/>
    <w:rsid w:val="00E64C05"/>
    <w:rsid w:val="00E652E2"/>
    <w:rsid w:val="00E6627E"/>
    <w:rsid w:val="00E6657A"/>
    <w:rsid w:val="00E667C2"/>
    <w:rsid w:val="00E70353"/>
    <w:rsid w:val="00E723D9"/>
    <w:rsid w:val="00E72FCD"/>
    <w:rsid w:val="00E742CC"/>
    <w:rsid w:val="00E752CA"/>
    <w:rsid w:val="00E7534A"/>
    <w:rsid w:val="00E75749"/>
    <w:rsid w:val="00E77C8B"/>
    <w:rsid w:val="00E77D44"/>
    <w:rsid w:val="00E77DA7"/>
    <w:rsid w:val="00E80061"/>
    <w:rsid w:val="00E802ED"/>
    <w:rsid w:val="00E83B4B"/>
    <w:rsid w:val="00E84660"/>
    <w:rsid w:val="00E8494A"/>
    <w:rsid w:val="00E86908"/>
    <w:rsid w:val="00E8738D"/>
    <w:rsid w:val="00E87641"/>
    <w:rsid w:val="00E87DDC"/>
    <w:rsid w:val="00E912AB"/>
    <w:rsid w:val="00E9223E"/>
    <w:rsid w:val="00E92D89"/>
    <w:rsid w:val="00E93461"/>
    <w:rsid w:val="00E9371E"/>
    <w:rsid w:val="00E94CA3"/>
    <w:rsid w:val="00E9592B"/>
    <w:rsid w:val="00E963F6"/>
    <w:rsid w:val="00E9727D"/>
    <w:rsid w:val="00E9736F"/>
    <w:rsid w:val="00EA06E6"/>
    <w:rsid w:val="00EA1A99"/>
    <w:rsid w:val="00EA3717"/>
    <w:rsid w:val="00EA3BF1"/>
    <w:rsid w:val="00EA49E0"/>
    <w:rsid w:val="00EA53A0"/>
    <w:rsid w:val="00EA578F"/>
    <w:rsid w:val="00EA7319"/>
    <w:rsid w:val="00EA766E"/>
    <w:rsid w:val="00EA7AC9"/>
    <w:rsid w:val="00EB0727"/>
    <w:rsid w:val="00EB0A58"/>
    <w:rsid w:val="00EB2770"/>
    <w:rsid w:val="00EB2F38"/>
    <w:rsid w:val="00EB3B72"/>
    <w:rsid w:val="00EB3CEC"/>
    <w:rsid w:val="00EB3F74"/>
    <w:rsid w:val="00EB5037"/>
    <w:rsid w:val="00EB55D4"/>
    <w:rsid w:val="00EB6EA6"/>
    <w:rsid w:val="00EC0530"/>
    <w:rsid w:val="00EC11C2"/>
    <w:rsid w:val="00EC189C"/>
    <w:rsid w:val="00EC2646"/>
    <w:rsid w:val="00EC283C"/>
    <w:rsid w:val="00EC2F23"/>
    <w:rsid w:val="00EC36CB"/>
    <w:rsid w:val="00EC3763"/>
    <w:rsid w:val="00EC38DC"/>
    <w:rsid w:val="00EC47BC"/>
    <w:rsid w:val="00EC5414"/>
    <w:rsid w:val="00EC57FD"/>
    <w:rsid w:val="00EC6489"/>
    <w:rsid w:val="00EC7E36"/>
    <w:rsid w:val="00ED04BF"/>
    <w:rsid w:val="00ED1827"/>
    <w:rsid w:val="00ED4A36"/>
    <w:rsid w:val="00ED75CE"/>
    <w:rsid w:val="00EE05EA"/>
    <w:rsid w:val="00EE1EB0"/>
    <w:rsid w:val="00EE2A50"/>
    <w:rsid w:val="00EE3412"/>
    <w:rsid w:val="00EE3D95"/>
    <w:rsid w:val="00EE5763"/>
    <w:rsid w:val="00EE690F"/>
    <w:rsid w:val="00EE6EC8"/>
    <w:rsid w:val="00EE76C7"/>
    <w:rsid w:val="00EF07D1"/>
    <w:rsid w:val="00EF1DB7"/>
    <w:rsid w:val="00EF1E1E"/>
    <w:rsid w:val="00EF343D"/>
    <w:rsid w:val="00EF3BDD"/>
    <w:rsid w:val="00EF50B1"/>
    <w:rsid w:val="00EF7CF6"/>
    <w:rsid w:val="00F00F9E"/>
    <w:rsid w:val="00F01D45"/>
    <w:rsid w:val="00F01D6C"/>
    <w:rsid w:val="00F0282A"/>
    <w:rsid w:val="00F02E96"/>
    <w:rsid w:val="00F02FB8"/>
    <w:rsid w:val="00F046B4"/>
    <w:rsid w:val="00F069BC"/>
    <w:rsid w:val="00F07008"/>
    <w:rsid w:val="00F073A5"/>
    <w:rsid w:val="00F07709"/>
    <w:rsid w:val="00F10048"/>
    <w:rsid w:val="00F10E76"/>
    <w:rsid w:val="00F12799"/>
    <w:rsid w:val="00F13046"/>
    <w:rsid w:val="00F13947"/>
    <w:rsid w:val="00F141E3"/>
    <w:rsid w:val="00F14A52"/>
    <w:rsid w:val="00F154B9"/>
    <w:rsid w:val="00F158F5"/>
    <w:rsid w:val="00F15CDE"/>
    <w:rsid w:val="00F17149"/>
    <w:rsid w:val="00F17EE6"/>
    <w:rsid w:val="00F20C02"/>
    <w:rsid w:val="00F217F9"/>
    <w:rsid w:val="00F21DD1"/>
    <w:rsid w:val="00F228C0"/>
    <w:rsid w:val="00F22DAF"/>
    <w:rsid w:val="00F22E3C"/>
    <w:rsid w:val="00F23D98"/>
    <w:rsid w:val="00F240AD"/>
    <w:rsid w:val="00F254C9"/>
    <w:rsid w:val="00F2717D"/>
    <w:rsid w:val="00F3043C"/>
    <w:rsid w:val="00F30E2C"/>
    <w:rsid w:val="00F31CCD"/>
    <w:rsid w:val="00F31CD7"/>
    <w:rsid w:val="00F320D0"/>
    <w:rsid w:val="00F32270"/>
    <w:rsid w:val="00F32A46"/>
    <w:rsid w:val="00F32AA5"/>
    <w:rsid w:val="00F32CDE"/>
    <w:rsid w:val="00F335D7"/>
    <w:rsid w:val="00F339E0"/>
    <w:rsid w:val="00F33A43"/>
    <w:rsid w:val="00F358BF"/>
    <w:rsid w:val="00F35FAC"/>
    <w:rsid w:val="00F37CFB"/>
    <w:rsid w:val="00F40126"/>
    <w:rsid w:val="00F430BD"/>
    <w:rsid w:val="00F432B3"/>
    <w:rsid w:val="00F43721"/>
    <w:rsid w:val="00F449D7"/>
    <w:rsid w:val="00F454EC"/>
    <w:rsid w:val="00F45CAC"/>
    <w:rsid w:val="00F50E3F"/>
    <w:rsid w:val="00F51CE8"/>
    <w:rsid w:val="00F52C97"/>
    <w:rsid w:val="00F53056"/>
    <w:rsid w:val="00F53545"/>
    <w:rsid w:val="00F57CF7"/>
    <w:rsid w:val="00F61070"/>
    <w:rsid w:val="00F6194C"/>
    <w:rsid w:val="00F620AF"/>
    <w:rsid w:val="00F6220B"/>
    <w:rsid w:val="00F62CDD"/>
    <w:rsid w:val="00F6327F"/>
    <w:rsid w:val="00F634F0"/>
    <w:rsid w:val="00F641B8"/>
    <w:rsid w:val="00F64E28"/>
    <w:rsid w:val="00F66B96"/>
    <w:rsid w:val="00F67474"/>
    <w:rsid w:val="00F67B3D"/>
    <w:rsid w:val="00F70460"/>
    <w:rsid w:val="00F709EE"/>
    <w:rsid w:val="00F72E50"/>
    <w:rsid w:val="00F736FC"/>
    <w:rsid w:val="00F75D6D"/>
    <w:rsid w:val="00F75E53"/>
    <w:rsid w:val="00F76D9D"/>
    <w:rsid w:val="00F7770A"/>
    <w:rsid w:val="00F77AB2"/>
    <w:rsid w:val="00F8331A"/>
    <w:rsid w:val="00F83F4B"/>
    <w:rsid w:val="00F83FC4"/>
    <w:rsid w:val="00F8496D"/>
    <w:rsid w:val="00F851DD"/>
    <w:rsid w:val="00F8563A"/>
    <w:rsid w:val="00F86054"/>
    <w:rsid w:val="00F902E7"/>
    <w:rsid w:val="00F90861"/>
    <w:rsid w:val="00F90BC7"/>
    <w:rsid w:val="00F920A8"/>
    <w:rsid w:val="00F933A7"/>
    <w:rsid w:val="00F93A34"/>
    <w:rsid w:val="00F9406D"/>
    <w:rsid w:val="00F941F5"/>
    <w:rsid w:val="00F9469C"/>
    <w:rsid w:val="00F94D2F"/>
    <w:rsid w:val="00F95500"/>
    <w:rsid w:val="00F960FB"/>
    <w:rsid w:val="00FA10B6"/>
    <w:rsid w:val="00FA1E20"/>
    <w:rsid w:val="00FA30DA"/>
    <w:rsid w:val="00FA63F9"/>
    <w:rsid w:val="00FA6628"/>
    <w:rsid w:val="00FA7108"/>
    <w:rsid w:val="00FA76FE"/>
    <w:rsid w:val="00FB05B1"/>
    <w:rsid w:val="00FB1794"/>
    <w:rsid w:val="00FB186C"/>
    <w:rsid w:val="00FB2823"/>
    <w:rsid w:val="00FB37AA"/>
    <w:rsid w:val="00FB3E4B"/>
    <w:rsid w:val="00FC1570"/>
    <w:rsid w:val="00FC1AC9"/>
    <w:rsid w:val="00FC2B53"/>
    <w:rsid w:val="00FC3028"/>
    <w:rsid w:val="00FC412E"/>
    <w:rsid w:val="00FC474F"/>
    <w:rsid w:val="00FC4FC7"/>
    <w:rsid w:val="00FC747C"/>
    <w:rsid w:val="00FC761D"/>
    <w:rsid w:val="00FD27DC"/>
    <w:rsid w:val="00FD2BDD"/>
    <w:rsid w:val="00FD4C65"/>
    <w:rsid w:val="00FD5A7E"/>
    <w:rsid w:val="00FD6786"/>
    <w:rsid w:val="00FD7922"/>
    <w:rsid w:val="00FD7C74"/>
    <w:rsid w:val="00FE02E7"/>
    <w:rsid w:val="00FE11D8"/>
    <w:rsid w:val="00FE1724"/>
    <w:rsid w:val="00FE1B4F"/>
    <w:rsid w:val="00FE1E23"/>
    <w:rsid w:val="00FE20FC"/>
    <w:rsid w:val="00FE2DEF"/>
    <w:rsid w:val="00FE34AA"/>
    <w:rsid w:val="00FE3C2A"/>
    <w:rsid w:val="00FE3E20"/>
    <w:rsid w:val="00FE4EA0"/>
    <w:rsid w:val="00FE564F"/>
    <w:rsid w:val="00FE6276"/>
    <w:rsid w:val="00FE6627"/>
    <w:rsid w:val="00FE75A5"/>
    <w:rsid w:val="00FF01A8"/>
    <w:rsid w:val="00FF1583"/>
    <w:rsid w:val="00FF2A55"/>
    <w:rsid w:val="00FF55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EFF247E"/>
  <w15:chartTrackingRefBased/>
  <w15:docId w15:val="{93D4D89B-D1F3-4014-8CAD-FE48C5C0D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0204"/>
    <w:rPr>
      <w:sz w:val="24"/>
      <w:szCs w:val="24"/>
      <w:lang w:val="es-ES" w:eastAsia="es-ES"/>
    </w:rPr>
  </w:style>
  <w:style w:type="paragraph" w:styleId="Ttulo1">
    <w:name w:val="heading 1"/>
    <w:basedOn w:val="Normal"/>
    <w:next w:val="Normal"/>
    <w:link w:val="Ttulo1Car"/>
    <w:qFormat/>
    <w:rsid w:val="003A0D96"/>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unhideWhenUsed/>
    <w:qFormat/>
    <w:rsid w:val="00BB6B28"/>
    <w:pPr>
      <w:keepNext/>
      <w:spacing w:before="240" w:after="60"/>
      <w:outlineLvl w:val="1"/>
    </w:pPr>
    <w:rPr>
      <w:rFonts w:ascii="Cambria" w:hAnsi="Cambria"/>
      <w:b/>
      <w:bCs/>
      <w:i/>
      <w:iCs/>
      <w:sz w:val="28"/>
      <w:szCs w:val="28"/>
    </w:rPr>
  </w:style>
  <w:style w:type="paragraph" w:styleId="Ttulo3">
    <w:name w:val="heading 3"/>
    <w:basedOn w:val="Normal"/>
    <w:link w:val="Ttulo3Car"/>
    <w:qFormat/>
    <w:rsid w:val="00AB0C80"/>
    <w:pPr>
      <w:spacing w:before="120" w:after="120"/>
      <w:outlineLvl w:val="2"/>
    </w:pPr>
    <w:rPr>
      <w:rFonts w:ascii="Arial" w:hAnsi="Arial"/>
      <w:bCs/>
      <w:i/>
      <w:szCs w:val="27"/>
      <w:lang w:val="es-MX" w:eastAsia="es-MX"/>
    </w:rPr>
  </w:style>
  <w:style w:type="paragraph" w:styleId="Ttulo4">
    <w:name w:val="heading 4"/>
    <w:basedOn w:val="Normal"/>
    <w:next w:val="Normal"/>
    <w:link w:val="Ttulo4Car"/>
    <w:rsid w:val="00621E9D"/>
    <w:pPr>
      <w:keepNext/>
      <w:keepLines/>
      <w:spacing w:before="240" w:after="40" w:line="360" w:lineRule="auto"/>
      <w:outlineLvl w:val="3"/>
    </w:pPr>
    <w:rPr>
      <w:b/>
      <w:lang w:val="es-MX" w:eastAsia="es-MX"/>
    </w:rPr>
  </w:style>
  <w:style w:type="paragraph" w:styleId="Ttulo5">
    <w:name w:val="heading 5"/>
    <w:basedOn w:val="Normal"/>
    <w:next w:val="Normal"/>
    <w:qFormat/>
    <w:rsid w:val="000418DA"/>
    <w:pPr>
      <w:keepNext/>
      <w:widowControl w:val="0"/>
      <w:autoSpaceDE w:val="0"/>
      <w:autoSpaceDN w:val="0"/>
      <w:spacing w:line="360" w:lineRule="auto"/>
      <w:jc w:val="center"/>
      <w:outlineLvl w:val="4"/>
    </w:pPr>
    <w:rPr>
      <w:rFonts w:ascii="Arial" w:hAnsi="Arial"/>
      <w:b/>
      <w:sz w:val="20"/>
      <w:szCs w:val="20"/>
      <w:lang w:val="es-ES_tradnl"/>
    </w:rPr>
  </w:style>
  <w:style w:type="paragraph" w:styleId="Ttulo6">
    <w:name w:val="heading 6"/>
    <w:basedOn w:val="Normal"/>
    <w:next w:val="Normal"/>
    <w:link w:val="Ttulo6Car"/>
    <w:rsid w:val="00621E9D"/>
    <w:pPr>
      <w:keepNext/>
      <w:keepLines/>
      <w:spacing w:before="200" w:after="40" w:line="360" w:lineRule="auto"/>
      <w:outlineLvl w:val="5"/>
    </w:pPr>
    <w:rPr>
      <w:b/>
      <w:sz w:val="20"/>
      <w:szCs w:val="20"/>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B55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rsid w:val="00EB55D4"/>
    <w:pPr>
      <w:tabs>
        <w:tab w:val="center" w:pos="4252"/>
        <w:tab w:val="right" w:pos="8504"/>
      </w:tabs>
    </w:pPr>
  </w:style>
  <w:style w:type="character" w:styleId="Nmerodepgina">
    <w:name w:val="page number"/>
    <w:basedOn w:val="Fuentedeprrafopredeter"/>
    <w:rsid w:val="00EB55D4"/>
  </w:style>
  <w:style w:type="paragraph" w:styleId="Textodeglobo">
    <w:name w:val="Balloon Text"/>
    <w:basedOn w:val="Normal"/>
    <w:link w:val="TextodegloboCar"/>
    <w:uiPriority w:val="99"/>
    <w:semiHidden/>
    <w:rsid w:val="007E19F7"/>
    <w:rPr>
      <w:rFonts w:ascii="Tahoma" w:hAnsi="Tahoma" w:cs="Tahoma"/>
      <w:sz w:val="16"/>
      <w:szCs w:val="16"/>
    </w:rPr>
  </w:style>
  <w:style w:type="paragraph" w:styleId="Textoindependiente">
    <w:name w:val="Body Text"/>
    <w:basedOn w:val="Normal"/>
    <w:link w:val="TextoindependienteCar"/>
    <w:uiPriority w:val="99"/>
    <w:rsid w:val="006744BD"/>
    <w:pPr>
      <w:jc w:val="both"/>
    </w:pPr>
    <w:rPr>
      <w:sz w:val="28"/>
      <w:szCs w:val="20"/>
      <w:lang w:val="es-ES_tradnl"/>
    </w:rPr>
  </w:style>
  <w:style w:type="paragraph" w:styleId="Encabezado">
    <w:name w:val="header"/>
    <w:basedOn w:val="Normal"/>
    <w:link w:val="EncabezadoCar"/>
    <w:rsid w:val="000418DA"/>
    <w:pPr>
      <w:tabs>
        <w:tab w:val="center" w:pos="4252"/>
        <w:tab w:val="right" w:pos="8504"/>
      </w:tabs>
    </w:pPr>
  </w:style>
  <w:style w:type="character" w:customStyle="1" w:styleId="PiedepginaCar">
    <w:name w:val="Pie de página Car"/>
    <w:link w:val="Piedepgina"/>
    <w:uiPriority w:val="99"/>
    <w:rsid w:val="009A62D3"/>
    <w:rPr>
      <w:sz w:val="24"/>
      <w:szCs w:val="24"/>
      <w:lang w:val="es-ES" w:eastAsia="es-ES"/>
    </w:rPr>
  </w:style>
  <w:style w:type="paragraph" w:styleId="Sangradetextonormal">
    <w:name w:val="Body Text Indent"/>
    <w:basedOn w:val="Normal"/>
    <w:link w:val="SangradetextonormalCar"/>
    <w:rsid w:val="00187CA8"/>
    <w:pPr>
      <w:spacing w:after="120"/>
      <w:ind w:left="283"/>
    </w:pPr>
  </w:style>
  <w:style w:type="character" w:customStyle="1" w:styleId="SangradetextonormalCar">
    <w:name w:val="Sangría de texto normal Car"/>
    <w:link w:val="Sangradetextonormal"/>
    <w:rsid w:val="00187CA8"/>
    <w:rPr>
      <w:sz w:val="24"/>
      <w:szCs w:val="24"/>
      <w:lang w:val="es-ES" w:eastAsia="es-ES"/>
    </w:rPr>
  </w:style>
  <w:style w:type="paragraph" w:styleId="Textoindependiente2">
    <w:name w:val="Body Text 2"/>
    <w:basedOn w:val="Normal"/>
    <w:link w:val="Textoindependiente2Car"/>
    <w:rsid w:val="00187CA8"/>
    <w:pPr>
      <w:spacing w:after="120" w:line="480" w:lineRule="auto"/>
    </w:pPr>
  </w:style>
  <w:style w:type="character" w:customStyle="1" w:styleId="Textoindependiente2Car">
    <w:name w:val="Texto independiente 2 Car"/>
    <w:link w:val="Textoindependiente2"/>
    <w:rsid w:val="00187CA8"/>
    <w:rPr>
      <w:sz w:val="24"/>
      <w:szCs w:val="24"/>
      <w:lang w:val="es-ES" w:eastAsia="es-ES"/>
    </w:rPr>
  </w:style>
  <w:style w:type="paragraph" w:styleId="NormalWeb">
    <w:name w:val="Normal (Web)"/>
    <w:aliases w:val="Normal (Web)1 Car,Normal (Web)1 Car Car,Normal (Web)1 Car Car Car Car Car Car Car Car Car Car Car Car Car Car Car Car Car Car Car Car Car Car Car Car Car Car Car Car Car"/>
    <w:basedOn w:val="Normal"/>
    <w:link w:val="NormalWebCar"/>
    <w:uiPriority w:val="99"/>
    <w:rsid w:val="00187CA8"/>
    <w:pPr>
      <w:spacing w:before="100" w:beforeAutospacing="1" w:after="100" w:afterAutospacing="1"/>
    </w:pPr>
    <w:rPr>
      <w:rFonts w:ascii="Arial" w:hAnsi="Arial" w:cs="Arial"/>
      <w:lang w:val="es-ES_tradnl" w:eastAsia="es-ES_tradnl"/>
    </w:rPr>
  </w:style>
  <w:style w:type="paragraph" w:styleId="Textosinformato">
    <w:name w:val="Plain Text"/>
    <w:basedOn w:val="Normal"/>
    <w:link w:val="TextosinformatoCar"/>
    <w:rsid w:val="00187CA8"/>
    <w:rPr>
      <w:rFonts w:ascii="Courier New" w:hAnsi="Courier New"/>
      <w:sz w:val="20"/>
    </w:rPr>
  </w:style>
  <w:style w:type="character" w:customStyle="1" w:styleId="TextosinformatoCar">
    <w:name w:val="Texto sin formato Car"/>
    <w:link w:val="Textosinformato"/>
    <w:rsid w:val="00187CA8"/>
    <w:rPr>
      <w:rFonts w:ascii="Courier New" w:hAnsi="Courier New"/>
      <w:szCs w:val="24"/>
      <w:lang w:val="es-ES" w:eastAsia="es-ES"/>
    </w:rPr>
  </w:style>
  <w:style w:type="paragraph" w:customStyle="1" w:styleId="Cuadrculamedia21">
    <w:name w:val="Cuadrícula media 21"/>
    <w:link w:val="Cuadrculamedia2Car"/>
    <w:uiPriority w:val="1"/>
    <w:qFormat/>
    <w:rsid w:val="00187CA8"/>
    <w:rPr>
      <w:rFonts w:ascii="Calibri" w:hAnsi="Calibri"/>
      <w:sz w:val="22"/>
      <w:szCs w:val="22"/>
      <w:lang w:val="es-ES" w:eastAsia="en-US"/>
    </w:rPr>
  </w:style>
  <w:style w:type="character" w:customStyle="1" w:styleId="Cuadrculamedia2Car">
    <w:name w:val="Cuadrícula media 2 Car"/>
    <w:link w:val="Cuadrculamedia21"/>
    <w:uiPriority w:val="1"/>
    <w:rsid w:val="00187CA8"/>
    <w:rPr>
      <w:rFonts w:ascii="Calibri" w:hAnsi="Calibri"/>
      <w:sz w:val="22"/>
      <w:szCs w:val="22"/>
      <w:lang w:val="es-ES" w:eastAsia="en-US" w:bidi="ar-SA"/>
    </w:rPr>
  </w:style>
  <w:style w:type="paragraph" w:styleId="Textonotapie">
    <w:name w:val="footnote text"/>
    <w:basedOn w:val="Normal"/>
    <w:link w:val="TextonotapieCar"/>
    <w:uiPriority w:val="99"/>
    <w:rsid w:val="00945E15"/>
    <w:rPr>
      <w:sz w:val="20"/>
      <w:szCs w:val="20"/>
    </w:rPr>
  </w:style>
  <w:style w:type="character" w:customStyle="1" w:styleId="TextonotapieCar">
    <w:name w:val="Texto nota pie Car"/>
    <w:link w:val="Textonotapie"/>
    <w:uiPriority w:val="99"/>
    <w:rsid w:val="00945E15"/>
    <w:rPr>
      <w:lang w:val="es-ES" w:eastAsia="es-ES"/>
    </w:rPr>
  </w:style>
  <w:style w:type="character" w:styleId="Refdenotaalpie">
    <w:name w:val="footnote reference"/>
    <w:aliases w:val="Ref. de nota al pie 2"/>
    <w:uiPriority w:val="99"/>
    <w:rsid w:val="00945E15"/>
    <w:rPr>
      <w:vertAlign w:val="superscript"/>
    </w:rPr>
  </w:style>
  <w:style w:type="paragraph" w:customStyle="1" w:styleId="Listavistosa-nfasis11">
    <w:name w:val="Lista vistosa - Énfasis 11"/>
    <w:basedOn w:val="Normal"/>
    <w:uiPriority w:val="34"/>
    <w:qFormat/>
    <w:rsid w:val="003F43C0"/>
    <w:pPr>
      <w:ind w:left="708"/>
    </w:pPr>
  </w:style>
  <w:style w:type="paragraph" w:customStyle="1" w:styleId="Default">
    <w:name w:val="Default"/>
    <w:link w:val="DefaultCar"/>
    <w:rsid w:val="004F58E9"/>
    <w:pPr>
      <w:autoSpaceDE w:val="0"/>
      <w:autoSpaceDN w:val="0"/>
      <w:adjustRightInd w:val="0"/>
    </w:pPr>
    <w:rPr>
      <w:rFonts w:ascii="Arial" w:hAnsi="Arial" w:cs="Arial"/>
      <w:color w:val="000000"/>
      <w:sz w:val="24"/>
      <w:szCs w:val="24"/>
    </w:rPr>
  </w:style>
  <w:style w:type="character" w:customStyle="1" w:styleId="apple-converted-space">
    <w:name w:val="apple-converted-space"/>
    <w:rsid w:val="007033C3"/>
  </w:style>
  <w:style w:type="character" w:styleId="Hipervnculo">
    <w:name w:val="Hyperlink"/>
    <w:uiPriority w:val="99"/>
    <w:unhideWhenUsed/>
    <w:rsid w:val="001A0E88"/>
    <w:rPr>
      <w:color w:val="0000FF"/>
      <w:u w:val="single"/>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
    <w:link w:val="NormalWeb"/>
    <w:uiPriority w:val="99"/>
    <w:locked/>
    <w:rsid w:val="00AF160A"/>
    <w:rPr>
      <w:rFonts w:ascii="Arial" w:hAnsi="Arial" w:cs="Arial"/>
      <w:sz w:val="24"/>
      <w:szCs w:val="24"/>
      <w:lang w:val="es-ES_tradnl" w:eastAsia="es-ES_tradnl"/>
    </w:rPr>
  </w:style>
  <w:style w:type="paragraph" w:styleId="Prrafodelista">
    <w:name w:val="List Paragraph"/>
    <w:basedOn w:val="Normal"/>
    <w:uiPriority w:val="34"/>
    <w:qFormat/>
    <w:rsid w:val="00A904CD"/>
    <w:pPr>
      <w:spacing w:after="200" w:line="276" w:lineRule="auto"/>
      <w:ind w:left="720"/>
      <w:contextualSpacing/>
    </w:pPr>
    <w:rPr>
      <w:rFonts w:ascii="Calibri" w:eastAsia="Calibri" w:hAnsi="Calibri"/>
      <w:sz w:val="22"/>
      <w:szCs w:val="22"/>
      <w:lang w:val="es-MX" w:eastAsia="en-US"/>
    </w:rPr>
  </w:style>
  <w:style w:type="paragraph" w:customStyle="1" w:styleId="Estilo">
    <w:name w:val="Estilo"/>
    <w:basedOn w:val="Sinespaciado"/>
    <w:link w:val="EstiloCar"/>
    <w:qFormat/>
    <w:rsid w:val="00A904CD"/>
    <w:pPr>
      <w:jc w:val="both"/>
    </w:pPr>
    <w:rPr>
      <w:rFonts w:ascii="Arial" w:eastAsia="Calibri" w:hAnsi="Arial"/>
      <w:szCs w:val="22"/>
      <w:lang w:val="es-MX" w:eastAsia="en-US"/>
    </w:rPr>
  </w:style>
  <w:style w:type="character" w:customStyle="1" w:styleId="EstiloCar">
    <w:name w:val="Estilo Car"/>
    <w:link w:val="Estilo"/>
    <w:rsid w:val="00A904CD"/>
    <w:rPr>
      <w:rFonts w:ascii="Arial" w:eastAsia="Calibri" w:hAnsi="Arial" w:cs="Times New Roman"/>
      <w:sz w:val="24"/>
      <w:szCs w:val="22"/>
      <w:lang w:eastAsia="en-US"/>
    </w:rPr>
  </w:style>
  <w:style w:type="paragraph" w:styleId="Sinespaciado">
    <w:name w:val="No Spacing"/>
    <w:uiPriority w:val="1"/>
    <w:qFormat/>
    <w:rsid w:val="00A904CD"/>
    <w:rPr>
      <w:sz w:val="24"/>
      <w:szCs w:val="24"/>
      <w:lang w:val="es-ES" w:eastAsia="es-ES"/>
    </w:rPr>
  </w:style>
  <w:style w:type="character" w:customStyle="1" w:styleId="DefaultCar">
    <w:name w:val="Default Car"/>
    <w:link w:val="Default"/>
    <w:rsid w:val="00C41F38"/>
    <w:rPr>
      <w:rFonts w:ascii="Arial" w:hAnsi="Arial" w:cs="Arial"/>
      <w:color w:val="000000"/>
      <w:sz w:val="24"/>
      <w:szCs w:val="24"/>
    </w:rPr>
  </w:style>
  <w:style w:type="character" w:styleId="Refdecomentario">
    <w:name w:val="annotation reference"/>
    <w:uiPriority w:val="99"/>
    <w:rsid w:val="00746304"/>
    <w:rPr>
      <w:sz w:val="16"/>
      <w:szCs w:val="16"/>
    </w:rPr>
  </w:style>
  <w:style w:type="paragraph" w:styleId="Textocomentario">
    <w:name w:val="annotation text"/>
    <w:basedOn w:val="Normal"/>
    <w:link w:val="TextocomentarioCar"/>
    <w:uiPriority w:val="99"/>
    <w:rsid w:val="00746304"/>
    <w:rPr>
      <w:sz w:val="20"/>
      <w:szCs w:val="20"/>
    </w:rPr>
  </w:style>
  <w:style w:type="character" w:customStyle="1" w:styleId="TextocomentarioCar">
    <w:name w:val="Texto comentario Car"/>
    <w:link w:val="Textocomentario"/>
    <w:uiPriority w:val="99"/>
    <w:rsid w:val="00746304"/>
    <w:rPr>
      <w:lang w:val="es-ES" w:eastAsia="es-ES"/>
    </w:rPr>
  </w:style>
  <w:style w:type="paragraph" w:styleId="Asuntodelcomentario">
    <w:name w:val="annotation subject"/>
    <w:basedOn w:val="Textocomentario"/>
    <w:next w:val="Textocomentario"/>
    <w:link w:val="AsuntodelcomentarioCar"/>
    <w:uiPriority w:val="99"/>
    <w:rsid w:val="00746304"/>
    <w:rPr>
      <w:b/>
      <w:bCs/>
    </w:rPr>
  </w:style>
  <w:style w:type="character" w:customStyle="1" w:styleId="AsuntodelcomentarioCar">
    <w:name w:val="Asunto del comentario Car"/>
    <w:link w:val="Asuntodelcomentario"/>
    <w:uiPriority w:val="99"/>
    <w:rsid w:val="00746304"/>
    <w:rPr>
      <w:b/>
      <w:bCs/>
      <w:lang w:val="es-ES" w:eastAsia="es-ES"/>
    </w:rPr>
  </w:style>
  <w:style w:type="character" w:customStyle="1" w:styleId="Ttulo1Car">
    <w:name w:val="Título 1 Car"/>
    <w:link w:val="Ttulo1"/>
    <w:uiPriority w:val="9"/>
    <w:rsid w:val="003A0D96"/>
    <w:rPr>
      <w:rFonts w:ascii="Cambria" w:eastAsia="Times New Roman" w:hAnsi="Cambria" w:cs="Times New Roman"/>
      <w:b/>
      <w:bCs/>
      <w:kern w:val="32"/>
      <w:sz w:val="32"/>
      <w:szCs w:val="32"/>
      <w:lang w:val="es-ES" w:eastAsia="es-ES"/>
    </w:rPr>
  </w:style>
  <w:style w:type="character" w:customStyle="1" w:styleId="Ttulo2Car">
    <w:name w:val="Título 2 Car"/>
    <w:link w:val="Ttulo2"/>
    <w:uiPriority w:val="9"/>
    <w:rsid w:val="00BB6B28"/>
    <w:rPr>
      <w:rFonts w:ascii="Cambria" w:eastAsia="Times New Roman" w:hAnsi="Cambria" w:cs="Times New Roman"/>
      <w:b/>
      <w:bCs/>
      <w:i/>
      <w:iCs/>
      <w:sz w:val="28"/>
      <w:szCs w:val="28"/>
      <w:lang w:val="es-ES" w:eastAsia="es-ES"/>
    </w:rPr>
  </w:style>
  <w:style w:type="character" w:customStyle="1" w:styleId="Ttulo3Car">
    <w:name w:val="Título 3 Car"/>
    <w:link w:val="Ttulo3"/>
    <w:uiPriority w:val="9"/>
    <w:rsid w:val="00AB0C80"/>
    <w:rPr>
      <w:rFonts w:ascii="Arial" w:hAnsi="Arial"/>
      <w:bCs/>
      <w:i/>
      <w:sz w:val="24"/>
      <w:szCs w:val="27"/>
    </w:rPr>
  </w:style>
  <w:style w:type="character" w:customStyle="1" w:styleId="EncabezadoCar">
    <w:name w:val="Encabezado Car"/>
    <w:link w:val="Encabezado"/>
    <w:rsid w:val="00AB0C80"/>
    <w:rPr>
      <w:sz w:val="24"/>
      <w:szCs w:val="24"/>
      <w:lang w:val="es-ES" w:eastAsia="es-ES"/>
    </w:rPr>
  </w:style>
  <w:style w:type="paragraph" w:customStyle="1" w:styleId="Ttulo11">
    <w:name w:val="Título 11"/>
    <w:basedOn w:val="Normal"/>
    <w:next w:val="Normal"/>
    <w:uiPriority w:val="9"/>
    <w:qFormat/>
    <w:rsid w:val="00AB0C80"/>
    <w:pPr>
      <w:keepNext/>
      <w:keepLines/>
      <w:spacing w:before="120" w:after="120"/>
      <w:outlineLvl w:val="0"/>
    </w:pPr>
    <w:rPr>
      <w:rFonts w:ascii="Arial" w:hAnsi="Arial"/>
      <w:b/>
      <w:szCs w:val="32"/>
      <w:lang w:val="es-MX" w:eastAsia="en-US"/>
    </w:rPr>
  </w:style>
  <w:style w:type="paragraph" w:customStyle="1" w:styleId="Ttulo21">
    <w:name w:val="Título 21"/>
    <w:basedOn w:val="Normal"/>
    <w:next w:val="Normal"/>
    <w:uiPriority w:val="9"/>
    <w:unhideWhenUsed/>
    <w:qFormat/>
    <w:rsid w:val="00AB0C80"/>
    <w:pPr>
      <w:keepNext/>
      <w:keepLines/>
      <w:spacing w:before="120" w:after="120"/>
      <w:outlineLvl w:val="1"/>
    </w:pPr>
    <w:rPr>
      <w:rFonts w:ascii="Arial" w:hAnsi="Arial"/>
      <w:i/>
      <w:szCs w:val="26"/>
      <w:lang w:val="es-MX" w:eastAsia="en-US"/>
    </w:rPr>
  </w:style>
  <w:style w:type="numbering" w:customStyle="1" w:styleId="Sinlista1">
    <w:name w:val="Sin lista1"/>
    <w:next w:val="Sinlista"/>
    <w:uiPriority w:val="99"/>
    <w:semiHidden/>
    <w:unhideWhenUsed/>
    <w:rsid w:val="00AB0C80"/>
  </w:style>
  <w:style w:type="character" w:customStyle="1" w:styleId="TextodegloboCar">
    <w:name w:val="Texto de globo Car"/>
    <w:link w:val="Textodeglobo"/>
    <w:uiPriority w:val="99"/>
    <w:semiHidden/>
    <w:rsid w:val="00AB0C80"/>
    <w:rPr>
      <w:rFonts w:ascii="Tahoma" w:hAnsi="Tahoma" w:cs="Tahoma"/>
      <w:sz w:val="16"/>
      <w:szCs w:val="16"/>
      <w:lang w:val="es-ES" w:eastAsia="es-ES"/>
    </w:rPr>
  </w:style>
  <w:style w:type="paragraph" w:customStyle="1" w:styleId="paragraph">
    <w:name w:val="paragraph"/>
    <w:basedOn w:val="Normal"/>
    <w:rsid w:val="00AB0C80"/>
    <w:pPr>
      <w:spacing w:before="100" w:beforeAutospacing="1" w:after="100" w:afterAutospacing="1"/>
    </w:pPr>
    <w:rPr>
      <w:lang w:val="es-MX" w:eastAsia="es-MX"/>
    </w:rPr>
  </w:style>
  <w:style w:type="character" w:customStyle="1" w:styleId="normaltextrun">
    <w:name w:val="normaltextrun"/>
    <w:rsid w:val="00AB0C80"/>
  </w:style>
  <w:style w:type="character" w:customStyle="1" w:styleId="eop">
    <w:name w:val="eop"/>
    <w:rsid w:val="00AB0C80"/>
  </w:style>
  <w:style w:type="character" w:customStyle="1" w:styleId="spellingerror">
    <w:name w:val="spellingerror"/>
    <w:rsid w:val="00AB0C80"/>
  </w:style>
  <w:style w:type="character" w:customStyle="1" w:styleId="findhit">
    <w:name w:val="findhit"/>
    <w:rsid w:val="00AB0C80"/>
  </w:style>
  <w:style w:type="character" w:styleId="Hipervnculovisitado">
    <w:name w:val="FollowedHyperlink"/>
    <w:uiPriority w:val="99"/>
    <w:semiHidden/>
    <w:unhideWhenUsed/>
    <w:rsid w:val="00AB0C80"/>
    <w:rPr>
      <w:color w:val="954F72"/>
      <w:u w:val="single"/>
    </w:rPr>
  </w:style>
  <w:style w:type="paragraph" w:customStyle="1" w:styleId="msonormal0">
    <w:name w:val="msonormal"/>
    <w:basedOn w:val="Normal"/>
    <w:rsid w:val="00AB0C80"/>
    <w:pPr>
      <w:spacing w:before="100" w:beforeAutospacing="1" w:after="100" w:afterAutospacing="1"/>
    </w:pPr>
    <w:rPr>
      <w:lang w:val="es-MX" w:eastAsia="es-MX"/>
    </w:rPr>
  </w:style>
  <w:style w:type="paragraph" w:customStyle="1" w:styleId="xl65">
    <w:name w:val="xl65"/>
    <w:basedOn w:val="Normal"/>
    <w:rsid w:val="00AB0C80"/>
    <w:pPr>
      <w:spacing w:before="100" w:beforeAutospacing="1" w:after="100" w:afterAutospacing="1"/>
    </w:pPr>
    <w:rPr>
      <w:rFonts w:ascii="Barlow" w:hAnsi="Barlow"/>
      <w:lang w:val="es-MX" w:eastAsia="es-MX"/>
    </w:rPr>
  </w:style>
  <w:style w:type="paragraph" w:customStyle="1" w:styleId="xl66">
    <w:name w:val="xl66"/>
    <w:basedOn w:val="Normal"/>
    <w:rsid w:val="00AB0C80"/>
    <w:pPr>
      <w:pBdr>
        <w:top w:val="single" w:sz="4" w:space="0" w:color="BFBFBF"/>
        <w:left w:val="single" w:sz="4" w:space="0" w:color="BFBFBF"/>
        <w:right w:val="single" w:sz="4" w:space="0" w:color="BFBFBF"/>
      </w:pBdr>
      <w:shd w:val="clear" w:color="000000" w:fill="002060"/>
      <w:spacing w:before="100" w:beforeAutospacing="1" w:after="100" w:afterAutospacing="1"/>
      <w:jc w:val="center"/>
      <w:textAlignment w:val="center"/>
    </w:pPr>
    <w:rPr>
      <w:rFonts w:ascii="Barlow" w:hAnsi="Barlow"/>
      <w:b/>
      <w:bCs/>
      <w:color w:val="FFFFFF"/>
      <w:lang w:val="es-MX" w:eastAsia="es-MX"/>
    </w:rPr>
  </w:style>
  <w:style w:type="paragraph" w:customStyle="1" w:styleId="xl67">
    <w:name w:val="xl67"/>
    <w:basedOn w:val="Normal"/>
    <w:rsid w:val="00AB0C80"/>
    <w:pPr>
      <w:pBdr>
        <w:top w:val="single" w:sz="4" w:space="0" w:color="BFBFBF"/>
        <w:left w:val="single" w:sz="4" w:space="0" w:color="BFBFBF"/>
        <w:bottom w:val="single" w:sz="4" w:space="0" w:color="BFBFBF"/>
        <w:right w:val="single" w:sz="4" w:space="0" w:color="BFBFBF"/>
      </w:pBdr>
      <w:spacing w:before="100" w:beforeAutospacing="1" w:after="100" w:afterAutospacing="1"/>
      <w:jc w:val="center"/>
    </w:pPr>
    <w:rPr>
      <w:rFonts w:ascii="Barlow" w:hAnsi="Barlow"/>
      <w:lang w:val="es-MX" w:eastAsia="es-MX"/>
    </w:rPr>
  </w:style>
  <w:style w:type="paragraph" w:customStyle="1" w:styleId="xl68">
    <w:name w:val="xl68"/>
    <w:basedOn w:val="Normal"/>
    <w:rsid w:val="00AB0C80"/>
    <w:pPr>
      <w:pBdr>
        <w:top w:val="single" w:sz="4" w:space="0" w:color="BFBFBF"/>
        <w:left w:val="single" w:sz="4" w:space="0" w:color="BFBFBF"/>
        <w:bottom w:val="single" w:sz="4" w:space="0" w:color="BFBFBF"/>
        <w:right w:val="single" w:sz="4" w:space="0" w:color="BFBFBF"/>
      </w:pBdr>
      <w:shd w:val="clear" w:color="000000" w:fill="BFBFBF"/>
      <w:spacing w:before="100" w:beforeAutospacing="1" w:after="100" w:afterAutospacing="1"/>
      <w:jc w:val="center"/>
    </w:pPr>
    <w:rPr>
      <w:rFonts w:ascii="Barlow" w:hAnsi="Barlow"/>
      <w:b/>
      <w:bCs/>
      <w:lang w:val="es-MX" w:eastAsia="es-MX"/>
    </w:rPr>
  </w:style>
  <w:style w:type="paragraph" w:customStyle="1" w:styleId="xl69">
    <w:name w:val="xl69"/>
    <w:basedOn w:val="Normal"/>
    <w:rsid w:val="00AB0C80"/>
    <w:pPr>
      <w:spacing w:before="100" w:beforeAutospacing="1" w:after="100" w:afterAutospacing="1"/>
      <w:jc w:val="center"/>
    </w:pPr>
    <w:rPr>
      <w:rFonts w:ascii="Barlow" w:hAnsi="Barlow"/>
      <w:lang w:val="es-MX" w:eastAsia="es-MX"/>
    </w:rPr>
  </w:style>
  <w:style w:type="paragraph" w:customStyle="1" w:styleId="xl70">
    <w:name w:val="xl70"/>
    <w:basedOn w:val="Normal"/>
    <w:rsid w:val="00AB0C80"/>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Barlow" w:hAnsi="Barlow"/>
      <w:lang w:val="es-MX" w:eastAsia="es-MX"/>
    </w:rPr>
  </w:style>
  <w:style w:type="paragraph" w:customStyle="1" w:styleId="xl71">
    <w:name w:val="xl71"/>
    <w:basedOn w:val="Normal"/>
    <w:rsid w:val="00AB0C80"/>
    <w:pPr>
      <w:spacing w:before="100" w:beforeAutospacing="1" w:after="100" w:afterAutospacing="1"/>
    </w:pPr>
    <w:rPr>
      <w:rFonts w:ascii="Barlow" w:hAnsi="Barlow"/>
      <w:lang w:val="es-MX" w:eastAsia="es-MX"/>
    </w:rPr>
  </w:style>
  <w:style w:type="paragraph" w:customStyle="1" w:styleId="xl72">
    <w:name w:val="xl72"/>
    <w:basedOn w:val="Normal"/>
    <w:rsid w:val="00AB0C80"/>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Barlow" w:hAnsi="Barlow"/>
      <w:lang w:val="es-MX" w:eastAsia="es-MX"/>
    </w:rPr>
  </w:style>
  <w:style w:type="paragraph" w:customStyle="1" w:styleId="xl73">
    <w:name w:val="xl73"/>
    <w:basedOn w:val="Normal"/>
    <w:rsid w:val="00AB0C80"/>
    <w:pPr>
      <w:pBdr>
        <w:top w:val="single" w:sz="4" w:space="0" w:color="BFBFBF"/>
        <w:left w:val="single" w:sz="4" w:space="0" w:color="BFBFBF"/>
        <w:bottom w:val="single" w:sz="4" w:space="0" w:color="BFBFBF"/>
        <w:right w:val="single" w:sz="4" w:space="0" w:color="BFBFBF"/>
      </w:pBdr>
      <w:shd w:val="clear" w:color="000000" w:fill="BFBFBF"/>
      <w:spacing w:before="100" w:beforeAutospacing="1" w:after="100" w:afterAutospacing="1"/>
    </w:pPr>
    <w:rPr>
      <w:rFonts w:ascii="Barlow" w:hAnsi="Barlow"/>
      <w:lang w:val="es-MX" w:eastAsia="es-MX"/>
    </w:rPr>
  </w:style>
  <w:style w:type="paragraph" w:customStyle="1" w:styleId="xl74">
    <w:name w:val="xl74"/>
    <w:basedOn w:val="Normal"/>
    <w:rsid w:val="00AB0C80"/>
    <w:pPr>
      <w:pBdr>
        <w:top w:val="single" w:sz="4" w:space="0" w:color="BFBFBF"/>
        <w:left w:val="single" w:sz="4" w:space="0" w:color="BFBFBF"/>
        <w:bottom w:val="single" w:sz="4" w:space="0" w:color="BFBFBF"/>
        <w:right w:val="single" w:sz="4" w:space="0" w:color="BFBFBF"/>
      </w:pBdr>
      <w:shd w:val="clear" w:color="000000" w:fill="auto"/>
      <w:spacing w:before="100" w:beforeAutospacing="1" w:after="100" w:afterAutospacing="1"/>
    </w:pPr>
    <w:rPr>
      <w:rFonts w:ascii="Barlow" w:hAnsi="Barlow"/>
      <w:lang w:val="es-MX" w:eastAsia="es-MX"/>
    </w:rPr>
  </w:style>
  <w:style w:type="paragraph" w:customStyle="1" w:styleId="xl75">
    <w:name w:val="xl75"/>
    <w:basedOn w:val="Normal"/>
    <w:rsid w:val="00AB0C80"/>
    <w:pPr>
      <w:pBdr>
        <w:top w:val="single" w:sz="4" w:space="0" w:color="BFBFBF"/>
        <w:left w:val="single" w:sz="4" w:space="0" w:color="BFBFBF"/>
        <w:bottom w:val="single" w:sz="4" w:space="0" w:color="BFBFBF"/>
      </w:pBdr>
      <w:shd w:val="clear" w:color="000000" w:fill="002060"/>
      <w:spacing w:before="100" w:beforeAutospacing="1" w:after="100" w:afterAutospacing="1"/>
      <w:jc w:val="center"/>
      <w:textAlignment w:val="center"/>
    </w:pPr>
    <w:rPr>
      <w:rFonts w:ascii="Barlow" w:hAnsi="Barlow"/>
      <w:b/>
      <w:bCs/>
      <w:color w:val="FFFFFF"/>
      <w:lang w:val="es-MX" w:eastAsia="es-MX"/>
    </w:rPr>
  </w:style>
  <w:style w:type="paragraph" w:customStyle="1" w:styleId="xl76">
    <w:name w:val="xl76"/>
    <w:basedOn w:val="Normal"/>
    <w:rsid w:val="00AB0C80"/>
    <w:pPr>
      <w:pBdr>
        <w:top w:val="single" w:sz="4" w:space="0" w:color="BFBFBF"/>
        <w:bottom w:val="single" w:sz="4" w:space="0" w:color="BFBFBF"/>
      </w:pBdr>
      <w:shd w:val="clear" w:color="000000" w:fill="002060"/>
      <w:spacing w:before="100" w:beforeAutospacing="1" w:after="100" w:afterAutospacing="1"/>
      <w:jc w:val="center"/>
      <w:textAlignment w:val="center"/>
    </w:pPr>
    <w:rPr>
      <w:rFonts w:ascii="Barlow" w:hAnsi="Barlow"/>
      <w:b/>
      <w:bCs/>
      <w:color w:val="FFFFFF"/>
      <w:lang w:val="es-MX" w:eastAsia="es-MX"/>
    </w:rPr>
  </w:style>
  <w:style w:type="paragraph" w:customStyle="1" w:styleId="xl77">
    <w:name w:val="xl77"/>
    <w:basedOn w:val="Normal"/>
    <w:rsid w:val="00AB0C80"/>
    <w:pPr>
      <w:pBdr>
        <w:top w:val="single" w:sz="4" w:space="0" w:color="BFBFBF"/>
        <w:bottom w:val="single" w:sz="4" w:space="0" w:color="BFBFBF"/>
        <w:right w:val="single" w:sz="4" w:space="0" w:color="BFBFBF"/>
      </w:pBdr>
      <w:shd w:val="clear" w:color="000000" w:fill="002060"/>
      <w:spacing w:before="100" w:beforeAutospacing="1" w:after="100" w:afterAutospacing="1"/>
      <w:jc w:val="center"/>
      <w:textAlignment w:val="center"/>
    </w:pPr>
    <w:rPr>
      <w:rFonts w:ascii="Barlow" w:hAnsi="Barlow"/>
      <w:b/>
      <w:bCs/>
      <w:color w:val="FFFFFF"/>
      <w:lang w:val="es-MX" w:eastAsia="es-MX"/>
    </w:rPr>
  </w:style>
  <w:style w:type="paragraph" w:customStyle="1" w:styleId="xl78">
    <w:name w:val="xl78"/>
    <w:basedOn w:val="Normal"/>
    <w:rsid w:val="00AB0C80"/>
    <w:pPr>
      <w:pBdr>
        <w:left w:val="single" w:sz="4" w:space="0" w:color="BFBFBF"/>
        <w:bottom w:val="single" w:sz="4" w:space="0" w:color="BFBFBF"/>
        <w:right w:val="single" w:sz="4" w:space="0" w:color="BFBFBF"/>
      </w:pBdr>
      <w:shd w:val="clear" w:color="000000" w:fill="002060"/>
      <w:spacing w:before="100" w:beforeAutospacing="1" w:after="100" w:afterAutospacing="1"/>
      <w:jc w:val="center"/>
      <w:textAlignment w:val="center"/>
    </w:pPr>
    <w:rPr>
      <w:rFonts w:ascii="Barlow" w:hAnsi="Barlow"/>
      <w:b/>
      <w:bCs/>
      <w:color w:val="FFFFFF"/>
      <w:lang w:val="es-MX" w:eastAsia="es-MX"/>
    </w:rPr>
  </w:style>
  <w:style w:type="paragraph" w:customStyle="1" w:styleId="xl79">
    <w:name w:val="xl79"/>
    <w:basedOn w:val="Normal"/>
    <w:rsid w:val="00AB0C80"/>
    <w:pPr>
      <w:spacing w:before="100" w:beforeAutospacing="1" w:after="100" w:afterAutospacing="1"/>
      <w:ind w:firstLineChars="200" w:firstLine="200"/>
      <w:textAlignment w:val="top"/>
    </w:pPr>
    <w:rPr>
      <w:rFonts w:ascii="Barlow" w:hAnsi="Barlow"/>
      <w:b/>
      <w:bCs/>
      <w:sz w:val="18"/>
      <w:szCs w:val="18"/>
      <w:lang w:val="es-MX" w:eastAsia="es-MX"/>
    </w:rPr>
  </w:style>
  <w:style w:type="paragraph" w:customStyle="1" w:styleId="xl80">
    <w:name w:val="xl80"/>
    <w:basedOn w:val="Normal"/>
    <w:rsid w:val="00AB0C80"/>
    <w:pPr>
      <w:spacing w:before="100" w:beforeAutospacing="1" w:after="100" w:afterAutospacing="1"/>
      <w:ind w:firstLineChars="400" w:firstLine="400"/>
      <w:textAlignment w:val="top"/>
    </w:pPr>
    <w:rPr>
      <w:rFonts w:ascii="Barlow" w:hAnsi="Barlow"/>
      <w:b/>
      <w:bCs/>
      <w:sz w:val="18"/>
      <w:szCs w:val="18"/>
      <w:lang w:val="es-MX" w:eastAsia="es-MX"/>
    </w:rPr>
  </w:style>
  <w:style w:type="paragraph" w:customStyle="1" w:styleId="xl81">
    <w:name w:val="xl81"/>
    <w:basedOn w:val="Normal"/>
    <w:rsid w:val="00AB0C80"/>
    <w:pPr>
      <w:spacing w:before="100" w:beforeAutospacing="1" w:after="100" w:afterAutospacing="1"/>
      <w:ind w:firstLineChars="400" w:firstLine="400"/>
      <w:textAlignment w:val="top"/>
    </w:pPr>
    <w:rPr>
      <w:rFonts w:ascii="Barlow" w:hAnsi="Barlow"/>
      <w:b/>
      <w:bCs/>
      <w:sz w:val="18"/>
      <w:szCs w:val="18"/>
      <w:lang w:val="es-MX" w:eastAsia="es-MX"/>
    </w:rPr>
  </w:style>
  <w:style w:type="paragraph" w:customStyle="1" w:styleId="xl82">
    <w:name w:val="xl82"/>
    <w:basedOn w:val="Normal"/>
    <w:rsid w:val="00AB0C80"/>
    <w:pPr>
      <w:spacing w:before="100" w:beforeAutospacing="1" w:after="100" w:afterAutospacing="1"/>
      <w:jc w:val="right"/>
      <w:textAlignment w:val="top"/>
    </w:pPr>
    <w:rPr>
      <w:rFonts w:ascii="Barlow" w:hAnsi="Barlow"/>
      <w:sz w:val="18"/>
      <w:szCs w:val="18"/>
      <w:lang w:val="es-MX" w:eastAsia="es-MX"/>
    </w:rPr>
  </w:style>
  <w:style w:type="paragraph" w:customStyle="1" w:styleId="xl83">
    <w:name w:val="xl83"/>
    <w:basedOn w:val="Normal"/>
    <w:rsid w:val="00AB0C80"/>
    <w:pPr>
      <w:spacing w:before="100" w:beforeAutospacing="1" w:after="100" w:afterAutospacing="1"/>
      <w:jc w:val="right"/>
      <w:textAlignment w:val="top"/>
    </w:pPr>
    <w:rPr>
      <w:rFonts w:ascii="Barlow" w:hAnsi="Barlow"/>
      <w:sz w:val="18"/>
      <w:szCs w:val="18"/>
      <w:lang w:val="es-MX" w:eastAsia="es-MX"/>
    </w:rPr>
  </w:style>
  <w:style w:type="paragraph" w:customStyle="1" w:styleId="xl84">
    <w:name w:val="xl84"/>
    <w:basedOn w:val="Normal"/>
    <w:rsid w:val="00AB0C80"/>
    <w:pPr>
      <w:spacing w:before="100" w:beforeAutospacing="1" w:after="100" w:afterAutospacing="1"/>
      <w:textAlignment w:val="top"/>
    </w:pPr>
    <w:rPr>
      <w:rFonts w:ascii="Barlow" w:hAnsi="Barlow"/>
      <w:b/>
      <w:bCs/>
      <w:color w:val="FFFFFF"/>
      <w:sz w:val="18"/>
      <w:szCs w:val="18"/>
      <w:lang w:val="es-MX" w:eastAsia="es-MX"/>
    </w:rPr>
  </w:style>
  <w:style w:type="paragraph" w:customStyle="1" w:styleId="xl85">
    <w:name w:val="xl85"/>
    <w:basedOn w:val="Normal"/>
    <w:rsid w:val="00AB0C80"/>
    <w:pPr>
      <w:spacing w:before="100" w:beforeAutospacing="1" w:after="100" w:afterAutospacing="1"/>
      <w:textAlignment w:val="top"/>
    </w:pPr>
    <w:rPr>
      <w:rFonts w:ascii="Barlow" w:hAnsi="Barlow"/>
      <w:sz w:val="18"/>
      <w:szCs w:val="18"/>
      <w:lang w:val="es-MX" w:eastAsia="es-MX"/>
    </w:rPr>
  </w:style>
  <w:style w:type="paragraph" w:customStyle="1" w:styleId="xl86">
    <w:name w:val="xl86"/>
    <w:basedOn w:val="Normal"/>
    <w:rsid w:val="00AB0C80"/>
    <w:pPr>
      <w:spacing w:before="100" w:beforeAutospacing="1" w:after="100" w:afterAutospacing="1"/>
      <w:textAlignment w:val="top"/>
    </w:pPr>
    <w:rPr>
      <w:rFonts w:ascii="Barlow" w:hAnsi="Barlow"/>
      <w:sz w:val="18"/>
      <w:szCs w:val="18"/>
      <w:lang w:val="es-MX" w:eastAsia="es-MX"/>
    </w:rPr>
  </w:style>
  <w:style w:type="paragraph" w:customStyle="1" w:styleId="xl87">
    <w:name w:val="xl87"/>
    <w:basedOn w:val="Normal"/>
    <w:rsid w:val="00AB0C80"/>
    <w:pPr>
      <w:spacing w:before="100" w:beforeAutospacing="1" w:after="100" w:afterAutospacing="1"/>
      <w:textAlignment w:val="top"/>
    </w:pPr>
    <w:rPr>
      <w:rFonts w:ascii="Barlow" w:hAnsi="Barlow"/>
      <w:sz w:val="18"/>
      <w:szCs w:val="18"/>
      <w:lang w:val="es-MX" w:eastAsia="es-MX"/>
    </w:rPr>
  </w:style>
  <w:style w:type="paragraph" w:customStyle="1" w:styleId="xl88">
    <w:name w:val="xl88"/>
    <w:basedOn w:val="Normal"/>
    <w:rsid w:val="00AB0C80"/>
    <w:pPr>
      <w:spacing w:before="100" w:beforeAutospacing="1" w:after="100" w:afterAutospacing="1"/>
    </w:pPr>
    <w:rPr>
      <w:lang w:val="es-MX" w:eastAsia="es-MX"/>
    </w:rPr>
  </w:style>
  <w:style w:type="paragraph" w:customStyle="1" w:styleId="xl89">
    <w:name w:val="xl89"/>
    <w:basedOn w:val="Normal"/>
    <w:rsid w:val="00AB0C80"/>
    <w:pPr>
      <w:shd w:val="clear" w:color="000000" w:fill="FFFF00"/>
      <w:spacing w:before="100" w:beforeAutospacing="1" w:after="100" w:afterAutospacing="1"/>
      <w:textAlignment w:val="top"/>
    </w:pPr>
    <w:rPr>
      <w:rFonts w:ascii="Barlow" w:hAnsi="Barlow"/>
      <w:sz w:val="18"/>
      <w:szCs w:val="18"/>
      <w:lang w:val="es-MX" w:eastAsia="es-MX"/>
    </w:rPr>
  </w:style>
  <w:style w:type="paragraph" w:customStyle="1" w:styleId="font5">
    <w:name w:val="font5"/>
    <w:basedOn w:val="Normal"/>
    <w:rsid w:val="00AB0C80"/>
    <w:pPr>
      <w:spacing w:before="100" w:beforeAutospacing="1" w:after="100" w:afterAutospacing="1"/>
    </w:pPr>
    <w:rPr>
      <w:rFonts w:ascii="Calibri" w:hAnsi="Calibri"/>
      <w:color w:val="000000"/>
      <w:sz w:val="22"/>
      <w:szCs w:val="22"/>
      <w:lang w:val="en-US" w:eastAsia="en-US"/>
    </w:rPr>
  </w:style>
  <w:style w:type="paragraph" w:customStyle="1" w:styleId="font6">
    <w:name w:val="font6"/>
    <w:basedOn w:val="Normal"/>
    <w:rsid w:val="00AB0C80"/>
    <w:pPr>
      <w:spacing w:before="100" w:beforeAutospacing="1" w:after="100" w:afterAutospacing="1"/>
    </w:pPr>
    <w:rPr>
      <w:rFonts w:ascii="Tahoma" w:hAnsi="Tahoma" w:cs="Tahoma"/>
      <w:b/>
      <w:bCs/>
      <w:color w:val="000000"/>
      <w:sz w:val="18"/>
      <w:szCs w:val="18"/>
      <w:lang w:val="en-US" w:eastAsia="en-US"/>
    </w:rPr>
  </w:style>
  <w:style w:type="paragraph" w:customStyle="1" w:styleId="TtulodeTDC1">
    <w:name w:val="Título de TDC1"/>
    <w:basedOn w:val="Ttulo1"/>
    <w:next w:val="Normal"/>
    <w:uiPriority w:val="39"/>
    <w:unhideWhenUsed/>
    <w:qFormat/>
    <w:rsid w:val="00AB0C80"/>
    <w:pPr>
      <w:keepLines/>
      <w:spacing w:before="480" w:after="0" w:line="360" w:lineRule="auto"/>
    </w:pPr>
    <w:rPr>
      <w:rFonts w:ascii="Arial" w:hAnsi="Arial"/>
      <w:bCs w:val="0"/>
      <w:kern w:val="0"/>
      <w:sz w:val="24"/>
      <w:lang w:val="es-MX" w:eastAsia="en-US"/>
    </w:rPr>
  </w:style>
  <w:style w:type="paragraph" w:styleId="TDC1">
    <w:name w:val="toc 1"/>
    <w:basedOn w:val="Normal"/>
    <w:next w:val="Normal"/>
    <w:autoRedefine/>
    <w:uiPriority w:val="39"/>
    <w:unhideWhenUsed/>
    <w:rsid w:val="00AB0C80"/>
    <w:pPr>
      <w:spacing w:after="100" w:line="259" w:lineRule="auto"/>
    </w:pPr>
    <w:rPr>
      <w:rFonts w:ascii="Barlow" w:eastAsia="Calibri" w:hAnsi="Barlow"/>
      <w:sz w:val="22"/>
      <w:szCs w:val="22"/>
      <w:lang w:val="es-MX" w:eastAsia="en-US"/>
    </w:rPr>
  </w:style>
  <w:style w:type="paragraph" w:styleId="TDC2">
    <w:name w:val="toc 2"/>
    <w:basedOn w:val="Normal"/>
    <w:next w:val="Normal"/>
    <w:autoRedefine/>
    <w:uiPriority w:val="39"/>
    <w:unhideWhenUsed/>
    <w:rsid w:val="00AB0C80"/>
    <w:pPr>
      <w:spacing w:after="100" w:line="259" w:lineRule="auto"/>
      <w:ind w:left="220"/>
    </w:pPr>
    <w:rPr>
      <w:rFonts w:ascii="Barlow" w:eastAsia="Calibri" w:hAnsi="Barlow"/>
      <w:sz w:val="22"/>
      <w:szCs w:val="22"/>
      <w:lang w:val="es-MX" w:eastAsia="en-US"/>
    </w:rPr>
  </w:style>
  <w:style w:type="paragraph" w:styleId="TDC3">
    <w:name w:val="toc 3"/>
    <w:basedOn w:val="Normal"/>
    <w:next w:val="Normal"/>
    <w:autoRedefine/>
    <w:uiPriority w:val="39"/>
    <w:unhideWhenUsed/>
    <w:rsid w:val="00AB0C80"/>
    <w:pPr>
      <w:spacing w:after="100" w:line="259" w:lineRule="auto"/>
      <w:ind w:left="440"/>
    </w:pPr>
    <w:rPr>
      <w:rFonts w:ascii="Barlow" w:eastAsia="Calibri" w:hAnsi="Barlow"/>
      <w:sz w:val="22"/>
      <w:szCs w:val="22"/>
      <w:lang w:val="es-MX" w:eastAsia="en-US"/>
    </w:rPr>
  </w:style>
  <w:style w:type="paragraph" w:customStyle="1" w:styleId="xl63">
    <w:name w:val="xl63"/>
    <w:basedOn w:val="Normal"/>
    <w:rsid w:val="00AB0C80"/>
    <w:pPr>
      <w:pBdr>
        <w:top w:val="single" w:sz="8" w:space="0" w:color="auto"/>
        <w:left w:val="single" w:sz="8" w:space="0" w:color="auto"/>
        <w:bottom w:val="single" w:sz="8" w:space="0" w:color="auto"/>
      </w:pBdr>
      <w:shd w:val="clear" w:color="00008B" w:fill="00008B"/>
      <w:spacing w:before="100" w:beforeAutospacing="1" w:after="100" w:afterAutospacing="1"/>
      <w:textAlignment w:val="center"/>
    </w:pPr>
    <w:rPr>
      <w:b/>
      <w:bCs/>
      <w:color w:val="FFFFFF"/>
      <w:lang w:val="es-MX" w:eastAsia="es-MX"/>
    </w:rPr>
  </w:style>
  <w:style w:type="paragraph" w:customStyle="1" w:styleId="xl64">
    <w:name w:val="xl64"/>
    <w:basedOn w:val="Normal"/>
    <w:rsid w:val="00AB0C80"/>
    <w:pPr>
      <w:pBdr>
        <w:top w:val="single" w:sz="8" w:space="0" w:color="auto"/>
        <w:bottom w:val="single" w:sz="8" w:space="0" w:color="auto"/>
      </w:pBdr>
      <w:shd w:val="clear" w:color="00008B" w:fill="00008B"/>
      <w:spacing w:before="100" w:beforeAutospacing="1" w:after="100" w:afterAutospacing="1"/>
      <w:textAlignment w:val="center"/>
    </w:pPr>
    <w:rPr>
      <w:b/>
      <w:bCs/>
      <w:color w:val="FFFFFF"/>
      <w:lang w:val="es-MX" w:eastAsia="es-MX"/>
    </w:rPr>
  </w:style>
  <w:style w:type="paragraph" w:customStyle="1" w:styleId="xl90">
    <w:name w:val="xl90"/>
    <w:basedOn w:val="Normal"/>
    <w:rsid w:val="00AB0C80"/>
    <w:pPr>
      <w:shd w:val="clear" w:color="000000" w:fill="FFFFFF"/>
      <w:spacing w:before="100" w:beforeAutospacing="1" w:after="100" w:afterAutospacing="1"/>
      <w:textAlignment w:val="center"/>
    </w:pPr>
    <w:rPr>
      <w:lang w:val="es-MX" w:eastAsia="es-MX"/>
    </w:rPr>
  </w:style>
  <w:style w:type="paragraph" w:customStyle="1" w:styleId="xl91">
    <w:name w:val="xl91"/>
    <w:basedOn w:val="Normal"/>
    <w:rsid w:val="00AB0C80"/>
    <w:pPr>
      <w:pBdr>
        <w:top w:val="single" w:sz="8" w:space="0" w:color="auto"/>
        <w:bottom w:val="single" w:sz="8" w:space="0" w:color="auto"/>
      </w:pBdr>
      <w:shd w:val="clear" w:color="00008B" w:fill="00008B"/>
      <w:spacing w:before="100" w:beforeAutospacing="1" w:after="100" w:afterAutospacing="1"/>
      <w:textAlignment w:val="center"/>
    </w:pPr>
    <w:rPr>
      <w:b/>
      <w:bCs/>
      <w:color w:val="FFFFFF"/>
      <w:lang w:val="es-MX" w:eastAsia="es-MX"/>
    </w:rPr>
  </w:style>
  <w:style w:type="paragraph" w:customStyle="1" w:styleId="xl92">
    <w:name w:val="xl92"/>
    <w:basedOn w:val="Normal"/>
    <w:rsid w:val="00AB0C80"/>
    <w:pPr>
      <w:shd w:val="clear" w:color="000000" w:fill="FFFFFF"/>
      <w:spacing w:before="100" w:beforeAutospacing="1" w:after="100" w:afterAutospacing="1"/>
      <w:jc w:val="right"/>
      <w:textAlignment w:val="center"/>
    </w:pPr>
    <w:rPr>
      <w:b/>
      <w:bCs/>
      <w:lang w:val="es-MX" w:eastAsia="es-MX"/>
    </w:rPr>
  </w:style>
  <w:style w:type="paragraph" w:customStyle="1" w:styleId="xl93">
    <w:name w:val="xl93"/>
    <w:basedOn w:val="Normal"/>
    <w:rsid w:val="00AB0C80"/>
    <w:pPr>
      <w:pBdr>
        <w:right w:val="single" w:sz="8" w:space="0" w:color="auto"/>
      </w:pBdr>
      <w:shd w:val="clear" w:color="000000" w:fill="FFFFFF"/>
      <w:spacing w:before="100" w:beforeAutospacing="1" w:after="100" w:afterAutospacing="1"/>
      <w:jc w:val="right"/>
      <w:textAlignment w:val="center"/>
    </w:pPr>
    <w:rPr>
      <w:b/>
      <w:bCs/>
      <w:lang w:val="es-MX" w:eastAsia="es-MX"/>
    </w:rPr>
  </w:style>
  <w:style w:type="paragraph" w:customStyle="1" w:styleId="xl94">
    <w:name w:val="xl94"/>
    <w:basedOn w:val="Normal"/>
    <w:rsid w:val="00AB0C80"/>
    <w:pPr>
      <w:shd w:val="clear" w:color="000000" w:fill="FFFFFF"/>
      <w:spacing w:before="100" w:beforeAutospacing="1" w:after="100" w:afterAutospacing="1"/>
      <w:jc w:val="right"/>
      <w:textAlignment w:val="center"/>
    </w:pPr>
    <w:rPr>
      <w:lang w:val="es-MX" w:eastAsia="es-MX"/>
    </w:rPr>
  </w:style>
  <w:style w:type="paragraph" w:customStyle="1" w:styleId="xl95">
    <w:name w:val="xl95"/>
    <w:basedOn w:val="Normal"/>
    <w:rsid w:val="00AB0C80"/>
    <w:pPr>
      <w:shd w:val="clear" w:color="000000" w:fill="FFFFFF"/>
      <w:spacing w:before="100" w:beforeAutospacing="1" w:after="100" w:afterAutospacing="1"/>
      <w:jc w:val="right"/>
      <w:textAlignment w:val="center"/>
    </w:pPr>
    <w:rPr>
      <w:lang w:val="es-MX" w:eastAsia="es-MX"/>
    </w:rPr>
  </w:style>
  <w:style w:type="paragraph" w:customStyle="1" w:styleId="xl96">
    <w:name w:val="xl96"/>
    <w:basedOn w:val="Normal"/>
    <w:rsid w:val="00AB0C80"/>
    <w:pPr>
      <w:shd w:val="clear" w:color="90EE90" w:fill="BFBFBF"/>
      <w:spacing w:before="100" w:beforeAutospacing="1" w:after="100" w:afterAutospacing="1"/>
      <w:jc w:val="right"/>
      <w:textAlignment w:val="center"/>
    </w:pPr>
    <w:rPr>
      <w:b/>
      <w:bCs/>
      <w:color w:val="000000"/>
      <w:lang w:val="es-MX" w:eastAsia="es-MX"/>
    </w:rPr>
  </w:style>
  <w:style w:type="paragraph" w:customStyle="1" w:styleId="xl97">
    <w:name w:val="xl97"/>
    <w:basedOn w:val="Normal"/>
    <w:rsid w:val="00AB0C80"/>
    <w:pPr>
      <w:pBdr>
        <w:right w:val="single" w:sz="8" w:space="0" w:color="auto"/>
      </w:pBdr>
      <w:shd w:val="clear" w:color="90EE90" w:fill="BFBFBF"/>
      <w:spacing w:before="100" w:beforeAutospacing="1" w:after="100" w:afterAutospacing="1"/>
      <w:jc w:val="right"/>
      <w:textAlignment w:val="center"/>
    </w:pPr>
    <w:rPr>
      <w:b/>
      <w:bCs/>
      <w:color w:val="000000"/>
      <w:lang w:val="es-MX" w:eastAsia="es-MX"/>
    </w:rPr>
  </w:style>
  <w:style w:type="paragraph" w:customStyle="1" w:styleId="xl98">
    <w:name w:val="xl98"/>
    <w:basedOn w:val="Normal"/>
    <w:rsid w:val="00AB0C80"/>
    <w:pPr>
      <w:shd w:val="clear" w:color="000000" w:fill="BFBFBF"/>
      <w:spacing w:before="100" w:beforeAutospacing="1" w:after="100" w:afterAutospacing="1"/>
      <w:jc w:val="right"/>
      <w:textAlignment w:val="center"/>
    </w:pPr>
    <w:rPr>
      <w:b/>
      <w:bCs/>
      <w:color w:val="000000"/>
      <w:lang w:val="es-MX" w:eastAsia="es-MX"/>
    </w:rPr>
  </w:style>
  <w:style w:type="paragraph" w:customStyle="1" w:styleId="xl99">
    <w:name w:val="xl99"/>
    <w:basedOn w:val="Normal"/>
    <w:rsid w:val="00AB0C80"/>
    <w:pPr>
      <w:pBdr>
        <w:right w:val="single" w:sz="8" w:space="0" w:color="auto"/>
      </w:pBdr>
      <w:shd w:val="clear" w:color="000000" w:fill="BFBFBF"/>
      <w:spacing w:before="100" w:beforeAutospacing="1" w:after="100" w:afterAutospacing="1"/>
      <w:jc w:val="right"/>
      <w:textAlignment w:val="center"/>
    </w:pPr>
    <w:rPr>
      <w:b/>
      <w:bCs/>
      <w:color w:val="000000"/>
      <w:lang w:val="es-MX" w:eastAsia="es-MX"/>
    </w:rPr>
  </w:style>
  <w:style w:type="paragraph" w:customStyle="1" w:styleId="xl100">
    <w:name w:val="xl100"/>
    <w:basedOn w:val="Normal"/>
    <w:rsid w:val="00AB0C80"/>
    <w:pPr>
      <w:shd w:val="clear" w:color="000000" w:fill="D9D9D9"/>
      <w:spacing w:before="100" w:beforeAutospacing="1" w:after="100" w:afterAutospacing="1"/>
      <w:jc w:val="right"/>
      <w:textAlignment w:val="center"/>
    </w:pPr>
    <w:rPr>
      <w:b/>
      <w:bCs/>
      <w:lang w:val="es-MX" w:eastAsia="es-MX"/>
    </w:rPr>
  </w:style>
  <w:style w:type="paragraph" w:customStyle="1" w:styleId="xl101">
    <w:name w:val="xl101"/>
    <w:basedOn w:val="Normal"/>
    <w:rsid w:val="00AB0C80"/>
    <w:pPr>
      <w:pBdr>
        <w:right w:val="single" w:sz="8" w:space="0" w:color="auto"/>
      </w:pBdr>
      <w:shd w:val="clear" w:color="000000" w:fill="D9D9D9"/>
      <w:spacing w:before="100" w:beforeAutospacing="1" w:after="100" w:afterAutospacing="1"/>
      <w:jc w:val="right"/>
      <w:textAlignment w:val="center"/>
    </w:pPr>
    <w:rPr>
      <w:b/>
      <w:bCs/>
      <w:lang w:val="es-MX" w:eastAsia="es-MX"/>
    </w:rPr>
  </w:style>
  <w:style w:type="paragraph" w:customStyle="1" w:styleId="xl102">
    <w:name w:val="xl102"/>
    <w:basedOn w:val="Normal"/>
    <w:rsid w:val="00AB0C80"/>
    <w:pPr>
      <w:pBdr>
        <w:bottom w:val="single" w:sz="8" w:space="0" w:color="auto"/>
      </w:pBdr>
      <w:shd w:val="clear" w:color="000000" w:fill="D9D9D9"/>
      <w:spacing w:before="100" w:beforeAutospacing="1" w:after="100" w:afterAutospacing="1"/>
      <w:jc w:val="right"/>
      <w:textAlignment w:val="center"/>
    </w:pPr>
    <w:rPr>
      <w:b/>
      <w:bCs/>
      <w:lang w:val="es-MX" w:eastAsia="es-MX"/>
    </w:rPr>
  </w:style>
  <w:style w:type="paragraph" w:customStyle="1" w:styleId="xl103">
    <w:name w:val="xl103"/>
    <w:basedOn w:val="Normal"/>
    <w:rsid w:val="00AB0C80"/>
    <w:pPr>
      <w:pBdr>
        <w:bottom w:val="single" w:sz="8" w:space="0" w:color="auto"/>
        <w:right w:val="single" w:sz="8" w:space="0" w:color="auto"/>
      </w:pBdr>
      <w:shd w:val="clear" w:color="000000" w:fill="D9D9D9"/>
      <w:spacing w:before="100" w:beforeAutospacing="1" w:after="100" w:afterAutospacing="1"/>
      <w:jc w:val="right"/>
      <w:textAlignment w:val="center"/>
    </w:pPr>
    <w:rPr>
      <w:b/>
      <w:bCs/>
      <w:lang w:val="es-MX" w:eastAsia="es-MX"/>
    </w:rPr>
  </w:style>
  <w:style w:type="paragraph" w:customStyle="1" w:styleId="xl104">
    <w:name w:val="xl104"/>
    <w:basedOn w:val="Normal"/>
    <w:rsid w:val="00AB0C80"/>
    <w:pPr>
      <w:pBdr>
        <w:top w:val="single" w:sz="8" w:space="0" w:color="auto"/>
      </w:pBdr>
      <w:shd w:val="clear" w:color="90EE90" w:fill="BFBFBF"/>
      <w:spacing w:before="100" w:beforeAutospacing="1" w:after="100" w:afterAutospacing="1"/>
      <w:textAlignment w:val="center"/>
    </w:pPr>
    <w:rPr>
      <w:b/>
      <w:bCs/>
      <w:color w:val="000000"/>
      <w:lang w:val="es-MX" w:eastAsia="es-MX"/>
    </w:rPr>
  </w:style>
  <w:style w:type="paragraph" w:customStyle="1" w:styleId="xl105">
    <w:name w:val="xl105"/>
    <w:basedOn w:val="Normal"/>
    <w:rsid w:val="00AB0C80"/>
    <w:pPr>
      <w:pBdr>
        <w:top w:val="single" w:sz="8" w:space="0" w:color="auto"/>
        <w:right w:val="single" w:sz="8" w:space="0" w:color="auto"/>
      </w:pBdr>
      <w:shd w:val="clear" w:color="90EE90" w:fill="BFBFBF"/>
      <w:spacing w:before="100" w:beforeAutospacing="1" w:after="100" w:afterAutospacing="1"/>
      <w:textAlignment w:val="center"/>
    </w:pPr>
    <w:rPr>
      <w:b/>
      <w:bCs/>
      <w:color w:val="000000"/>
      <w:lang w:val="es-MX" w:eastAsia="es-MX"/>
    </w:rPr>
  </w:style>
  <w:style w:type="paragraph" w:customStyle="1" w:styleId="xl106">
    <w:name w:val="xl106"/>
    <w:basedOn w:val="Normal"/>
    <w:rsid w:val="00AB0C80"/>
    <w:pPr>
      <w:shd w:val="clear" w:color="000000" w:fill="FFFFFF"/>
      <w:spacing w:before="100" w:beforeAutospacing="1" w:after="100" w:afterAutospacing="1"/>
      <w:textAlignment w:val="center"/>
    </w:pPr>
    <w:rPr>
      <w:lang w:val="es-MX" w:eastAsia="es-MX"/>
    </w:rPr>
  </w:style>
  <w:style w:type="paragraph" w:customStyle="1" w:styleId="xl107">
    <w:name w:val="xl107"/>
    <w:basedOn w:val="Normal"/>
    <w:rsid w:val="00AB0C80"/>
    <w:pPr>
      <w:shd w:val="clear" w:color="000000" w:fill="FFFFFF"/>
      <w:spacing w:before="100" w:beforeAutospacing="1" w:after="100" w:afterAutospacing="1"/>
      <w:textAlignment w:val="center"/>
    </w:pPr>
    <w:rPr>
      <w:lang w:val="es-MX" w:eastAsia="es-MX"/>
    </w:rPr>
  </w:style>
  <w:style w:type="paragraph" w:customStyle="1" w:styleId="xl108">
    <w:name w:val="xl108"/>
    <w:basedOn w:val="Normal"/>
    <w:rsid w:val="00AB0C80"/>
    <w:pPr>
      <w:shd w:val="clear" w:color="000000" w:fill="A9D08E"/>
      <w:spacing w:before="100" w:beforeAutospacing="1" w:after="100" w:afterAutospacing="1"/>
      <w:textAlignment w:val="center"/>
    </w:pPr>
    <w:rPr>
      <w:b/>
      <w:bCs/>
      <w:color w:val="000000"/>
      <w:lang w:val="es-MX" w:eastAsia="es-MX"/>
    </w:rPr>
  </w:style>
  <w:style w:type="paragraph" w:customStyle="1" w:styleId="xl109">
    <w:name w:val="xl109"/>
    <w:basedOn w:val="Normal"/>
    <w:rsid w:val="00AB0C80"/>
    <w:pPr>
      <w:pBdr>
        <w:right w:val="single" w:sz="8" w:space="0" w:color="auto"/>
      </w:pBdr>
      <w:shd w:val="clear" w:color="000000" w:fill="A9D08E"/>
      <w:spacing w:before="100" w:beforeAutospacing="1" w:after="100" w:afterAutospacing="1"/>
      <w:textAlignment w:val="center"/>
    </w:pPr>
    <w:rPr>
      <w:b/>
      <w:bCs/>
      <w:color w:val="000000"/>
      <w:lang w:val="es-MX" w:eastAsia="es-MX"/>
    </w:rPr>
  </w:style>
  <w:style w:type="paragraph" w:customStyle="1" w:styleId="xl110">
    <w:name w:val="xl110"/>
    <w:basedOn w:val="Normal"/>
    <w:rsid w:val="00AB0C80"/>
    <w:pPr>
      <w:spacing w:before="100" w:beforeAutospacing="1" w:after="100" w:afterAutospacing="1"/>
      <w:textAlignment w:val="center"/>
    </w:pPr>
    <w:rPr>
      <w:lang w:val="es-MX" w:eastAsia="es-MX"/>
    </w:rPr>
  </w:style>
  <w:style w:type="paragraph" w:customStyle="1" w:styleId="xl111">
    <w:name w:val="xl111"/>
    <w:basedOn w:val="Normal"/>
    <w:rsid w:val="00AB0C80"/>
    <w:pPr>
      <w:shd w:val="clear" w:color="000000" w:fill="FFFFFF"/>
      <w:spacing w:before="100" w:beforeAutospacing="1" w:after="100" w:afterAutospacing="1"/>
      <w:textAlignment w:val="center"/>
    </w:pPr>
    <w:rPr>
      <w:color w:val="FFFFFF"/>
      <w:lang w:val="es-MX" w:eastAsia="es-MX"/>
    </w:rPr>
  </w:style>
  <w:style w:type="paragraph" w:customStyle="1" w:styleId="xl112">
    <w:name w:val="xl112"/>
    <w:basedOn w:val="Normal"/>
    <w:rsid w:val="00AB0C80"/>
    <w:pPr>
      <w:shd w:val="clear" w:color="000000" w:fill="FFFFFF"/>
      <w:spacing w:before="100" w:beforeAutospacing="1" w:after="100" w:afterAutospacing="1"/>
      <w:textAlignment w:val="center"/>
    </w:pPr>
    <w:rPr>
      <w:color w:val="FFFFFF"/>
      <w:lang w:val="es-MX" w:eastAsia="es-MX"/>
    </w:rPr>
  </w:style>
  <w:style w:type="paragraph" w:customStyle="1" w:styleId="xl113">
    <w:name w:val="xl113"/>
    <w:basedOn w:val="Normal"/>
    <w:rsid w:val="00AB0C80"/>
    <w:pPr>
      <w:shd w:val="clear" w:color="000000" w:fill="FFFFFF"/>
      <w:spacing w:before="100" w:beforeAutospacing="1" w:after="100" w:afterAutospacing="1"/>
      <w:textAlignment w:val="center"/>
    </w:pPr>
    <w:rPr>
      <w:color w:val="FFFFFF"/>
      <w:lang w:val="es-MX" w:eastAsia="es-MX"/>
    </w:rPr>
  </w:style>
  <w:style w:type="paragraph" w:customStyle="1" w:styleId="xl114">
    <w:name w:val="xl114"/>
    <w:basedOn w:val="Normal"/>
    <w:rsid w:val="00AB0C80"/>
    <w:pPr>
      <w:shd w:val="clear" w:color="F0E68C" w:fill="C6E0B4"/>
      <w:spacing w:before="100" w:beforeAutospacing="1" w:after="100" w:afterAutospacing="1"/>
      <w:textAlignment w:val="center"/>
    </w:pPr>
    <w:rPr>
      <w:b/>
      <w:bCs/>
      <w:color w:val="000000"/>
      <w:lang w:val="es-MX" w:eastAsia="es-MX"/>
    </w:rPr>
  </w:style>
  <w:style w:type="paragraph" w:customStyle="1" w:styleId="xl115">
    <w:name w:val="xl115"/>
    <w:basedOn w:val="Normal"/>
    <w:rsid w:val="00AB0C80"/>
    <w:pPr>
      <w:pBdr>
        <w:right w:val="single" w:sz="8" w:space="0" w:color="auto"/>
      </w:pBdr>
      <w:shd w:val="clear" w:color="F0E68C" w:fill="C6E0B4"/>
      <w:spacing w:before="100" w:beforeAutospacing="1" w:after="100" w:afterAutospacing="1"/>
      <w:textAlignment w:val="center"/>
    </w:pPr>
    <w:rPr>
      <w:b/>
      <w:bCs/>
      <w:color w:val="000000"/>
      <w:lang w:val="es-MX" w:eastAsia="es-MX"/>
    </w:rPr>
  </w:style>
  <w:style w:type="paragraph" w:customStyle="1" w:styleId="xl116">
    <w:name w:val="xl116"/>
    <w:basedOn w:val="Normal"/>
    <w:rsid w:val="00AB0C80"/>
    <w:pPr>
      <w:shd w:val="clear" w:color="000000" w:fill="FFFFFF"/>
      <w:spacing w:before="100" w:beforeAutospacing="1" w:after="100" w:afterAutospacing="1"/>
      <w:textAlignment w:val="center"/>
    </w:pPr>
    <w:rPr>
      <w:b/>
      <w:bCs/>
      <w:lang w:val="es-MX" w:eastAsia="es-MX"/>
    </w:rPr>
  </w:style>
  <w:style w:type="paragraph" w:customStyle="1" w:styleId="xl117">
    <w:name w:val="xl117"/>
    <w:basedOn w:val="Normal"/>
    <w:rsid w:val="00AB0C80"/>
    <w:pPr>
      <w:spacing w:before="100" w:beforeAutospacing="1" w:after="100" w:afterAutospacing="1"/>
      <w:textAlignment w:val="center"/>
    </w:pPr>
    <w:rPr>
      <w:lang w:val="es-MX" w:eastAsia="es-MX"/>
    </w:rPr>
  </w:style>
  <w:style w:type="paragraph" w:customStyle="1" w:styleId="xl118">
    <w:name w:val="xl118"/>
    <w:basedOn w:val="Normal"/>
    <w:rsid w:val="00AB0C80"/>
    <w:pPr>
      <w:shd w:val="clear" w:color="000000" w:fill="FFFFFF"/>
      <w:spacing w:before="100" w:beforeAutospacing="1" w:after="100" w:afterAutospacing="1"/>
      <w:textAlignment w:val="center"/>
    </w:pPr>
    <w:rPr>
      <w:color w:val="000000"/>
      <w:lang w:val="es-MX" w:eastAsia="es-MX"/>
    </w:rPr>
  </w:style>
  <w:style w:type="paragraph" w:customStyle="1" w:styleId="xl119">
    <w:name w:val="xl119"/>
    <w:basedOn w:val="Normal"/>
    <w:rsid w:val="00AB0C80"/>
    <w:pPr>
      <w:pBdr>
        <w:right w:val="single" w:sz="8" w:space="0" w:color="auto"/>
      </w:pBdr>
      <w:shd w:val="clear" w:color="000000" w:fill="FFFFFF"/>
      <w:spacing w:before="100" w:beforeAutospacing="1" w:after="100" w:afterAutospacing="1"/>
      <w:textAlignment w:val="center"/>
    </w:pPr>
    <w:rPr>
      <w:color w:val="000000"/>
      <w:lang w:val="es-MX" w:eastAsia="es-MX"/>
    </w:rPr>
  </w:style>
  <w:style w:type="paragraph" w:customStyle="1" w:styleId="xl120">
    <w:name w:val="xl120"/>
    <w:basedOn w:val="Normal"/>
    <w:rsid w:val="00AB0C80"/>
    <w:pPr>
      <w:pBdr>
        <w:bottom w:val="single" w:sz="8" w:space="0" w:color="auto"/>
      </w:pBdr>
      <w:shd w:val="clear" w:color="90EE90" w:fill="BFBFBF"/>
      <w:spacing w:before="100" w:beforeAutospacing="1" w:after="100" w:afterAutospacing="1"/>
      <w:textAlignment w:val="center"/>
    </w:pPr>
    <w:rPr>
      <w:b/>
      <w:bCs/>
      <w:color w:val="000000"/>
      <w:lang w:val="es-MX" w:eastAsia="es-MX"/>
    </w:rPr>
  </w:style>
  <w:style w:type="paragraph" w:customStyle="1" w:styleId="xl121">
    <w:name w:val="xl121"/>
    <w:basedOn w:val="Normal"/>
    <w:rsid w:val="00AB0C80"/>
    <w:pPr>
      <w:shd w:val="clear" w:color="000000" w:fill="FFFFFF"/>
      <w:spacing w:before="100" w:beforeAutospacing="1" w:after="100" w:afterAutospacing="1"/>
      <w:textAlignment w:val="center"/>
    </w:pPr>
    <w:rPr>
      <w:lang w:val="es-MX" w:eastAsia="es-MX"/>
    </w:rPr>
  </w:style>
  <w:style w:type="paragraph" w:customStyle="1" w:styleId="xl122">
    <w:name w:val="xl122"/>
    <w:basedOn w:val="Normal"/>
    <w:rsid w:val="00AB0C80"/>
    <w:pPr>
      <w:shd w:val="clear" w:color="000000" w:fill="FFFFFF"/>
      <w:spacing w:before="100" w:beforeAutospacing="1" w:after="100" w:afterAutospacing="1"/>
      <w:textAlignment w:val="center"/>
    </w:pPr>
    <w:rPr>
      <w:lang w:val="es-MX" w:eastAsia="es-MX"/>
    </w:rPr>
  </w:style>
  <w:style w:type="paragraph" w:customStyle="1" w:styleId="xl123">
    <w:name w:val="xl123"/>
    <w:basedOn w:val="Normal"/>
    <w:rsid w:val="00AB0C80"/>
    <w:pPr>
      <w:pBdr>
        <w:left w:val="single" w:sz="8" w:space="0" w:color="auto"/>
      </w:pBdr>
      <w:shd w:val="clear" w:color="000000" w:fill="D9D9D9"/>
      <w:spacing w:before="100" w:beforeAutospacing="1" w:after="100" w:afterAutospacing="1"/>
      <w:textAlignment w:val="center"/>
    </w:pPr>
    <w:rPr>
      <w:b/>
      <w:bCs/>
      <w:color w:val="000000"/>
      <w:lang w:val="es-MX" w:eastAsia="es-MX"/>
    </w:rPr>
  </w:style>
  <w:style w:type="paragraph" w:customStyle="1" w:styleId="xl124">
    <w:name w:val="xl124"/>
    <w:basedOn w:val="Normal"/>
    <w:rsid w:val="00AB0C80"/>
    <w:pPr>
      <w:pBdr>
        <w:left w:val="single" w:sz="8" w:space="0" w:color="auto"/>
      </w:pBdr>
      <w:shd w:val="clear" w:color="D3D3D3" w:fill="9BC2E6"/>
      <w:spacing w:before="100" w:beforeAutospacing="1" w:after="100" w:afterAutospacing="1"/>
      <w:textAlignment w:val="center"/>
    </w:pPr>
    <w:rPr>
      <w:b/>
      <w:bCs/>
      <w:color w:val="000000"/>
      <w:lang w:val="es-MX" w:eastAsia="es-MX"/>
    </w:rPr>
  </w:style>
  <w:style w:type="paragraph" w:customStyle="1" w:styleId="xl125">
    <w:name w:val="xl125"/>
    <w:basedOn w:val="Normal"/>
    <w:rsid w:val="00AB0C80"/>
    <w:pPr>
      <w:pBdr>
        <w:left w:val="single" w:sz="8" w:space="7" w:color="auto"/>
      </w:pBdr>
      <w:shd w:val="clear" w:color="000000" w:fill="FFFFFF"/>
      <w:spacing w:before="100" w:beforeAutospacing="1" w:after="100" w:afterAutospacing="1"/>
      <w:ind w:firstLineChars="100" w:firstLine="100"/>
      <w:textAlignment w:val="center"/>
    </w:pPr>
    <w:rPr>
      <w:b/>
      <w:bCs/>
      <w:color w:val="000000"/>
      <w:lang w:val="es-MX" w:eastAsia="es-MX"/>
    </w:rPr>
  </w:style>
  <w:style w:type="paragraph" w:customStyle="1" w:styleId="xl126">
    <w:name w:val="xl126"/>
    <w:basedOn w:val="Normal"/>
    <w:rsid w:val="00AB0C80"/>
    <w:pPr>
      <w:pBdr>
        <w:left w:val="single" w:sz="8" w:space="7" w:color="auto"/>
      </w:pBdr>
      <w:shd w:val="clear" w:color="000000" w:fill="FFFFFF"/>
      <w:spacing w:before="100" w:beforeAutospacing="1" w:after="100" w:afterAutospacing="1"/>
      <w:ind w:firstLineChars="100" w:firstLine="100"/>
      <w:textAlignment w:val="center"/>
    </w:pPr>
    <w:rPr>
      <w:color w:val="000000"/>
      <w:lang w:val="es-MX" w:eastAsia="es-MX"/>
    </w:rPr>
  </w:style>
  <w:style w:type="paragraph" w:customStyle="1" w:styleId="xl127">
    <w:name w:val="xl127"/>
    <w:basedOn w:val="Normal"/>
    <w:rsid w:val="00AB0C80"/>
    <w:pPr>
      <w:pBdr>
        <w:left w:val="single" w:sz="8" w:space="0" w:color="auto"/>
      </w:pBdr>
      <w:shd w:val="clear" w:color="90EE90" w:fill="BFBFBF"/>
      <w:spacing w:before="100" w:beforeAutospacing="1" w:after="100" w:afterAutospacing="1"/>
      <w:textAlignment w:val="center"/>
    </w:pPr>
    <w:rPr>
      <w:b/>
      <w:bCs/>
      <w:color w:val="000000"/>
      <w:lang w:val="es-MX" w:eastAsia="es-MX"/>
    </w:rPr>
  </w:style>
  <w:style w:type="paragraph" w:customStyle="1" w:styleId="xl128">
    <w:name w:val="xl128"/>
    <w:basedOn w:val="Normal"/>
    <w:rsid w:val="00AB0C80"/>
    <w:pPr>
      <w:pBdr>
        <w:left w:val="single" w:sz="8" w:space="0" w:color="auto"/>
      </w:pBdr>
      <w:shd w:val="clear" w:color="000000" w:fill="FFFFFF"/>
      <w:spacing w:before="100" w:beforeAutospacing="1" w:after="100" w:afterAutospacing="1"/>
      <w:textAlignment w:val="center"/>
    </w:pPr>
    <w:rPr>
      <w:b/>
      <w:bCs/>
      <w:color w:val="000000"/>
      <w:lang w:val="es-MX" w:eastAsia="es-MX"/>
    </w:rPr>
  </w:style>
  <w:style w:type="paragraph" w:customStyle="1" w:styleId="xl129">
    <w:name w:val="xl129"/>
    <w:basedOn w:val="Normal"/>
    <w:rsid w:val="00AB0C80"/>
    <w:pPr>
      <w:pBdr>
        <w:left w:val="single" w:sz="8" w:space="0" w:color="auto"/>
      </w:pBdr>
      <w:shd w:val="clear" w:color="000000" w:fill="BFBFBF"/>
      <w:spacing w:before="100" w:beforeAutospacing="1" w:after="100" w:afterAutospacing="1"/>
      <w:textAlignment w:val="center"/>
    </w:pPr>
    <w:rPr>
      <w:b/>
      <w:bCs/>
      <w:color w:val="000000"/>
      <w:lang w:val="es-MX" w:eastAsia="es-MX"/>
    </w:rPr>
  </w:style>
  <w:style w:type="paragraph" w:customStyle="1" w:styleId="xl130">
    <w:name w:val="xl130"/>
    <w:basedOn w:val="Normal"/>
    <w:rsid w:val="00AB0C80"/>
    <w:pPr>
      <w:pBdr>
        <w:left w:val="single" w:sz="8" w:space="0" w:color="auto"/>
      </w:pBdr>
      <w:shd w:val="clear" w:color="000000" w:fill="D9D9D9"/>
      <w:spacing w:before="100" w:beforeAutospacing="1" w:after="100" w:afterAutospacing="1"/>
      <w:textAlignment w:val="center"/>
    </w:pPr>
    <w:rPr>
      <w:color w:val="000000"/>
      <w:lang w:val="es-MX" w:eastAsia="es-MX"/>
    </w:rPr>
  </w:style>
  <w:style w:type="paragraph" w:customStyle="1" w:styleId="xl131">
    <w:name w:val="xl131"/>
    <w:basedOn w:val="Normal"/>
    <w:rsid w:val="00AB0C80"/>
    <w:pPr>
      <w:pBdr>
        <w:left w:val="single" w:sz="8" w:space="0" w:color="auto"/>
        <w:bottom w:val="single" w:sz="8" w:space="0" w:color="auto"/>
      </w:pBdr>
      <w:shd w:val="clear" w:color="000000" w:fill="D9D9D9"/>
      <w:spacing w:before="100" w:beforeAutospacing="1" w:after="100" w:afterAutospacing="1"/>
      <w:textAlignment w:val="center"/>
    </w:pPr>
    <w:rPr>
      <w:b/>
      <w:bCs/>
      <w:color w:val="000000"/>
      <w:lang w:val="es-MX" w:eastAsia="es-MX"/>
    </w:rPr>
  </w:style>
  <w:style w:type="paragraph" w:customStyle="1" w:styleId="xl132">
    <w:name w:val="xl132"/>
    <w:basedOn w:val="Normal"/>
    <w:rsid w:val="00AB0C80"/>
    <w:pPr>
      <w:pBdr>
        <w:top w:val="single" w:sz="8" w:space="0" w:color="auto"/>
      </w:pBdr>
      <w:shd w:val="clear" w:color="000000" w:fill="D9D9D9"/>
      <w:spacing w:before="100" w:beforeAutospacing="1" w:after="100" w:afterAutospacing="1"/>
      <w:textAlignment w:val="center"/>
    </w:pPr>
    <w:rPr>
      <w:b/>
      <w:bCs/>
      <w:color w:val="000000"/>
      <w:lang w:val="es-MX" w:eastAsia="es-MX"/>
    </w:rPr>
  </w:style>
  <w:style w:type="paragraph" w:customStyle="1" w:styleId="xl133">
    <w:name w:val="xl133"/>
    <w:basedOn w:val="Normal"/>
    <w:rsid w:val="00AB0C80"/>
    <w:pPr>
      <w:pBdr>
        <w:top w:val="single" w:sz="8" w:space="0" w:color="auto"/>
        <w:right w:val="single" w:sz="8" w:space="0" w:color="auto"/>
      </w:pBdr>
      <w:shd w:val="clear" w:color="000000" w:fill="D9D9D9"/>
      <w:spacing w:before="100" w:beforeAutospacing="1" w:after="100" w:afterAutospacing="1"/>
      <w:textAlignment w:val="center"/>
    </w:pPr>
    <w:rPr>
      <w:b/>
      <w:bCs/>
      <w:color w:val="000000"/>
      <w:lang w:val="es-MX" w:eastAsia="es-MX"/>
    </w:rPr>
  </w:style>
  <w:style w:type="paragraph" w:customStyle="1" w:styleId="xl134">
    <w:name w:val="xl134"/>
    <w:basedOn w:val="Normal"/>
    <w:rsid w:val="00AB0C80"/>
    <w:pPr>
      <w:pBdr>
        <w:top w:val="single" w:sz="8" w:space="0" w:color="auto"/>
        <w:left w:val="single" w:sz="8" w:space="0" w:color="auto"/>
      </w:pBdr>
      <w:shd w:val="clear" w:color="90EE90" w:fill="BFBFBF"/>
      <w:spacing w:before="100" w:beforeAutospacing="1" w:after="100" w:afterAutospacing="1"/>
      <w:textAlignment w:val="center"/>
    </w:pPr>
    <w:rPr>
      <w:b/>
      <w:bCs/>
      <w:color w:val="000000"/>
      <w:lang w:val="es-MX" w:eastAsia="es-MX"/>
    </w:rPr>
  </w:style>
  <w:style w:type="paragraph" w:customStyle="1" w:styleId="xl135">
    <w:name w:val="xl135"/>
    <w:basedOn w:val="Normal"/>
    <w:rsid w:val="00AB0C80"/>
    <w:pPr>
      <w:pBdr>
        <w:left w:val="single" w:sz="8" w:space="0" w:color="auto"/>
      </w:pBdr>
      <w:shd w:val="clear" w:color="90EE90" w:fill="FFFFFF"/>
      <w:spacing w:before="100" w:beforeAutospacing="1" w:after="100" w:afterAutospacing="1"/>
      <w:textAlignment w:val="center"/>
    </w:pPr>
    <w:rPr>
      <w:b/>
      <w:bCs/>
      <w:color w:val="000000"/>
      <w:lang w:val="es-MX" w:eastAsia="es-MX"/>
    </w:rPr>
  </w:style>
  <w:style w:type="paragraph" w:customStyle="1" w:styleId="xl136">
    <w:name w:val="xl136"/>
    <w:basedOn w:val="Normal"/>
    <w:rsid w:val="00AB0C80"/>
    <w:pPr>
      <w:pBdr>
        <w:left w:val="single" w:sz="8" w:space="0" w:color="auto"/>
      </w:pBdr>
      <w:shd w:val="clear" w:color="000000" w:fill="A9D08E"/>
      <w:spacing w:before="100" w:beforeAutospacing="1" w:after="100" w:afterAutospacing="1"/>
      <w:textAlignment w:val="center"/>
    </w:pPr>
    <w:rPr>
      <w:b/>
      <w:bCs/>
      <w:color w:val="000000"/>
      <w:lang w:val="es-MX" w:eastAsia="es-MX"/>
    </w:rPr>
  </w:style>
  <w:style w:type="paragraph" w:customStyle="1" w:styleId="xl137">
    <w:name w:val="xl137"/>
    <w:basedOn w:val="Normal"/>
    <w:rsid w:val="00AB0C80"/>
    <w:pPr>
      <w:pBdr>
        <w:left w:val="single" w:sz="8" w:space="0" w:color="auto"/>
      </w:pBdr>
      <w:shd w:val="clear" w:color="000000" w:fill="FFFFFF"/>
      <w:spacing w:before="100" w:beforeAutospacing="1" w:after="100" w:afterAutospacing="1"/>
      <w:textAlignment w:val="center"/>
    </w:pPr>
    <w:rPr>
      <w:color w:val="FFFFFF"/>
      <w:lang w:val="es-MX" w:eastAsia="es-MX"/>
    </w:rPr>
  </w:style>
  <w:style w:type="paragraph" w:customStyle="1" w:styleId="xl138">
    <w:name w:val="xl138"/>
    <w:basedOn w:val="Normal"/>
    <w:rsid w:val="00AB0C80"/>
    <w:pPr>
      <w:pBdr>
        <w:left w:val="single" w:sz="8" w:space="0" w:color="auto"/>
      </w:pBdr>
      <w:shd w:val="clear" w:color="F0E68C" w:fill="C6E0B4"/>
      <w:spacing w:before="100" w:beforeAutospacing="1" w:after="100" w:afterAutospacing="1"/>
      <w:textAlignment w:val="center"/>
    </w:pPr>
    <w:rPr>
      <w:b/>
      <w:bCs/>
      <w:color w:val="000000"/>
      <w:lang w:val="es-MX" w:eastAsia="es-MX"/>
    </w:rPr>
  </w:style>
  <w:style w:type="paragraph" w:customStyle="1" w:styleId="xl139">
    <w:name w:val="xl139"/>
    <w:basedOn w:val="Normal"/>
    <w:rsid w:val="00AB0C80"/>
    <w:pPr>
      <w:pBdr>
        <w:left w:val="single" w:sz="8" w:space="0" w:color="auto"/>
      </w:pBdr>
      <w:shd w:val="clear" w:color="000000" w:fill="FFFFFF"/>
      <w:spacing w:before="100" w:beforeAutospacing="1" w:after="100" w:afterAutospacing="1"/>
      <w:textAlignment w:val="center"/>
    </w:pPr>
    <w:rPr>
      <w:b/>
      <w:bCs/>
      <w:color w:val="000000"/>
      <w:lang w:val="es-MX" w:eastAsia="es-MX"/>
    </w:rPr>
  </w:style>
  <w:style w:type="paragraph" w:customStyle="1" w:styleId="xl140">
    <w:name w:val="xl140"/>
    <w:basedOn w:val="Normal"/>
    <w:rsid w:val="00AB0C80"/>
    <w:pPr>
      <w:pBdr>
        <w:left w:val="single" w:sz="8" w:space="0" w:color="auto"/>
        <w:bottom w:val="single" w:sz="8" w:space="0" w:color="auto"/>
      </w:pBdr>
      <w:shd w:val="clear" w:color="90EE90" w:fill="BFBFBF"/>
      <w:spacing w:before="100" w:beforeAutospacing="1" w:after="100" w:afterAutospacing="1"/>
      <w:textAlignment w:val="center"/>
    </w:pPr>
    <w:rPr>
      <w:b/>
      <w:bCs/>
      <w:color w:val="000000"/>
      <w:lang w:val="es-MX" w:eastAsia="es-MX"/>
    </w:rPr>
  </w:style>
  <w:style w:type="paragraph" w:customStyle="1" w:styleId="xl141">
    <w:name w:val="xl141"/>
    <w:basedOn w:val="Normal"/>
    <w:rsid w:val="00AB0C80"/>
    <w:pPr>
      <w:shd w:val="clear" w:color="000000" w:fill="FFFFFF"/>
      <w:spacing w:before="100" w:beforeAutospacing="1" w:after="100" w:afterAutospacing="1"/>
      <w:textAlignment w:val="center"/>
    </w:pPr>
    <w:rPr>
      <w:lang w:val="es-MX" w:eastAsia="es-MX"/>
    </w:rPr>
  </w:style>
  <w:style w:type="paragraph" w:customStyle="1" w:styleId="xl142">
    <w:name w:val="xl142"/>
    <w:basedOn w:val="Normal"/>
    <w:rsid w:val="00AB0C80"/>
    <w:pPr>
      <w:pBdr>
        <w:bottom w:val="single" w:sz="8" w:space="0" w:color="auto"/>
        <w:right w:val="single" w:sz="8" w:space="0" w:color="auto"/>
      </w:pBdr>
      <w:shd w:val="clear" w:color="90EE90" w:fill="BFBFBF"/>
      <w:spacing w:before="100" w:beforeAutospacing="1" w:after="100" w:afterAutospacing="1"/>
      <w:textAlignment w:val="center"/>
    </w:pPr>
    <w:rPr>
      <w:b/>
      <w:bCs/>
      <w:color w:val="000000"/>
      <w:lang w:val="es-MX" w:eastAsia="es-MX"/>
    </w:rPr>
  </w:style>
  <w:style w:type="paragraph" w:customStyle="1" w:styleId="xl143">
    <w:name w:val="xl143"/>
    <w:basedOn w:val="Normal"/>
    <w:rsid w:val="00AB0C80"/>
    <w:pPr>
      <w:pBdr>
        <w:top w:val="single" w:sz="8" w:space="0" w:color="auto"/>
        <w:bottom w:val="single" w:sz="8" w:space="0" w:color="auto"/>
        <w:right w:val="single" w:sz="8" w:space="0" w:color="auto"/>
      </w:pBdr>
      <w:shd w:val="clear" w:color="00008B" w:fill="00008B"/>
      <w:spacing w:before="100" w:beforeAutospacing="1" w:after="100" w:afterAutospacing="1"/>
      <w:ind w:firstLineChars="600" w:firstLine="600"/>
      <w:textAlignment w:val="center"/>
    </w:pPr>
    <w:rPr>
      <w:b/>
      <w:bCs/>
      <w:color w:val="FFFFFF"/>
      <w:lang w:val="es-MX" w:eastAsia="es-MX"/>
    </w:rPr>
  </w:style>
  <w:style w:type="paragraph" w:customStyle="1" w:styleId="xl144">
    <w:name w:val="xl144"/>
    <w:basedOn w:val="Normal"/>
    <w:rsid w:val="00AB0C80"/>
    <w:pPr>
      <w:shd w:val="clear" w:color="000000" w:fill="FFFFFF"/>
      <w:spacing w:before="100" w:beforeAutospacing="1" w:after="100" w:afterAutospacing="1"/>
      <w:textAlignment w:val="center"/>
    </w:pPr>
    <w:rPr>
      <w:lang w:val="es-MX" w:eastAsia="es-MX"/>
    </w:rPr>
  </w:style>
  <w:style w:type="paragraph" w:customStyle="1" w:styleId="xl145">
    <w:name w:val="xl145"/>
    <w:basedOn w:val="Normal"/>
    <w:rsid w:val="00AB0C80"/>
    <w:pPr>
      <w:pBdr>
        <w:right w:val="single" w:sz="8" w:space="0" w:color="auto"/>
      </w:pBdr>
      <w:shd w:val="clear" w:color="000000" w:fill="FFFFFF"/>
      <w:spacing w:before="100" w:beforeAutospacing="1" w:after="100" w:afterAutospacing="1"/>
      <w:jc w:val="right"/>
      <w:textAlignment w:val="center"/>
    </w:pPr>
    <w:rPr>
      <w:color w:val="000000"/>
      <w:lang w:val="es-MX" w:eastAsia="es-MX"/>
    </w:rPr>
  </w:style>
  <w:style w:type="paragraph" w:customStyle="1" w:styleId="xl146">
    <w:name w:val="xl146"/>
    <w:basedOn w:val="Normal"/>
    <w:rsid w:val="00AB0C80"/>
    <w:pPr>
      <w:pBdr>
        <w:right w:val="single" w:sz="8" w:space="0" w:color="auto"/>
      </w:pBdr>
      <w:shd w:val="clear" w:color="F0E68C" w:fill="D9E1F2"/>
      <w:spacing w:before="100" w:beforeAutospacing="1" w:after="100" w:afterAutospacing="1"/>
      <w:jc w:val="right"/>
      <w:textAlignment w:val="center"/>
    </w:pPr>
    <w:rPr>
      <w:b/>
      <w:bCs/>
      <w:color w:val="000000"/>
      <w:lang w:val="es-MX" w:eastAsia="es-MX"/>
    </w:rPr>
  </w:style>
  <w:style w:type="paragraph" w:customStyle="1" w:styleId="xl147">
    <w:name w:val="xl147"/>
    <w:basedOn w:val="Normal"/>
    <w:rsid w:val="00AB0C80"/>
    <w:pPr>
      <w:pBdr>
        <w:right w:val="single" w:sz="8" w:space="0" w:color="auto"/>
      </w:pBdr>
      <w:shd w:val="clear" w:color="F0E68C" w:fill="FFFFFF"/>
      <w:spacing w:before="100" w:beforeAutospacing="1" w:after="100" w:afterAutospacing="1"/>
      <w:jc w:val="right"/>
      <w:textAlignment w:val="center"/>
    </w:pPr>
    <w:rPr>
      <w:b/>
      <w:bCs/>
      <w:color w:val="000000"/>
      <w:lang w:val="es-MX" w:eastAsia="es-MX"/>
    </w:rPr>
  </w:style>
  <w:style w:type="paragraph" w:customStyle="1" w:styleId="xl148">
    <w:name w:val="xl148"/>
    <w:basedOn w:val="Normal"/>
    <w:rsid w:val="00AB0C80"/>
    <w:pPr>
      <w:pBdr>
        <w:top w:val="single" w:sz="8" w:space="0" w:color="auto"/>
        <w:bottom w:val="single" w:sz="8" w:space="0" w:color="auto"/>
        <w:right w:val="single" w:sz="8" w:space="0" w:color="auto"/>
      </w:pBdr>
      <w:shd w:val="clear" w:color="00008B" w:fill="00008B"/>
      <w:spacing w:before="100" w:beforeAutospacing="1" w:after="100" w:afterAutospacing="1"/>
      <w:textAlignment w:val="center"/>
    </w:pPr>
    <w:rPr>
      <w:b/>
      <w:bCs/>
      <w:color w:val="FFFFFF"/>
      <w:lang w:val="es-MX" w:eastAsia="es-MX"/>
    </w:rPr>
  </w:style>
  <w:style w:type="paragraph" w:customStyle="1" w:styleId="xl149">
    <w:name w:val="xl149"/>
    <w:basedOn w:val="Normal"/>
    <w:rsid w:val="00AB0C80"/>
    <w:pPr>
      <w:pBdr>
        <w:right w:val="single" w:sz="8" w:space="0" w:color="auto"/>
      </w:pBdr>
      <w:shd w:val="clear" w:color="000000" w:fill="FFFFFF"/>
      <w:spacing w:before="100" w:beforeAutospacing="1" w:after="100" w:afterAutospacing="1"/>
      <w:jc w:val="center"/>
      <w:textAlignment w:val="center"/>
    </w:pPr>
    <w:rPr>
      <w:lang w:val="es-MX" w:eastAsia="es-MX"/>
    </w:rPr>
  </w:style>
  <w:style w:type="paragraph" w:customStyle="1" w:styleId="xl150">
    <w:name w:val="xl150"/>
    <w:basedOn w:val="Normal"/>
    <w:rsid w:val="00AB0C80"/>
    <w:pPr>
      <w:pBdr>
        <w:right w:val="single" w:sz="8" w:space="0" w:color="auto"/>
      </w:pBdr>
      <w:shd w:val="clear" w:color="000000" w:fill="FFFFFF"/>
      <w:spacing w:before="100" w:beforeAutospacing="1" w:after="100" w:afterAutospacing="1"/>
      <w:jc w:val="right"/>
      <w:textAlignment w:val="center"/>
    </w:pPr>
    <w:rPr>
      <w:lang w:val="es-MX" w:eastAsia="es-MX"/>
    </w:rPr>
  </w:style>
  <w:style w:type="paragraph" w:customStyle="1" w:styleId="xl151">
    <w:name w:val="xl151"/>
    <w:basedOn w:val="Normal"/>
    <w:rsid w:val="00AB0C80"/>
    <w:pPr>
      <w:pBdr>
        <w:right w:val="single" w:sz="8" w:space="0" w:color="auto"/>
      </w:pBdr>
      <w:shd w:val="clear" w:color="000000" w:fill="FFFFFF"/>
      <w:spacing w:before="100" w:beforeAutospacing="1" w:after="100" w:afterAutospacing="1"/>
      <w:textAlignment w:val="center"/>
    </w:pPr>
    <w:rPr>
      <w:color w:val="FFFFFF"/>
      <w:lang w:val="es-MX" w:eastAsia="es-MX"/>
    </w:rPr>
  </w:style>
  <w:style w:type="paragraph" w:customStyle="1" w:styleId="xl152">
    <w:name w:val="xl152"/>
    <w:basedOn w:val="Normal"/>
    <w:rsid w:val="00AB0C80"/>
    <w:pPr>
      <w:pBdr>
        <w:right w:val="single" w:sz="8" w:space="0" w:color="auto"/>
      </w:pBdr>
      <w:shd w:val="clear" w:color="000000" w:fill="FFFFFF"/>
      <w:spacing w:before="100" w:beforeAutospacing="1" w:after="100" w:afterAutospacing="1"/>
      <w:textAlignment w:val="center"/>
    </w:pPr>
    <w:rPr>
      <w:b/>
      <w:bCs/>
      <w:lang w:val="es-MX" w:eastAsia="es-MX"/>
    </w:rPr>
  </w:style>
  <w:style w:type="paragraph" w:customStyle="1" w:styleId="xl153">
    <w:name w:val="xl153"/>
    <w:basedOn w:val="Normal"/>
    <w:rsid w:val="00AB0C80"/>
    <w:pPr>
      <w:pBdr>
        <w:right w:val="single" w:sz="8" w:space="0" w:color="auto"/>
      </w:pBdr>
      <w:shd w:val="clear" w:color="000000" w:fill="FFFFFF"/>
      <w:spacing w:before="100" w:beforeAutospacing="1" w:after="100" w:afterAutospacing="1"/>
      <w:textAlignment w:val="center"/>
    </w:pPr>
    <w:rPr>
      <w:color w:val="FFFFFF"/>
      <w:lang w:val="es-MX" w:eastAsia="es-MX"/>
    </w:rPr>
  </w:style>
  <w:style w:type="paragraph" w:customStyle="1" w:styleId="xl154">
    <w:name w:val="xl154"/>
    <w:basedOn w:val="Normal"/>
    <w:rsid w:val="00AB0C80"/>
    <w:pPr>
      <w:pBdr>
        <w:right w:val="single" w:sz="8" w:space="0" w:color="auto"/>
      </w:pBdr>
      <w:shd w:val="clear" w:color="000000" w:fill="FFFFFF"/>
      <w:spacing w:before="100" w:beforeAutospacing="1" w:after="100" w:afterAutospacing="1"/>
      <w:jc w:val="right"/>
      <w:textAlignment w:val="center"/>
    </w:pPr>
    <w:rPr>
      <w:color w:val="FFFFFF"/>
      <w:lang w:val="es-MX" w:eastAsia="es-MX"/>
    </w:rPr>
  </w:style>
  <w:style w:type="paragraph" w:customStyle="1" w:styleId="xl155">
    <w:name w:val="xl155"/>
    <w:basedOn w:val="Normal"/>
    <w:rsid w:val="00AB0C80"/>
    <w:pPr>
      <w:pBdr>
        <w:top w:val="single" w:sz="8" w:space="0" w:color="auto"/>
      </w:pBdr>
      <w:shd w:val="clear" w:color="00008B" w:fill="00008B"/>
      <w:spacing w:before="100" w:beforeAutospacing="1" w:after="100" w:afterAutospacing="1"/>
      <w:jc w:val="center"/>
      <w:textAlignment w:val="center"/>
    </w:pPr>
    <w:rPr>
      <w:b/>
      <w:bCs/>
      <w:color w:val="FFFFFF"/>
      <w:lang w:val="es-MX" w:eastAsia="es-MX"/>
    </w:rPr>
  </w:style>
  <w:style w:type="paragraph" w:customStyle="1" w:styleId="xl156">
    <w:name w:val="xl156"/>
    <w:basedOn w:val="Normal"/>
    <w:rsid w:val="00AB0C80"/>
    <w:pPr>
      <w:pBdr>
        <w:top w:val="single" w:sz="8" w:space="0" w:color="auto"/>
        <w:right w:val="single" w:sz="8" w:space="0" w:color="auto"/>
      </w:pBdr>
      <w:shd w:val="clear" w:color="00008B" w:fill="00008B"/>
      <w:spacing w:before="100" w:beforeAutospacing="1" w:after="100" w:afterAutospacing="1"/>
      <w:jc w:val="center"/>
      <w:textAlignment w:val="center"/>
    </w:pPr>
    <w:rPr>
      <w:b/>
      <w:bCs/>
      <w:color w:val="FFFFFF"/>
      <w:lang w:val="es-MX" w:eastAsia="es-MX"/>
    </w:rPr>
  </w:style>
  <w:style w:type="paragraph" w:customStyle="1" w:styleId="xl157">
    <w:name w:val="xl157"/>
    <w:basedOn w:val="Normal"/>
    <w:rsid w:val="00AB0C80"/>
    <w:pPr>
      <w:pBdr>
        <w:top w:val="single" w:sz="8" w:space="0" w:color="auto"/>
        <w:left w:val="single" w:sz="8" w:space="0" w:color="auto"/>
        <w:bottom w:val="single" w:sz="8" w:space="0" w:color="auto"/>
      </w:pBdr>
      <w:shd w:val="clear" w:color="00008B" w:fill="00008B"/>
      <w:spacing w:before="100" w:beforeAutospacing="1" w:after="100" w:afterAutospacing="1"/>
      <w:jc w:val="center"/>
      <w:textAlignment w:val="center"/>
    </w:pPr>
    <w:rPr>
      <w:b/>
      <w:bCs/>
      <w:color w:val="FFFFFF"/>
      <w:lang w:val="es-MX" w:eastAsia="es-MX"/>
    </w:rPr>
  </w:style>
  <w:style w:type="paragraph" w:customStyle="1" w:styleId="xl158">
    <w:name w:val="xl158"/>
    <w:basedOn w:val="Normal"/>
    <w:rsid w:val="00AB0C80"/>
    <w:pPr>
      <w:pBdr>
        <w:top w:val="single" w:sz="8" w:space="0" w:color="auto"/>
        <w:bottom w:val="single" w:sz="8" w:space="0" w:color="auto"/>
      </w:pBdr>
      <w:shd w:val="clear" w:color="00008B" w:fill="00008B"/>
      <w:spacing w:before="100" w:beforeAutospacing="1" w:after="100" w:afterAutospacing="1"/>
      <w:jc w:val="center"/>
      <w:textAlignment w:val="center"/>
    </w:pPr>
    <w:rPr>
      <w:b/>
      <w:bCs/>
      <w:color w:val="FFFFFF"/>
      <w:lang w:val="es-MX" w:eastAsia="es-MX"/>
    </w:rPr>
  </w:style>
  <w:style w:type="paragraph" w:customStyle="1" w:styleId="xl159">
    <w:name w:val="xl159"/>
    <w:basedOn w:val="Normal"/>
    <w:rsid w:val="00AB0C80"/>
    <w:pPr>
      <w:pBdr>
        <w:top w:val="single" w:sz="8" w:space="0" w:color="auto"/>
        <w:bottom w:val="single" w:sz="8" w:space="0" w:color="auto"/>
        <w:right w:val="single" w:sz="8" w:space="0" w:color="auto"/>
      </w:pBdr>
      <w:shd w:val="clear" w:color="00008B" w:fill="00008B"/>
      <w:spacing w:before="100" w:beforeAutospacing="1" w:after="100" w:afterAutospacing="1"/>
      <w:jc w:val="center"/>
      <w:textAlignment w:val="center"/>
    </w:pPr>
    <w:rPr>
      <w:b/>
      <w:bCs/>
      <w:color w:val="FFFFFF"/>
      <w:lang w:val="es-MX" w:eastAsia="es-MX"/>
    </w:rPr>
  </w:style>
  <w:style w:type="paragraph" w:customStyle="1" w:styleId="xl160">
    <w:name w:val="xl160"/>
    <w:basedOn w:val="Normal"/>
    <w:rsid w:val="00AB0C80"/>
    <w:pPr>
      <w:pBdr>
        <w:top w:val="single" w:sz="8" w:space="0" w:color="auto"/>
        <w:bottom w:val="single" w:sz="8" w:space="0" w:color="auto"/>
        <w:right w:val="single" w:sz="8" w:space="0" w:color="auto"/>
      </w:pBdr>
      <w:shd w:val="clear" w:color="00008B" w:fill="00008B"/>
      <w:spacing w:before="100" w:beforeAutospacing="1" w:after="100" w:afterAutospacing="1"/>
      <w:textAlignment w:val="center"/>
    </w:pPr>
    <w:rPr>
      <w:b/>
      <w:bCs/>
      <w:color w:val="FFFFFF"/>
      <w:lang w:val="es-MX" w:eastAsia="es-MX"/>
    </w:rPr>
  </w:style>
  <w:style w:type="paragraph" w:customStyle="1" w:styleId="xl161">
    <w:name w:val="xl161"/>
    <w:basedOn w:val="Normal"/>
    <w:rsid w:val="00AB0C80"/>
    <w:pPr>
      <w:shd w:val="clear" w:color="000000" w:fill="FFFFFF"/>
      <w:spacing w:before="100" w:beforeAutospacing="1" w:after="100" w:afterAutospacing="1"/>
      <w:textAlignment w:val="center"/>
    </w:pPr>
    <w:rPr>
      <w:lang w:val="es-MX" w:eastAsia="es-MX"/>
    </w:rPr>
  </w:style>
  <w:style w:type="paragraph" w:customStyle="1" w:styleId="xl162">
    <w:name w:val="xl162"/>
    <w:basedOn w:val="Normal"/>
    <w:rsid w:val="00AB0C80"/>
    <w:pPr>
      <w:pBdr>
        <w:top w:val="single" w:sz="8" w:space="0" w:color="auto"/>
        <w:left w:val="single" w:sz="8" w:space="0" w:color="auto"/>
        <w:bottom w:val="single" w:sz="8" w:space="0" w:color="auto"/>
        <w:right w:val="single" w:sz="8" w:space="0" w:color="auto"/>
      </w:pBdr>
      <w:shd w:val="clear" w:color="000000" w:fill="00008B"/>
      <w:spacing w:before="100" w:beforeAutospacing="1" w:after="100" w:afterAutospacing="1"/>
    </w:pPr>
    <w:rPr>
      <w:b/>
      <w:bCs/>
      <w:color w:val="FFFFFF"/>
      <w:lang w:val="es-MX" w:eastAsia="es-MX"/>
    </w:rPr>
  </w:style>
  <w:style w:type="paragraph" w:customStyle="1" w:styleId="xl163">
    <w:name w:val="xl163"/>
    <w:basedOn w:val="Normal"/>
    <w:rsid w:val="00AB0C80"/>
    <w:pPr>
      <w:pBdr>
        <w:top w:val="single" w:sz="8" w:space="0" w:color="auto"/>
        <w:left w:val="single" w:sz="8" w:space="0" w:color="auto"/>
        <w:bottom w:val="single" w:sz="8" w:space="0" w:color="auto"/>
      </w:pBdr>
      <w:spacing w:before="100" w:beforeAutospacing="1" w:after="100" w:afterAutospacing="1"/>
    </w:pPr>
    <w:rPr>
      <w:b/>
      <w:bCs/>
      <w:lang w:val="es-MX" w:eastAsia="es-MX"/>
    </w:rPr>
  </w:style>
  <w:style w:type="paragraph" w:customStyle="1" w:styleId="xl164">
    <w:name w:val="xl164"/>
    <w:basedOn w:val="Normal"/>
    <w:rsid w:val="00AB0C80"/>
    <w:pPr>
      <w:pBdr>
        <w:top w:val="single" w:sz="8" w:space="0" w:color="auto"/>
        <w:bottom w:val="single" w:sz="8" w:space="0" w:color="auto"/>
      </w:pBdr>
      <w:spacing w:before="100" w:beforeAutospacing="1" w:after="100" w:afterAutospacing="1"/>
    </w:pPr>
    <w:rPr>
      <w:b/>
      <w:bCs/>
      <w:lang w:val="es-MX" w:eastAsia="es-MX"/>
    </w:rPr>
  </w:style>
  <w:style w:type="paragraph" w:customStyle="1" w:styleId="xl165">
    <w:name w:val="xl165"/>
    <w:basedOn w:val="Normal"/>
    <w:rsid w:val="00AB0C80"/>
    <w:pPr>
      <w:pBdr>
        <w:top w:val="single" w:sz="8" w:space="0" w:color="auto"/>
        <w:bottom w:val="single" w:sz="8" w:space="0" w:color="auto"/>
        <w:right w:val="single" w:sz="8" w:space="0" w:color="auto"/>
      </w:pBdr>
      <w:spacing w:before="100" w:beforeAutospacing="1" w:after="100" w:afterAutospacing="1"/>
    </w:pPr>
    <w:rPr>
      <w:b/>
      <w:bCs/>
      <w:lang w:val="es-MX" w:eastAsia="es-MX"/>
    </w:rPr>
  </w:style>
  <w:style w:type="table" w:customStyle="1" w:styleId="TableNormal">
    <w:name w:val="Table Normal"/>
    <w:uiPriority w:val="2"/>
    <w:semiHidden/>
    <w:unhideWhenUsed/>
    <w:qFormat/>
    <w:rsid w:val="00AB0C8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B0C80"/>
    <w:pPr>
      <w:widowControl w:val="0"/>
      <w:autoSpaceDE w:val="0"/>
      <w:autoSpaceDN w:val="0"/>
    </w:pPr>
    <w:rPr>
      <w:rFonts w:ascii="Tahoma" w:eastAsia="Tahoma" w:hAnsi="Tahoma" w:cs="Tahoma"/>
      <w:sz w:val="22"/>
      <w:szCs w:val="22"/>
      <w:lang w:eastAsia="en-US"/>
    </w:rPr>
  </w:style>
  <w:style w:type="character" w:customStyle="1" w:styleId="Ttulo1Car1">
    <w:name w:val="Título 1 Car1"/>
    <w:uiPriority w:val="9"/>
    <w:rsid w:val="00AB0C80"/>
    <w:rPr>
      <w:rFonts w:ascii="Cambria" w:eastAsia="Times New Roman" w:hAnsi="Cambria" w:cs="Times New Roman"/>
      <w:b/>
      <w:bCs/>
      <w:color w:val="365F91"/>
      <w:sz w:val="28"/>
      <w:szCs w:val="28"/>
      <w:lang w:eastAsia="es-MX"/>
    </w:rPr>
  </w:style>
  <w:style w:type="character" w:customStyle="1" w:styleId="Ttulo2Car1">
    <w:name w:val="Título 2 Car1"/>
    <w:uiPriority w:val="9"/>
    <w:semiHidden/>
    <w:rsid w:val="00AB0C80"/>
    <w:rPr>
      <w:rFonts w:ascii="Cambria" w:eastAsia="Times New Roman" w:hAnsi="Cambria" w:cs="Times New Roman"/>
      <w:b/>
      <w:bCs/>
      <w:color w:val="4F81BD"/>
      <w:sz w:val="26"/>
      <w:szCs w:val="26"/>
      <w:lang w:eastAsia="es-MX"/>
    </w:rPr>
  </w:style>
  <w:style w:type="paragraph" w:styleId="Revisin">
    <w:name w:val="Revision"/>
    <w:hidden/>
    <w:uiPriority w:val="99"/>
    <w:semiHidden/>
    <w:rsid w:val="001B04B6"/>
    <w:rPr>
      <w:sz w:val="24"/>
      <w:szCs w:val="22"/>
    </w:rPr>
  </w:style>
  <w:style w:type="paragraph" w:customStyle="1" w:styleId="Texto">
    <w:name w:val="Texto"/>
    <w:aliases w:val="independiente,independiente Car Car Car"/>
    <w:basedOn w:val="Normal"/>
    <w:link w:val="TextoCar"/>
    <w:qFormat/>
    <w:rsid w:val="001B04B6"/>
    <w:pPr>
      <w:spacing w:after="101" w:line="216" w:lineRule="exact"/>
      <w:ind w:firstLine="288"/>
      <w:jc w:val="both"/>
    </w:pPr>
    <w:rPr>
      <w:rFonts w:ascii="Arial" w:hAnsi="Arial" w:cs="Arial"/>
      <w:sz w:val="18"/>
      <w:szCs w:val="20"/>
    </w:rPr>
  </w:style>
  <w:style w:type="character" w:customStyle="1" w:styleId="TextoCar">
    <w:name w:val="Texto Car"/>
    <w:link w:val="Texto"/>
    <w:locked/>
    <w:rsid w:val="001B04B6"/>
    <w:rPr>
      <w:rFonts w:ascii="Arial" w:hAnsi="Arial" w:cs="Arial"/>
      <w:sz w:val="18"/>
      <w:lang w:val="es-ES" w:eastAsia="es-ES"/>
    </w:rPr>
  </w:style>
  <w:style w:type="character" w:customStyle="1" w:styleId="superscript">
    <w:name w:val="superscript"/>
    <w:basedOn w:val="Fuentedeprrafopredeter"/>
    <w:rsid w:val="00495E4F"/>
  </w:style>
  <w:style w:type="numbering" w:customStyle="1" w:styleId="Sinlista2">
    <w:name w:val="Sin lista2"/>
    <w:next w:val="Sinlista"/>
    <w:uiPriority w:val="99"/>
    <w:semiHidden/>
    <w:unhideWhenUsed/>
    <w:rsid w:val="005941D5"/>
  </w:style>
  <w:style w:type="numbering" w:customStyle="1" w:styleId="Sinlista11">
    <w:name w:val="Sin lista11"/>
    <w:next w:val="Sinlista"/>
    <w:uiPriority w:val="99"/>
    <w:semiHidden/>
    <w:unhideWhenUsed/>
    <w:rsid w:val="005941D5"/>
  </w:style>
  <w:style w:type="table" w:customStyle="1" w:styleId="Tablaconcuadrcula1">
    <w:name w:val="Tabla con cuadrícula1"/>
    <w:basedOn w:val="Tablanormal"/>
    <w:next w:val="Tablaconcuadrcula"/>
    <w:uiPriority w:val="39"/>
    <w:rsid w:val="005941D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941D5"/>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character" w:styleId="Textoennegrita">
    <w:name w:val="Strong"/>
    <w:basedOn w:val="Fuentedeprrafopredeter"/>
    <w:uiPriority w:val="22"/>
    <w:qFormat/>
    <w:rsid w:val="005941D5"/>
    <w:rPr>
      <w:b/>
      <w:bCs/>
    </w:rPr>
  </w:style>
  <w:style w:type="character" w:customStyle="1" w:styleId="TextoindependienteCar">
    <w:name w:val="Texto independiente Car"/>
    <w:basedOn w:val="Fuentedeprrafopredeter"/>
    <w:link w:val="Textoindependiente"/>
    <w:uiPriority w:val="99"/>
    <w:rsid w:val="005941D5"/>
    <w:rPr>
      <w:sz w:val="28"/>
      <w:lang w:val="es-ES_tradnl" w:eastAsia="es-ES"/>
    </w:rPr>
  </w:style>
  <w:style w:type="character" w:customStyle="1" w:styleId="Ttulo4Car">
    <w:name w:val="Título 4 Car"/>
    <w:basedOn w:val="Fuentedeprrafopredeter"/>
    <w:link w:val="Ttulo4"/>
    <w:rsid w:val="00621E9D"/>
    <w:rPr>
      <w:b/>
      <w:sz w:val="24"/>
      <w:szCs w:val="24"/>
    </w:rPr>
  </w:style>
  <w:style w:type="character" w:customStyle="1" w:styleId="Ttulo6Car">
    <w:name w:val="Título 6 Car"/>
    <w:basedOn w:val="Fuentedeprrafopredeter"/>
    <w:link w:val="Ttulo6"/>
    <w:rsid w:val="00621E9D"/>
    <w:rPr>
      <w:b/>
    </w:rPr>
  </w:style>
  <w:style w:type="table" w:customStyle="1" w:styleId="TableNormal0">
    <w:name w:val="TableNormal"/>
    <w:rsid w:val="00621E9D"/>
    <w:pPr>
      <w:spacing w:after="200" w:line="360" w:lineRule="auto"/>
    </w:pPr>
    <w:rPr>
      <w:sz w:val="24"/>
      <w:szCs w:val="24"/>
    </w:rPr>
    <w:tblPr>
      <w:tblCellMar>
        <w:top w:w="100" w:type="dxa"/>
        <w:left w:w="100" w:type="dxa"/>
        <w:bottom w:w="100" w:type="dxa"/>
        <w:right w:w="100" w:type="dxa"/>
      </w:tblCellMar>
    </w:tblPr>
  </w:style>
  <w:style w:type="paragraph" w:styleId="Ttulo">
    <w:name w:val="Title"/>
    <w:basedOn w:val="Normal"/>
    <w:next w:val="Normal"/>
    <w:link w:val="TtuloCar"/>
    <w:rsid w:val="00621E9D"/>
    <w:pPr>
      <w:keepNext/>
      <w:keepLines/>
      <w:spacing w:before="480" w:after="120" w:line="360" w:lineRule="auto"/>
    </w:pPr>
    <w:rPr>
      <w:b/>
      <w:sz w:val="72"/>
      <w:szCs w:val="72"/>
      <w:lang w:val="es-MX" w:eastAsia="es-MX"/>
    </w:rPr>
  </w:style>
  <w:style w:type="character" w:customStyle="1" w:styleId="TtuloCar">
    <w:name w:val="Título Car"/>
    <w:basedOn w:val="Fuentedeprrafopredeter"/>
    <w:link w:val="Ttulo"/>
    <w:rsid w:val="00621E9D"/>
    <w:rPr>
      <w:b/>
      <w:sz w:val="72"/>
      <w:szCs w:val="72"/>
    </w:rPr>
  </w:style>
  <w:style w:type="paragraph" w:styleId="Subttulo">
    <w:name w:val="Subtitle"/>
    <w:basedOn w:val="Normal"/>
    <w:next w:val="Normal"/>
    <w:link w:val="SubttuloCar"/>
    <w:rsid w:val="00621E9D"/>
    <w:pPr>
      <w:keepNext/>
      <w:keepLines/>
      <w:spacing w:before="360" w:after="80" w:line="360" w:lineRule="auto"/>
    </w:pPr>
    <w:rPr>
      <w:rFonts w:ascii="Georgia" w:eastAsia="Georgia" w:hAnsi="Georgia" w:cs="Georgia"/>
      <w:i/>
      <w:color w:val="666666"/>
      <w:sz w:val="48"/>
      <w:szCs w:val="48"/>
      <w:lang w:val="es-MX" w:eastAsia="es-MX"/>
    </w:rPr>
  </w:style>
  <w:style w:type="character" w:customStyle="1" w:styleId="SubttuloCar">
    <w:name w:val="Subtítulo Car"/>
    <w:basedOn w:val="Fuentedeprrafopredeter"/>
    <w:link w:val="Subttulo"/>
    <w:rsid w:val="00621E9D"/>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19909">
      <w:bodyDiv w:val="1"/>
      <w:marLeft w:val="0"/>
      <w:marRight w:val="0"/>
      <w:marTop w:val="0"/>
      <w:marBottom w:val="0"/>
      <w:divBdr>
        <w:top w:val="none" w:sz="0" w:space="0" w:color="auto"/>
        <w:left w:val="none" w:sz="0" w:space="0" w:color="auto"/>
        <w:bottom w:val="none" w:sz="0" w:space="0" w:color="auto"/>
        <w:right w:val="none" w:sz="0" w:space="0" w:color="auto"/>
      </w:divBdr>
      <w:divsChild>
        <w:div w:id="760760842">
          <w:marLeft w:val="0"/>
          <w:marRight w:val="0"/>
          <w:marTop w:val="0"/>
          <w:marBottom w:val="0"/>
          <w:divBdr>
            <w:top w:val="none" w:sz="0" w:space="0" w:color="auto"/>
            <w:left w:val="none" w:sz="0" w:space="0" w:color="auto"/>
            <w:bottom w:val="none" w:sz="0" w:space="0" w:color="auto"/>
            <w:right w:val="none" w:sz="0" w:space="0" w:color="auto"/>
          </w:divBdr>
        </w:div>
        <w:div w:id="979849476">
          <w:marLeft w:val="0"/>
          <w:marRight w:val="0"/>
          <w:marTop w:val="0"/>
          <w:marBottom w:val="0"/>
          <w:divBdr>
            <w:top w:val="none" w:sz="0" w:space="0" w:color="auto"/>
            <w:left w:val="none" w:sz="0" w:space="0" w:color="auto"/>
            <w:bottom w:val="none" w:sz="0" w:space="0" w:color="auto"/>
            <w:right w:val="none" w:sz="0" w:space="0" w:color="auto"/>
          </w:divBdr>
        </w:div>
        <w:div w:id="2114663594">
          <w:marLeft w:val="0"/>
          <w:marRight w:val="0"/>
          <w:marTop w:val="0"/>
          <w:marBottom w:val="0"/>
          <w:divBdr>
            <w:top w:val="none" w:sz="0" w:space="0" w:color="auto"/>
            <w:left w:val="none" w:sz="0" w:space="0" w:color="auto"/>
            <w:bottom w:val="none" w:sz="0" w:space="0" w:color="auto"/>
            <w:right w:val="none" w:sz="0" w:space="0" w:color="auto"/>
          </w:divBdr>
        </w:div>
      </w:divsChild>
    </w:div>
    <w:div w:id="195584197">
      <w:bodyDiv w:val="1"/>
      <w:marLeft w:val="0"/>
      <w:marRight w:val="0"/>
      <w:marTop w:val="0"/>
      <w:marBottom w:val="0"/>
      <w:divBdr>
        <w:top w:val="none" w:sz="0" w:space="0" w:color="auto"/>
        <w:left w:val="none" w:sz="0" w:space="0" w:color="auto"/>
        <w:bottom w:val="none" w:sz="0" w:space="0" w:color="auto"/>
        <w:right w:val="none" w:sz="0" w:space="0" w:color="auto"/>
      </w:divBdr>
    </w:div>
    <w:div w:id="437798153">
      <w:bodyDiv w:val="1"/>
      <w:marLeft w:val="0"/>
      <w:marRight w:val="0"/>
      <w:marTop w:val="0"/>
      <w:marBottom w:val="0"/>
      <w:divBdr>
        <w:top w:val="none" w:sz="0" w:space="0" w:color="auto"/>
        <w:left w:val="none" w:sz="0" w:space="0" w:color="auto"/>
        <w:bottom w:val="none" w:sz="0" w:space="0" w:color="auto"/>
        <w:right w:val="none" w:sz="0" w:space="0" w:color="auto"/>
      </w:divBdr>
    </w:div>
    <w:div w:id="573901406">
      <w:bodyDiv w:val="1"/>
      <w:marLeft w:val="0"/>
      <w:marRight w:val="0"/>
      <w:marTop w:val="0"/>
      <w:marBottom w:val="0"/>
      <w:divBdr>
        <w:top w:val="none" w:sz="0" w:space="0" w:color="auto"/>
        <w:left w:val="none" w:sz="0" w:space="0" w:color="auto"/>
        <w:bottom w:val="none" w:sz="0" w:space="0" w:color="auto"/>
        <w:right w:val="none" w:sz="0" w:space="0" w:color="auto"/>
      </w:divBdr>
    </w:div>
    <w:div w:id="593629852">
      <w:bodyDiv w:val="1"/>
      <w:marLeft w:val="0"/>
      <w:marRight w:val="0"/>
      <w:marTop w:val="0"/>
      <w:marBottom w:val="0"/>
      <w:divBdr>
        <w:top w:val="none" w:sz="0" w:space="0" w:color="auto"/>
        <w:left w:val="none" w:sz="0" w:space="0" w:color="auto"/>
        <w:bottom w:val="none" w:sz="0" w:space="0" w:color="auto"/>
        <w:right w:val="none" w:sz="0" w:space="0" w:color="auto"/>
      </w:divBdr>
    </w:div>
    <w:div w:id="940338439">
      <w:bodyDiv w:val="1"/>
      <w:marLeft w:val="0"/>
      <w:marRight w:val="0"/>
      <w:marTop w:val="0"/>
      <w:marBottom w:val="0"/>
      <w:divBdr>
        <w:top w:val="none" w:sz="0" w:space="0" w:color="auto"/>
        <w:left w:val="none" w:sz="0" w:space="0" w:color="auto"/>
        <w:bottom w:val="none" w:sz="0" w:space="0" w:color="auto"/>
        <w:right w:val="none" w:sz="0" w:space="0" w:color="auto"/>
      </w:divBdr>
    </w:div>
    <w:div w:id="944077656">
      <w:bodyDiv w:val="1"/>
      <w:marLeft w:val="0"/>
      <w:marRight w:val="0"/>
      <w:marTop w:val="0"/>
      <w:marBottom w:val="0"/>
      <w:divBdr>
        <w:top w:val="none" w:sz="0" w:space="0" w:color="auto"/>
        <w:left w:val="none" w:sz="0" w:space="0" w:color="auto"/>
        <w:bottom w:val="none" w:sz="0" w:space="0" w:color="auto"/>
        <w:right w:val="none" w:sz="0" w:space="0" w:color="auto"/>
      </w:divBdr>
      <w:divsChild>
        <w:div w:id="1423262003">
          <w:marLeft w:val="0"/>
          <w:marRight w:val="0"/>
          <w:marTop w:val="0"/>
          <w:marBottom w:val="0"/>
          <w:divBdr>
            <w:top w:val="none" w:sz="0" w:space="0" w:color="auto"/>
            <w:left w:val="none" w:sz="0" w:space="0" w:color="auto"/>
            <w:bottom w:val="none" w:sz="0" w:space="0" w:color="auto"/>
            <w:right w:val="none" w:sz="0" w:space="0" w:color="auto"/>
          </w:divBdr>
        </w:div>
        <w:div w:id="1484662117">
          <w:marLeft w:val="0"/>
          <w:marRight w:val="0"/>
          <w:marTop w:val="0"/>
          <w:marBottom w:val="0"/>
          <w:divBdr>
            <w:top w:val="none" w:sz="0" w:space="0" w:color="auto"/>
            <w:left w:val="none" w:sz="0" w:space="0" w:color="auto"/>
            <w:bottom w:val="none" w:sz="0" w:space="0" w:color="auto"/>
            <w:right w:val="none" w:sz="0" w:space="0" w:color="auto"/>
          </w:divBdr>
        </w:div>
        <w:div w:id="1715158720">
          <w:marLeft w:val="0"/>
          <w:marRight w:val="0"/>
          <w:marTop w:val="0"/>
          <w:marBottom w:val="0"/>
          <w:divBdr>
            <w:top w:val="none" w:sz="0" w:space="0" w:color="auto"/>
            <w:left w:val="none" w:sz="0" w:space="0" w:color="auto"/>
            <w:bottom w:val="none" w:sz="0" w:space="0" w:color="auto"/>
            <w:right w:val="none" w:sz="0" w:space="0" w:color="auto"/>
          </w:divBdr>
        </w:div>
      </w:divsChild>
    </w:div>
    <w:div w:id="1476484740">
      <w:bodyDiv w:val="1"/>
      <w:marLeft w:val="0"/>
      <w:marRight w:val="0"/>
      <w:marTop w:val="0"/>
      <w:marBottom w:val="0"/>
      <w:divBdr>
        <w:top w:val="none" w:sz="0" w:space="0" w:color="auto"/>
        <w:left w:val="none" w:sz="0" w:space="0" w:color="auto"/>
        <w:bottom w:val="none" w:sz="0" w:space="0" w:color="auto"/>
        <w:right w:val="none" w:sz="0" w:space="0" w:color="auto"/>
      </w:divBdr>
    </w:div>
    <w:div w:id="1571384210">
      <w:bodyDiv w:val="1"/>
      <w:marLeft w:val="0"/>
      <w:marRight w:val="0"/>
      <w:marTop w:val="0"/>
      <w:marBottom w:val="0"/>
      <w:divBdr>
        <w:top w:val="none" w:sz="0" w:space="0" w:color="auto"/>
        <w:left w:val="none" w:sz="0" w:space="0" w:color="auto"/>
        <w:bottom w:val="none" w:sz="0" w:space="0" w:color="auto"/>
        <w:right w:val="none" w:sz="0" w:space="0" w:color="auto"/>
      </w:divBdr>
      <w:divsChild>
        <w:div w:id="817767746">
          <w:marLeft w:val="0"/>
          <w:marRight w:val="0"/>
          <w:marTop w:val="0"/>
          <w:marBottom w:val="0"/>
          <w:divBdr>
            <w:top w:val="none" w:sz="0" w:space="0" w:color="auto"/>
            <w:left w:val="none" w:sz="0" w:space="0" w:color="auto"/>
            <w:bottom w:val="none" w:sz="0" w:space="0" w:color="auto"/>
            <w:right w:val="none" w:sz="0" w:space="0" w:color="auto"/>
          </w:divBdr>
          <w:divsChild>
            <w:div w:id="474224810">
              <w:marLeft w:val="0"/>
              <w:marRight w:val="0"/>
              <w:marTop w:val="0"/>
              <w:marBottom w:val="0"/>
              <w:divBdr>
                <w:top w:val="none" w:sz="0" w:space="0" w:color="auto"/>
                <w:left w:val="none" w:sz="0" w:space="0" w:color="auto"/>
                <w:bottom w:val="none" w:sz="0" w:space="0" w:color="auto"/>
                <w:right w:val="none" w:sz="0" w:space="0" w:color="auto"/>
              </w:divBdr>
            </w:div>
          </w:divsChild>
        </w:div>
        <w:div w:id="1904755896">
          <w:marLeft w:val="0"/>
          <w:marRight w:val="0"/>
          <w:marTop w:val="0"/>
          <w:marBottom w:val="0"/>
          <w:divBdr>
            <w:top w:val="none" w:sz="0" w:space="0" w:color="auto"/>
            <w:left w:val="none" w:sz="0" w:space="0" w:color="auto"/>
            <w:bottom w:val="none" w:sz="0" w:space="0" w:color="auto"/>
            <w:right w:val="none" w:sz="0" w:space="0" w:color="auto"/>
          </w:divBdr>
          <w:divsChild>
            <w:div w:id="194769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582049">
      <w:bodyDiv w:val="1"/>
      <w:marLeft w:val="0"/>
      <w:marRight w:val="0"/>
      <w:marTop w:val="0"/>
      <w:marBottom w:val="0"/>
      <w:divBdr>
        <w:top w:val="none" w:sz="0" w:space="0" w:color="auto"/>
        <w:left w:val="none" w:sz="0" w:space="0" w:color="auto"/>
        <w:bottom w:val="none" w:sz="0" w:space="0" w:color="auto"/>
        <w:right w:val="none" w:sz="0" w:space="0" w:color="auto"/>
      </w:divBdr>
    </w:div>
    <w:div w:id="197821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4AA37-95A4-46F2-B9F6-7E6D723D7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51</Pages>
  <Words>17876</Words>
  <Characters>106427</Characters>
  <Application>Microsoft Office Word</Application>
  <DocSecurity>0</DocSecurity>
  <Lines>886</Lines>
  <Paragraphs>248</Paragraphs>
  <ScaleCrop>false</ScaleCrop>
  <HeadingPairs>
    <vt:vector size="2" baseType="variant">
      <vt:variant>
        <vt:lpstr>Título</vt:lpstr>
      </vt:variant>
      <vt:variant>
        <vt:i4>1</vt:i4>
      </vt:variant>
    </vt:vector>
  </HeadingPairs>
  <TitlesOfParts>
    <vt:vector size="1" baseType="lpstr">
      <vt:lpstr>DIP</vt:lpstr>
    </vt:vector>
  </TitlesOfParts>
  <Company>Hewlett-Packard Company</Company>
  <LinksUpToDate>false</LinksUpToDate>
  <CharactersWithSpaces>124055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dc:title>
  <dc:subject/>
  <dc:creator>ADDA GRANIEL</dc:creator>
  <cp:keywords/>
  <cp:lastModifiedBy>Jurídico Office</cp:lastModifiedBy>
  <cp:revision>28</cp:revision>
  <cp:lastPrinted>2025-11-28T19:20:00Z</cp:lastPrinted>
  <dcterms:created xsi:type="dcterms:W3CDTF">2025-11-26T23:03:00Z</dcterms:created>
  <dcterms:modified xsi:type="dcterms:W3CDTF">2025-12-02T18:47:00Z</dcterms:modified>
</cp:coreProperties>
</file>