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C772" w14:textId="540DC774" w:rsidR="00E429DC" w:rsidRDefault="00B92F93" w:rsidP="002F04AD">
      <w:pPr>
        <w:widowControl w:val="0"/>
        <w:tabs>
          <w:tab w:val="left" w:pos="8280"/>
        </w:tabs>
        <w:autoSpaceDE w:val="0"/>
        <w:autoSpaceDN w:val="0"/>
        <w:adjustRightInd w:val="0"/>
        <w:spacing w:after="0" w:line="360" w:lineRule="auto"/>
        <w:ind w:right="-51"/>
        <w:rPr>
          <w:rFonts w:ascii="Arial" w:hAnsi="Arial" w:cs="Arial"/>
          <w:b/>
          <w:sz w:val="20"/>
          <w:szCs w:val="20"/>
        </w:rPr>
      </w:pPr>
      <w:r>
        <w:rPr>
          <w:rFonts w:ascii="Arial" w:hAnsi="Arial" w:cs="Arial"/>
          <w:b/>
          <w:sz w:val="20"/>
          <w:szCs w:val="20"/>
        </w:rPr>
        <w:t xml:space="preserve">XLI.- </w:t>
      </w:r>
      <w:r w:rsidR="00E429DC" w:rsidRPr="002F04AD">
        <w:rPr>
          <w:rFonts w:ascii="Arial" w:hAnsi="Arial" w:cs="Arial"/>
          <w:b/>
          <w:sz w:val="20"/>
          <w:szCs w:val="20"/>
        </w:rPr>
        <w:t xml:space="preserve">LEY DE INGRESOS DEL MUNICIPIO DE </w:t>
      </w:r>
      <w:r>
        <w:rPr>
          <w:rFonts w:ascii="Arial" w:hAnsi="Arial" w:cs="Arial"/>
          <w:b/>
          <w:sz w:val="20"/>
          <w:szCs w:val="20"/>
        </w:rPr>
        <w:t>KANASÍ</w:t>
      </w:r>
      <w:r w:rsidR="00AD30B2" w:rsidRPr="002F04AD">
        <w:rPr>
          <w:rFonts w:ascii="Arial" w:hAnsi="Arial" w:cs="Arial"/>
          <w:b/>
          <w:sz w:val="20"/>
          <w:szCs w:val="20"/>
        </w:rPr>
        <w:t>N</w:t>
      </w:r>
      <w:r w:rsidR="00E429DC" w:rsidRPr="002F04AD">
        <w:rPr>
          <w:rFonts w:ascii="Arial" w:hAnsi="Arial" w:cs="Arial"/>
          <w:b/>
          <w:sz w:val="20"/>
          <w:szCs w:val="20"/>
        </w:rPr>
        <w:t>, YUCATÁN,</w:t>
      </w:r>
      <w:r w:rsidR="002F04AD" w:rsidRPr="002F04AD">
        <w:rPr>
          <w:rFonts w:ascii="Arial" w:hAnsi="Arial" w:cs="Arial"/>
          <w:b/>
          <w:sz w:val="20"/>
          <w:szCs w:val="20"/>
        </w:rPr>
        <w:t xml:space="preserve"> </w:t>
      </w:r>
      <w:r w:rsidR="00ED2736" w:rsidRPr="002F04AD">
        <w:rPr>
          <w:rFonts w:ascii="Arial" w:hAnsi="Arial" w:cs="Arial"/>
          <w:b/>
          <w:sz w:val="20"/>
          <w:szCs w:val="20"/>
        </w:rPr>
        <w:t>PARA EL EJERCICIO FISCAL 2022</w:t>
      </w:r>
      <w:r w:rsidR="00B46A5E">
        <w:rPr>
          <w:rFonts w:ascii="Arial" w:hAnsi="Arial" w:cs="Arial"/>
          <w:b/>
          <w:sz w:val="20"/>
          <w:szCs w:val="20"/>
        </w:rPr>
        <w:t>:</w:t>
      </w:r>
    </w:p>
    <w:p w14:paraId="5178A06E" w14:textId="77777777" w:rsidR="002F04AD" w:rsidRPr="002F04AD" w:rsidRDefault="002F04AD" w:rsidP="002F04AD">
      <w:pPr>
        <w:widowControl w:val="0"/>
        <w:tabs>
          <w:tab w:val="left" w:pos="8280"/>
        </w:tabs>
        <w:autoSpaceDE w:val="0"/>
        <w:autoSpaceDN w:val="0"/>
        <w:adjustRightInd w:val="0"/>
        <w:spacing w:after="0" w:line="360" w:lineRule="auto"/>
        <w:ind w:right="-51"/>
        <w:rPr>
          <w:rFonts w:ascii="Arial" w:hAnsi="Arial" w:cs="Arial"/>
          <w:b/>
          <w:sz w:val="20"/>
          <w:szCs w:val="20"/>
        </w:rPr>
      </w:pPr>
    </w:p>
    <w:p w14:paraId="6DD32712" w14:textId="77649D50" w:rsidR="00E429DC" w:rsidRPr="002F04AD" w:rsidRDefault="00E429DC" w:rsidP="002F04AD">
      <w:pPr>
        <w:widowControl w:val="0"/>
        <w:tabs>
          <w:tab w:val="left" w:pos="8280"/>
        </w:tabs>
        <w:autoSpaceDE w:val="0"/>
        <w:autoSpaceDN w:val="0"/>
        <w:adjustRightInd w:val="0"/>
        <w:spacing w:after="0" w:line="360" w:lineRule="auto"/>
        <w:ind w:right="-51"/>
        <w:jc w:val="center"/>
        <w:rPr>
          <w:rFonts w:ascii="Arial" w:hAnsi="Arial" w:cs="Arial"/>
          <w:b/>
          <w:sz w:val="20"/>
          <w:szCs w:val="20"/>
        </w:rPr>
      </w:pPr>
      <w:r w:rsidRPr="002F04AD">
        <w:rPr>
          <w:rFonts w:ascii="Arial" w:hAnsi="Arial" w:cs="Arial"/>
          <w:b/>
          <w:sz w:val="20"/>
          <w:szCs w:val="20"/>
        </w:rPr>
        <w:t>TÍTULO PRIMERO</w:t>
      </w:r>
    </w:p>
    <w:p w14:paraId="372435AD" w14:textId="69F40942" w:rsidR="002F04AD" w:rsidRDefault="00892D0F"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DISPOSICIONES GENERALES</w:t>
      </w:r>
    </w:p>
    <w:p w14:paraId="4C15B243" w14:textId="77777777" w:rsidR="002F04AD" w:rsidRDefault="002F04AD" w:rsidP="002F04AD">
      <w:pPr>
        <w:spacing w:after="0" w:line="360" w:lineRule="auto"/>
        <w:jc w:val="center"/>
        <w:rPr>
          <w:rFonts w:ascii="Arial" w:hAnsi="Arial" w:cs="Arial"/>
          <w:b/>
          <w:snapToGrid w:val="0"/>
          <w:sz w:val="20"/>
          <w:szCs w:val="20"/>
        </w:rPr>
      </w:pPr>
    </w:p>
    <w:p w14:paraId="77C4630C" w14:textId="62407562" w:rsidR="00E429DC" w:rsidRPr="002F04AD" w:rsidRDefault="00E429DC" w:rsidP="002F04AD">
      <w:pPr>
        <w:spacing w:after="0" w:line="360" w:lineRule="auto"/>
        <w:jc w:val="center"/>
        <w:rPr>
          <w:rFonts w:ascii="Arial" w:hAnsi="Arial" w:cs="Arial"/>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w:t>
      </w:r>
    </w:p>
    <w:p w14:paraId="4418B2B4" w14:textId="77777777" w:rsidR="00E429DC" w:rsidRPr="002F04AD"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la Naturaleza y Objeto de la Ley</w:t>
      </w:r>
    </w:p>
    <w:p w14:paraId="028C7A3D" w14:textId="77777777" w:rsidR="00E429DC" w:rsidRPr="002F04AD" w:rsidRDefault="00E429DC" w:rsidP="002F04AD">
      <w:pPr>
        <w:spacing w:after="0" w:line="360" w:lineRule="auto"/>
        <w:rPr>
          <w:rFonts w:ascii="Arial" w:hAnsi="Arial" w:cs="Arial"/>
          <w:b/>
          <w:snapToGrid w:val="0"/>
          <w:sz w:val="20"/>
          <w:szCs w:val="20"/>
          <w:highlight w:val="yellow"/>
        </w:rPr>
      </w:pPr>
    </w:p>
    <w:p w14:paraId="623A1747" w14:textId="60FF9F67"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2F04AD" w:rsidRPr="002F04AD">
        <w:rPr>
          <w:rFonts w:ascii="Arial" w:hAnsi="Arial" w:cs="Arial"/>
          <w:b/>
          <w:snapToGrid w:val="0"/>
          <w:sz w:val="20"/>
          <w:szCs w:val="20"/>
        </w:rPr>
        <w:t>rtículo</w:t>
      </w:r>
      <w:r w:rsidRPr="002F04AD">
        <w:rPr>
          <w:rFonts w:ascii="Arial" w:hAnsi="Arial" w:cs="Arial"/>
          <w:b/>
          <w:snapToGrid w:val="0"/>
          <w:sz w:val="20"/>
          <w:szCs w:val="20"/>
        </w:rPr>
        <w:t xml:space="preserve"> 1.- </w:t>
      </w:r>
      <w:r w:rsidR="00FD7D31">
        <w:rPr>
          <w:rFonts w:ascii="Arial" w:hAnsi="Arial" w:cs="Arial"/>
          <w:snapToGrid w:val="0"/>
          <w:sz w:val="20"/>
          <w:szCs w:val="20"/>
        </w:rPr>
        <w:t xml:space="preserve">Esta ley </w:t>
      </w:r>
      <w:r w:rsidRPr="002F04AD">
        <w:rPr>
          <w:rFonts w:ascii="Arial" w:hAnsi="Arial" w:cs="Arial"/>
          <w:snapToGrid w:val="0"/>
          <w:sz w:val="20"/>
          <w:szCs w:val="20"/>
        </w:rPr>
        <w:t xml:space="preserve">es de orden público y de interés social, y tiene por objeto establecer los ingresos que permitan el financiamiento de los gastos públicos establecidos y autorizados en el Presupuesto de Egresos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así como en lo dispuesto en los convenios de coordinación y en las leyes en que se fundamenten.</w:t>
      </w:r>
    </w:p>
    <w:p w14:paraId="6ACD17C2" w14:textId="77777777" w:rsidR="002F04AD" w:rsidRPr="002F04AD" w:rsidRDefault="002F04AD" w:rsidP="002F04AD">
      <w:pPr>
        <w:spacing w:after="0" w:line="360" w:lineRule="auto"/>
        <w:rPr>
          <w:rFonts w:ascii="Arial" w:hAnsi="Arial" w:cs="Arial"/>
          <w:snapToGrid w:val="0"/>
          <w:sz w:val="20"/>
          <w:szCs w:val="20"/>
        </w:rPr>
      </w:pPr>
    </w:p>
    <w:p w14:paraId="699BE392" w14:textId="07A07D7B"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2F04AD" w:rsidRPr="002F04AD">
        <w:rPr>
          <w:rFonts w:ascii="Arial" w:hAnsi="Arial" w:cs="Arial"/>
          <w:b/>
          <w:snapToGrid w:val="0"/>
          <w:sz w:val="20"/>
          <w:szCs w:val="20"/>
        </w:rPr>
        <w:t>rtículo</w:t>
      </w:r>
      <w:r w:rsidRPr="002F04AD">
        <w:rPr>
          <w:rFonts w:ascii="Arial" w:hAnsi="Arial" w:cs="Arial"/>
          <w:b/>
          <w:snapToGrid w:val="0"/>
          <w:sz w:val="20"/>
          <w:szCs w:val="20"/>
        </w:rPr>
        <w:t xml:space="preserve"> 2.- </w:t>
      </w:r>
      <w:r w:rsidRPr="002F04AD">
        <w:rPr>
          <w:rFonts w:ascii="Arial" w:hAnsi="Arial" w:cs="Arial"/>
          <w:snapToGrid w:val="0"/>
          <w:sz w:val="20"/>
          <w:szCs w:val="20"/>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xml:space="preserve">, tuvieren bienes o celebren actos que surtan efectos en el mismo, están obligadas a contribuir para los gastos públicos de la manera que se determina en </w:t>
      </w:r>
      <w:r w:rsidR="00FF2A1D">
        <w:rPr>
          <w:rFonts w:ascii="Arial" w:hAnsi="Arial" w:cs="Arial"/>
          <w:snapToGrid w:val="0"/>
          <w:sz w:val="20"/>
          <w:szCs w:val="20"/>
        </w:rPr>
        <w:t>esta l</w:t>
      </w:r>
      <w:r w:rsidRPr="002F04AD">
        <w:rPr>
          <w:rFonts w:ascii="Arial" w:hAnsi="Arial" w:cs="Arial"/>
          <w:snapToGrid w:val="0"/>
          <w:sz w:val="20"/>
          <w:szCs w:val="20"/>
        </w:rPr>
        <w:t xml:space="preserve">ey, en la Ley de Hacienda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el Código Fiscal del Estado de Yucatán y en los demás ordenamientos fiscales de carácter local y federal.</w:t>
      </w:r>
    </w:p>
    <w:p w14:paraId="17B7C245" w14:textId="77777777" w:rsidR="002F04AD" w:rsidRPr="002F04AD" w:rsidRDefault="002F04AD" w:rsidP="002F04AD">
      <w:pPr>
        <w:spacing w:after="0" w:line="360" w:lineRule="auto"/>
        <w:rPr>
          <w:rFonts w:ascii="Arial" w:hAnsi="Arial" w:cs="Arial"/>
          <w:snapToGrid w:val="0"/>
          <w:sz w:val="20"/>
          <w:szCs w:val="20"/>
        </w:rPr>
      </w:pPr>
    </w:p>
    <w:p w14:paraId="1C7654A6" w14:textId="2B04D40D" w:rsidR="00E429DC" w:rsidRPr="002F04AD"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II</w:t>
      </w:r>
    </w:p>
    <w:p w14:paraId="029A1A68" w14:textId="77777777" w:rsidR="00E429DC"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los Conceptos de Ingreso y su Pronóstico</w:t>
      </w:r>
    </w:p>
    <w:p w14:paraId="7FA48164" w14:textId="77777777" w:rsidR="002F04AD" w:rsidRPr="002F04AD" w:rsidRDefault="002F04AD" w:rsidP="002F04AD">
      <w:pPr>
        <w:spacing w:after="0" w:line="360" w:lineRule="auto"/>
        <w:jc w:val="center"/>
        <w:rPr>
          <w:rFonts w:ascii="Arial" w:hAnsi="Arial" w:cs="Arial"/>
          <w:b/>
          <w:snapToGrid w:val="0"/>
          <w:sz w:val="20"/>
          <w:szCs w:val="20"/>
        </w:rPr>
      </w:pPr>
    </w:p>
    <w:p w14:paraId="6CF3C0CD" w14:textId="77777777"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ARTÍCULO 3.-</w:t>
      </w:r>
      <w:r w:rsidRPr="002F04AD">
        <w:rPr>
          <w:rFonts w:ascii="Arial" w:hAnsi="Arial" w:cs="Arial"/>
          <w:snapToGrid w:val="0"/>
          <w:sz w:val="20"/>
          <w:szCs w:val="20"/>
        </w:rPr>
        <w:t xml:space="preserve"> Los ingresos que 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xml:space="preserve"> percibirá </w:t>
      </w:r>
      <w:r w:rsidR="00AD30B2" w:rsidRPr="002F04AD">
        <w:rPr>
          <w:rFonts w:ascii="Arial" w:hAnsi="Arial" w:cs="Arial"/>
          <w:snapToGrid w:val="0"/>
          <w:sz w:val="20"/>
          <w:szCs w:val="20"/>
        </w:rPr>
        <w:t>durante el ejercicio fiscal 2022</w:t>
      </w:r>
      <w:r w:rsidRPr="002F04AD">
        <w:rPr>
          <w:rFonts w:ascii="Arial" w:hAnsi="Arial" w:cs="Arial"/>
          <w:snapToGrid w:val="0"/>
          <w:sz w:val="20"/>
          <w:szCs w:val="20"/>
        </w:rPr>
        <w:t xml:space="preserve"> serán los provenientes de los rubros, tipos y en las cantidades estimadas que a continuación se enumeran:</w:t>
      </w:r>
    </w:p>
    <w:p w14:paraId="6504DF99" w14:textId="77777777" w:rsidR="002F04AD" w:rsidRPr="002F04AD" w:rsidRDefault="002F04AD" w:rsidP="002F04AD">
      <w:pPr>
        <w:spacing w:after="0" w:line="360" w:lineRule="auto"/>
        <w:rPr>
          <w:rFonts w:ascii="Arial" w:hAnsi="Arial" w:cs="Arial"/>
          <w:snapToGrid w:val="0"/>
          <w:sz w:val="20"/>
          <w:szCs w:val="20"/>
        </w:rPr>
      </w:pPr>
    </w:p>
    <w:tbl>
      <w:tblPr>
        <w:tblW w:w="8541" w:type="dxa"/>
        <w:jc w:val="center"/>
        <w:tblCellMar>
          <w:left w:w="70" w:type="dxa"/>
          <w:right w:w="70" w:type="dxa"/>
        </w:tblCellMar>
        <w:tblLook w:val="04A0" w:firstRow="1" w:lastRow="0" w:firstColumn="1" w:lastColumn="0" w:noHBand="0" w:noVBand="1"/>
      </w:tblPr>
      <w:tblGrid>
        <w:gridCol w:w="252"/>
        <w:gridCol w:w="530"/>
        <w:gridCol w:w="716"/>
        <w:gridCol w:w="575"/>
        <w:gridCol w:w="4304"/>
        <w:gridCol w:w="321"/>
        <w:gridCol w:w="1843"/>
      </w:tblGrid>
      <w:tr w:rsidR="00861EBD" w:rsidRPr="002F04AD" w14:paraId="741D6535"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tcPr>
          <w:p w14:paraId="5E385B14"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p>
        </w:tc>
        <w:tc>
          <w:tcPr>
            <w:tcW w:w="6125" w:type="dxa"/>
            <w:gridSpan w:val="4"/>
            <w:tcBorders>
              <w:top w:val="single" w:sz="4" w:space="0" w:color="auto"/>
              <w:left w:val="nil"/>
              <w:bottom w:val="single" w:sz="4" w:space="0" w:color="auto"/>
              <w:right w:val="single" w:sz="4" w:space="0" w:color="auto"/>
            </w:tcBorders>
            <w:shd w:val="clear" w:color="000000" w:fill="FFFFFF"/>
            <w:noWrap/>
            <w:vAlign w:val="center"/>
          </w:tcPr>
          <w:p w14:paraId="330B00AF"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TOTAL (1 + 3 + 4 + 5 + 6 + 8 + 9 + 0)</w:t>
            </w:r>
          </w:p>
        </w:tc>
        <w:tc>
          <w:tcPr>
            <w:tcW w:w="321" w:type="dxa"/>
            <w:tcBorders>
              <w:top w:val="single" w:sz="4" w:space="0" w:color="auto"/>
              <w:left w:val="nil"/>
              <w:bottom w:val="single" w:sz="4" w:space="0" w:color="auto"/>
              <w:right w:val="nil"/>
            </w:tcBorders>
            <w:shd w:val="clear" w:color="000000" w:fill="FFFFFF"/>
          </w:tcPr>
          <w:p w14:paraId="0F99626E" w14:textId="7F320F6C" w:rsidR="00861EBD" w:rsidRPr="002F04AD" w:rsidRDefault="00861EBD"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825FB10" w14:textId="31792551"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357,471,734.00 </w:t>
            </w:r>
          </w:p>
        </w:tc>
      </w:tr>
      <w:tr w:rsidR="00864C00" w:rsidRPr="002F04AD" w14:paraId="18007A03"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hideMark/>
          </w:tcPr>
          <w:p w14:paraId="26C09EA3" w14:textId="77777777" w:rsidR="00864C00" w:rsidRPr="002F04AD" w:rsidRDefault="00864C00" w:rsidP="000A7DDB">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1</w:t>
            </w:r>
          </w:p>
        </w:tc>
        <w:tc>
          <w:tcPr>
            <w:tcW w:w="530" w:type="dxa"/>
            <w:tcBorders>
              <w:top w:val="single" w:sz="4" w:space="0" w:color="auto"/>
              <w:left w:val="nil"/>
              <w:bottom w:val="single" w:sz="4" w:space="0" w:color="auto"/>
              <w:right w:val="nil"/>
            </w:tcBorders>
            <w:shd w:val="clear" w:color="000000" w:fill="FFFFFF"/>
            <w:noWrap/>
            <w:vAlign w:val="center"/>
            <w:hideMark/>
          </w:tcPr>
          <w:p w14:paraId="46929AC5"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16" w:type="dxa"/>
            <w:tcBorders>
              <w:top w:val="single" w:sz="4" w:space="0" w:color="auto"/>
              <w:left w:val="nil"/>
              <w:bottom w:val="single" w:sz="4" w:space="0" w:color="auto"/>
              <w:right w:val="nil"/>
            </w:tcBorders>
            <w:shd w:val="clear" w:color="000000" w:fill="FFFFFF"/>
            <w:noWrap/>
            <w:vAlign w:val="center"/>
            <w:hideMark/>
          </w:tcPr>
          <w:p w14:paraId="01486351"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nil"/>
            </w:tcBorders>
            <w:shd w:val="clear" w:color="000000" w:fill="FFFFFF"/>
            <w:noWrap/>
            <w:vAlign w:val="center"/>
            <w:hideMark/>
          </w:tcPr>
          <w:p w14:paraId="5116D58B"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B1B66"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w:t>
            </w:r>
          </w:p>
        </w:tc>
        <w:tc>
          <w:tcPr>
            <w:tcW w:w="321" w:type="dxa"/>
            <w:tcBorders>
              <w:top w:val="single" w:sz="4" w:space="0" w:color="auto"/>
              <w:left w:val="nil"/>
              <w:bottom w:val="single" w:sz="4" w:space="0" w:color="auto"/>
              <w:right w:val="nil"/>
            </w:tcBorders>
            <w:shd w:val="clear" w:color="000000" w:fill="FFFFFF"/>
          </w:tcPr>
          <w:p w14:paraId="64FAF98A" w14:textId="6F5BDEA4"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sidRPr="00E9287E">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926FE8E" w14:textId="0A61CCD0" w:rsidR="00864C00" w:rsidRPr="002F04AD" w:rsidRDefault="00864C00"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94,194,277.00</w:t>
            </w:r>
          </w:p>
        </w:tc>
      </w:tr>
      <w:tr w:rsidR="00864C00" w:rsidRPr="002F04AD" w14:paraId="5492D15A"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57232"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A0ACF58"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1.11</w:t>
            </w:r>
          </w:p>
        </w:tc>
        <w:tc>
          <w:tcPr>
            <w:tcW w:w="716" w:type="dxa"/>
            <w:tcBorders>
              <w:top w:val="single" w:sz="4" w:space="0" w:color="auto"/>
              <w:left w:val="nil"/>
              <w:bottom w:val="single" w:sz="4" w:space="0" w:color="auto"/>
              <w:right w:val="nil"/>
            </w:tcBorders>
            <w:shd w:val="clear" w:color="000000" w:fill="FFFFFF"/>
            <w:noWrap/>
            <w:vAlign w:val="center"/>
            <w:hideMark/>
          </w:tcPr>
          <w:p w14:paraId="2BC11B04"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2A363D33"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7DD691B5" w14:textId="77777777" w:rsidR="00864C00" w:rsidRPr="002F04AD" w:rsidRDefault="00864C00"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los ingresos</w:t>
            </w:r>
          </w:p>
        </w:tc>
        <w:tc>
          <w:tcPr>
            <w:tcW w:w="321" w:type="dxa"/>
            <w:tcBorders>
              <w:top w:val="single" w:sz="4" w:space="0" w:color="auto"/>
              <w:left w:val="nil"/>
              <w:bottom w:val="single" w:sz="4" w:space="0" w:color="auto"/>
              <w:right w:val="nil"/>
            </w:tcBorders>
            <w:shd w:val="clear" w:color="000000" w:fill="FFFFFF"/>
          </w:tcPr>
          <w:p w14:paraId="4B2FC3E9" w14:textId="32793D9A"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sidRPr="00E9287E">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BA0D832" w14:textId="0B4402E5" w:rsidR="00864C00" w:rsidRPr="002F04AD" w:rsidRDefault="00864C00"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313,200.00</w:t>
            </w:r>
          </w:p>
        </w:tc>
      </w:tr>
      <w:tr w:rsidR="00861EBD" w:rsidRPr="002F04AD" w14:paraId="08C5B51B"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645B6"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lastRenderedPageBreak/>
              <w:t> </w:t>
            </w:r>
          </w:p>
        </w:tc>
        <w:tc>
          <w:tcPr>
            <w:tcW w:w="530" w:type="dxa"/>
            <w:tcBorders>
              <w:top w:val="single" w:sz="4" w:space="0" w:color="auto"/>
              <w:left w:val="nil"/>
              <w:bottom w:val="single" w:sz="4" w:space="0" w:color="auto"/>
              <w:right w:val="single" w:sz="4" w:space="0" w:color="auto"/>
            </w:tcBorders>
            <w:shd w:val="clear" w:color="000000" w:fill="FFFFFF"/>
            <w:noWrap/>
            <w:vAlign w:val="center"/>
            <w:hideMark/>
          </w:tcPr>
          <w:p w14:paraId="175D0CB2"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CB744"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1.11.1</w:t>
            </w:r>
          </w:p>
        </w:tc>
        <w:tc>
          <w:tcPr>
            <w:tcW w:w="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FAB2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5F63F" w14:textId="7B308297" w:rsidR="00861EBD" w:rsidRPr="002F04AD" w:rsidRDefault="00861EBD" w:rsidP="00042910">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so</w:t>
            </w:r>
            <w:r w:rsidR="00042910">
              <w:rPr>
                <w:rFonts w:ascii="Arial" w:eastAsia="Times New Roman" w:hAnsi="Arial" w:cs="Arial"/>
                <w:color w:val="000000"/>
                <w:sz w:val="20"/>
                <w:szCs w:val="20"/>
                <w:lang w:eastAsia="es-ES"/>
              </w:rPr>
              <w:t xml:space="preserve">bre Espectáculos y Diversiones </w:t>
            </w:r>
            <w:r w:rsidRPr="002F04AD">
              <w:rPr>
                <w:rFonts w:ascii="Arial" w:eastAsia="Times New Roman" w:hAnsi="Arial" w:cs="Arial"/>
                <w:color w:val="000000"/>
                <w:sz w:val="20"/>
                <w:szCs w:val="20"/>
                <w:lang w:eastAsia="es-ES"/>
              </w:rPr>
              <w:t>Públicas</w:t>
            </w:r>
          </w:p>
        </w:tc>
        <w:tc>
          <w:tcPr>
            <w:tcW w:w="321" w:type="dxa"/>
            <w:tcBorders>
              <w:top w:val="single" w:sz="4" w:space="0" w:color="auto"/>
              <w:left w:val="single" w:sz="4" w:space="0" w:color="auto"/>
              <w:bottom w:val="single" w:sz="4" w:space="0" w:color="auto"/>
            </w:tcBorders>
            <w:shd w:val="clear" w:color="000000" w:fill="FFFFFF"/>
          </w:tcPr>
          <w:p w14:paraId="72F06B11" w14:textId="77777777" w:rsidR="00864C00" w:rsidRDefault="00864C00" w:rsidP="000A7DDB">
            <w:pPr>
              <w:spacing w:after="0" w:line="360" w:lineRule="auto"/>
              <w:jc w:val="center"/>
              <w:rPr>
                <w:rFonts w:ascii="Arial" w:eastAsia="Times New Roman" w:hAnsi="Arial" w:cs="Arial"/>
                <w:color w:val="000000"/>
                <w:sz w:val="20"/>
                <w:szCs w:val="20"/>
                <w:lang w:eastAsia="es-ES"/>
              </w:rPr>
            </w:pPr>
          </w:p>
          <w:p w14:paraId="5DEB747B" w14:textId="703D18E1" w:rsidR="00861EBD"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C486AC8"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3B24AB20" w14:textId="027BAEBF"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313,200.00</w:t>
            </w:r>
          </w:p>
        </w:tc>
      </w:tr>
      <w:tr w:rsidR="00861EBD" w:rsidRPr="002F04AD" w14:paraId="48BF6AE0" w14:textId="77777777" w:rsidTr="000A7DDB">
        <w:trPr>
          <w:jc w:val="center"/>
        </w:trPr>
        <w:tc>
          <w:tcPr>
            <w:tcW w:w="252" w:type="dxa"/>
            <w:tcBorders>
              <w:top w:val="nil"/>
              <w:left w:val="single" w:sz="4" w:space="0" w:color="auto"/>
              <w:bottom w:val="single" w:sz="4" w:space="0" w:color="auto"/>
              <w:right w:val="single" w:sz="4" w:space="0" w:color="auto"/>
            </w:tcBorders>
            <w:shd w:val="clear" w:color="000000" w:fill="FFFFFF"/>
            <w:noWrap/>
            <w:vAlign w:val="center"/>
            <w:hideMark/>
          </w:tcPr>
          <w:p w14:paraId="23C1956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48DDDB8"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1.12</w:t>
            </w:r>
          </w:p>
        </w:tc>
        <w:tc>
          <w:tcPr>
            <w:tcW w:w="716" w:type="dxa"/>
            <w:tcBorders>
              <w:top w:val="single" w:sz="4" w:space="0" w:color="auto"/>
              <w:left w:val="nil"/>
              <w:bottom w:val="single" w:sz="4" w:space="0" w:color="auto"/>
              <w:right w:val="nil"/>
            </w:tcBorders>
            <w:shd w:val="clear" w:color="000000" w:fill="FFFFFF"/>
            <w:noWrap/>
            <w:vAlign w:val="center"/>
            <w:hideMark/>
          </w:tcPr>
          <w:p w14:paraId="617FD05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F691E34"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7EB8A759"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el patrimonio</w:t>
            </w:r>
          </w:p>
        </w:tc>
        <w:tc>
          <w:tcPr>
            <w:tcW w:w="321" w:type="dxa"/>
            <w:tcBorders>
              <w:top w:val="single" w:sz="4" w:space="0" w:color="auto"/>
              <w:left w:val="nil"/>
              <w:bottom w:val="single" w:sz="4" w:space="0" w:color="auto"/>
              <w:right w:val="nil"/>
            </w:tcBorders>
            <w:shd w:val="clear" w:color="000000" w:fill="FFFFFF"/>
          </w:tcPr>
          <w:p w14:paraId="3AE0C023" w14:textId="51353B05"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CF90848" w14:textId="2CE07B23"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13,765,242.00</w:t>
            </w:r>
          </w:p>
        </w:tc>
      </w:tr>
      <w:tr w:rsidR="00861EBD" w:rsidRPr="002F04AD" w14:paraId="31EAA1AF"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4007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6742E76A"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CB4B60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1.12.1</w:t>
            </w:r>
          </w:p>
        </w:tc>
        <w:tc>
          <w:tcPr>
            <w:tcW w:w="575" w:type="dxa"/>
            <w:tcBorders>
              <w:top w:val="single" w:sz="4" w:space="0" w:color="auto"/>
              <w:left w:val="nil"/>
              <w:bottom w:val="single" w:sz="4" w:space="0" w:color="auto"/>
              <w:right w:val="nil"/>
            </w:tcBorders>
            <w:shd w:val="clear" w:color="000000" w:fill="FFFFFF"/>
            <w:noWrap/>
            <w:vAlign w:val="center"/>
            <w:hideMark/>
          </w:tcPr>
          <w:p w14:paraId="0BB839A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8B953"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Predial</w:t>
            </w:r>
          </w:p>
        </w:tc>
        <w:tc>
          <w:tcPr>
            <w:tcW w:w="321" w:type="dxa"/>
            <w:tcBorders>
              <w:top w:val="single" w:sz="4" w:space="0" w:color="auto"/>
              <w:left w:val="nil"/>
              <w:bottom w:val="single" w:sz="4" w:space="0" w:color="auto"/>
              <w:right w:val="nil"/>
            </w:tcBorders>
            <w:shd w:val="clear" w:color="000000" w:fill="FFFFFF"/>
          </w:tcPr>
          <w:p w14:paraId="075C1E32" w14:textId="022609C9" w:rsidR="00861EBD"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93A7014" w14:textId="5B37D10F"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13,765,242.00</w:t>
            </w:r>
          </w:p>
        </w:tc>
      </w:tr>
      <w:tr w:rsidR="00861EBD" w:rsidRPr="002F04AD" w14:paraId="5F181023"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97811"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4A8FCE36"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1.13</w:t>
            </w:r>
          </w:p>
        </w:tc>
        <w:tc>
          <w:tcPr>
            <w:tcW w:w="716" w:type="dxa"/>
            <w:tcBorders>
              <w:top w:val="single" w:sz="4" w:space="0" w:color="auto"/>
              <w:left w:val="nil"/>
              <w:bottom w:val="single" w:sz="4" w:space="0" w:color="auto"/>
              <w:right w:val="nil"/>
            </w:tcBorders>
            <w:shd w:val="clear" w:color="000000" w:fill="FFFFFF"/>
            <w:noWrap/>
            <w:vAlign w:val="center"/>
            <w:hideMark/>
          </w:tcPr>
          <w:p w14:paraId="09E6C3A3"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4EC0BC5"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1E8C7051" w14:textId="77777777" w:rsidR="00861EBD" w:rsidRPr="002F04AD" w:rsidRDefault="00861EBD" w:rsidP="000A7DDB">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la producción, el consumo y las transacciones</w:t>
            </w:r>
          </w:p>
        </w:tc>
        <w:tc>
          <w:tcPr>
            <w:tcW w:w="321" w:type="dxa"/>
            <w:tcBorders>
              <w:left w:val="nil"/>
              <w:bottom w:val="single" w:sz="4" w:space="0" w:color="auto"/>
              <w:right w:val="nil"/>
            </w:tcBorders>
            <w:shd w:val="clear" w:color="000000" w:fill="FFFFFF"/>
          </w:tcPr>
          <w:p w14:paraId="4D8D9524"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1AAE1219" w14:textId="085204C4"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left w:val="nil"/>
              <w:bottom w:val="single" w:sz="4" w:space="0" w:color="auto"/>
              <w:right w:val="single" w:sz="4" w:space="0" w:color="auto"/>
            </w:tcBorders>
            <w:shd w:val="clear" w:color="000000" w:fill="FFFFFF"/>
            <w:vAlign w:val="center"/>
            <w:hideMark/>
          </w:tcPr>
          <w:p w14:paraId="4B9F70E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0CBD8EB3" w14:textId="73FF0D4C"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80,055,835.00</w:t>
            </w:r>
          </w:p>
        </w:tc>
      </w:tr>
      <w:tr w:rsidR="00861EBD" w:rsidRPr="002F04AD" w14:paraId="4CD34500"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07E0"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02AAEB34"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720DE0A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1.13.1</w:t>
            </w:r>
          </w:p>
        </w:tc>
        <w:tc>
          <w:tcPr>
            <w:tcW w:w="575" w:type="dxa"/>
            <w:tcBorders>
              <w:top w:val="single" w:sz="4" w:space="0" w:color="auto"/>
              <w:left w:val="nil"/>
              <w:bottom w:val="single" w:sz="4" w:space="0" w:color="auto"/>
              <w:right w:val="nil"/>
            </w:tcBorders>
            <w:shd w:val="clear" w:color="000000" w:fill="FFFFFF"/>
            <w:noWrap/>
            <w:vAlign w:val="center"/>
            <w:hideMark/>
          </w:tcPr>
          <w:p w14:paraId="1970AB2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20BF3"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sobre Adquisición de Inmuebles</w:t>
            </w:r>
          </w:p>
        </w:tc>
        <w:tc>
          <w:tcPr>
            <w:tcW w:w="321" w:type="dxa"/>
            <w:tcBorders>
              <w:top w:val="single" w:sz="4" w:space="0" w:color="auto"/>
              <w:left w:val="nil"/>
              <w:bottom w:val="single" w:sz="4" w:space="0" w:color="auto"/>
              <w:right w:val="nil"/>
            </w:tcBorders>
            <w:shd w:val="clear" w:color="000000" w:fill="FFFFFF"/>
          </w:tcPr>
          <w:p w14:paraId="3EBBB2AD" w14:textId="77777777" w:rsidR="00861EBD" w:rsidRDefault="00861EBD" w:rsidP="000A7DDB">
            <w:pPr>
              <w:spacing w:after="0" w:line="360" w:lineRule="auto"/>
              <w:jc w:val="center"/>
              <w:rPr>
                <w:rFonts w:ascii="Arial" w:eastAsia="Times New Roman" w:hAnsi="Arial" w:cs="Arial"/>
                <w:color w:val="000000"/>
                <w:sz w:val="20"/>
                <w:szCs w:val="20"/>
                <w:lang w:eastAsia="es-ES"/>
              </w:rPr>
            </w:pPr>
          </w:p>
          <w:p w14:paraId="49A995D2" w14:textId="41C25F61" w:rsidR="00864C00"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8D1DF7C"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56711F86" w14:textId="22F91BBB"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80,055,835.00</w:t>
            </w:r>
          </w:p>
        </w:tc>
      </w:tr>
      <w:tr w:rsidR="00861EBD" w:rsidRPr="002F04AD" w14:paraId="1EFCA81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AEB5D"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DF42AE0"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1.17</w:t>
            </w:r>
          </w:p>
        </w:tc>
        <w:tc>
          <w:tcPr>
            <w:tcW w:w="716" w:type="dxa"/>
            <w:tcBorders>
              <w:top w:val="single" w:sz="4" w:space="0" w:color="auto"/>
              <w:left w:val="nil"/>
              <w:bottom w:val="single" w:sz="4" w:space="0" w:color="auto"/>
              <w:right w:val="nil"/>
            </w:tcBorders>
            <w:shd w:val="clear" w:color="000000" w:fill="FFFFFF"/>
            <w:noWrap/>
            <w:vAlign w:val="center"/>
            <w:hideMark/>
          </w:tcPr>
          <w:p w14:paraId="3B1D8FE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826FB37"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0A806CD0"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Accesorios de Impuestos</w:t>
            </w:r>
          </w:p>
        </w:tc>
        <w:tc>
          <w:tcPr>
            <w:tcW w:w="321" w:type="dxa"/>
            <w:tcBorders>
              <w:top w:val="single" w:sz="4" w:space="0" w:color="auto"/>
              <w:left w:val="nil"/>
              <w:bottom w:val="single" w:sz="4" w:space="0" w:color="auto"/>
              <w:right w:val="nil"/>
            </w:tcBorders>
            <w:shd w:val="clear" w:color="000000" w:fill="FFFFFF"/>
          </w:tcPr>
          <w:p w14:paraId="443936BE" w14:textId="06776A52"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BDB168A" w14:textId="09E57EAC"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60,000.00</w:t>
            </w:r>
          </w:p>
        </w:tc>
      </w:tr>
      <w:tr w:rsidR="00861EBD" w:rsidRPr="002F04AD" w14:paraId="0E84DA29"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8586F"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69F5865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B30C182"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1.17.1</w:t>
            </w:r>
          </w:p>
        </w:tc>
        <w:tc>
          <w:tcPr>
            <w:tcW w:w="575" w:type="dxa"/>
            <w:tcBorders>
              <w:top w:val="single" w:sz="4" w:space="0" w:color="auto"/>
              <w:left w:val="nil"/>
              <w:bottom w:val="single" w:sz="4" w:space="0" w:color="auto"/>
              <w:right w:val="nil"/>
            </w:tcBorders>
            <w:shd w:val="clear" w:color="000000" w:fill="FFFFFF"/>
            <w:noWrap/>
            <w:vAlign w:val="center"/>
            <w:hideMark/>
          </w:tcPr>
          <w:p w14:paraId="687C474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771B2"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Actualización de Impuestos</w:t>
            </w:r>
          </w:p>
        </w:tc>
        <w:tc>
          <w:tcPr>
            <w:tcW w:w="321" w:type="dxa"/>
            <w:tcBorders>
              <w:top w:val="single" w:sz="4" w:space="0" w:color="auto"/>
              <w:left w:val="nil"/>
              <w:bottom w:val="single" w:sz="4" w:space="0" w:color="auto"/>
              <w:right w:val="nil"/>
            </w:tcBorders>
          </w:tcPr>
          <w:p w14:paraId="35B58279" w14:textId="0C87928E"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6179A7" w14:textId="61F601F2"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w:t>
            </w:r>
          </w:p>
        </w:tc>
      </w:tr>
      <w:tr w:rsidR="00864C00" w:rsidRPr="002F04AD" w14:paraId="66D99817"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1FCE3"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nil"/>
              <w:right w:val="nil"/>
            </w:tcBorders>
            <w:shd w:val="clear" w:color="000000" w:fill="FFFFFF"/>
            <w:noWrap/>
            <w:vAlign w:val="center"/>
            <w:hideMark/>
          </w:tcPr>
          <w:p w14:paraId="5C3F477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nil"/>
              <w:right w:val="nil"/>
            </w:tcBorders>
            <w:shd w:val="clear" w:color="000000" w:fill="FFFFFF"/>
            <w:noWrap/>
            <w:vAlign w:val="center"/>
            <w:hideMark/>
          </w:tcPr>
          <w:p w14:paraId="02A5602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1.17.2</w:t>
            </w:r>
          </w:p>
        </w:tc>
        <w:tc>
          <w:tcPr>
            <w:tcW w:w="575" w:type="dxa"/>
            <w:tcBorders>
              <w:top w:val="single" w:sz="4" w:space="0" w:color="auto"/>
              <w:left w:val="nil"/>
              <w:bottom w:val="nil"/>
              <w:right w:val="nil"/>
            </w:tcBorders>
            <w:shd w:val="clear" w:color="000000" w:fill="FFFFFF"/>
            <w:noWrap/>
            <w:vAlign w:val="center"/>
            <w:hideMark/>
          </w:tcPr>
          <w:p w14:paraId="1D6642F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390D6"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Recargos de Impuestos</w:t>
            </w:r>
          </w:p>
        </w:tc>
        <w:tc>
          <w:tcPr>
            <w:tcW w:w="321" w:type="dxa"/>
            <w:tcBorders>
              <w:top w:val="single" w:sz="4" w:space="0" w:color="auto"/>
              <w:left w:val="nil"/>
              <w:bottom w:val="single" w:sz="4" w:space="0" w:color="auto"/>
              <w:right w:val="nil"/>
            </w:tcBorders>
            <w:shd w:val="clear" w:color="000000" w:fill="FFFFFF"/>
          </w:tcPr>
          <w:p w14:paraId="36460626" w14:textId="4FCA9EAA"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A785ECD" w14:textId="0F5B2278"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w:t>
            </w:r>
          </w:p>
        </w:tc>
      </w:tr>
      <w:tr w:rsidR="00864C00" w:rsidRPr="002F04AD" w14:paraId="5D58871B" w14:textId="77777777" w:rsidTr="000A7DDB">
        <w:trPr>
          <w:jc w:val="center"/>
        </w:trPr>
        <w:tc>
          <w:tcPr>
            <w:tcW w:w="252" w:type="dxa"/>
            <w:tcBorders>
              <w:top w:val="nil"/>
              <w:left w:val="single" w:sz="4" w:space="0" w:color="auto"/>
              <w:bottom w:val="single" w:sz="4" w:space="0" w:color="auto"/>
              <w:right w:val="single" w:sz="4" w:space="0" w:color="auto"/>
            </w:tcBorders>
            <w:shd w:val="clear" w:color="000000" w:fill="FFFFFF"/>
            <w:noWrap/>
            <w:vAlign w:val="center"/>
            <w:hideMark/>
          </w:tcPr>
          <w:p w14:paraId="44AC9E58"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D4376B4"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102D9DFA"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1.17.3</w:t>
            </w:r>
          </w:p>
        </w:tc>
        <w:tc>
          <w:tcPr>
            <w:tcW w:w="575" w:type="dxa"/>
            <w:tcBorders>
              <w:top w:val="single" w:sz="4" w:space="0" w:color="auto"/>
              <w:left w:val="nil"/>
              <w:bottom w:val="single" w:sz="4" w:space="0" w:color="auto"/>
              <w:right w:val="nil"/>
            </w:tcBorders>
            <w:shd w:val="clear" w:color="000000" w:fill="FFFFFF"/>
            <w:noWrap/>
            <w:vAlign w:val="center"/>
            <w:hideMark/>
          </w:tcPr>
          <w:p w14:paraId="41123758"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nil"/>
              <w:left w:val="single" w:sz="4" w:space="0" w:color="auto"/>
              <w:bottom w:val="single" w:sz="4" w:space="0" w:color="auto"/>
              <w:right w:val="single" w:sz="4" w:space="0" w:color="auto"/>
            </w:tcBorders>
            <w:shd w:val="clear" w:color="000000" w:fill="FFFFFF"/>
            <w:vAlign w:val="center"/>
            <w:hideMark/>
          </w:tcPr>
          <w:p w14:paraId="72E1F54B"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Multas de Impuestos</w:t>
            </w:r>
          </w:p>
        </w:tc>
        <w:tc>
          <w:tcPr>
            <w:tcW w:w="321" w:type="dxa"/>
            <w:tcBorders>
              <w:top w:val="nil"/>
              <w:left w:val="nil"/>
              <w:bottom w:val="single" w:sz="4" w:space="0" w:color="auto"/>
              <w:right w:val="nil"/>
            </w:tcBorders>
            <w:shd w:val="clear" w:color="000000" w:fill="FFFFFF"/>
          </w:tcPr>
          <w:p w14:paraId="7937D445" w14:textId="2B35B088"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nil"/>
              <w:left w:val="nil"/>
              <w:bottom w:val="single" w:sz="4" w:space="0" w:color="auto"/>
              <w:right w:val="single" w:sz="4" w:space="0" w:color="auto"/>
            </w:tcBorders>
            <w:shd w:val="clear" w:color="000000" w:fill="FFFFFF"/>
            <w:vAlign w:val="center"/>
            <w:hideMark/>
          </w:tcPr>
          <w:p w14:paraId="618C45A4" w14:textId="3766AE41"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864C00" w:rsidRPr="002F04AD" w14:paraId="2E8A9859"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4118B"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661C934"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070A337"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1.17.4</w:t>
            </w:r>
          </w:p>
        </w:tc>
        <w:tc>
          <w:tcPr>
            <w:tcW w:w="575" w:type="dxa"/>
            <w:tcBorders>
              <w:top w:val="single" w:sz="4" w:space="0" w:color="auto"/>
              <w:left w:val="nil"/>
              <w:bottom w:val="single" w:sz="4" w:space="0" w:color="auto"/>
              <w:right w:val="nil"/>
            </w:tcBorders>
            <w:shd w:val="clear" w:color="000000" w:fill="FFFFFF"/>
            <w:noWrap/>
            <w:vAlign w:val="center"/>
            <w:hideMark/>
          </w:tcPr>
          <w:p w14:paraId="7C3227DA"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FE337"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Gastos de Ejecución de Impuestos</w:t>
            </w:r>
          </w:p>
        </w:tc>
        <w:tc>
          <w:tcPr>
            <w:tcW w:w="321" w:type="dxa"/>
            <w:tcBorders>
              <w:top w:val="single" w:sz="4" w:space="0" w:color="auto"/>
              <w:left w:val="nil"/>
              <w:bottom w:val="single" w:sz="4" w:space="0" w:color="auto"/>
              <w:right w:val="nil"/>
            </w:tcBorders>
            <w:shd w:val="clear" w:color="000000" w:fill="FFFFFF"/>
          </w:tcPr>
          <w:p w14:paraId="75E72513" w14:textId="45C223E7"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72C6E26" w14:textId="6DD7410B"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861EBD" w:rsidRPr="002F04AD" w14:paraId="5CE93A6C"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3616E"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ABD7D4C"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1.18</w:t>
            </w:r>
          </w:p>
        </w:tc>
        <w:tc>
          <w:tcPr>
            <w:tcW w:w="716" w:type="dxa"/>
            <w:tcBorders>
              <w:top w:val="single" w:sz="4" w:space="0" w:color="auto"/>
              <w:left w:val="nil"/>
              <w:bottom w:val="single" w:sz="4" w:space="0" w:color="auto"/>
              <w:right w:val="nil"/>
            </w:tcBorders>
            <w:shd w:val="clear" w:color="000000" w:fill="FFFFFF"/>
            <w:noWrap/>
            <w:vAlign w:val="center"/>
            <w:hideMark/>
          </w:tcPr>
          <w:p w14:paraId="727C9942"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31107236"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5EFA578F"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Otros Impuestos</w:t>
            </w:r>
          </w:p>
        </w:tc>
        <w:tc>
          <w:tcPr>
            <w:tcW w:w="321" w:type="dxa"/>
            <w:tcBorders>
              <w:top w:val="single" w:sz="4" w:space="0" w:color="auto"/>
              <w:left w:val="nil"/>
              <w:bottom w:val="single" w:sz="4" w:space="0" w:color="auto"/>
              <w:right w:val="nil"/>
            </w:tcBorders>
            <w:shd w:val="clear" w:color="000000" w:fill="FFFFFF"/>
          </w:tcPr>
          <w:p w14:paraId="1C828ED1" w14:textId="43E82E3C"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4FDEFE7" w14:textId="3F864143"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861EBD" w:rsidRPr="002F04AD" w14:paraId="056CC375"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32257"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DF94D0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500CF54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1.18.1</w:t>
            </w:r>
          </w:p>
        </w:tc>
        <w:tc>
          <w:tcPr>
            <w:tcW w:w="575" w:type="dxa"/>
            <w:tcBorders>
              <w:top w:val="single" w:sz="4" w:space="0" w:color="auto"/>
              <w:left w:val="nil"/>
              <w:bottom w:val="single" w:sz="4" w:space="0" w:color="auto"/>
              <w:right w:val="nil"/>
            </w:tcBorders>
            <w:shd w:val="clear" w:color="000000" w:fill="FFFFFF"/>
            <w:noWrap/>
            <w:vAlign w:val="center"/>
            <w:hideMark/>
          </w:tcPr>
          <w:p w14:paraId="1C29DE8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A12E5" w14:textId="77777777" w:rsidR="00861EBD" w:rsidRPr="002F04AD" w:rsidRDefault="00861EBD" w:rsidP="000A7DDB">
            <w:pPr>
              <w:spacing w:after="0" w:line="360" w:lineRule="auto"/>
              <w:ind w:firstLineChars="200" w:firstLine="4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Otros Impuestos</w:t>
            </w:r>
          </w:p>
        </w:tc>
        <w:tc>
          <w:tcPr>
            <w:tcW w:w="321" w:type="dxa"/>
            <w:tcBorders>
              <w:top w:val="single" w:sz="4" w:space="0" w:color="auto"/>
              <w:left w:val="nil"/>
              <w:bottom w:val="single" w:sz="4" w:space="0" w:color="auto"/>
              <w:right w:val="nil"/>
            </w:tcBorders>
            <w:shd w:val="clear" w:color="000000" w:fill="FFFFFF"/>
          </w:tcPr>
          <w:p w14:paraId="3F0C3818" w14:textId="3D427B0E"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DC3A3B8" w14:textId="57ADBBD8"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861EBD" w:rsidRPr="002F04AD" w14:paraId="01341385"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30B7D"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7C2C85C9"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1.19</w:t>
            </w:r>
          </w:p>
        </w:tc>
        <w:tc>
          <w:tcPr>
            <w:tcW w:w="716" w:type="dxa"/>
            <w:tcBorders>
              <w:top w:val="single" w:sz="4" w:space="0" w:color="auto"/>
              <w:left w:val="nil"/>
              <w:bottom w:val="single" w:sz="4" w:space="0" w:color="auto"/>
              <w:right w:val="nil"/>
            </w:tcBorders>
            <w:shd w:val="clear" w:color="000000" w:fill="FFFFFF"/>
            <w:noWrap/>
            <w:vAlign w:val="center"/>
            <w:hideMark/>
          </w:tcPr>
          <w:p w14:paraId="531565E2"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6F25E4C"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4B188996" w14:textId="77777777" w:rsidR="00861EBD" w:rsidRPr="002F04AD" w:rsidRDefault="00861EBD" w:rsidP="000A7DDB">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no comprendidos en la Ley de Ingresos vigente causados en ejercicios fiscales anteriores pendientes de liquidación o pago</w:t>
            </w:r>
          </w:p>
        </w:tc>
        <w:tc>
          <w:tcPr>
            <w:tcW w:w="321" w:type="dxa"/>
            <w:tcBorders>
              <w:top w:val="single" w:sz="4" w:space="0" w:color="auto"/>
              <w:left w:val="nil"/>
              <w:bottom w:val="single" w:sz="4" w:space="0" w:color="auto"/>
              <w:right w:val="nil"/>
            </w:tcBorders>
            <w:shd w:val="clear" w:color="000000" w:fill="FFFFFF"/>
          </w:tcPr>
          <w:p w14:paraId="3A7797F6" w14:textId="77777777" w:rsidR="00861EBD" w:rsidRDefault="00861EBD" w:rsidP="000A7DDB">
            <w:pPr>
              <w:spacing w:after="0" w:line="360" w:lineRule="auto"/>
              <w:jc w:val="center"/>
              <w:rPr>
                <w:rFonts w:ascii="Arial" w:eastAsia="Times New Roman" w:hAnsi="Arial" w:cs="Arial"/>
                <w:b/>
                <w:bCs/>
                <w:color w:val="000000"/>
                <w:sz w:val="20"/>
                <w:szCs w:val="20"/>
                <w:lang w:eastAsia="es-ES"/>
              </w:rPr>
            </w:pPr>
          </w:p>
          <w:p w14:paraId="190D83F9"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368CA580"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2BF26469" w14:textId="4CB5E243"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8B5F81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77FC26D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1F6B93ED"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076322A0" w14:textId="52D0B667"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861EBD" w:rsidRPr="002F04AD" w14:paraId="0D6A714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D7C0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CECFB67"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A758D51"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1.19.1</w:t>
            </w:r>
          </w:p>
        </w:tc>
        <w:tc>
          <w:tcPr>
            <w:tcW w:w="575" w:type="dxa"/>
            <w:tcBorders>
              <w:top w:val="single" w:sz="4" w:space="0" w:color="auto"/>
              <w:left w:val="nil"/>
              <w:bottom w:val="single" w:sz="4" w:space="0" w:color="auto"/>
              <w:right w:val="nil"/>
            </w:tcBorders>
            <w:shd w:val="clear" w:color="000000" w:fill="FFFFFF"/>
            <w:noWrap/>
            <w:vAlign w:val="center"/>
            <w:hideMark/>
          </w:tcPr>
          <w:p w14:paraId="5ABB094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0EDF8" w14:textId="77777777" w:rsidR="00861EBD" w:rsidRPr="002F04AD" w:rsidRDefault="00861EBD" w:rsidP="000A7DDB">
            <w:pPr>
              <w:tabs>
                <w:tab w:val="left" w:pos="675"/>
              </w:tabs>
              <w:spacing w:after="0" w:line="360" w:lineRule="auto"/>
              <w:ind w:left="675"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Impuestos no comprendidos en la Ley de Ingresos vigente causados en ejercicios fiscales anteriores pendientes de liquidación o pago</w:t>
            </w:r>
          </w:p>
        </w:tc>
        <w:tc>
          <w:tcPr>
            <w:tcW w:w="321" w:type="dxa"/>
            <w:tcBorders>
              <w:top w:val="single" w:sz="4" w:space="0" w:color="auto"/>
              <w:left w:val="nil"/>
              <w:bottom w:val="single" w:sz="4" w:space="0" w:color="auto"/>
              <w:right w:val="nil"/>
            </w:tcBorders>
            <w:shd w:val="clear" w:color="000000" w:fill="FFFFFF"/>
          </w:tcPr>
          <w:p w14:paraId="68527920"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3EFD9C43"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226095CD"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432DA1D9" w14:textId="7D16A204"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E5F9CAE"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650ABCCA"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67F97BB4"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25962DDE" w14:textId="0D02E591"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bl>
    <w:p w14:paraId="6EECBD24" w14:textId="77777777" w:rsidR="007E35E9" w:rsidRDefault="007E35E9"/>
    <w:tbl>
      <w:tblPr>
        <w:tblW w:w="8605" w:type="dxa"/>
        <w:jc w:val="center"/>
        <w:tblCellMar>
          <w:left w:w="70" w:type="dxa"/>
          <w:right w:w="70" w:type="dxa"/>
        </w:tblCellMar>
        <w:tblLook w:val="04A0" w:firstRow="1" w:lastRow="0" w:firstColumn="1" w:lastColumn="0" w:noHBand="0" w:noVBand="1"/>
      </w:tblPr>
      <w:tblGrid>
        <w:gridCol w:w="252"/>
        <w:gridCol w:w="577"/>
        <w:gridCol w:w="879"/>
        <w:gridCol w:w="736"/>
        <w:gridCol w:w="5193"/>
        <w:gridCol w:w="968"/>
      </w:tblGrid>
      <w:tr w:rsidR="00E429DC" w:rsidRPr="002F04AD" w14:paraId="3BF67D31" w14:textId="77777777" w:rsidTr="000A7DDB">
        <w:trPr>
          <w:jc w:val="center"/>
        </w:trPr>
        <w:tc>
          <w:tcPr>
            <w:tcW w:w="160" w:type="dxa"/>
            <w:tcBorders>
              <w:top w:val="single" w:sz="4" w:space="0" w:color="auto"/>
              <w:left w:val="single" w:sz="4" w:space="0" w:color="auto"/>
              <w:bottom w:val="single" w:sz="4" w:space="0" w:color="auto"/>
              <w:right w:val="nil"/>
            </w:tcBorders>
            <w:shd w:val="clear" w:color="000000" w:fill="FFFFFF"/>
            <w:noWrap/>
            <w:vAlign w:val="center"/>
            <w:hideMark/>
          </w:tcPr>
          <w:p w14:paraId="478832D1" w14:textId="77777777" w:rsidR="00E429DC" w:rsidRPr="002F04AD" w:rsidRDefault="00E429DC" w:rsidP="000A7DDB">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2</w:t>
            </w:r>
          </w:p>
        </w:tc>
        <w:tc>
          <w:tcPr>
            <w:tcW w:w="577" w:type="dxa"/>
            <w:tcBorders>
              <w:top w:val="single" w:sz="4" w:space="0" w:color="auto"/>
              <w:left w:val="nil"/>
              <w:bottom w:val="single" w:sz="4" w:space="0" w:color="auto"/>
              <w:right w:val="nil"/>
            </w:tcBorders>
            <w:shd w:val="clear" w:color="000000" w:fill="FFFFFF"/>
            <w:noWrap/>
            <w:vAlign w:val="center"/>
            <w:hideMark/>
          </w:tcPr>
          <w:p w14:paraId="4F125218"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79" w:type="dxa"/>
            <w:tcBorders>
              <w:top w:val="single" w:sz="4" w:space="0" w:color="auto"/>
              <w:left w:val="nil"/>
              <w:bottom w:val="single" w:sz="4" w:space="0" w:color="auto"/>
              <w:right w:val="nil"/>
            </w:tcBorders>
            <w:shd w:val="clear" w:color="000000" w:fill="FFFFFF"/>
            <w:noWrap/>
            <w:vAlign w:val="center"/>
            <w:hideMark/>
          </w:tcPr>
          <w:p w14:paraId="0CE43837"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nil"/>
            </w:tcBorders>
            <w:shd w:val="clear" w:color="000000" w:fill="FFFFFF"/>
            <w:noWrap/>
            <w:vAlign w:val="center"/>
            <w:hideMark/>
          </w:tcPr>
          <w:p w14:paraId="2A4D5320"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AAE7D"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Cuotas y aportaciones de seguridad social</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4484F6A2"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w:t>
            </w:r>
          </w:p>
        </w:tc>
      </w:tr>
      <w:tr w:rsidR="00E429DC" w:rsidRPr="002F04AD" w14:paraId="312885D5" w14:textId="77777777" w:rsidTr="000A7DDB">
        <w:trPr>
          <w:jc w:val="center"/>
        </w:trPr>
        <w:tc>
          <w:tcPr>
            <w:tcW w:w="160" w:type="dxa"/>
            <w:tcBorders>
              <w:top w:val="nil"/>
              <w:left w:val="single" w:sz="4" w:space="0" w:color="auto"/>
              <w:bottom w:val="single" w:sz="4" w:space="0" w:color="auto"/>
              <w:right w:val="single" w:sz="4" w:space="0" w:color="auto"/>
            </w:tcBorders>
            <w:shd w:val="clear" w:color="000000" w:fill="FFFFFF"/>
            <w:noWrap/>
            <w:vAlign w:val="center"/>
            <w:hideMark/>
          </w:tcPr>
          <w:p w14:paraId="7A2DA08E"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3756D09"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2.21</w:t>
            </w:r>
          </w:p>
        </w:tc>
        <w:tc>
          <w:tcPr>
            <w:tcW w:w="879" w:type="dxa"/>
            <w:tcBorders>
              <w:top w:val="single" w:sz="4" w:space="0" w:color="auto"/>
              <w:left w:val="nil"/>
              <w:bottom w:val="single" w:sz="4" w:space="0" w:color="auto"/>
              <w:right w:val="nil"/>
            </w:tcBorders>
            <w:shd w:val="clear" w:color="000000" w:fill="FFFFFF"/>
            <w:noWrap/>
            <w:vAlign w:val="center"/>
            <w:hideMark/>
          </w:tcPr>
          <w:p w14:paraId="0AE4B915"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039D00B2"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0" w:type="dxa"/>
            <w:tcBorders>
              <w:top w:val="nil"/>
              <w:left w:val="nil"/>
              <w:bottom w:val="single" w:sz="4" w:space="0" w:color="auto"/>
              <w:right w:val="single" w:sz="4" w:space="0" w:color="auto"/>
            </w:tcBorders>
            <w:shd w:val="clear" w:color="000000" w:fill="FFFFFF"/>
            <w:vAlign w:val="center"/>
            <w:hideMark/>
          </w:tcPr>
          <w:p w14:paraId="39306AA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        Aportaciones para fondos de vivienda</w:t>
            </w:r>
          </w:p>
        </w:tc>
        <w:tc>
          <w:tcPr>
            <w:tcW w:w="983" w:type="dxa"/>
            <w:tcBorders>
              <w:top w:val="nil"/>
              <w:left w:val="nil"/>
              <w:bottom w:val="single" w:sz="4" w:space="0" w:color="auto"/>
              <w:right w:val="single" w:sz="4" w:space="0" w:color="auto"/>
            </w:tcBorders>
            <w:shd w:val="clear" w:color="000000" w:fill="FFFFFF"/>
            <w:vAlign w:val="center"/>
            <w:hideMark/>
          </w:tcPr>
          <w:p w14:paraId="117784A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w:t>
            </w:r>
          </w:p>
        </w:tc>
      </w:tr>
      <w:tr w:rsidR="00E429DC" w:rsidRPr="002F04AD" w14:paraId="3733672F" w14:textId="77777777" w:rsidTr="000A7DDB">
        <w:trPr>
          <w:jc w:val="center"/>
        </w:trPr>
        <w:tc>
          <w:tcPr>
            <w:tcW w:w="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318B0"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DF70FBF"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6A23FD4F"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2.21.1</w:t>
            </w:r>
          </w:p>
        </w:tc>
        <w:tc>
          <w:tcPr>
            <w:tcW w:w="736" w:type="dxa"/>
            <w:tcBorders>
              <w:top w:val="single" w:sz="4" w:space="0" w:color="auto"/>
              <w:left w:val="nil"/>
              <w:bottom w:val="single" w:sz="4" w:space="0" w:color="auto"/>
              <w:right w:val="nil"/>
            </w:tcBorders>
            <w:shd w:val="clear" w:color="000000" w:fill="FFFFFF"/>
            <w:noWrap/>
            <w:vAlign w:val="center"/>
            <w:hideMark/>
          </w:tcPr>
          <w:p w14:paraId="01B9A143"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277C"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Aportaciones para fondos de vivienda</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553396F7"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w:t>
            </w:r>
          </w:p>
        </w:tc>
      </w:tr>
    </w:tbl>
    <w:p w14:paraId="0B2109B7" w14:textId="77777777" w:rsidR="007E35E9" w:rsidRDefault="007E35E9"/>
    <w:tbl>
      <w:tblPr>
        <w:tblW w:w="8561" w:type="dxa"/>
        <w:jc w:val="center"/>
        <w:tblCellMar>
          <w:left w:w="70" w:type="dxa"/>
          <w:right w:w="70" w:type="dxa"/>
        </w:tblCellMar>
        <w:tblLook w:val="04A0" w:firstRow="1" w:lastRow="0" w:firstColumn="1" w:lastColumn="0" w:noHBand="0" w:noVBand="1"/>
      </w:tblPr>
      <w:tblGrid>
        <w:gridCol w:w="252"/>
        <w:gridCol w:w="577"/>
        <w:gridCol w:w="879"/>
        <w:gridCol w:w="736"/>
        <w:gridCol w:w="5273"/>
        <w:gridCol w:w="844"/>
      </w:tblGrid>
      <w:tr w:rsidR="00E429DC" w:rsidRPr="002F04AD" w14:paraId="57E67176"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hideMark/>
          </w:tcPr>
          <w:p w14:paraId="4A0A4DAA"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w:t>
            </w:r>
          </w:p>
        </w:tc>
        <w:tc>
          <w:tcPr>
            <w:tcW w:w="577" w:type="dxa"/>
            <w:tcBorders>
              <w:top w:val="single" w:sz="4" w:space="0" w:color="auto"/>
              <w:left w:val="nil"/>
              <w:bottom w:val="single" w:sz="4" w:space="0" w:color="auto"/>
              <w:right w:val="nil"/>
            </w:tcBorders>
            <w:shd w:val="clear" w:color="000000" w:fill="FFFFFF"/>
            <w:noWrap/>
            <w:vAlign w:val="center"/>
            <w:hideMark/>
          </w:tcPr>
          <w:p w14:paraId="08525990"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79" w:type="dxa"/>
            <w:tcBorders>
              <w:top w:val="single" w:sz="4" w:space="0" w:color="auto"/>
              <w:left w:val="nil"/>
              <w:bottom w:val="single" w:sz="4" w:space="0" w:color="auto"/>
              <w:right w:val="nil"/>
            </w:tcBorders>
            <w:shd w:val="clear" w:color="000000" w:fill="FFFFFF"/>
            <w:noWrap/>
            <w:vAlign w:val="center"/>
            <w:hideMark/>
          </w:tcPr>
          <w:p w14:paraId="5A42A4E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nil"/>
            </w:tcBorders>
            <w:shd w:val="clear" w:color="000000" w:fill="FFFFFF"/>
            <w:noWrap/>
            <w:vAlign w:val="center"/>
            <w:hideMark/>
          </w:tcPr>
          <w:p w14:paraId="49BC351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D75AB"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Contribuciones de mejoras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3AA7F172" w14:textId="1B60C853"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00DF28D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ADE9"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756B88A7"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3.31</w:t>
            </w:r>
          </w:p>
        </w:tc>
        <w:tc>
          <w:tcPr>
            <w:tcW w:w="879" w:type="dxa"/>
            <w:tcBorders>
              <w:top w:val="single" w:sz="4" w:space="0" w:color="auto"/>
              <w:left w:val="nil"/>
              <w:bottom w:val="single" w:sz="4" w:space="0" w:color="auto"/>
              <w:right w:val="nil"/>
            </w:tcBorders>
            <w:shd w:val="clear" w:color="000000" w:fill="FFFFFF"/>
            <w:noWrap/>
            <w:vAlign w:val="center"/>
            <w:hideMark/>
          </w:tcPr>
          <w:p w14:paraId="396653AC"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25A4C1A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nil"/>
              <w:bottom w:val="single" w:sz="4" w:space="0" w:color="auto"/>
              <w:right w:val="single" w:sz="4" w:space="0" w:color="auto"/>
            </w:tcBorders>
            <w:shd w:val="clear" w:color="000000" w:fill="FFFFFF"/>
            <w:vAlign w:val="center"/>
            <w:hideMark/>
          </w:tcPr>
          <w:p w14:paraId="3CA516A7" w14:textId="77777777" w:rsidR="00E429DC" w:rsidRPr="002F04AD" w:rsidRDefault="00E429DC"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Contribución de mejoras por obras públicas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2462E45A" w14:textId="6AF1DC69"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7C90938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D7E6B"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85793F5"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62D3EF1D"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3.31.1</w:t>
            </w:r>
          </w:p>
        </w:tc>
        <w:tc>
          <w:tcPr>
            <w:tcW w:w="736" w:type="dxa"/>
            <w:tcBorders>
              <w:top w:val="single" w:sz="4" w:space="0" w:color="auto"/>
              <w:left w:val="nil"/>
              <w:bottom w:val="single" w:sz="4" w:space="0" w:color="auto"/>
              <w:right w:val="nil"/>
            </w:tcBorders>
            <w:shd w:val="clear" w:color="000000" w:fill="FFFFFF"/>
            <w:noWrap/>
            <w:vAlign w:val="center"/>
            <w:hideMark/>
          </w:tcPr>
          <w:p w14:paraId="77890A3E"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ADD24"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Contribuciones de mejoras por obras públicas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3BE28838" w14:textId="5BA19431" w:rsidR="00E429DC" w:rsidRPr="002F04AD" w:rsidRDefault="000A7DDB"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429DC" w:rsidRPr="002F04AD">
              <w:rPr>
                <w:rFonts w:ascii="Arial" w:eastAsia="Times New Roman" w:hAnsi="Arial" w:cs="Arial"/>
                <w:color w:val="000000"/>
                <w:sz w:val="20"/>
                <w:szCs w:val="20"/>
                <w:lang w:eastAsia="es-ES"/>
              </w:rPr>
              <w:t>0.00</w:t>
            </w:r>
          </w:p>
        </w:tc>
      </w:tr>
      <w:tr w:rsidR="00E429DC" w:rsidRPr="002F04AD" w14:paraId="19BD615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86AF3"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13ABBC14"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3.39</w:t>
            </w:r>
          </w:p>
        </w:tc>
        <w:tc>
          <w:tcPr>
            <w:tcW w:w="879" w:type="dxa"/>
            <w:tcBorders>
              <w:top w:val="single" w:sz="4" w:space="0" w:color="auto"/>
              <w:left w:val="nil"/>
              <w:bottom w:val="single" w:sz="4" w:space="0" w:color="auto"/>
              <w:right w:val="nil"/>
            </w:tcBorders>
            <w:shd w:val="clear" w:color="000000" w:fill="FFFFFF"/>
            <w:noWrap/>
            <w:vAlign w:val="center"/>
            <w:hideMark/>
          </w:tcPr>
          <w:p w14:paraId="3E5B0FE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467DD314"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nil"/>
              <w:bottom w:val="single" w:sz="4" w:space="0" w:color="auto"/>
              <w:right w:val="single" w:sz="4" w:space="0" w:color="auto"/>
            </w:tcBorders>
            <w:shd w:val="clear" w:color="000000" w:fill="FFFFFF"/>
            <w:vAlign w:val="center"/>
            <w:hideMark/>
          </w:tcPr>
          <w:p w14:paraId="64178F03" w14:textId="77777777" w:rsidR="00E429DC" w:rsidRPr="002F04AD" w:rsidRDefault="00E429DC" w:rsidP="000A7DDB">
            <w:pPr>
              <w:spacing w:after="0" w:line="360" w:lineRule="auto"/>
              <w:ind w:firstLineChars="1" w:firstLine="2"/>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Contribuciones de Mejoras no comprendidas en la Ley de Ingresos vigente causadas en ejercicios fiscales anteriores pendientes de liquidación o pago</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76D663BE" w14:textId="60BEF2F1"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79ECDC7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B2C7B"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lastRenderedPageBreak/>
              <w:t> </w:t>
            </w:r>
          </w:p>
        </w:tc>
        <w:tc>
          <w:tcPr>
            <w:tcW w:w="577" w:type="dxa"/>
            <w:tcBorders>
              <w:top w:val="single" w:sz="4" w:space="0" w:color="auto"/>
              <w:left w:val="nil"/>
              <w:bottom w:val="single" w:sz="4" w:space="0" w:color="auto"/>
              <w:right w:val="nil"/>
            </w:tcBorders>
            <w:shd w:val="clear" w:color="000000" w:fill="FFFFFF"/>
            <w:noWrap/>
            <w:vAlign w:val="center"/>
            <w:hideMark/>
          </w:tcPr>
          <w:p w14:paraId="0BF62C2D"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7E096461"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3.39.1</w:t>
            </w:r>
          </w:p>
        </w:tc>
        <w:tc>
          <w:tcPr>
            <w:tcW w:w="736" w:type="dxa"/>
            <w:tcBorders>
              <w:top w:val="single" w:sz="4" w:space="0" w:color="auto"/>
              <w:left w:val="nil"/>
              <w:bottom w:val="single" w:sz="4" w:space="0" w:color="auto"/>
              <w:right w:val="nil"/>
            </w:tcBorders>
            <w:shd w:val="clear" w:color="000000" w:fill="FFFFFF"/>
            <w:noWrap/>
            <w:vAlign w:val="center"/>
            <w:hideMark/>
          </w:tcPr>
          <w:p w14:paraId="495CD99E"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57052"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Contribuciones de Mejoras no comprendidas en la Ley de Ingresos vigente causadas en ejercicios fiscales anteriores pendientes de liquidación o pago</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7382BF2B" w14:textId="187AEAE9" w:rsidR="00E429DC" w:rsidRPr="002F04AD" w:rsidRDefault="000A7DDB"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429DC" w:rsidRPr="002F04AD">
              <w:rPr>
                <w:rFonts w:ascii="Arial" w:eastAsia="Times New Roman" w:hAnsi="Arial" w:cs="Arial"/>
                <w:color w:val="000000"/>
                <w:sz w:val="20"/>
                <w:szCs w:val="20"/>
                <w:lang w:eastAsia="es-ES"/>
              </w:rPr>
              <w:t>0.00</w:t>
            </w:r>
          </w:p>
        </w:tc>
      </w:tr>
    </w:tbl>
    <w:p w14:paraId="0D7E59DF" w14:textId="77777777" w:rsidR="007E35E9" w:rsidRDefault="007E35E9"/>
    <w:tbl>
      <w:tblPr>
        <w:tblW w:w="8284" w:type="dxa"/>
        <w:jc w:val="center"/>
        <w:tblLayout w:type="fixed"/>
        <w:tblCellMar>
          <w:left w:w="70" w:type="dxa"/>
          <w:right w:w="70" w:type="dxa"/>
        </w:tblCellMar>
        <w:tblLook w:val="04A0" w:firstRow="1" w:lastRow="0" w:firstColumn="1" w:lastColumn="0" w:noHBand="0" w:noVBand="1"/>
      </w:tblPr>
      <w:tblGrid>
        <w:gridCol w:w="230"/>
        <w:gridCol w:w="567"/>
        <w:gridCol w:w="918"/>
        <w:gridCol w:w="160"/>
        <w:gridCol w:w="4559"/>
        <w:gridCol w:w="297"/>
        <w:gridCol w:w="1553"/>
      </w:tblGrid>
      <w:tr w:rsidR="008C7F13" w:rsidRPr="008C7F13" w14:paraId="5044A8EE" w14:textId="77777777" w:rsidTr="00711020">
        <w:trPr>
          <w:jc w:val="center"/>
        </w:trPr>
        <w:tc>
          <w:tcPr>
            <w:tcW w:w="230" w:type="dxa"/>
            <w:tcBorders>
              <w:top w:val="single" w:sz="4" w:space="0" w:color="auto"/>
              <w:left w:val="single" w:sz="4" w:space="0" w:color="auto"/>
              <w:bottom w:val="single" w:sz="4" w:space="0" w:color="auto"/>
              <w:right w:val="nil"/>
            </w:tcBorders>
            <w:shd w:val="clear" w:color="000000" w:fill="FFFFFF"/>
            <w:noWrap/>
            <w:vAlign w:val="center"/>
            <w:hideMark/>
          </w:tcPr>
          <w:p w14:paraId="0ED2A736" w14:textId="77777777" w:rsidR="008C7F13" w:rsidRPr="008C7F13" w:rsidRDefault="008C7F13" w:rsidP="000A7DDB">
            <w:pPr>
              <w:spacing w:after="0" w:line="360" w:lineRule="auto"/>
              <w:rPr>
                <w:rFonts w:ascii="Arial" w:eastAsia="Times New Roman" w:hAnsi="Arial" w:cs="Arial"/>
                <w:b/>
                <w:bCs/>
                <w:color w:val="000000"/>
                <w:sz w:val="20"/>
                <w:szCs w:val="20"/>
                <w:lang w:val="es-MX" w:eastAsia="es-MX"/>
              </w:rPr>
            </w:pPr>
            <w:r w:rsidRPr="008C7F13">
              <w:rPr>
                <w:rFonts w:ascii="Arial" w:eastAsia="Times New Roman" w:hAnsi="Arial" w:cs="Arial"/>
                <w:b/>
                <w:bCs/>
                <w:color w:val="000000"/>
                <w:sz w:val="20"/>
                <w:szCs w:val="20"/>
                <w:lang w:eastAsia="es-ES"/>
              </w:rPr>
              <w:t>4</w:t>
            </w:r>
          </w:p>
        </w:tc>
        <w:tc>
          <w:tcPr>
            <w:tcW w:w="567" w:type="dxa"/>
            <w:tcBorders>
              <w:top w:val="single" w:sz="4" w:space="0" w:color="auto"/>
              <w:left w:val="nil"/>
              <w:bottom w:val="single" w:sz="4" w:space="0" w:color="auto"/>
              <w:right w:val="nil"/>
            </w:tcBorders>
            <w:shd w:val="clear" w:color="000000" w:fill="FFFFFF"/>
            <w:noWrap/>
            <w:vAlign w:val="center"/>
            <w:hideMark/>
          </w:tcPr>
          <w:p w14:paraId="42657E5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918" w:type="dxa"/>
            <w:tcBorders>
              <w:top w:val="single" w:sz="4" w:space="0" w:color="auto"/>
              <w:left w:val="nil"/>
              <w:bottom w:val="single" w:sz="4" w:space="0" w:color="auto"/>
              <w:right w:val="nil"/>
            </w:tcBorders>
            <w:shd w:val="clear" w:color="000000" w:fill="FFFFFF"/>
            <w:noWrap/>
            <w:vAlign w:val="center"/>
            <w:hideMark/>
          </w:tcPr>
          <w:p w14:paraId="4AAC7A2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nil"/>
            </w:tcBorders>
            <w:shd w:val="clear" w:color="000000" w:fill="FFFFFF"/>
            <w:noWrap/>
            <w:vAlign w:val="center"/>
            <w:hideMark/>
          </w:tcPr>
          <w:p w14:paraId="55D77DB1"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DC060"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xml:space="preserve">Derechos </w:t>
            </w:r>
          </w:p>
        </w:tc>
        <w:tc>
          <w:tcPr>
            <w:tcW w:w="297" w:type="dxa"/>
            <w:tcBorders>
              <w:top w:val="single" w:sz="4" w:space="0" w:color="auto"/>
              <w:left w:val="nil"/>
              <w:bottom w:val="single" w:sz="4" w:space="0" w:color="auto"/>
              <w:right w:val="nil"/>
            </w:tcBorders>
            <w:shd w:val="clear" w:color="000000" w:fill="FFFFFF"/>
          </w:tcPr>
          <w:p w14:paraId="762F5BB6" w14:textId="3B86F298" w:rsidR="008C7F13" w:rsidRPr="008C7F13" w:rsidRDefault="00711020" w:rsidP="00711020">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FC9EAE2" w14:textId="3FB3F79F"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11,346,304.00</w:t>
            </w:r>
          </w:p>
        </w:tc>
      </w:tr>
      <w:tr w:rsidR="008C7F13" w:rsidRPr="008C7F13" w14:paraId="34D0265F"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1A194"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07092EB"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4.41</w:t>
            </w:r>
          </w:p>
        </w:tc>
        <w:tc>
          <w:tcPr>
            <w:tcW w:w="918" w:type="dxa"/>
            <w:tcBorders>
              <w:top w:val="single" w:sz="4" w:space="0" w:color="auto"/>
              <w:left w:val="nil"/>
              <w:bottom w:val="single" w:sz="4" w:space="0" w:color="auto"/>
              <w:right w:val="nil"/>
            </w:tcBorders>
            <w:shd w:val="clear" w:color="000000" w:fill="FFFFFF"/>
            <w:noWrap/>
            <w:vAlign w:val="center"/>
            <w:hideMark/>
          </w:tcPr>
          <w:p w14:paraId="39C1076E"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D46DA6E"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62369523" w14:textId="77777777" w:rsidR="008C7F13" w:rsidRPr="008C7F13" w:rsidRDefault="008C7F13" w:rsidP="000A7DDB">
            <w:pPr>
              <w:spacing w:after="0" w:line="360" w:lineRule="auto"/>
              <w:ind w:left="436"/>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Derechos por el uso, goce, aprovechamiento o explotación de bienes de dominio público</w:t>
            </w:r>
          </w:p>
        </w:tc>
        <w:tc>
          <w:tcPr>
            <w:tcW w:w="297" w:type="dxa"/>
            <w:tcBorders>
              <w:top w:val="single" w:sz="4" w:space="0" w:color="auto"/>
              <w:left w:val="nil"/>
              <w:bottom w:val="single" w:sz="4" w:space="0" w:color="auto"/>
              <w:right w:val="nil"/>
            </w:tcBorders>
            <w:shd w:val="clear" w:color="000000" w:fill="FFFFFF"/>
          </w:tcPr>
          <w:p w14:paraId="7DA5AB18"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16DE3ABF" w14:textId="43158464"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63043E1F" w14:textId="09BBD848"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520,</w:t>
            </w:r>
            <w:r w:rsidR="008405F0">
              <w:rPr>
                <w:rFonts w:ascii="Arial" w:eastAsia="Times New Roman" w:hAnsi="Arial" w:cs="Arial"/>
                <w:b/>
                <w:bCs/>
                <w:color w:val="000000"/>
                <w:sz w:val="20"/>
                <w:szCs w:val="20"/>
                <w:lang w:eastAsia="es-ES"/>
              </w:rPr>
              <w:t>0</w:t>
            </w:r>
            <w:r w:rsidRPr="008C7F13">
              <w:rPr>
                <w:rFonts w:ascii="Arial" w:eastAsia="Times New Roman" w:hAnsi="Arial" w:cs="Arial"/>
                <w:b/>
                <w:bCs/>
                <w:color w:val="000000"/>
                <w:sz w:val="20"/>
                <w:szCs w:val="20"/>
                <w:lang w:eastAsia="es-ES"/>
              </w:rPr>
              <w:t>00.00</w:t>
            </w:r>
          </w:p>
        </w:tc>
      </w:tr>
      <w:tr w:rsidR="008C7F13" w:rsidRPr="008C7F13" w14:paraId="46C38865"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CCEB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737267B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0702BF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4.41.1</w:t>
            </w:r>
          </w:p>
        </w:tc>
        <w:tc>
          <w:tcPr>
            <w:tcW w:w="160" w:type="dxa"/>
            <w:tcBorders>
              <w:top w:val="single" w:sz="4" w:space="0" w:color="auto"/>
              <w:left w:val="nil"/>
              <w:bottom w:val="single" w:sz="4" w:space="0" w:color="auto"/>
              <w:right w:val="nil"/>
            </w:tcBorders>
            <w:shd w:val="clear" w:color="000000" w:fill="FFFFFF"/>
            <w:noWrap/>
            <w:vAlign w:val="center"/>
            <w:hideMark/>
          </w:tcPr>
          <w:p w14:paraId="0F6B76C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D089"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uso de locales o piso de mercados, espacios en la vía o parques públicos</w:t>
            </w:r>
          </w:p>
        </w:tc>
        <w:tc>
          <w:tcPr>
            <w:tcW w:w="297" w:type="dxa"/>
            <w:tcBorders>
              <w:top w:val="single" w:sz="4" w:space="0" w:color="auto"/>
              <w:left w:val="nil"/>
              <w:bottom w:val="single" w:sz="4" w:space="0" w:color="auto"/>
              <w:right w:val="nil"/>
            </w:tcBorders>
            <w:shd w:val="clear" w:color="000000" w:fill="FFFFFF"/>
          </w:tcPr>
          <w:p w14:paraId="1E1EFE62"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8DACABC" w14:textId="2B84BBA2"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611C8D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EC7EC5D" w14:textId="6680737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120,000.00</w:t>
            </w:r>
          </w:p>
        </w:tc>
      </w:tr>
      <w:tr w:rsidR="008C7F13" w:rsidRPr="008C7F13" w14:paraId="66B2FFD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478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18CE57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154B6F3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4.41.2</w:t>
            </w:r>
          </w:p>
        </w:tc>
        <w:tc>
          <w:tcPr>
            <w:tcW w:w="160" w:type="dxa"/>
            <w:tcBorders>
              <w:top w:val="single" w:sz="4" w:space="0" w:color="auto"/>
              <w:left w:val="nil"/>
              <w:bottom w:val="nil"/>
              <w:right w:val="nil"/>
            </w:tcBorders>
            <w:shd w:val="clear" w:color="000000" w:fill="FFFFFF"/>
            <w:noWrap/>
            <w:vAlign w:val="center"/>
            <w:hideMark/>
          </w:tcPr>
          <w:p w14:paraId="09F6E6F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E12B"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enajenación, uso y explotación de bienes muebles e inmuebles del dominio público del municipio</w:t>
            </w:r>
          </w:p>
        </w:tc>
        <w:tc>
          <w:tcPr>
            <w:tcW w:w="297" w:type="dxa"/>
            <w:tcBorders>
              <w:top w:val="single" w:sz="4" w:space="0" w:color="auto"/>
              <w:left w:val="nil"/>
              <w:bottom w:val="single" w:sz="4" w:space="0" w:color="auto"/>
              <w:right w:val="nil"/>
            </w:tcBorders>
            <w:shd w:val="clear" w:color="000000" w:fill="FFFFFF"/>
          </w:tcPr>
          <w:p w14:paraId="1352FF1B"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72117337"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6C3F375" w14:textId="227DFEF7"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56AB187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CD6FCD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95616BC" w14:textId="2CA09013"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280,000.00</w:t>
            </w:r>
          </w:p>
        </w:tc>
      </w:tr>
      <w:tr w:rsidR="008C7F13" w:rsidRPr="008C7F13" w14:paraId="7AE8D0A8"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C0EABC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9E00F9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03C2CCB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4.41.3</w:t>
            </w:r>
          </w:p>
        </w:tc>
        <w:tc>
          <w:tcPr>
            <w:tcW w:w="160" w:type="dxa"/>
            <w:tcBorders>
              <w:top w:val="single" w:sz="4" w:space="0" w:color="auto"/>
              <w:left w:val="nil"/>
              <w:bottom w:val="nil"/>
              <w:right w:val="nil"/>
            </w:tcBorders>
            <w:shd w:val="clear" w:color="000000" w:fill="FFFFFF"/>
            <w:noWrap/>
            <w:vAlign w:val="center"/>
            <w:hideMark/>
          </w:tcPr>
          <w:p w14:paraId="6334D03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7C2597BD"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otorgamiento de concesiones para el uso y aprovechamiento de superficies en los mercados municipales</w:t>
            </w:r>
          </w:p>
        </w:tc>
        <w:tc>
          <w:tcPr>
            <w:tcW w:w="297" w:type="dxa"/>
            <w:tcBorders>
              <w:top w:val="nil"/>
              <w:left w:val="nil"/>
              <w:bottom w:val="single" w:sz="4" w:space="0" w:color="auto"/>
              <w:right w:val="nil"/>
            </w:tcBorders>
            <w:shd w:val="clear" w:color="000000" w:fill="FFFFFF"/>
          </w:tcPr>
          <w:p w14:paraId="1395ECC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79A8AFBB"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D66985B" w14:textId="1422BC13" w:rsidR="00711020" w:rsidRPr="008C7F13"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EAF0CB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C869F8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493B16DC" w14:textId="465F9F14"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120,000.00</w:t>
            </w:r>
          </w:p>
        </w:tc>
      </w:tr>
      <w:tr w:rsidR="008C7F13" w:rsidRPr="008C7F13" w14:paraId="792F064A"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099BBF6" w14:textId="1A4ED6E9"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34CC9AD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285C249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4.41.4</w:t>
            </w:r>
          </w:p>
        </w:tc>
        <w:tc>
          <w:tcPr>
            <w:tcW w:w="160" w:type="dxa"/>
            <w:tcBorders>
              <w:top w:val="single" w:sz="4" w:space="0" w:color="auto"/>
              <w:left w:val="nil"/>
              <w:bottom w:val="nil"/>
              <w:right w:val="nil"/>
            </w:tcBorders>
            <w:shd w:val="clear" w:color="000000" w:fill="FFFFFF"/>
            <w:noWrap/>
            <w:vAlign w:val="center"/>
            <w:hideMark/>
          </w:tcPr>
          <w:p w14:paraId="71F44E1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46543D1"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uso, goce y aprovechamiento de bienes de los Panteones Públicos</w:t>
            </w:r>
          </w:p>
        </w:tc>
        <w:tc>
          <w:tcPr>
            <w:tcW w:w="297" w:type="dxa"/>
            <w:tcBorders>
              <w:top w:val="nil"/>
              <w:left w:val="nil"/>
              <w:bottom w:val="single" w:sz="4" w:space="0" w:color="auto"/>
              <w:right w:val="nil"/>
            </w:tcBorders>
            <w:shd w:val="clear" w:color="000000" w:fill="FFFFFF"/>
          </w:tcPr>
          <w:p w14:paraId="2E2E74B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2095E8A" w14:textId="576A904B"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4740B12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BE772E0" w14:textId="43EFCFF2"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74BED7C3"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1C113C1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C3B3E4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7D0462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4.41.5</w:t>
            </w:r>
          </w:p>
        </w:tc>
        <w:tc>
          <w:tcPr>
            <w:tcW w:w="160" w:type="dxa"/>
            <w:tcBorders>
              <w:top w:val="single" w:sz="4" w:space="0" w:color="auto"/>
              <w:left w:val="nil"/>
              <w:bottom w:val="nil"/>
              <w:right w:val="nil"/>
            </w:tcBorders>
            <w:shd w:val="clear" w:color="000000" w:fill="FFFFFF"/>
            <w:noWrap/>
            <w:vAlign w:val="center"/>
            <w:hideMark/>
          </w:tcPr>
          <w:p w14:paraId="3C1F969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22E0EB96"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permisos de oferentes en programas para la promoción económica, turística y cultural</w:t>
            </w:r>
          </w:p>
        </w:tc>
        <w:tc>
          <w:tcPr>
            <w:tcW w:w="297" w:type="dxa"/>
            <w:tcBorders>
              <w:top w:val="nil"/>
              <w:left w:val="nil"/>
              <w:bottom w:val="single" w:sz="4" w:space="0" w:color="auto"/>
              <w:right w:val="nil"/>
            </w:tcBorders>
            <w:shd w:val="clear" w:color="000000" w:fill="FFFFFF"/>
          </w:tcPr>
          <w:p w14:paraId="550173EF"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75E8D4A" w14:textId="17D80340"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29BA8CF8" w14:textId="1C7CB5F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65ECEF4C"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85397" w14:textId="77777777" w:rsidR="008C7F13" w:rsidRPr="008C7F13" w:rsidRDefault="008C7F13" w:rsidP="000A7DDB">
            <w:pPr>
              <w:spacing w:after="0" w:line="360" w:lineRule="auto"/>
              <w:rPr>
                <w:rFonts w:ascii="Arial" w:eastAsia="Times New Roman" w:hAnsi="Arial" w:cs="Arial"/>
                <w:b/>
                <w:bCs/>
                <w:color w:val="000000"/>
                <w:sz w:val="20"/>
                <w:szCs w:val="20"/>
                <w:lang w:val="es-MX" w:eastAsia="es-MX"/>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55BBC8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4.43</w:t>
            </w:r>
          </w:p>
        </w:tc>
        <w:tc>
          <w:tcPr>
            <w:tcW w:w="918" w:type="dxa"/>
            <w:tcBorders>
              <w:top w:val="single" w:sz="4" w:space="0" w:color="auto"/>
              <w:left w:val="nil"/>
              <w:bottom w:val="single" w:sz="4" w:space="0" w:color="auto"/>
              <w:right w:val="nil"/>
            </w:tcBorders>
            <w:shd w:val="clear" w:color="000000" w:fill="FFFFFF"/>
            <w:noWrap/>
            <w:vAlign w:val="center"/>
            <w:hideMark/>
          </w:tcPr>
          <w:p w14:paraId="1B5C0D0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56D007D"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31B89CAB"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xml:space="preserve">Derechos por prestación de servicios </w:t>
            </w:r>
          </w:p>
        </w:tc>
        <w:tc>
          <w:tcPr>
            <w:tcW w:w="297" w:type="dxa"/>
            <w:tcBorders>
              <w:top w:val="single" w:sz="4" w:space="0" w:color="auto"/>
              <w:left w:val="nil"/>
              <w:bottom w:val="single" w:sz="4" w:space="0" w:color="auto"/>
              <w:right w:val="nil"/>
            </w:tcBorders>
          </w:tcPr>
          <w:p w14:paraId="51AD1D58"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3DA7AF29" w14:textId="33C96ED1"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94B9581"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125F1D1F" w14:textId="015F3CAF"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5,277,607.00</w:t>
            </w:r>
          </w:p>
        </w:tc>
      </w:tr>
      <w:tr w:rsidR="008C7F13" w:rsidRPr="008C7F13" w14:paraId="059D47FF"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4DA529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nil"/>
              <w:left w:val="nil"/>
              <w:bottom w:val="nil"/>
              <w:right w:val="nil"/>
            </w:tcBorders>
            <w:shd w:val="clear" w:color="000000" w:fill="FFFFFF"/>
            <w:noWrap/>
            <w:vAlign w:val="center"/>
            <w:hideMark/>
          </w:tcPr>
          <w:p w14:paraId="5446317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nil"/>
              <w:left w:val="single" w:sz="4" w:space="0" w:color="auto"/>
              <w:bottom w:val="nil"/>
              <w:right w:val="nil"/>
            </w:tcBorders>
            <w:shd w:val="clear" w:color="000000" w:fill="FFFFFF"/>
            <w:noWrap/>
            <w:vAlign w:val="center"/>
            <w:hideMark/>
          </w:tcPr>
          <w:p w14:paraId="23E500FF"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4.43.1</w:t>
            </w:r>
          </w:p>
        </w:tc>
        <w:tc>
          <w:tcPr>
            <w:tcW w:w="160" w:type="dxa"/>
            <w:tcBorders>
              <w:top w:val="nil"/>
              <w:left w:val="nil"/>
              <w:bottom w:val="nil"/>
              <w:right w:val="nil"/>
            </w:tcBorders>
            <w:shd w:val="clear" w:color="000000" w:fill="FFFFFF"/>
            <w:noWrap/>
            <w:vAlign w:val="center"/>
            <w:hideMark/>
          </w:tcPr>
          <w:p w14:paraId="2363EAC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B330B0B"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servicio de agua potable y drenaje</w:t>
            </w:r>
          </w:p>
        </w:tc>
        <w:tc>
          <w:tcPr>
            <w:tcW w:w="297" w:type="dxa"/>
            <w:tcBorders>
              <w:top w:val="nil"/>
              <w:left w:val="nil"/>
              <w:bottom w:val="single" w:sz="4" w:space="0" w:color="auto"/>
              <w:right w:val="nil"/>
            </w:tcBorders>
            <w:shd w:val="clear" w:color="000000" w:fill="FFFFFF"/>
          </w:tcPr>
          <w:p w14:paraId="0787E2FB" w14:textId="63B35C37"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03B7FAA" w14:textId="64F78A77"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1,644,707.00</w:t>
            </w:r>
          </w:p>
        </w:tc>
      </w:tr>
      <w:tr w:rsidR="008C7F13" w:rsidRPr="008C7F13" w14:paraId="76E35880"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DDFADB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917666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1BF93B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4.43.2</w:t>
            </w:r>
          </w:p>
        </w:tc>
        <w:tc>
          <w:tcPr>
            <w:tcW w:w="160" w:type="dxa"/>
            <w:tcBorders>
              <w:top w:val="single" w:sz="4" w:space="0" w:color="auto"/>
              <w:left w:val="nil"/>
              <w:bottom w:val="nil"/>
              <w:right w:val="nil"/>
            </w:tcBorders>
            <w:shd w:val="clear" w:color="000000" w:fill="FFFFFF"/>
            <w:noWrap/>
            <w:vAlign w:val="center"/>
            <w:hideMark/>
          </w:tcPr>
          <w:p w14:paraId="0D91E23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309F3311"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servicio de alumbrado público</w:t>
            </w:r>
          </w:p>
        </w:tc>
        <w:tc>
          <w:tcPr>
            <w:tcW w:w="297" w:type="dxa"/>
            <w:tcBorders>
              <w:top w:val="nil"/>
              <w:left w:val="nil"/>
              <w:bottom w:val="single" w:sz="4" w:space="0" w:color="auto"/>
              <w:right w:val="nil"/>
            </w:tcBorders>
            <w:shd w:val="clear" w:color="000000" w:fill="FFFFFF"/>
          </w:tcPr>
          <w:p w14:paraId="4EFCD9E0" w14:textId="72E5889D"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6676CEAB" w14:textId="031B724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755,200.00</w:t>
            </w:r>
          </w:p>
        </w:tc>
      </w:tr>
      <w:tr w:rsidR="008C7F13" w:rsidRPr="008C7F13" w14:paraId="0E3DA7D3"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AC7134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23C1A9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6D3B28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4.43.3</w:t>
            </w:r>
          </w:p>
        </w:tc>
        <w:tc>
          <w:tcPr>
            <w:tcW w:w="160" w:type="dxa"/>
            <w:tcBorders>
              <w:top w:val="single" w:sz="4" w:space="0" w:color="auto"/>
              <w:left w:val="nil"/>
              <w:bottom w:val="single" w:sz="4" w:space="0" w:color="auto"/>
              <w:right w:val="nil"/>
            </w:tcBorders>
            <w:shd w:val="clear" w:color="000000" w:fill="FFFFFF"/>
            <w:noWrap/>
            <w:vAlign w:val="center"/>
            <w:hideMark/>
          </w:tcPr>
          <w:p w14:paraId="2274789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69436F14"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Servicio Público de Panteones</w:t>
            </w:r>
          </w:p>
        </w:tc>
        <w:tc>
          <w:tcPr>
            <w:tcW w:w="297" w:type="dxa"/>
            <w:tcBorders>
              <w:top w:val="nil"/>
              <w:left w:val="nil"/>
              <w:bottom w:val="single" w:sz="4" w:space="0" w:color="auto"/>
              <w:right w:val="nil"/>
            </w:tcBorders>
            <w:shd w:val="clear" w:color="000000" w:fill="FFFFFF"/>
          </w:tcPr>
          <w:p w14:paraId="76BD6495" w14:textId="6AB6D8AF"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B0948E0" w14:textId="553F416A"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238,700.00</w:t>
            </w:r>
          </w:p>
        </w:tc>
      </w:tr>
      <w:tr w:rsidR="008C7F13" w:rsidRPr="008C7F13" w14:paraId="11C1FBC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BF31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58897DF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DB33B7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4.43.4</w:t>
            </w:r>
          </w:p>
        </w:tc>
        <w:tc>
          <w:tcPr>
            <w:tcW w:w="160" w:type="dxa"/>
            <w:tcBorders>
              <w:top w:val="single" w:sz="4" w:space="0" w:color="auto"/>
              <w:left w:val="nil"/>
              <w:bottom w:val="single" w:sz="4" w:space="0" w:color="auto"/>
              <w:right w:val="nil"/>
            </w:tcBorders>
            <w:shd w:val="clear" w:color="000000" w:fill="FFFFFF"/>
            <w:noWrap/>
            <w:vAlign w:val="center"/>
            <w:hideMark/>
          </w:tcPr>
          <w:p w14:paraId="4FFBFA1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10B58232"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de vigilancia y relativos a Vialidad</w:t>
            </w:r>
          </w:p>
        </w:tc>
        <w:tc>
          <w:tcPr>
            <w:tcW w:w="297" w:type="dxa"/>
            <w:tcBorders>
              <w:top w:val="nil"/>
              <w:left w:val="nil"/>
              <w:bottom w:val="single" w:sz="4" w:space="0" w:color="auto"/>
              <w:right w:val="nil"/>
            </w:tcBorders>
            <w:shd w:val="clear" w:color="000000" w:fill="FFFFFF"/>
          </w:tcPr>
          <w:p w14:paraId="34D4AB6C"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F1F745A" w14:textId="03A38FE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DC1168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E508318" w14:textId="5AC8A99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108,300.00</w:t>
            </w:r>
          </w:p>
        </w:tc>
      </w:tr>
      <w:tr w:rsidR="008C7F13" w:rsidRPr="008C7F13" w14:paraId="5950372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49C6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251854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7C727E1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4.43.5</w:t>
            </w:r>
          </w:p>
        </w:tc>
        <w:tc>
          <w:tcPr>
            <w:tcW w:w="160" w:type="dxa"/>
            <w:tcBorders>
              <w:top w:val="single" w:sz="4" w:space="0" w:color="auto"/>
              <w:left w:val="nil"/>
              <w:bottom w:val="single" w:sz="4" w:space="0" w:color="auto"/>
              <w:right w:val="nil"/>
            </w:tcBorders>
            <w:shd w:val="clear" w:color="000000" w:fill="FFFFFF"/>
            <w:noWrap/>
            <w:vAlign w:val="center"/>
            <w:hideMark/>
          </w:tcPr>
          <w:p w14:paraId="4F5BD98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5BBAF"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de corralón y grúa</w:t>
            </w:r>
          </w:p>
        </w:tc>
        <w:tc>
          <w:tcPr>
            <w:tcW w:w="297" w:type="dxa"/>
            <w:tcBorders>
              <w:top w:val="single" w:sz="4" w:space="0" w:color="auto"/>
              <w:left w:val="nil"/>
              <w:bottom w:val="single" w:sz="4" w:space="0" w:color="auto"/>
              <w:right w:val="nil"/>
            </w:tcBorders>
            <w:shd w:val="clear" w:color="000000" w:fill="FFFFFF"/>
          </w:tcPr>
          <w:p w14:paraId="51BB40B5" w14:textId="538A90D6"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3EDEAAA" w14:textId="54BF80C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w:t>
            </w:r>
          </w:p>
        </w:tc>
      </w:tr>
      <w:tr w:rsidR="008C7F13" w:rsidRPr="008C7F13" w14:paraId="4136028C"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194C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B94C76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55B23D5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4.43.6</w:t>
            </w:r>
          </w:p>
        </w:tc>
        <w:tc>
          <w:tcPr>
            <w:tcW w:w="160" w:type="dxa"/>
            <w:tcBorders>
              <w:top w:val="single" w:sz="4" w:space="0" w:color="auto"/>
              <w:left w:val="nil"/>
              <w:bottom w:val="single" w:sz="4" w:space="0" w:color="auto"/>
              <w:right w:val="nil"/>
            </w:tcBorders>
            <w:shd w:val="clear" w:color="000000" w:fill="FFFFFF"/>
            <w:noWrap/>
            <w:vAlign w:val="center"/>
            <w:hideMark/>
          </w:tcPr>
          <w:p w14:paraId="31E80FA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DDD87" w14:textId="77777777" w:rsidR="008C7F13" w:rsidRPr="008C7F13" w:rsidRDefault="008C7F13" w:rsidP="000A7DDB">
            <w:pPr>
              <w:spacing w:after="0" w:line="360" w:lineRule="auto"/>
              <w:ind w:left="675" w:hanging="1"/>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que presta la Dirección de Catastro del Municipio</w:t>
            </w:r>
          </w:p>
        </w:tc>
        <w:tc>
          <w:tcPr>
            <w:tcW w:w="297" w:type="dxa"/>
            <w:tcBorders>
              <w:top w:val="single" w:sz="4" w:space="0" w:color="auto"/>
              <w:left w:val="nil"/>
              <w:bottom w:val="single" w:sz="4" w:space="0" w:color="auto"/>
              <w:right w:val="nil"/>
            </w:tcBorders>
            <w:shd w:val="clear" w:color="000000" w:fill="FFFFFF"/>
          </w:tcPr>
          <w:p w14:paraId="650CDA8F" w14:textId="77777777" w:rsidR="00711020" w:rsidRDefault="00711020" w:rsidP="00711020">
            <w:pPr>
              <w:spacing w:after="0" w:line="360" w:lineRule="auto"/>
              <w:rPr>
                <w:rFonts w:ascii="Arial" w:eastAsia="Times New Roman" w:hAnsi="Arial" w:cs="Arial"/>
                <w:color w:val="000000"/>
                <w:sz w:val="20"/>
                <w:szCs w:val="20"/>
                <w:lang w:eastAsia="es-ES"/>
              </w:rPr>
            </w:pPr>
          </w:p>
          <w:p w14:paraId="124EA91C" w14:textId="7A298C85" w:rsidR="00711020" w:rsidRPr="008C7F13" w:rsidRDefault="00711020" w:rsidP="00711020">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9299DD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F1845AE" w14:textId="17AE3C5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2,345,600.00</w:t>
            </w:r>
          </w:p>
        </w:tc>
      </w:tr>
      <w:tr w:rsidR="008C7F13" w:rsidRPr="008C7F13" w14:paraId="0FF08ED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C82A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0AFC6F8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14F260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4.43.7</w:t>
            </w:r>
          </w:p>
        </w:tc>
        <w:tc>
          <w:tcPr>
            <w:tcW w:w="160" w:type="dxa"/>
            <w:tcBorders>
              <w:top w:val="single" w:sz="4" w:space="0" w:color="auto"/>
              <w:left w:val="nil"/>
              <w:bottom w:val="single" w:sz="4" w:space="0" w:color="auto"/>
              <w:right w:val="nil"/>
            </w:tcBorders>
            <w:shd w:val="clear" w:color="000000" w:fill="FFFFFF"/>
            <w:noWrap/>
            <w:vAlign w:val="center"/>
            <w:hideMark/>
          </w:tcPr>
          <w:p w14:paraId="24726C7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7616D" w14:textId="77777777" w:rsidR="008C7F13" w:rsidRPr="008C7F13" w:rsidRDefault="008C7F13" w:rsidP="000A7DDB">
            <w:pPr>
              <w:spacing w:after="0" w:line="360" w:lineRule="auto"/>
              <w:ind w:left="675" w:hanging="1"/>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Provenientes de organismos descentralizados y empresas paramunicipales</w:t>
            </w:r>
          </w:p>
        </w:tc>
        <w:tc>
          <w:tcPr>
            <w:tcW w:w="297" w:type="dxa"/>
            <w:tcBorders>
              <w:top w:val="single" w:sz="4" w:space="0" w:color="auto"/>
              <w:left w:val="nil"/>
              <w:bottom w:val="single" w:sz="4" w:space="0" w:color="auto"/>
              <w:right w:val="nil"/>
            </w:tcBorders>
            <w:shd w:val="clear" w:color="000000" w:fill="FFFFFF"/>
          </w:tcPr>
          <w:p w14:paraId="585243E2"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BE2B311" w14:textId="0C98ADD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1A2170C9" w14:textId="6EBA4B2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185,100.00</w:t>
            </w:r>
          </w:p>
        </w:tc>
      </w:tr>
      <w:tr w:rsidR="008C7F13" w:rsidRPr="008C7F13" w14:paraId="588A8722"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55E79"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5526058C"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4.44</w:t>
            </w:r>
          </w:p>
        </w:tc>
        <w:tc>
          <w:tcPr>
            <w:tcW w:w="918" w:type="dxa"/>
            <w:tcBorders>
              <w:top w:val="single" w:sz="4" w:space="0" w:color="auto"/>
              <w:left w:val="nil"/>
              <w:bottom w:val="single" w:sz="4" w:space="0" w:color="auto"/>
              <w:right w:val="nil"/>
            </w:tcBorders>
            <w:shd w:val="clear" w:color="000000" w:fill="FFFFFF"/>
            <w:noWrap/>
            <w:vAlign w:val="center"/>
            <w:hideMark/>
          </w:tcPr>
          <w:p w14:paraId="2EAFB18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253AC14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5A152824"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Otros Derechos</w:t>
            </w:r>
          </w:p>
        </w:tc>
        <w:tc>
          <w:tcPr>
            <w:tcW w:w="297" w:type="dxa"/>
            <w:tcBorders>
              <w:top w:val="single" w:sz="4" w:space="0" w:color="auto"/>
              <w:left w:val="nil"/>
              <w:bottom w:val="single" w:sz="4" w:space="0" w:color="auto"/>
              <w:right w:val="nil"/>
            </w:tcBorders>
          </w:tcPr>
          <w:p w14:paraId="700D7234" w14:textId="67031E13"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8B1D021" w14:textId="42FC9C85"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5,448,697.00</w:t>
            </w:r>
          </w:p>
        </w:tc>
      </w:tr>
      <w:tr w:rsidR="008C7F13" w:rsidRPr="008C7F13" w14:paraId="22194F82"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F1B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lastRenderedPageBreak/>
              <w:t> </w:t>
            </w:r>
          </w:p>
        </w:tc>
        <w:tc>
          <w:tcPr>
            <w:tcW w:w="567" w:type="dxa"/>
            <w:tcBorders>
              <w:top w:val="single" w:sz="4" w:space="0" w:color="auto"/>
              <w:left w:val="nil"/>
              <w:bottom w:val="single" w:sz="4" w:space="0" w:color="auto"/>
              <w:right w:val="nil"/>
            </w:tcBorders>
            <w:shd w:val="clear" w:color="000000" w:fill="FFFFFF"/>
            <w:noWrap/>
            <w:vAlign w:val="center"/>
            <w:hideMark/>
          </w:tcPr>
          <w:p w14:paraId="226C1F0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8EE25D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w:t>
            </w:r>
          </w:p>
        </w:tc>
        <w:tc>
          <w:tcPr>
            <w:tcW w:w="160" w:type="dxa"/>
            <w:tcBorders>
              <w:top w:val="single" w:sz="4" w:space="0" w:color="auto"/>
              <w:left w:val="nil"/>
              <w:bottom w:val="single" w:sz="4" w:space="0" w:color="auto"/>
              <w:right w:val="nil"/>
            </w:tcBorders>
            <w:shd w:val="clear" w:color="000000" w:fill="FFFFFF"/>
            <w:noWrap/>
            <w:vAlign w:val="center"/>
            <w:hideMark/>
          </w:tcPr>
          <w:p w14:paraId="532E264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E8F90"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Licencias de funcionamiento y Permisos</w:t>
            </w:r>
          </w:p>
        </w:tc>
        <w:tc>
          <w:tcPr>
            <w:tcW w:w="297" w:type="dxa"/>
            <w:tcBorders>
              <w:top w:val="single" w:sz="4" w:space="0" w:color="auto"/>
              <w:left w:val="nil"/>
              <w:bottom w:val="single" w:sz="4" w:space="0" w:color="auto"/>
              <w:right w:val="nil"/>
            </w:tcBorders>
            <w:shd w:val="clear" w:color="000000" w:fill="FFFFFF"/>
          </w:tcPr>
          <w:p w14:paraId="6DD8E3C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DD7871F" w14:textId="2829FCED"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4A7B877"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E565C22" w14:textId="4EE3379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2,205,609.00</w:t>
            </w:r>
          </w:p>
        </w:tc>
      </w:tr>
      <w:tr w:rsidR="008C7F13" w:rsidRPr="008C7F13" w14:paraId="7395A17F"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BE8D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23EF9BC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3A37F2D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4.44.2</w:t>
            </w:r>
          </w:p>
        </w:tc>
        <w:tc>
          <w:tcPr>
            <w:tcW w:w="160" w:type="dxa"/>
            <w:tcBorders>
              <w:top w:val="single" w:sz="4" w:space="0" w:color="auto"/>
              <w:left w:val="nil"/>
              <w:bottom w:val="single" w:sz="4" w:space="0" w:color="auto"/>
              <w:right w:val="nil"/>
            </w:tcBorders>
            <w:shd w:val="clear" w:color="000000" w:fill="FFFFFF"/>
            <w:noWrap/>
            <w:vAlign w:val="center"/>
            <w:hideMark/>
          </w:tcPr>
          <w:p w14:paraId="0F6B076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6EAB5"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que presta la Dirección de  Desarrollo Urbano</w:t>
            </w:r>
          </w:p>
        </w:tc>
        <w:tc>
          <w:tcPr>
            <w:tcW w:w="297" w:type="dxa"/>
            <w:tcBorders>
              <w:top w:val="single" w:sz="4" w:space="0" w:color="auto"/>
              <w:left w:val="nil"/>
              <w:bottom w:val="single" w:sz="4" w:space="0" w:color="auto"/>
              <w:right w:val="nil"/>
            </w:tcBorders>
            <w:shd w:val="clear" w:color="000000" w:fill="FFFFFF"/>
          </w:tcPr>
          <w:p w14:paraId="748B9CA8"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31B65BE9" w14:textId="215C7F47"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B05DF61"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C66ECC1" w14:textId="50679B1C"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1,811,838.00</w:t>
            </w:r>
          </w:p>
        </w:tc>
      </w:tr>
      <w:tr w:rsidR="008C7F13" w:rsidRPr="008C7F13" w14:paraId="3F7BC5F4"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168D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0A00DD8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5E3E2A9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4.44.3</w:t>
            </w:r>
          </w:p>
        </w:tc>
        <w:tc>
          <w:tcPr>
            <w:tcW w:w="160" w:type="dxa"/>
            <w:tcBorders>
              <w:top w:val="single" w:sz="4" w:space="0" w:color="auto"/>
              <w:left w:val="nil"/>
              <w:bottom w:val="single" w:sz="4" w:space="0" w:color="auto"/>
              <w:right w:val="nil"/>
            </w:tcBorders>
            <w:shd w:val="clear" w:color="000000" w:fill="FFFFFF"/>
            <w:noWrap/>
            <w:vAlign w:val="center"/>
            <w:hideMark/>
          </w:tcPr>
          <w:p w14:paraId="11F52B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4CBB7"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certificados y constancias</w:t>
            </w:r>
          </w:p>
        </w:tc>
        <w:tc>
          <w:tcPr>
            <w:tcW w:w="297" w:type="dxa"/>
            <w:tcBorders>
              <w:top w:val="single" w:sz="4" w:space="0" w:color="auto"/>
              <w:left w:val="nil"/>
              <w:bottom w:val="single" w:sz="4" w:space="0" w:color="auto"/>
              <w:right w:val="nil"/>
            </w:tcBorders>
            <w:shd w:val="clear" w:color="000000" w:fill="FFFFFF"/>
          </w:tcPr>
          <w:p w14:paraId="20BD2FEB" w14:textId="1B5759F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5287D178" w14:textId="3BF0D236"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1,181,250.00</w:t>
            </w:r>
          </w:p>
        </w:tc>
      </w:tr>
      <w:tr w:rsidR="008C7F13" w:rsidRPr="008C7F13" w14:paraId="067820E7"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607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74A99E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53FE79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4.44.4</w:t>
            </w:r>
          </w:p>
        </w:tc>
        <w:tc>
          <w:tcPr>
            <w:tcW w:w="160" w:type="dxa"/>
            <w:tcBorders>
              <w:top w:val="single" w:sz="4" w:space="0" w:color="auto"/>
              <w:left w:val="nil"/>
              <w:bottom w:val="nil"/>
              <w:right w:val="nil"/>
            </w:tcBorders>
            <w:shd w:val="clear" w:color="000000" w:fill="FFFFFF"/>
            <w:noWrap/>
            <w:vAlign w:val="center"/>
            <w:hideMark/>
          </w:tcPr>
          <w:p w14:paraId="64803EA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0C25F"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Otros servicios prestados por el ayuntamiento</w:t>
            </w:r>
          </w:p>
        </w:tc>
        <w:tc>
          <w:tcPr>
            <w:tcW w:w="297" w:type="dxa"/>
            <w:tcBorders>
              <w:top w:val="single" w:sz="4" w:space="0" w:color="auto"/>
              <w:left w:val="nil"/>
              <w:bottom w:val="single" w:sz="4" w:space="0" w:color="auto"/>
              <w:right w:val="nil"/>
            </w:tcBorders>
            <w:shd w:val="clear" w:color="000000" w:fill="FFFFFF"/>
          </w:tcPr>
          <w:p w14:paraId="182D744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E3CE994" w14:textId="012233E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2D31925"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D5D7C57" w14:textId="14E41D1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50,000.00</w:t>
            </w:r>
          </w:p>
        </w:tc>
      </w:tr>
      <w:tr w:rsidR="008C7F13" w:rsidRPr="008C7F13" w14:paraId="5F299129"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4992E4C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2360971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4B91288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4.44.5</w:t>
            </w:r>
          </w:p>
        </w:tc>
        <w:tc>
          <w:tcPr>
            <w:tcW w:w="160" w:type="dxa"/>
            <w:tcBorders>
              <w:top w:val="single" w:sz="4" w:space="0" w:color="auto"/>
              <w:left w:val="nil"/>
              <w:bottom w:val="nil"/>
              <w:right w:val="nil"/>
            </w:tcBorders>
            <w:shd w:val="clear" w:color="000000" w:fill="FFFFFF"/>
            <w:noWrap/>
            <w:vAlign w:val="center"/>
            <w:hideMark/>
          </w:tcPr>
          <w:p w14:paraId="1ACD388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DFDAF2A" w14:textId="77777777" w:rsidR="008C7F13" w:rsidRPr="008C7F13" w:rsidRDefault="008C7F13" w:rsidP="000A7DDB">
            <w:pPr>
              <w:spacing w:after="0" w:line="360" w:lineRule="auto"/>
              <w:ind w:leftChars="281" w:left="61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 Servicios que presta la Unidad Municipal de Acceso a la Información Pública</w:t>
            </w:r>
          </w:p>
        </w:tc>
        <w:tc>
          <w:tcPr>
            <w:tcW w:w="297" w:type="dxa"/>
            <w:tcBorders>
              <w:top w:val="nil"/>
              <w:left w:val="nil"/>
              <w:bottom w:val="single" w:sz="4" w:space="0" w:color="auto"/>
              <w:right w:val="nil"/>
            </w:tcBorders>
            <w:shd w:val="clear" w:color="000000" w:fill="FFFFFF"/>
          </w:tcPr>
          <w:p w14:paraId="02D70AD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21C5D65" w14:textId="177872C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EC72566"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835B33B" w14:textId="51D98DA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53434B5D"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8B2AA9C" w14:textId="77777777" w:rsidR="008C7F13" w:rsidRPr="008C7F13" w:rsidRDefault="008C7F13" w:rsidP="000A7DDB">
            <w:pPr>
              <w:spacing w:after="0" w:line="360" w:lineRule="auto"/>
              <w:rPr>
                <w:rFonts w:ascii="Arial" w:eastAsia="Times New Roman" w:hAnsi="Arial" w:cs="Arial"/>
                <w:color w:val="000000"/>
                <w:sz w:val="20"/>
                <w:szCs w:val="20"/>
                <w:lang w:eastAsia="es-ES"/>
              </w:rPr>
            </w:pPr>
          </w:p>
        </w:tc>
        <w:tc>
          <w:tcPr>
            <w:tcW w:w="567" w:type="dxa"/>
            <w:tcBorders>
              <w:top w:val="single" w:sz="4" w:space="0" w:color="auto"/>
              <w:left w:val="nil"/>
              <w:bottom w:val="nil"/>
              <w:right w:val="nil"/>
            </w:tcBorders>
            <w:shd w:val="clear" w:color="000000" w:fill="FFFFFF"/>
            <w:noWrap/>
            <w:vAlign w:val="center"/>
            <w:hideMark/>
          </w:tcPr>
          <w:p w14:paraId="5947FEE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3A0AFB2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4.44.6</w:t>
            </w:r>
          </w:p>
        </w:tc>
        <w:tc>
          <w:tcPr>
            <w:tcW w:w="160" w:type="dxa"/>
            <w:tcBorders>
              <w:top w:val="single" w:sz="4" w:space="0" w:color="auto"/>
              <w:left w:val="nil"/>
              <w:bottom w:val="nil"/>
              <w:right w:val="nil"/>
            </w:tcBorders>
            <w:shd w:val="clear" w:color="000000" w:fill="FFFFFF"/>
            <w:noWrap/>
            <w:vAlign w:val="center"/>
            <w:hideMark/>
          </w:tcPr>
          <w:p w14:paraId="5250C33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7F5E88A5"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Por los Servicios de Limpia de Bienes Inmuebles en Desuso </w:t>
            </w:r>
          </w:p>
        </w:tc>
        <w:tc>
          <w:tcPr>
            <w:tcW w:w="297" w:type="dxa"/>
            <w:tcBorders>
              <w:top w:val="nil"/>
              <w:left w:val="nil"/>
              <w:bottom w:val="single" w:sz="4" w:space="0" w:color="auto"/>
              <w:right w:val="nil"/>
            </w:tcBorders>
            <w:shd w:val="clear" w:color="000000" w:fill="FFFFFF"/>
          </w:tcPr>
          <w:p w14:paraId="55BEA5E6"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33EA4EE3" w14:textId="08F262A2"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DEF3DDD"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8AD1674" w14:textId="3537ACB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2412D9E6"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7AF05D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7080589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06D3248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4.44.7</w:t>
            </w:r>
          </w:p>
        </w:tc>
        <w:tc>
          <w:tcPr>
            <w:tcW w:w="160" w:type="dxa"/>
            <w:tcBorders>
              <w:top w:val="single" w:sz="4" w:space="0" w:color="auto"/>
              <w:left w:val="nil"/>
              <w:bottom w:val="nil"/>
              <w:right w:val="nil"/>
            </w:tcBorders>
            <w:shd w:val="clear" w:color="000000" w:fill="FFFFFF"/>
            <w:noWrap/>
            <w:vAlign w:val="center"/>
            <w:hideMark/>
          </w:tcPr>
          <w:p w14:paraId="6D2DCF3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117398AC"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concesiones de servicios públicos municipales en casos que así determine el    Ayuntamiento</w:t>
            </w:r>
          </w:p>
        </w:tc>
        <w:tc>
          <w:tcPr>
            <w:tcW w:w="297" w:type="dxa"/>
            <w:tcBorders>
              <w:top w:val="nil"/>
              <w:left w:val="nil"/>
              <w:bottom w:val="single" w:sz="4" w:space="0" w:color="auto"/>
              <w:right w:val="nil"/>
            </w:tcBorders>
            <w:shd w:val="clear" w:color="000000" w:fill="FFFFFF"/>
          </w:tcPr>
          <w:p w14:paraId="5D6CA8B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E02A424" w14:textId="2E25063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1AB4C5BE" w14:textId="3EE122D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6CAD6902"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23E182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23319AF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4111ABF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4.44.8</w:t>
            </w:r>
          </w:p>
        </w:tc>
        <w:tc>
          <w:tcPr>
            <w:tcW w:w="160" w:type="dxa"/>
            <w:tcBorders>
              <w:top w:val="single" w:sz="4" w:space="0" w:color="auto"/>
              <w:left w:val="nil"/>
              <w:bottom w:val="single" w:sz="4" w:space="0" w:color="auto"/>
              <w:right w:val="nil"/>
            </w:tcBorders>
            <w:shd w:val="clear" w:color="000000" w:fill="FFFFFF"/>
            <w:noWrap/>
            <w:vAlign w:val="center"/>
            <w:hideMark/>
          </w:tcPr>
          <w:p w14:paraId="5DFE740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05B6EA59"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que presta la Dirección de Residuos Sólidos</w:t>
            </w:r>
          </w:p>
        </w:tc>
        <w:tc>
          <w:tcPr>
            <w:tcW w:w="297" w:type="dxa"/>
            <w:tcBorders>
              <w:top w:val="nil"/>
              <w:left w:val="nil"/>
              <w:bottom w:val="single" w:sz="4" w:space="0" w:color="auto"/>
              <w:right w:val="nil"/>
            </w:tcBorders>
            <w:shd w:val="clear" w:color="000000" w:fill="FFFFFF"/>
          </w:tcPr>
          <w:p w14:paraId="6C23686E"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454531E1" w14:textId="2C91B04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256A345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54900B8" w14:textId="265FD39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19A4270"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26D9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952D0B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91D98F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4.44.9</w:t>
            </w:r>
          </w:p>
        </w:tc>
        <w:tc>
          <w:tcPr>
            <w:tcW w:w="160" w:type="dxa"/>
            <w:tcBorders>
              <w:top w:val="single" w:sz="4" w:space="0" w:color="auto"/>
              <w:left w:val="nil"/>
              <w:bottom w:val="single" w:sz="4" w:space="0" w:color="auto"/>
              <w:right w:val="nil"/>
            </w:tcBorders>
            <w:shd w:val="clear" w:color="000000" w:fill="FFFFFF"/>
            <w:noWrap/>
            <w:vAlign w:val="center"/>
            <w:hideMark/>
          </w:tcPr>
          <w:p w14:paraId="1F81A36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598CE"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uso de estacionamientos y baños públicos propiedad del Municipio</w:t>
            </w:r>
          </w:p>
        </w:tc>
        <w:tc>
          <w:tcPr>
            <w:tcW w:w="297" w:type="dxa"/>
            <w:tcBorders>
              <w:top w:val="single" w:sz="4" w:space="0" w:color="auto"/>
              <w:left w:val="nil"/>
              <w:bottom w:val="single" w:sz="4" w:space="0" w:color="auto"/>
              <w:right w:val="nil"/>
            </w:tcBorders>
            <w:shd w:val="clear" w:color="000000" w:fill="FFFFFF"/>
          </w:tcPr>
          <w:p w14:paraId="76674C37"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6C33C403" w14:textId="73E3CCEB"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53945C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3A3E524" w14:textId="0A975F6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279DC5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38A8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B16D7C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465FD81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4.44.10</w:t>
            </w:r>
          </w:p>
        </w:tc>
        <w:tc>
          <w:tcPr>
            <w:tcW w:w="160" w:type="dxa"/>
            <w:tcBorders>
              <w:top w:val="single" w:sz="4" w:space="0" w:color="auto"/>
              <w:left w:val="nil"/>
              <w:bottom w:val="single" w:sz="4" w:space="0" w:color="auto"/>
              <w:right w:val="nil"/>
            </w:tcBorders>
            <w:shd w:val="clear" w:color="000000" w:fill="FFFFFF"/>
            <w:noWrap/>
            <w:vAlign w:val="center"/>
            <w:hideMark/>
          </w:tcPr>
          <w:p w14:paraId="65F2919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7815B"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obras o servicios que realice el Ayuntamiento a cargo de los particulares por la aplicación de los reglamentos municipales en vigor.</w:t>
            </w:r>
          </w:p>
        </w:tc>
        <w:tc>
          <w:tcPr>
            <w:tcW w:w="297" w:type="dxa"/>
            <w:tcBorders>
              <w:top w:val="single" w:sz="4" w:space="0" w:color="auto"/>
              <w:left w:val="nil"/>
              <w:bottom w:val="single" w:sz="4" w:space="0" w:color="auto"/>
              <w:right w:val="nil"/>
            </w:tcBorders>
            <w:shd w:val="clear" w:color="000000" w:fill="FFFFFF"/>
          </w:tcPr>
          <w:p w14:paraId="399E7648"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F2C7A0F"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54926B8" w14:textId="013717F3"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8533E7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1BA4870" w14:textId="18F39FE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994F75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7900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052C8DB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945A26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4.44.11</w:t>
            </w:r>
          </w:p>
        </w:tc>
        <w:tc>
          <w:tcPr>
            <w:tcW w:w="160" w:type="dxa"/>
            <w:tcBorders>
              <w:top w:val="single" w:sz="4" w:space="0" w:color="auto"/>
              <w:left w:val="nil"/>
              <w:bottom w:val="single" w:sz="4" w:space="0" w:color="auto"/>
              <w:right w:val="nil"/>
            </w:tcBorders>
            <w:shd w:val="clear" w:color="000000" w:fill="FFFFFF"/>
            <w:noWrap/>
            <w:vAlign w:val="center"/>
            <w:hideMark/>
          </w:tcPr>
          <w:p w14:paraId="1F7381F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CA317"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en materia de Protección Civil</w:t>
            </w:r>
          </w:p>
        </w:tc>
        <w:tc>
          <w:tcPr>
            <w:tcW w:w="297" w:type="dxa"/>
            <w:tcBorders>
              <w:top w:val="single" w:sz="4" w:space="0" w:color="auto"/>
              <w:left w:val="nil"/>
              <w:bottom w:val="single" w:sz="4" w:space="0" w:color="auto"/>
              <w:right w:val="nil"/>
            </w:tcBorders>
            <w:shd w:val="clear" w:color="000000" w:fill="FFFFFF"/>
          </w:tcPr>
          <w:p w14:paraId="6C90D4E4"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4DF013FE" w14:textId="0B44115D"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4D5ACADE"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0196718" w14:textId="725F5295"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200,000.00</w:t>
            </w:r>
          </w:p>
        </w:tc>
      </w:tr>
      <w:tr w:rsidR="008C7F13" w:rsidRPr="008C7F13" w14:paraId="5EAEC71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15C3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A9B3F6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4.45</w:t>
            </w:r>
          </w:p>
        </w:tc>
        <w:tc>
          <w:tcPr>
            <w:tcW w:w="918" w:type="dxa"/>
            <w:tcBorders>
              <w:top w:val="single" w:sz="4" w:space="0" w:color="auto"/>
              <w:left w:val="nil"/>
              <w:bottom w:val="single" w:sz="4" w:space="0" w:color="auto"/>
              <w:right w:val="nil"/>
            </w:tcBorders>
            <w:shd w:val="clear" w:color="000000" w:fill="FFFFFF"/>
            <w:noWrap/>
            <w:vAlign w:val="center"/>
            <w:hideMark/>
          </w:tcPr>
          <w:p w14:paraId="50DC7709"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4CF879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18914DE0"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Accesorios de Derechos</w:t>
            </w:r>
          </w:p>
        </w:tc>
        <w:tc>
          <w:tcPr>
            <w:tcW w:w="297" w:type="dxa"/>
            <w:tcBorders>
              <w:top w:val="single" w:sz="4" w:space="0" w:color="auto"/>
              <w:left w:val="nil"/>
              <w:bottom w:val="single" w:sz="4" w:space="0" w:color="auto"/>
              <w:right w:val="nil"/>
            </w:tcBorders>
            <w:shd w:val="clear" w:color="000000" w:fill="FFFFFF"/>
          </w:tcPr>
          <w:p w14:paraId="2639E993" w14:textId="2F257553"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19654FB0" w14:textId="0E3BC67A"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100,000.00</w:t>
            </w:r>
          </w:p>
        </w:tc>
      </w:tr>
      <w:tr w:rsidR="008C7F13" w:rsidRPr="008C7F13" w14:paraId="6D52CD04"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21881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nil"/>
              <w:left w:val="nil"/>
              <w:bottom w:val="nil"/>
              <w:right w:val="nil"/>
            </w:tcBorders>
            <w:shd w:val="clear" w:color="000000" w:fill="FFFFFF"/>
            <w:noWrap/>
            <w:vAlign w:val="center"/>
            <w:hideMark/>
          </w:tcPr>
          <w:p w14:paraId="311A511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nil"/>
              <w:left w:val="single" w:sz="4" w:space="0" w:color="auto"/>
              <w:bottom w:val="nil"/>
              <w:right w:val="nil"/>
            </w:tcBorders>
            <w:shd w:val="clear" w:color="000000" w:fill="FFFFFF"/>
            <w:noWrap/>
            <w:vAlign w:val="center"/>
            <w:hideMark/>
          </w:tcPr>
          <w:p w14:paraId="59A6BDA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4.45.1</w:t>
            </w:r>
          </w:p>
        </w:tc>
        <w:tc>
          <w:tcPr>
            <w:tcW w:w="160" w:type="dxa"/>
            <w:tcBorders>
              <w:top w:val="nil"/>
              <w:left w:val="nil"/>
              <w:bottom w:val="nil"/>
              <w:right w:val="nil"/>
            </w:tcBorders>
            <w:shd w:val="clear" w:color="000000" w:fill="FFFFFF"/>
            <w:noWrap/>
            <w:vAlign w:val="center"/>
            <w:hideMark/>
          </w:tcPr>
          <w:p w14:paraId="6CC643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0D10AB15"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Actualización de derechos</w:t>
            </w:r>
          </w:p>
        </w:tc>
        <w:tc>
          <w:tcPr>
            <w:tcW w:w="297" w:type="dxa"/>
            <w:tcBorders>
              <w:top w:val="nil"/>
              <w:left w:val="nil"/>
              <w:bottom w:val="single" w:sz="4" w:space="0" w:color="auto"/>
              <w:right w:val="nil"/>
            </w:tcBorders>
            <w:shd w:val="clear" w:color="000000" w:fill="FFFFFF"/>
          </w:tcPr>
          <w:p w14:paraId="3B497C60" w14:textId="4B12C05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37FEA78" w14:textId="16C2692C"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40,000.00</w:t>
            </w:r>
          </w:p>
        </w:tc>
      </w:tr>
      <w:tr w:rsidR="008C7F13" w:rsidRPr="008C7F13" w14:paraId="679A791B"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1C9000F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B8227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2B2A7C7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4.45.2</w:t>
            </w:r>
          </w:p>
        </w:tc>
        <w:tc>
          <w:tcPr>
            <w:tcW w:w="160" w:type="dxa"/>
            <w:tcBorders>
              <w:top w:val="single" w:sz="4" w:space="0" w:color="auto"/>
              <w:left w:val="nil"/>
              <w:bottom w:val="nil"/>
              <w:right w:val="nil"/>
            </w:tcBorders>
            <w:shd w:val="clear" w:color="000000" w:fill="FFFFFF"/>
            <w:noWrap/>
            <w:vAlign w:val="center"/>
            <w:hideMark/>
          </w:tcPr>
          <w:p w14:paraId="17F552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397AE6F9" w14:textId="77777777" w:rsidR="008C7F13" w:rsidRPr="008C7F13" w:rsidRDefault="008C7F13" w:rsidP="000A7DDB">
            <w:pPr>
              <w:spacing w:after="0" w:line="360" w:lineRule="auto"/>
              <w:ind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Recargos de derechos</w:t>
            </w:r>
          </w:p>
        </w:tc>
        <w:tc>
          <w:tcPr>
            <w:tcW w:w="297" w:type="dxa"/>
            <w:tcBorders>
              <w:top w:val="nil"/>
              <w:left w:val="nil"/>
              <w:bottom w:val="single" w:sz="4" w:space="0" w:color="auto"/>
              <w:right w:val="nil"/>
            </w:tcBorders>
            <w:shd w:val="clear" w:color="000000" w:fill="FFFFFF"/>
          </w:tcPr>
          <w:p w14:paraId="4E4ABC23" w14:textId="296A1650"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3AFBC3FC" w14:textId="0D353BF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08E1EBB0"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2C24E37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1E3814B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87F964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4.45.3</w:t>
            </w:r>
          </w:p>
        </w:tc>
        <w:tc>
          <w:tcPr>
            <w:tcW w:w="160" w:type="dxa"/>
            <w:tcBorders>
              <w:top w:val="single" w:sz="4" w:space="0" w:color="auto"/>
              <w:left w:val="nil"/>
              <w:bottom w:val="nil"/>
              <w:right w:val="nil"/>
            </w:tcBorders>
            <w:shd w:val="clear" w:color="000000" w:fill="FFFFFF"/>
            <w:noWrap/>
            <w:vAlign w:val="center"/>
            <w:hideMark/>
          </w:tcPr>
          <w:p w14:paraId="01B628C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446DFC3"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Multas de derechos</w:t>
            </w:r>
          </w:p>
        </w:tc>
        <w:tc>
          <w:tcPr>
            <w:tcW w:w="297" w:type="dxa"/>
            <w:tcBorders>
              <w:top w:val="nil"/>
              <w:left w:val="nil"/>
              <w:bottom w:val="single" w:sz="4" w:space="0" w:color="auto"/>
              <w:right w:val="nil"/>
            </w:tcBorders>
            <w:shd w:val="clear" w:color="000000" w:fill="FFFFFF"/>
          </w:tcPr>
          <w:p w14:paraId="0B2E5CB5" w14:textId="65E6B7D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6E031FA5" w14:textId="24206E26"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76005989"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E1B846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60B2FF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4DF2E9D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4.45.4</w:t>
            </w:r>
          </w:p>
        </w:tc>
        <w:tc>
          <w:tcPr>
            <w:tcW w:w="160" w:type="dxa"/>
            <w:tcBorders>
              <w:top w:val="single" w:sz="4" w:space="0" w:color="auto"/>
              <w:left w:val="nil"/>
              <w:bottom w:val="nil"/>
              <w:right w:val="nil"/>
            </w:tcBorders>
            <w:shd w:val="clear" w:color="000000" w:fill="FFFFFF"/>
            <w:noWrap/>
            <w:vAlign w:val="center"/>
            <w:hideMark/>
          </w:tcPr>
          <w:p w14:paraId="7B02785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28CF45CC"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Gastos de ejecución de derechos</w:t>
            </w:r>
          </w:p>
        </w:tc>
        <w:tc>
          <w:tcPr>
            <w:tcW w:w="297" w:type="dxa"/>
            <w:tcBorders>
              <w:top w:val="nil"/>
              <w:left w:val="nil"/>
              <w:bottom w:val="single" w:sz="4" w:space="0" w:color="auto"/>
              <w:right w:val="nil"/>
            </w:tcBorders>
            <w:shd w:val="clear" w:color="000000" w:fill="FFFFFF"/>
          </w:tcPr>
          <w:p w14:paraId="08903C55" w14:textId="5F2725C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32B572C2" w14:textId="0CA74860"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28228FA7"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677CD8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D14E8D8"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4.49</w:t>
            </w:r>
          </w:p>
        </w:tc>
        <w:tc>
          <w:tcPr>
            <w:tcW w:w="918" w:type="dxa"/>
            <w:tcBorders>
              <w:top w:val="single" w:sz="4" w:space="0" w:color="auto"/>
              <w:left w:val="nil"/>
              <w:bottom w:val="single" w:sz="4" w:space="0" w:color="auto"/>
              <w:right w:val="nil"/>
            </w:tcBorders>
            <w:shd w:val="clear" w:color="000000" w:fill="FFFFFF"/>
            <w:noWrap/>
            <w:vAlign w:val="center"/>
            <w:hideMark/>
          </w:tcPr>
          <w:p w14:paraId="66358BC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2F3FF49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nil"/>
              <w:left w:val="nil"/>
              <w:bottom w:val="single" w:sz="4" w:space="0" w:color="auto"/>
              <w:right w:val="single" w:sz="4" w:space="0" w:color="auto"/>
            </w:tcBorders>
            <w:shd w:val="clear" w:color="000000" w:fill="FFFFFF"/>
            <w:vAlign w:val="center"/>
            <w:hideMark/>
          </w:tcPr>
          <w:p w14:paraId="4396E72C" w14:textId="77777777" w:rsidR="008C7F13" w:rsidRPr="008C7F13" w:rsidRDefault="008C7F13" w:rsidP="000A7DDB">
            <w:pPr>
              <w:spacing w:after="0" w:line="360" w:lineRule="auto"/>
              <w:ind w:leftChars="162" w:left="356" w:firstLine="1"/>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Derechos no comprendidos en la Ley de Ingresos vigente, causados en ejercicios fiscales anteriores pendientes de liquidación o pago</w:t>
            </w:r>
          </w:p>
        </w:tc>
        <w:tc>
          <w:tcPr>
            <w:tcW w:w="297" w:type="dxa"/>
            <w:tcBorders>
              <w:top w:val="nil"/>
              <w:left w:val="nil"/>
              <w:bottom w:val="single" w:sz="4" w:space="0" w:color="auto"/>
              <w:right w:val="nil"/>
            </w:tcBorders>
            <w:shd w:val="clear" w:color="000000" w:fill="FFFFFF"/>
          </w:tcPr>
          <w:p w14:paraId="78BF4D6F"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5E0AA51E"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32D6C87E" w14:textId="7BE0C3AA"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96D4B3C"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0F2F642B" w14:textId="206737DC"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0.00</w:t>
            </w:r>
          </w:p>
        </w:tc>
      </w:tr>
      <w:tr w:rsidR="008C7F13" w:rsidRPr="002F04AD" w14:paraId="17112550"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DBED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BBE979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69CA6E1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4.49.1</w:t>
            </w:r>
          </w:p>
        </w:tc>
        <w:tc>
          <w:tcPr>
            <w:tcW w:w="160" w:type="dxa"/>
            <w:tcBorders>
              <w:top w:val="single" w:sz="4" w:space="0" w:color="auto"/>
              <w:left w:val="nil"/>
              <w:bottom w:val="single" w:sz="4" w:space="0" w:color="auto"/>
              <w:right w:val="nil"/>
            </w:tcBorders>
            <w:shd w:val="clear" w:color="000000" w:fill="FFFFFF"/>
            <w:noWrap/>
            <w:vAlign w:val="center"/>
            <w:hideMark/>
          </w:tcPr>
          <w:p w14:paraId="15EF752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17FD" w14:textId="77777777" w:rsidR="008C7F13" w:rsidRPr="008C7F13" w:rsidRDefault="008C7F13" w:rsidP="000A7DDB">
            <w:pPr>
              <w:spacing w:after="0" w:line="360" w:lineRule="auto"/>
              <w:ind w:left="675" w:firstLine="13"/>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Derechos no comprendidos en las fracciones de la Ley de Ingresos </w:t>
            </w:r>
            <w:r w:rsidRPr="008C7F13">
              <w:rPr>
                <w:rFonts w:ascii="Arial" w:eastAsia="Times New Roman" w:hAnsi="Arial" w:cs="Arial"/>
                <w:color w:val="000000"/>
                <w:sz w:val="20"/>
                <w:szCs w:val="20"/>
                <w:lang w:eastAsia="es-ES"/>
              </w:rPr>
              <w:lastRenderedPageBreak/>
              <w:t>causados en ejercicios fiscales anteriores pendientes de liquidación o pago</w:t>
            </w:r>
          </w:p>
        </w:tc>
        <w:tc>
          <w:tcPr>
            <w:tcW w:w="297" w:type="dxa"/>
            <w:tcBorders>
              <w:top w:val="single" w:sz="4" w:space="0" w:color="auto"/>
              <w:left w:val="nil"/>
              <w:bottom w:val="single" w:sz="4" w:space="0" w:color="auto"/>
              <w:right w:val="nil"/>
            </w:tcBorders>
            <w:shd w:val="clear" w:color="000000" w:fill="FFFFFF"/>
          </w:tcPr>
          <w:p w14:paraId="5BA89858" w14:textId="77777777" w:rsidR="00711020" w:rsidRDefault="00711020" w:rsidP="00711020">
            <w:pPr>
              <w:spacing w:after="0" w:line="360" w:lineRule="auto"/>
              <w:jc w:val="center"/>
              <w:rPr>
                <w:rFonts w:ascii="Arial" w:eastAsia="Times New Roman" w:hAnsi="Arial" w:cs="Arial"/>
                <w:color w:val="000000"/>
                <w:sz w:val="20"/>
                <w:szCs w:val="20"/>
                <w:lang w:eastAsia="es-ES"/>
              </w:rPr>
            </w:pPr>
          </w:p>
          <w:p w14:paraId="5C76B536" w14:textId="0E974116" w:rsidR="008C7F13" w:rsidRPr="008C7F13" w:rsidRDefault="00711020" w:rsidP="00711020">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6DE9606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6F81A2E" w14:textId="74D64DE1" w:rsidR="008C7F13" w:rsidRPr="002F04AD"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bl>
    <w:p w14:paraId="434A6FD1" w14:textId="77777777" w:rsidR="007E35E9" w:rsidRDefault="007E35E9"/>
    <w:tbl>
      <w:tblPr>
        <w:tblW w:w="8338" w:type="dxa"/>
        <w:jc w:val="center"/>
        <w:tblCellMar>
          <w:left w:w="70" w:type="dxa"/>
          <w:right w:w="70" w:type="dxa"/>
        </w:tblCellMar>
        <w:tblLook w:val="04A0" w:firstRow="1" w:lastRow="0" w:firstColumn="1" w:lastColumn="0" w:noHBand="0" w:noVBand="1"/>
      </w:tblPr>
      <w:tblGrid>
        <w:gridCol w:w="250"/>
        <w:gridCol w:w="8"/>
        <w:gridCol w:w="544"/>
        <w:gridCol w:w="697"/>
        <w:gridCol w:w="50"/>
        <w:gridCol w:w="745"/>
        <w:gridCol w:w="4060"/>
        <w:gridCol w:w="256"/>
        <w:gridCol w:w="1728"/>
      </w:tblGrid>
      <w:tr w:rsidR="00711020" w:rsidRPr="002F04AD" w14:paraId="2174C484" w14:textId="77777777" w:rsidTr="00711020">
        <w:trPr>
          <w:trHeight w:val="253"/>
          <w:jc w:val="center"/>
        </w:trPr>
        <w:tc>
          <w:tcPr>
            <w:tcW w:w="25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7D1364C" w14:textId="77777777" w:rsidR="00711020" w:rsidRPr="002F04AD" w:rsidRDefault="00711020" w:rsidP="002F04AD">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5</w:t>
            </w:r>
          </w:p>
        </w:tc>
        <w:tc>
          <w:tcPr>
            <w:tcW w:w="544" w:type="dxa"/>
            <w:tcBorders>
              <w:top w:val="single" w:sz="4" w:space="0" w:color="auto"/>
              <w:left w:val="nil"/>
              <w:bottom w:val="single" w:sz="4" w:space="0" w:color="auto"/>
              <w:right w:val="nil"/>
            </w:tcBorders>
            <w:shd w:val="clear" w:color="000000" w:fill="FFFFFF"/>
            <w:noWrap/>
            <w:vAlign w:val="center"/>
            <w:hideMark/>
          </w:tcPr>
          <w:p w14:paraId="001CB8FC"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7" w:type="dxa"/>
            <w:gridSpan w:val="2"/>
            <w:tcBorders>
              <w:top w:val="single" w:sz="4" w:space="0" w:color="auto"/>
              <w:left w:val="nil"/>
              <w:bottom w:val="single" w:sz="4" w:space="0" w:color="auto"/>
              <w:right w:val="nil"/>
            </w:tcBorders>
            <w:shd w:val="clear" w:color="000000" w:fill="FFFFFF"/>
            <w:noWrap/>
            <w:vAlign w:val="center"/>
            <w:hideMark/>
          </w:tcPr>
          <w:p w14:paraId="68F157F0"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5" w:type="dxa"/>
            <w:tcBorders>
              <w:top w:val="single" w:sz="4" w:space="0" w:color="auto"/>
              <w:left w:val="nil"/>
              <w:bottom w:val="single" w:sz="4" w:space="0" w:color="auto"/>
              <w:right w:val="nil"/>
            </w:tcBorders>
            <w:shd w:val="clear" w:color="000000" w:fill="FFFFFF"/>
            <w:noWrap/>
            <w:vAlign w:val="center"/>
            <w:hideMark/>
          </w:tcPr>
          <w:p w14:paraId="0DC77B77"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84DF6"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Productos  </w:t>
            </w:r>
          </w:p>
        </w:tc>
        <w:tc>
          <w:tcPr>
            <w:tcW w:w="256" w:type="dxa"/>
            <w:tcBorders>
              <w:top w:val="single" w:sz="4" w:space="0" w:color="auto"/>
              <w:left w:val="nil"/>
              <w:bottom w:val="single" w:sz="4" w:space="0" w:color="auto"/>
              <w:right w:val="nil"/>
            </w:tcBorders>
            <w:shd w:val="clear" w:color="000000" w:fill="FFFFFF"/>
          </w:tcPr>
          <w:p w14:paraId="113E6BD8" w14:textId="77836D84"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5D33A604" w14:textId="67BFC2A3"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553,480.00</w:t>
            </w:r>
          </w:p>
        </w:tc>
      </w:tr>
      <w:tr w:rsidR="00711020" w:rsidRPr="002F04AD" w14:paraId="03862768" w14:textId="77777777" w:rsidTr="00711020">
        <w:trPr>
          <w:trHeight w:val="535"/>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3C65C"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0FD7910"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5.51</w:t>
            </w:r>
          </w:p>
        </w:tc>
        <w:tc>
          <w:tcPr>
            <w:tcW w:w="747" w:type="dxa"/>
            <w:gridSpan w:val="2"/>
            <w:tcBorders>
              <w:top w:val="single" w:sz="4" w:space="0" w:color="auto"/>
              <w:left w:val="nil"/>
              <w:bottom w:val="single" w:sz="4" w:space="0" w:color="auto"/>
              <w:right w:val="nil"/>
            </w:tcBorders>
            <w:shd w:val="clear" w:color="000000" w:fill="FFFFFF"/>
            <w:noWrap/>
            <w:vAlign w:val="center"/>
            <w:hideMark/>
          </w:tcPr>
          <w:p w14:paraId="171A12C9"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14:paraId="5E4F76CB"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298D43EB" w14:textId="77777777" w:rsidR="00711020" w:rsidRPr="002F04AD" w:rsidRDefault="00711020"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Productos </w:t>
            </w:r>
          </w:p>
        </w:tc>
        <w:tc>
          <w:tcPr>
            <w:tcW w:w="256" w:type="dxa"/>
            <w:tcBorders>
              <w:top w:val="single" w:sz="4" w:space="0" w:color="auto"/>
              <w:left w:val="nil"/>
              <w:bottom w:val="single" w:sz="4" w:space="0" w:color="auto"/>
              <w:right w:val="nil"/>
            </w:tcBorders>
            <w:shd w:val="clear" w:color="000000" w:fill="FFFFFF"/>
          </w:tcPr>
          <w:p w14:paraId="1FCC5D71" w14:textId="080D54CC"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2B735B66" w14:textId="3C782211"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553,480.00</w:t>
            </w:r>
          </w:p>
        </w:tc>
      </w:tr>
      <w:tr w:rsidR="00711020" w:rsidRPr="002F04AD" w14:paraId="20455EF5" w14:textId="77777777" w:rsidTr="00711020">
        <w:trPr>
          <w:trHeight w:val="668"/>
          <w:jc w:val="center"/>
        </w:trPr>
        <w:tc>
          <w:tcPr>
            <w:tcW w:w="25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281F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nil"/>
              <w:left w:val="nil"/>
              <w:bottom w:val="single" w:sz="4" w:space="0" w:color="auto"/>
              <w:right w:val="nil"/>
            </w:tcBorders>
            <w:shd w:val="clear" w:color="000000" w:fill="FFFFFF"/>
            <w:noWrap/>
            <w:vAlign w:val="center"/>
            <w:hideMark/>
          </w:tcPr>
          <w:p w14:paraId="1160E1F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nil"/>
              <w:left w:val="single" w:sz="4" w:space="0" w:color="auto"/>
              <w:bottom w:val="single" w:sz="4" w:space="0" w:color="auto"/>
              <w:right w:val="nil"/>
            </w:tcBorders>
            <w:shd w:val="clear" w:color="000000" w:fill="FFFFFF"/>
            <w:noWrap/>
            <w:vAlign w:val="center"/>
            <w:hideMark/>
          </w:tcPr>
          <w:p w14:paraId="4CCA40AF"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5.51.1</w:t>
            </w:r>
          </w:p>
        </w:tc>
        <w:tc>
          <w:tcPr>
            <w:tcW w:w="745" w:type="dxa"/>
            <w:tcBorders>
              <w:top w:val="nil"/>
              <w:left w:val="nil"/>
              <w:bottom w:val="single" w:sz="4" w:space="0" w:color="auto"/>
              <w:right w:val="nil"/>
            </w:tcBorders>
            <w:shd w:val="clear" w:color="000000" w:fill="FFFFFF"/>
            <w:noWrap/>
            <w:vAlign w:val="center"/>
            <w:hideMark/>
          </w:tcPr>
          <w:p w14:paraId="0620660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23F5BB1C"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los daños ocasionados a las vías públicas o los bienes del municipio afectos a la prestación de un servicio público causado por los particulares</w:t>
            </w:r>
          </w:p>
        </w:tc>
        <w:tc>
          <w:tcPr>
            <w:tcW w:w="256" w:type="dxa"/>
            <w:tcBorders>
              <w:top w:val="nil"/>
              <w:left w:val="nil"/>
              <w:bottom w:val="single" w:sz="4" w:space="0" w:color="auto"/>
              <w:right w:val="nil"/>
            </w:tcBorders>
            <w:shd w:val="clear" w:color="000000" w:fill="FFFFFF"/>
          </w:tcPr>
          <w:p w14:paraId="027AC2B2"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3A8BDD10"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753BD1B" w14:textId="22AC83B6"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2517E1FD" w14:textId="7E2973FD"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55C158FC" w14:textId="77777777" w:rsidTr="00711020">
        <w:trPr>
          <w:trHeight w:val="223"/>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8B1C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5A7D6F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2ED73E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5.51.2</w:t>
            </w:r>
          </w:p>
        </w:tc>
        <w:tc>
          <w:tcPr>
            <w:tcW w:w="745" w:type="dxa"/>
            <w:tcBorders>
              <w:top w:val="single" w:sz="4" w:space="0" w:color="auto"/>
              <w:left w:val="nil"/>
              <w:bottom w:val="single" w:sz="4" w:space="0" w:color="auto"/>
              <w:right w:val="nil"/>
            </w:tcBorders>
            <w:shd w:val="clear" w:color="000000" w:fill="FFFFFF"/>
            <w:noWrap/>
            <w:vAlign w:val="center"/>
            <w:hideMark/>
          </w:tcPr>
          <w:p w14:paraId="3A84400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947F2"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los intereses derivados del financiamiento</w:t>
            </w:r>
          </w:p>
        </w:tc>
        <w:tc>
          <w:tcPr>
            <w:tcW w:w="256" w:type="dxa"/>
            <w:tcBorders>
              <w:top w:val="nil"/>
              <w:left w:val="nil"/>
              <w:bottom w:val="single" w:sz="4" w:space="0" w:color="auto"/>
              <w:right w:val="nil"/>
            </w:tcBorders>
            <w:shd w:val="clear" w:color="000000" w:fill="FFFFFF"/>
          </w:tcPr>
          <w:p w14:paraId="4F459FE1"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1F51406" w14:textId="3D134E82"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28B7ADEA"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96A1556" w14:textId="2997B7EF"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195,000.00</w:t>
            </w:r>
          </w:p>
        </w:tc>
      </w:tr>
      <w:tr w:rsidR="00711020" w:rsidRPr="002F04AD" w14:paraId="0CCF289A"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FA6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3D13CBC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B7E2C4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5.51.3</w:t>
            </w:r>
          </w:p>
        </w:tc>
        <w:tc>
          <w:tcPr>
            <w:tcW w:w="745" w:type="dxa"/>
            <w:tcBorders>
              <w:top w:val="single" w:sz="4" w:space="0" w:color="auto"/>
              <w:left w:val="nil"/>
              <w:bottom w:val="single" w:sz="4" w:space="0" w:color="auto"/>
              <w:right w:val="nil"/>
            </w:tcBorders>
            <w:shd w:val="clear" w:color="000000" w:fill="FFFFFF"/>
            <w:noWrap/>
            <w:vAlign w:val="center"/>
            <w:hideMark/>
          </w:tcPr>
          <w:p w14:paraId="72763B9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A1EB3" w14:textId="77777777" w:rsidR="00711020" w:rsidRPr="002F04AD" w:rsidRDefault="00711020" w:rsidP="002F04AD">
            <w:pPr>
              <w:spacing w:after="0" w:line="360" w:lineRule="auto"/>
              <w:ind w:left="840"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Provenientes de organismos descentralizados y empresas paramunicipales</w:t>
            </w:r>
          </w:p>
        </w:tc>
        <w:tc>
          <w:tcPr>
            <w:tcW w:w="256" w:type="dxa"/>
            <w:tcBorders>
              <w:top w:val="single" w:sz="4" w:space="0" w:color="auto"/>
              <w:left w:val="nil"/>
              <w:bottom w:val="single" w:sz="4" w:space="0" w:color="auto"/>
              <w:right w:val="nil"/>
            </w:tcBorders>
            <w:shd w:val="clear" w:color="000000" w:fill="FFFFFF"/>
          </w:tcPr>
          <w:p w14:paraId="429AC699"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69DD949E" w14:textId="46C1BE30"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16D88E13" w14:textId="020DE382"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56A32D3B"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54A2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1D0B7CF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CC5B053"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5.51.4</w:t>
            </w:r>
          </w:p>
        </w:tc>
        <w:tc>
          <w:tcPr>
            <w:tcW w:w="745" w:type="dxa"/>
            <w:tcBorders>
              <w:top w:val="single" w:sz="4" w:space="0" w:color="auto"/>
              <w:left w:val="nil"/>
              <w:bottom w:val="single" w:sz="4" w:space="0" w:color="auto"/>
              <w:right w:val="nil"/>
            </w:tcBorders>
            <w:shd w:val="clear" w:color="000000" w:fill="FFFFFF"/>
            <w:noWrap/>
            <w:vAlign w:val="center"/>
            <w:hideMark/>
          </w:tcPr>
          <w:p w14:paraId="270A5185"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51E62E56" w14:textId="77777777" w:rsidR="00711020" w:rsidRPr="002F04AD" w:rsidRDefault="00711020" w:rsidP="002F04AD">
            <w:pPr>
              <w:spacing w:after="0" w:line="360" w:lineRule="auto"/>
              <w:ind w:left="840"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venta de formas oficiales impresas y bases de licitación o invitación</w:t>
            </w:r>
          </w:p>
        </w:tc>
        <w:tc>
          <w:tcPr>
            <w:tcW w:w="256" w:type="dxa"/>
            <w:tcBorders>
              <w:top w:val="nil"/>
              <w:left w:val="nil"/>
              <w:bottom w:val="single" w:sz="4" w:space="0" w:color="auto"/>
              <w:right w:val="nil"/>
            </w:tcBorders>
            <w:shd w:val="clear" w:color="000000" w:fill="FFFFFF"/>
          </w:tcPr>
          <w:p w14:paraId="11AA12C7"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06C75323" w14:textId="449F1FE1"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068C7CFA" w14:textId="749B598C"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2AAF39D1" w14:textId="77777777" w:rsidTr="00711020">
        <w:trPr>
          <w:trHeight w:val="223"/>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02E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3A7C3DC7"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B5AC28D"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5.51.5</w:t>
            </w:r>
          </w:p>
        </w:tc>
        <w:tc>
          <w:tcPr>
            <w:tcW w:w="745" w:type="dxa"/>
            <w:tcBorders>
              <w:top w:val="single" w:sz="4" w:space="0" w:color="auto"/>
              <w:left w:val="nil"/>
              <w:bottom w:val="single" w:sz="4" w:space="0" w:color="auto"/>
              <w:right w:val="nil"/>
            </w:tcBorders>
            <w:shd w:val="clear" w:color="000000" w:fill="FFFFFF"/>
            <w:noWrap/>
            <w:vAlign w:val="center"/>
            <w:hideMark/>
          </w:tcPr>
          <w:p w14:paraId="73E66B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769AF"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otros productos no especificados</w:t>
            </w:r>
          </w:p>
        </w:tc>
        <w:tc>
          <w:tcPr>
            <w:tcW w:w="256" w:type="dxa"/>
            <w:tcBorders>
              <w:top w:val="single" w:sz="4" w:space="0" w:color="auto"/>
              <w:left w:val="nil"/>
              <w:bottom w:val="single" w:sz="4" w:space="0" w:color="auto"/>
              <w:right w:val="nil"/>
            </w:tcBorders>
            <w:shd w:val="clear" w:color="000000" w:fill="FFFFFF"/>
          </w:tcPr>
          <w:p w14:paraId="5F7A4E0A"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03A52EF5" w14:textId="7210CE0A"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09BD51DE"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68E430D" w14:textId="2796CE6F"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100,000.00</w:t>
            </w:r>
          </w:p>
        </w:tc>
      </w:tr>
      <w:tr w:rsidR="00711020" w:rsidRPr="002F04AD" w14:paraId="56C37695" w14:textId="77777777" w:rsidTr="00711020">
        <w:trPr>
          <w:trHeight w:val="223"/>
          <w:jc w:val="center"/>
        </w:trPr>
        <w:tc>
          <w:tcPr>
            <w:tcW w:w="25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49D694"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6EB9A27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29A79A2"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5.51.6</w:t>
            </w:r>
          </w:p>
        </w:tc>
        <w:tc>
          <w:tcPr>
            <w:tcW w:w="745" w:type="dxa"/>
            <w:tcBorders>
              <w:top w:val="single" w:sz="4" w:space="0" w:color="auto"/>
              <w:left w:val="nil"/>
              <w:bottom w:val="single" w:sz="4" w:space="0" w:color="auto"/>
              <w:right w:val="nil"/>
            </w:tcBorders>
            <w:shd w:val="clear" w:color="000000" w:fill="FFFFFF"/>
            <w:noWrap/>
            <w:vAlign w:val="center"/>
            <w:hideMark/>
          </w:tcPr>
          <w:p w14:paraId="5B3923ED"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3A242067"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los remates de bienes mostrencos</w:t>
            </w:r>
          </w:p>
        </w:tc>
        <w:tc>
          <w:tcPr>
            <w:tcW w:w="256" w:type="dxa"/>
            <w:tcBorders>
              <w:top w:val="nil"/>
              <w:left w:val="nil"/>
              <w:bottom w:val="single" w:sz="4" w:space="0" w:color="auto"/>
              <w:right w:val="nil"/>
            </w:tcBorders>
            <w:shd w:val="clear" w:color="000000" w:fill="FFFFFF"/>
          </w:tcPr>
          <w:p w14:paraId="671151D0"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740599E3" w14:textId="27F7C36F"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1E7C864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6FBD913" w14:textId="3EFA6B6B"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50,000.00</w:t>
            </w:r>
          </w:p>
        </w:tc>
      </w:tr>
      <w:tr w:rsidR="00711020" w:rsidRPr="002F04AD" w14:paraId="76D84299" w14:textId="77777777" w:rsidTr="00711020">
        <w:trPr>
          <w:trHeight w:val="891"/>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9135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2856AE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06193E1"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5.51.7</w:t>
            </w:r>
          </w:p>
        </w:tc>
        <w:tc>
          <w:tcPr>
            <w:tcW w:w="745" w:type="dxa"/>
            <w:tcBorders>
              <w:top w:val="single" w:sz="4" w:space="0" w:color="auto"/>
              <w:left w:val="nil"/>
              <w:bottom w:val="single" w:sz="4" w:space="0" w:color="auto"/>
              <w:right w:val="nil"/>
            </w:tcBorders>
            <w:shd w:val="clear" w:color="000000" w:fill="FFFFFF"/>
            <w:noWrap/>
            <w:vAlign w:val="center"/>
            <w:hideMark/>
          </w:tcPr>
          <w:p w14:paraId="5A72EB5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A4E55"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arrendamiento, explotación o aprovechamiento de bienes muebles e inmuebles del patrimonio municipal en actividades distintas a la prestación directa por parte del Municipio de un servicio público</w:t>
            </w:r>
          </w:p>
        </w:tc>
        <w:tc>
          <w:tcPr>
            <w:tcW w:w="256" w:type="dxa"/>
            <w:tcBorders>
              <w:top w:val="single" w:sz="4" w:space="0" w:color="auto"/>
              <w:left w:val="nil"/>
              <w:bottom w:val="single" w:sz="4" w:space="0" w:color="auto"/>
              <w:right w:val="nil"/>
            </w:tcBorders>
            <w:shd w:val="clear" w:color="000000" w:fill="FFFFFF"/>
          </w:tcPr>
          <w:p w14:paraId="30DFF559"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AD4169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572C491"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4F9A037" w14:textId="2ABD07C6"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575BC66E" w14:textId="2A3768D2"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188,480.00</w:t>
            </w:r>
          </w:p>
        </w:tc>
      </w:tr>
      <w:tr w:rsidR="00711020" w:rsidRPr="002F04AD" w14:paraId="305CB3B3"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FE33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23C83B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6967319"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5.51.8</w:t>
            </w:r>
          </w:p>
        </w:tc>
        <w:tc>
          <w:tcPr>
            <w:tcW w:w="745" w:type="dxa"/>
            <w:tcBorders>
              <w:top w:val="single" w:sz="4" w:space="0" w:color="auto"/>
              <w:left w:val="nil"/>
              <w:bottom w:val="single" w:sz="4" w:space="0" w:color="auto"/>
              <w:right w:val="nil"/>
            </w:tcBorders>
            <w:shd w:val="clear" w:color="000000" w:fill="FFFFFF"/>
            <w:noWrap/>
            <w:vAlign w:val="center"/>
            <w:hideMark/>
          </w:tcPr>
          <w:p w14:paraId="34CA81F1"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7CEB2"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la enajenación de bienes muebles e inmuebles del dominio privado del patrimonio municipal</w:t>
            </w:r>
          </w:p>
        </w:tc>
        <w:tc>
          <w:tcPr>
            <w:tcW w:w="256" w:type="dxa"/>
            <w:tcBorders>
              <w:top w:val="single" w:sz="4" w:space="0" w:color="auto"/>
              <w:left w:val="nil"/>
              <w:bottom w:val="single" w:sz="4" w:space="0" w:color="auto"/>
              <w:right w:val="nil"/>
            </w:tcBorders>
            <w:shd w:val="clear" w:color="000000" w:fill="FFFFFF"/>
          </w:tcPr>
          <w:p w14:paraId="11CE7FA1" w14:textId="77777777" w:rsidR="00711020" w:rsidRDefault="00711020" w:rsidP="00711020">
            <w:pPr>
              <w:spacing w:after="0" w:line="360" w:lineRule="auto"/>
              <w:rPr>
                <w:rFonts w:ascii="Arial" w:eastAsia="Times New Roman" w:hAnsi="Arial" w:cs="Arial"/>
                <w:color w:val="000000"/>
                <w:sz w:val="20"/>
                <w:szCs w:val="20"/>
                <w:lang w:eastAsia="es-ES"/>
              </w:rPr>
            </w:pPr>
          </w:p>
          <w:p w14:paraId="77A8D616" w14:textId="272D597B" w:rsidR="00711020" w:rsidRPr="002F04AD" w:rsidRDefault="00711020" w:rsidP="00711020">
            <w:pPr>
              <w:spacing w:after="0" w:line="36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72F15BD3" w14:textId="3A0302F4"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711020" w:rsidRPr="002F04AD" w14:paraId="458C7587" w14:textId="77777777" w:rsidTr="00711020">
        <w:trPr>
          <w:trHeight w:val="713"/>
          <w:jc w:val="center"/>
        </w:trPr>
        <w:tc>
          <w:tcPr>
            <w:tcW w:w="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6B237"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52" w:type="dxa"/>
            <w:gridSpan w:val="2"/>
            <w:tcBorders>
              <w:top w:val="single" w:sz="4" w:space="0" w:color="auto"/>
              <w:left w:val="nil"/>
              <w:bottom w:val="single" w:sz="4" w:space="0" w:color="auto"/>
              <w:right w:val="nil"/>
            </w:tcBorders>
            <w:shd w:val="clear" w:color="000000" w:fill="FFFFFF"/>
            <w:noWrap/>
            <w:vAlign w:val="center"/>
            <w:hideMark/>
          </w:tcPr>
          <w:p w14:paraId="51CFE02A"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5.59</w:t>
            </w:r>
          </w:p>
        </w:tc>
        <w:tc>
          <w:tcPr>
            <w:tcW w:w="697" w:type="dxa"/>
            <w:tcBorders>
              <w:top w:val="single" w:sz="4" w:space="0" w:color="auto"/>
              <w:left w:val="nil"/>
              <w:bottom w:val="single" w:sz="4" w:space="0" w:color="auto"/>
              <w:right w:val="nil"/>
            </w:tcBorders>
            <w:shd w:val="clear" w:color="000000" w:fill="FFFFFF"/>
            <w:noWrap/>
            <w:vAlign w:val="center"/>
            <w:hideMark/>
          </w:tcPr>
          <w:p w14:paraId="2ED79296"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1F4A7A"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0E78F6D3" w14:textId="77777777" w:rsidR="00711020" w:rsidRPr="002F04AD" w:rsidRDefault="00711020"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Productos no comprendidos en la Ley de Ingresos vigente causados </w:t>
            </w:r>
            <w:r w:rsidRPr="002F04AD">
              <w:rPr>
                <w:rFonts w:ascii="Arial" w:eastAsia="Times New Roman" w:hAnsi="Arial" w:cs="Arial"/>
                <w:b/>
                <w:bCs/>
                <w:color w:val="000000"/>
                <w:sz w:val="20"/>
                <w:szCs w:val="20"/>
                <w:lang w:eastAsia="es-ES"/>
              </w:rPr>
              <w:lastRenderedPageBreak/>
              <w:t>en ejercicios fiscales anteriores pendientes de liquidación o pago</w:t>
            </w:r>
          </w:p>
        </w:tc>
        <w:tc>
          <w:tcPr>
            <w:tcW w:w="256" w:type="dxa"/>
            <w:tcBorders>
              <w:top w:val="single" w:sz="4" w:space="0" w:color="auto"/>
              <w:left w:val="nil"/>
              <w:bottom w:val="single" w:sz="4" w:space="0" w:color="auto"/>
              <w:right w:val="nil"/>
            </w:tcBorders>
            <w:shd w:val="clear" w:color="000000" w:fill="FFFFFF"/>
          </w:tcPr>
          <w:p w14:paraId="4E13CEF3"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6C836D9E"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091136B8"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1CBC6A06" w14:textId="1243CCC8" w:rsidR="00711020" w:rsidRPr="002F04AD" w:rsidRDefault="00711020" w:rsidP="00711020">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68F72641"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746CEF1B"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121DDCD7"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51A1C196" w14:textId="2329FC2F"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711020" w:rsidRPr="002F04AD" w14:paraId="185C8813" w14:textId="77777777" w:rsidTr="00711020">
        <w:trPr>
          <w:trHeight w:val="668"/>
          <w:jc w:val="center"/>
        </w:trPr>
        <w:tc>
          <w:tcPr>
            <w:tcW w:w="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944F" w14:textId="5503EA63"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lastRenderedPageBreak/>
              <w:t> </w:t>
            </w:r>
          </w:p>
        </w:tc>
        <w:tc>
          <w:tcPr>
            <w:tcW w:w="552" w:type="dxa"/>
            <w:gridSpan w:val="2"/>
            <w:tcBorders>
              <w:top w:val="single" w:sz="4" w:space="0" w:color="auto"/>
              <w:left w:val="nil"/>
              <w:bottom w:val="single" w:sz="4" w:space="0" w:color="auto"/>
              <w:right w:val="nil"/>
            </w:tcBorders>
            <w:shd w:val="clear" w:color="000000" w:fill="FFFFFF"/>
            <w:noWrap/>
            <w:vAlign w:val="center"/>
            <w:hideMark/>
          </w:tcPr>
          <w:p w14:paraId="7797737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0836659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5.59.1</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14:paraId="29E524C2"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FEF75" w14:textId="77777777" w:rsidR="00711020" w:rsidRPr="002F04AD" w:rsidRDefault="00711020" w:rsidP="002F04AD">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Productos no comprendidos en las fracciones de la Ley de Ingresos vigente, causados en ejercicios fiscales anteriores pendientes de liquidación o pago</w:t>
            </w:r>
          </w:p>
        </w:tc>
        <w:tc>
          <w:tcPr>
            <w:tcW w:w="256" w:type="dxa"/>
            <w:tcBorders>
              <w:top w:val="single" w:sz="4" w:space="0" w:color="auto"/>
              <w:left w:val="nil"/>
              <w:bottom w:val="single" w:sz="4" w:space="0" w:color="auto"/>
              <w:right w:val="nil"/>
            </w:tcBorders>
            <w:shd w:val="clear" w:color="000000" w:fill="FFFFFF"/>
          </w:tcPr>
          <w:p w14:paraId="11369E25" w14:textId="77777777" w:rsidR="00711020" w:rsidRDefault="00711020" w:rsidP="00711020">
            <w:pPr>
              <w:spacing w:after="0" w:line="360" w:lineRule="auto"/>
              <w:rPr>
                <w:rFonts w:ascii="Arial" w:eastAsia="Times New Roman" w:hAnsi="Arial" w:cs="Arial"/>
                <w:color w:val="000000"/>
                <w:sz w:val="20"/>
                <w:szCs w:val="20"/>
                <w:lang w:eastAsia="es-ES"/>
              </w:rPr>
            </w:pPr>
          </w:p>
          <w:p w14:paraId="5FB1CFDA" w14:textId="77777777" w:rsidR="00711020" w:rsidRDefault="00711020" w:rsidP="00711020">
            <w:pPr>
              <w:spacing w:after="0" w:line="360" w:lineRule="auto"/>
              <w:rPr>
                <w:rFonts w:ascii="Arial" w:eastAsia="Times New Roman" w:hAnsi="Arial" w:cs="Arial"/>
                <w:color w:val="000000"/>
                <w:sz w:val="20"/>
                <w:szCs w:val="20"/>
                <w:lang w:eastAsia="es-ES"/>
              </w:rPr>
            </w:pPr>
          </w:p>
          <w:p w14:paraId="346DE8A9" w14:textId="437FB93C" w:rsidR="00711020" w:rsidRPr="002F04AD" w:rsidRDefault="00711020" w:rsidP="00711020">
            <w:pPr>
              <w:spacing w:after="0" w:line="36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1C523233" w14:textId="033C1E95"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bl>
    <w:p w14:paraId="19B07A6C" w14:textId="77777777" w:rsidR="007E35E9" w:rsidRDefault="007E35E9"/>
    <w:tbl>
      <w:tblPr>
        <w:tblW w:w="8452" w:type="dxa"/>
        <w:jc w:val="center"/>
        <w:tblCellMar>
          <w:left w:w="70" w:type="dxa"/>
          <w:right w:w="70" w:type="dxa"/>
        </w:tblCellMar>
        <w:tblLook w:val="04A0" w:firstRow="1" w:lastRow="0" w:firstColumn="1" w:lastColumn="0" w:noHBand="0" w:noVBand="1"/>
      </w:tblPr>
      <w:tblGrid>
        <w:gridCol w:w="253"/>
        <w:gridCol w:w="530"/>
        <w:gridCol w:w="697"/>
        <w:gridCol w:w="752"/>
        <w:gridCol w:w="4324"/>
        <w:gridCol w:w="709"/>
        <w:gridCol w:w="1187"/>
      </w:tblGrid>
      <w:tr w:rsidR="00F10018" w:rsidRPr="002F04AD" w14:paraId="4F1ADD42" w14:textId="77777777" w:rsidTr="00F10018">
        <w:trPr>
          <w:trHeight w:val="249"/>
          <w:jc w:val="center"/>
        </w:trPr>
        <w:tc>
          <w:tcPr>
            <w:tcW w:w="253" w:type="dxa"/>
            <w:tcBorders>
              <w:top w:val="single" w:sz="4" w:space="0" w:color="auto"/>
              <w:left w:val="single" w:sz="4" w:space="0" w:color="auto"/>
              <w:bottom w:val="single" w:sz="4" w:space="0" w:color="auto"/>
              <w:right w:val="nil"/>
            </w:tcBorders>
            <w:shd w:val="clear" w:color="000000" w:fill="FFFFFF"/>
            <w:noWrap/>
            <w:vAlign w:val="center"/>
            <w:hideMark/>
          </w:tcPr>
          <w:p w14:paraId="30DD079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w:t>
            </w:r>
          </w:p>
        </w:tc>
        <w:tc>
          <w:tcPr>
            <w:tcW w:w="530" w:type="dxa"/>
            <w:tcBorders>
              <w:top w:val="single" w:sz="4" w:space="0" w:color="auto"/>
              <w:left w:val="nil"/>
              <w:bottom w:val="single" w:sz="4" w:space="0" w:color="auto"/>
              <w:right w:val="nil"/>
            </w:tcBorders>
            <w:shd w:val="clear" w:color="000000" w:fill="FFFFFF"/>
            <w:noWrap/>
            <w:vAlign w:val="center"/>
            <w:hideMark/>
          </w:tcPr>
          <w:p w14:paraId="2A77DDCE"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97" w:type="dxa"/>
            <w:tcBorders>
              <w:top w:val="single" w:sz="4" w:space="0" w:color="auto"/>
              <w:left w:val="nil"/>
              <w:bottom w:val="single" w:sz="4" w:space="0" w:color="auto"/>
              <w:right w:val="nil"/>
            </w:tcBorders>
            <w:shd w:val="clear" w:color="000000" w:fill="FFFFFF"/>
            <w:noWrap/>
            <w:vAlign w:val="center"/>
            <w:hideMark/>
          </w:tcPr>
          <w:p w14:paraId="5384EE0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nil"/>
            </w:tcBorders>
            <w:shd w:val="clear" w:color="000000" w:fill="FFFFFF"/>
            <w:noWrap/>
            <w:vAlign w:val="center"/>
            <w:hideMark/>
          </w:tcPr>
          <w:p w14:paraId="2DACFD68"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2375A"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w:t>
            </w:r>
          </w:p>
        </w:tc>
        <w:tc>
          <w:tcPr>
            <w:tcW w:w="709" w:type="dxa"/>
            <w:tcBorders>
              <w:top w:val="single" w:sz="4" w:space="0" w:color="auto"/>
              <w:left w:val="nil"/>
              <w:bottom w:val="single" w:sz="4" w:space="0" w:color="auto"/>
              <w:right w:val="nil"/>
            </w:tcBorders>
            <w:shd w:val="clear" w:color="000000" w:fill="FFFFFF"/>
          </w:tcPr>
          <w:p w14:paraId="14D57BC2" w14:textId="63CFED54"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7E9256DA" w14:textId="2C9206FC"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120,000.00</w:t>
            </w:r>
          </w:p>
        </w:tc>
      </w:tr>
      <w:tr w:rsidR="00F10018" w:rsidRPr="002F04AD" w14:paraId="29551F63" w14:textId="77777777" w:rsidTr="00F10018">
        <w:trPr>
          <w:trHeight w:val="234"/>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54A714C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8D3F98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6.61</w:t>
            </w:r>
          </w:p>
        </w:tc>
        <w:tc>
          <w:tcPr>
            <w:tcW w:w="697" w:type="dxa"/>
            <w:tcBorders>
              <w:top w:val="single" w:sz="4" w:space="0" w:color="auto"/>
              <w:left w:val="nil"/>
              <w:bottom w:val="single" w:sz="4" w:space="0" w:color="auto"/>
              <w:right w:val="nil"/>
            </w:tcBorders>
            <w:shd w:val="clear" w:color="000000" w:fill="FFFFFF"/>
            <w:noWrap/>
            <w:vAlign w:val="center"/>
            <w:hideMark/>
          </w:tcPr>
          <w:p w14:paraId="671923A2"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4A78EB65"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nil"/>
              <w:left w:val="nil"/>
              <w:bottom w:val="single" w:sz="4" w:space="0" w:color="auto"/>
              <w:right w:val="single" w:sz="4" w:space="0" w:color="auto"/>
            </w:tcBorders>
            <w:shd w:val="clear" w:color="000000" w:fill="FFFFFF"/>
            <w:vAlign w:val="center"/>
            <w:hideMark/>
          </w:tcPr>
          <w:p w14:paraId="1BEB70F6" w14:textId="77777777" w:rsidR="00F10018" w:rsidRPr="002F04AD" w:rsidRDefault="00F10018"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w:t>
            </w:r>
          </w:p>
        </w:tc>
        <w:tc>
          <w:tcPr>
            <w:tcW w:w="709" w:type="dxa"/>
            <w:tcBorders>
              <w:top w:val="nil"/>
              <w:left w:val="nil"/>
              <w:bottom w:val="single" w:sz="4" w:space="0" w:color="auto"/>
              <w:right w:val="nil"/>
            </w:tcBorders>
            <w:shd w:val="clear" w:color="000000" w:fill="FFFFFF"/>
          </w:tcPr>
          <w:p w14:paraId="67F77299" w14:textId="3AD0A707"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32595D18" w14:textId="556C0894"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120,000.00</w:t>
            </w:r>
          </w:p>
        </w:tc>
      </w:tr>
      <w:tr w:rsidR="00F10018" w:rsidRPr="002F04AD" w14:paraId="7AC9360C" w14:textId="77777777" w:rsidTr="00F10018">
        <w:trPr>
          <w:trHeight w:val="219"/>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41A1DF3F"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nil"/>
              <w:left w:val="nil"/>
              <w:bottom w:val="nil"/>
              <w:right w:val="nil"/>
            </w:tcBorders>
            <w:shd w:val="clear" w:color="000000" w:fill="FFFFFF"/>
            <w:noWrap/>
            <w:vAlign w:val="center"/>
            <w:hideMark/>
          </w:tcPr>
          <w:p w14:paraId="79FE5C42"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nil"/>
              <w:left w:val="single" w:sz="4" w:space="0" w:color="auto"/>
              <w:bottom w:val="nil"/>
              <w:right w:val="nil"/>
            </w:tcBorders>
            <w:shd w:val="clear" w:color="000000" w:fill="FFFFFF"/>
            <w:noWrap/>
            <w:vAlign w:val="center"/>
          </w:tcPr>
          <w:p w14:paraId="2E265128"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6.61.1</w:t>
            </w:r>
          </w:p>
        </w:tc>
        <w:tc>
          <w:tcPr>
            <w:tcW w:w="752" w:type="dxa"/>
            <w:tcBorders>
              <w:top w:val="nil"/>
              <w:left w:val="nil"/>
              <w:bottom w:val="nil"/>
              <w:right w:val="nil"/>
            </w:tcBorders>
            <w:shd w:val="clear" w:color="000000" w:fill="FFFFFF"/>
            <w:noWrap/>
            <w:vAlign w:val="center"/>
          </w:tcPr>
          <w:p w14:paraId="0F0424B4"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nil"/>
              <w:left w:val="single" w:sz="4" w:space="0" w:color="auto"/>
              <w:bottom w:val="single" w:sz="4" w:space="0" w:color="auto"/>
              <w:right w:val="single" w:sz="4" w:space="0" w:color="auto"/>
            </w:tcBorders>
            <w:shd w:val="clear" w:color="000000" w:fill="FFFFFF"/>
            <w:vAlign w:val="center"/>
          </w:tcPr>
          <w:p w14:paraId="2D00D792" w14:textId="56EF849D" w:rsidR="00F10018" w:rsidRPr="002F04AD" w:rsidRDefault="00F10018" w:rsidP="002F04AD">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Multas por infracciones a las ley</w:t>
            </w:r>
            <w:r>
              <w:rPr>
                <w:rFonts w:ascii="Arial" w:eastAsia="Times New Roman" w:hAnsi="Arial" w:cs="Arial"/>
                <w:color w:val="000000"/>
                <w:sz w:val="20"/>
                <w:szCs w:val="20"/>
                <w:lang w:eastAsia="es-ES"/>
              </w:rPr>
              <w:t>es y reglamentos municipales y</w:t>
            </w:r>
            <w:r w:rsidRPr="002F04AD">
              <w:rPr>
                <w:rFonts w:ascii="Arial" w:eastAsia="Times New Roman" w:hAnsi="Arial" w:cs="Arial"/>
                <w:color w:val="000000"/>
                <w:sz w:val="20"/>
                <w:szCs w:val="20"/>
                <w:lang w:eastAsia="es-ES"/>
              </w:rPr>
              <w:t xml:space="preserve"> otros ordenamientos aplicables</w:t>
            </w:r>
          </w:p>
        </w:tc>
        <w:tc>
          <w:tcPr>
            <w:tcW w:w="709" w:type="dxa"/>
            <w:tcBorders>
              <w:top w:val="nil"/>
              <w:left w:val="nil"/>
              <w:bottom w:val="single" w:sz="4" w:space="0" w:color="auto"/>
              <w:right w:val="nil"/>
            </w:tcBorders>
            <w:shd w:val="clear" w:color="000000" w:fill="FFFFFF"/>
          </w:tcPr>
          <w:p w14:paraId="3DBF5BD8"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2635611B" w14:textId="71A48684"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tcPr>
          <w:p w14:paraId="145ACF23" w14:textId="71333B04"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F10018" w:rsidRPr="002F04AD" w14:paraId="31979808" w14:textId="77777777" w:rsidTr="00F10018">
        <w:trPr>
          <w:trHeight w:val="219"/>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142B5D61"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nil"/>
              <w:right w:val="nil"/>
            </w:tcBorders>
            <w:shd w:val="clear" w:color="000000" w:fill="FFFFFF"/>
            <w:noWrap/>
            <w:vAlign w:val="center"/>
            <w:hideMark/>
          </w:tcPr>
          <w:p w14:paraId="5EA9FED2"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nil"/>
              <w:right w:val="nil"/>
            </w:tcBorders>
            <w:shd w:val="clear" w:color="000000" w:fill="FFFFFF"/>
            <w:noWrap/>
            <w:vAlign w:val="center"/>
            <w:hideMark/>
          </w:tcPr>
          <w:p w14:paraId="3AA19B0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6.61.2</w:t>
            </w:r>
          </w:p>
        </w:tc>
        <w:tc>
          <w:tcPr>
            <w:tcW w:w="752" w:type="dxa"/>
            <w:tcBorders>
              <w:top w:val="single" w:sz="4" w:space="0" w:color="auto"/>
              <w:left w:val="nil"/>
              <w:bottom w:val="nil"/>
              <w:right w:val="nil"/>
            </w:tcBorders>
            <w:shd w:val="clear" w:color="000000" w:fill="FFFFFF"/>
            <w:noWrap/>
            <w:vAlign w:val="center"/>
            <w:hideMark/>
          </w:tcPr>
          <w:p w14:paraId="64C6169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nil"/>
              <w:left w:val="single" w:sz="4" w:space="0" w:color="auto"/>
              <w:bottom w:val="single" w:sz="4" w:space="0" w:color="auto"/>
              <w:right w:val="single" w:sz="4" w:space="0" w:color="auto"/>
            </w:tcBorders>
            <w:shd w:val="clear" w:color="000000" w:fill="FFFFFF"/>
            <w:vAlign w:val="center"/>
            <w:hideMark/>
          </w:tcPr>
          <w:p w14:paraId="1E5E7D86" w14:textId="77777777" w:rsidR="00F10018" w:rsidRPr="002F04AD" w:rsidRDefault="00F10018"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Honorarios por notificación</w:t>
            </w:r>
          </w:p>
        </w:tc>
        <w:tc>
          <w:tcPr>
            <w:tcW w:w="709" w:type="dxa"/>
            <w:tcBorders>
              <w:top w:val="nil"/>
              <w:left w:val="nil"/>
              <w:bottom w:val="single" w:sz="4" w:space="0" w:color="auto"/>
              <w:right w:val="nil"/>
            </w:tcBorders>
            <w:shd w:val="clear" w:color="000000" w:fill="FFFFFF"/>
          </w:tcPr>
          <w:p w14:paraId="361596C9" w14:textId="4FC96106"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2A023427" w14:textId="68DB09D8"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7051567E" w14:textId="77777777" w:rsidTr="00F10018">
        <w:trPr>
          <w:trHeight w:val="234"/>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1FB038E9"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4683F97E"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6.62</w:t>
            </w:r>
          </w:p>
        </w:tc>
        <w:tc>
          <w:tcPr>
            <w:tcW w:w="697" w:type="dxa"/>
            <w:tcBorders>
              <w:top w:val="single" w:sz="4" w:space="0" w:color="auto"/>
              <w:left w:val="nil"/>
              <w:bottom w:val="single" w:sz="4" w:space="0" w:color="auto"/>
              <w:right w:val="nil"/>
            </w:tcBorders>
            <w:shd w:val="clear" w:color="000000" w:fill="FFFFFF"/>
            <w:noWrap/>
            <w:vAlign w:val="center"/>
            <w:hideMark/>
          </w:tcPr>
          <w:p w14:paraId="50072F1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3EA74B4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nil"/>
              <w:left w:val="nil"/>
              <w:bottom w:val="single" w:sz="4" w:space="0" w:color="auto"/>
              <w:right w:val="single" w:sz="4" w:space="0" w:color="auto"/>
            </w:tcBorders>
            <w:shd w:val="clear" w:color="000000" w:fill="FFFFFF"/>
            <w:vAlign w:val="center"/>
            <w:hideMark/>
          </w:tcPr>
          <w:p w14:paraId="33005B55" w14:textId="77777777" w:rsidR="00F10018" w:rsidRPr="002F04AD" w:rsidRDefault="00F10018"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Aprovechamientos Patrimoniales </w:t>
            </w:r>
          </w:p>
        </w:tc>
        <w:tc>
          <w:tcPr>
            <w:tcW w:w="709" w:type="dxa"/>
            <w:tcBorders>
              <w:top w:val="nil"/>
              <w:left w:val="nil"/>
              <w:bottom w:val="single" w:sz="4" w:space="0" w:color="auto"/>
              <w:right w:val="nil"/>
            </w:tcBorders>
            <w:shd w:val="clear" w:color="000000" w:fill="FFFFFF"/>
          </w:tcPr>
          <w:p w14:paraId="28ACE5BA" w14:textId="7B9C12BF"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2FBC929D" w14:textId="75466566"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575EB3E1" w14:textId="77777777" w:rsidTr="00F10018">
        <w:trPr>
          <w:trHeight w:val="219"/>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00838"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3F854A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38D3DAA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6.62.1</w:t>
            </w:r>
          </w:p>
        </w:tc>
        <w:tc>
          <w:tcPr>
            <w:tcW w:w="752" w:type="dxa"/>
            <w:tcBorders>
              <w:top w:val="single" w:sz="4" w:space="0" w:color="auto"/>
              <w:left w:val="nil"/>
              <w:bottom w:val="single" w:sz="4" w:space="0" w:color="auto"/>
              <w:right w:val="nil"/>
            </w:tcBorders>
            <w:shd w:val="clear" w:color="000000" w:fill="FFFFFF"/>
            <w:noWrap/>
            <w:vAlign w:val="center"/>
            <w:hideMark/>
          </w:tcPr>
          <w:p w14:paraId="32778EDC"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5A20" w14:textId="77777777" w:rsidR="00F10018" w:rsidRPr="002F04AD" w:rsidRDefault="00F10018"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Aprovechamientos Patrimoniales</w:t>
            </w:r>
          </w:p>
        </w:tc>
        <w:tc>
          <w:tcPr>
            <w:tcW w:w="709" w:type="dxa"/>
            <w:tcBorders>
              <w:top w:val="nil"/>
              <w:left w:val="nil"/>
              <w:bottom w:val="single" w:sz="4" w:space="0" w:color="auto"/>
              <w:right w:val="nil"/>
            </w:tcBorders>
            <w:shd w:val="clear" w:color="000000" w:fill="FFFFFF"/>
          </w:tcPr>
          <w:p w14:paraId="744B4E85" w14:textId="2D8814FC"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1B7E4D0D" w14:textId="0BF5EB2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6940282E" w14:textId="77777777" w:rsidTr="00F10018">
        <w:trPr>
          <w:trHeight w:val="27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9581"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530" w:type="dxa"/>
            <w:tcBorders>
              <w:top w:val="single" w:sz="4" w:space="0" w:color="auto"/>
              <w:left w:val="nil"/>
              <w:bottom w:val="single" w:sz="4" w:space="0" w:color="auto"/>
              <w:right w:val="nil"/>
            </w:tcBorders>
            <w:shd w:val="clear" w:color="auto" w:fill="auto"/>
            <w:noWrap/>
            <w:vAlign w:val="center"/>
          </w:tcPr>
          <w:p w14:paraId="749F5CB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6.63</w:t>
            </w:r>
          </w:p>
        </w:tc>
        <w:tc>
          <w:tcPr>
            <w:tcW w:w="697" w:type="dxa"/>
            <w:tcBorders>
              <w:top w:val="single" w:sz="4" w:space="0" w:color="auto"/>
              <w:left w:val="nil"/>
              <w:bottom w:val="single" w:sz="4" w:space="0" w:color="auto"/>
              <w:right w:val="nil"/>
            </w:tcBorders>
            <w:shd w:val="clear" w:color="auto" w:fill="auto"/>
            <w:noWrap/>
            <w:vAlign w:val="center"/>
          </w:tcPr>
          <w:p w14:paraId="20B5A79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3E9FE2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72C8ED65" w14:textId="77777777" w:rsidR="00F10018" w:rsidRPr="002F04AD" w:rsidRDefault="00F10018"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Accesorios de Aprovechamientos</w:t>
            </w:r>
          </w:p>
        </w:tc>
        <w:tc>
          <w:tcPr>
            <w:tcW w:w="709" w:type="dxa"/>
            <w:tcBorders>
              <w:top w:val="single" w:sz="4" w:space="0" w:color="auto"/>
              <w:left w:val="nil"/>
              <w:bottom w:val="single" w:sz="4" w:space="0" w:color="auto"/>
              <w:right w:val="nil"/>
            </w:tcBorders>
          </w:tcPr>
          <w:p w14:paraId="72A2F9C0" w14:textId="5899DB17"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21482F02" w14:textId="0810413A"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4949AEE2" w14:textId="77777777" w:rsidTr="00F10018">
        <w:trPr>
          <w:trHeight w:val="26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5F5A"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3C20D61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697" w:type="dxa"/>
            <w:tcBorders>
              <w:top w:val="single" w:sz="4" w:space="0" w:color="auto"/>
              <w:left w:val="single" w:sz="4" w:space="0" w:color="auto"/>
              <w:bottom w:val="single" w:sz="4" w:space="0" w:color="auto"/>
            </w:tcBorders>
            <w:shd w:val="clear" w:color="auto" w:fill="auto"/>
            <w:noWrap/>
            <w:vAlign w:val="center"/>
          </w:tcPr>
          <w:p w14:paraId="52C1F46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6.63.1</w:t>
            </w:r>
          </w:p>
        </w:tc>
        <w:tc>
          <w:tcPr>
            <w:tcW w:w="752" w:type="dxa"/>
            <w:tcBorders>
              <w:top w:val="single" w:sz="4" w:space="0" w:color="auto"/>
              <w:bottom w:val="single" w:sz="4" w:space="0" w:color="auto"/>
              <w:right w:val="single" w:sz="4" w:space="0" w:color="auto"/>
            </w:tcBorders>
            <w:shd w:val="clear" w:color="auto" w:fill="auto"/>
            <w:noWrap/>
            <w:vAlign w:val="center"/>
          </w:tcPr>
          <w:p w14:paraId="75C9777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4CF919F3" w14:textId="77777777" w:rsidR="00F10018" w:rsidRPr="002F04AD" w:rsidRDefault="00F10018" w:rsidP="002F04AD">
            <w:pPr>
              <w:spacing w:after="0" w:line="360" w:lineRule="auto"/>
              <w:ind w:left="829" w:hanging="43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Gastos de ejecución</w:t>
            </w:r>
            <w:r w:rsidRPr="002F04AD">
              <w:rPr>
                <w:rFonts w:ascii="Arial" w:eastAsia="Times New Roman" w:hAnsi="Arial" w:cs="Arial"/>
                <w:color w:val="000000"/>
                <w:sz w:val="20"/>
                <w:szCs w:val="20"/>
                <w:lang w:eastAsia="es-ES"/>
              </w:rPr>
              <w:tab/>
            </w:r>
          </w:p>
        </w:tc>
        <w:tc>
          <w:tcPr>
            <w:tcW w:w="709" w:type="dxa"/>
            <w:tcBorders>
              <w:top w:val="single" w:sz="4" w:space="0" w:color="auto"/>
              <w:left w:val="nil"/>
              <w:bottom w:val="single" w:sz="4" w:space="0" w:color="auto"/>
              <w:right w:val="nil"/>
            </w:tcBorders>
          </w:tcPr>
          <w:p w14:paraId="46CE1B51" w14:textId="2176EF81"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0B6553BA" w14:textId="715436F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5F467ED9" w14:textId="77777777" w:rsidTr="00F10018">
        <w:trPr>
          <w:trHeight w:val="26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E34D"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2B0ADA9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697" w:type="dxa"/>
            <w:tcBorders>
              <w:top w:val="single" w:sz="4" w:space="0" w:color="auto"/>
              <w:left w:val="single" w:sz="4" w:space="0" w:color="auto"/>
              <w:bottom w:val="single" w:sz="4" w:space="0" w:color="auto"/>
            </w:tcBorders>
            <w:shd w:val="clear" w:color="auto" w:fill="auto"/>
            <w:noWrap/>
            <w:vAlign w:val="center"/>
          </w:tcPr>
          <w:p w14:paraId="5A708F9F"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6.63.2</w:t>
            </w:r>
          </w:p>
        </w:tc>
        <w:tc>
          <w:tcPr>
            <w:tcW w:w="752" w:type="dxa"/>
            <w:tcBorders>
              <w:top w:val="single" w:sz="4" w:space="0" w:color="auto"/>
              <w:bottom w:val="single" w:sz="4" w:space="0" w:color="auto"/>
              <w:right w:val="single" w:sz="4" w:space="0" w:color="auto"/>
            </w:tcBorders>
            <w:shd w:val="clear" w:color="auto" w:fill="auto"/>
            <w:noWrap/>
            <w:vAlign w:val="center"/>
          </w:tcPr>
          <w:p w14:paraId="2B42AC84"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37E1110E" w14:textId="77777777" w:rsidR="00F10018" w:rsidRPr="002F04AD" w:rsidRDefault="00F10018" w:rsidP="002F04AD">
            <w:pPr>
              <w:spacing w:after="0" w:line="360" w:lineRule="auto"/>
              <w:ind w:left="391" w:firstLine="297"/>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Aprovechamientos diversos de tipo corriente</w:t>
            </w:r>
          </w:p>
        </w:tc>
        <w:tc>
          <w:tcPr>
            <w:tcW w:w="709" w:type="dxa"/>
            <w:tcBorders>
              <w:top w:val="single" w:sz="4" w:space="0" w:color="auto"/>
              <w:left w:val="nil"/>
              <w:bottom w:val="single" w:sz="4" w:space="0" w:color="auto"/>
              <w:right w:val="nil"/>
            </w:tcBorders>
          </w:tcPr>
          <w:p w14:paraId="43C52A76"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0FC01B46" w14:textId="6ACEDBC9"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237E90BC" w14:textId="77777777" w:rsidR="00F10018" w:rsidRDefault="00F10018" w:rsidP="00F10018">
            <w:pPr>
              <w:spacing w:after="0" w:line="360" w:lineRule="auto"/>
              <w:jc w:val="right"/>
              <w:rPr>
                <w:rFonts w:ascii="Arial" w:eastAsia="Times New Roman" w:hAnsi="Arial" w:cs="Arial"/>
                <w:color w:val="000000"/>
                <w:sz w:val="20"/>
                <w:szCs w:val="20"/>
                <w:lang w:eastAsia="es-ES"/>
              </w:rPr>
            </w:pPr>
          </w:p>
          <w:p w14:paraId="50581C67" w14:textId="7922B6A1"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100,000.00</w:t>
            </w:r>
          </w:p>
        </w:tc>
      </w:tr>
      <w:tr w:rsidR="00F10018" w:rsidRPr="002F04AD" w14:paraId="23BDA00E" w14:textId="77777777" w:rsidTr="00F10018">
        <w:trPr>
          <w:trHeight w:val="703"/>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D2619"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22B49B4"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6.69</w:t>
            </w:r>
          </w:p>
        </w:tc>
        <w:tc>
          <w:tcPr>
            <w:tcW w:w="697" w:type="dxa"/>
            <w:tcBorders>
              <w:top w:val="single" w:sz="4" w:space="0" w:color="auto"/>
              <w:left w:val="nil"/>
              <w:bottom w:val="single" w:sz="4" w:space="0" w:color="auto"/>
              <w:right w:val="nil"/>
            </w:tcBorders>
            <w:shd w:val="clear" w:color="000000" w:fill="FFFFFF"/>
            <w:noWrap/>
            <w:vAlign w:val="center"/>
            <w:hideMark/>
          </w:tcPr>
          <w:p w14:paraId="21B72FD8"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0BB346D1"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single" w:sz="4" w:space="0" w:color="auto"/>
              <w:left w:val="nil"/>
              <w:bottom w:val="single" w:sz="4" w:space="0" w:color="auto"/>
              <w:right w:val="single" w:sz="4" w:space="0" w:color="auto"/>
            </w:tcBorders>
            <w:shd w:val="clear" w:color="000000" w:fill="FFFFFF"/>
            <w:vAlign w:val="center"/>
            <w:hideMark/>
          </w:tcPr>
          <w:p w14:paraId="77B06F21" w14:textId="77777777" w:rsidR="00F10018" w:rsidRPr="002F04AD" w:rsidRDefault="00F10018"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 no comprendidos en la Ley de Ingresos vigente, causados en ejercicios fiscales anteriores pendientes de liquidación o pago</w:t>
            </w:r>
          </w:p>
        </w:tc>
        <w:tc>
          <w:tcPr>
            <w:tcW w:w="709" w:type="dxa"/>
            <w:tcBorders>
              <w:top w:val="single" w:sz="4" w:space="0" w:color="auto"/>
              <w:left w:val="nil"/>
              <w:bottom w:val="single" w:sz="4" w:space="0" w:color="auto"/>
              <w:right w:val="nil"/>
            </w:tcBorders>
            <w:shd w:val="clear" w:color="000000" w:fill="FFFFFF"/>
          </w:tcPr>
          <w:p w14:paraId="49834FD7" w14:textId="77777777" w:rsidR="00F10018" w:rsidRDefault="00F10018" w:rsidP="00F10018">
            <w:pPr>
              <w:spacing w:after="0" w:line="360" w:lineRule="auto"/>
              <w:jc w:val="center"/>
              <w:rPr>
                <w:rFonts w:ascii="Arial" w:eastAsia="Times New Roman" w:hAnsi="Arial" w:cs="Arial"/>
                <w:b/>
                <w:bCs/>
                <w:color w:val="000000"/>
                <w:sz w:val="20"/>
                <w:szCs w:val="20"/>
                <w:lang w:eastAsia="es-ES"/>
              </w:rPr>
            </w:pPr>
          </w:p>
          <w:p w14:paraId="4D9AD940" w14:textId="77777777" w:rsidR="00F10018" w:rsidRDefault="00F10018" w:rsidP="00F10018">
            <w:pPr>
              <w:spacing w:after="0" w:line="360" w:lineRule="auto"/>
              <w:jc w:val="center"/>
              <w:rPr>
                <w:rFonts w:ascii="Arial" w:eastAsia="Times New Roman" w:hAnsi="Arial" w:cs="Arial"/>
                <w:b/>
                <w:bCs/>
                <w:color w:val="000000"/>
                <w:sz w:val="20"/>
                <w:szCs w:val="20"/>
                <w:lang w:eastAsia="es-ES"/>
              </w:rPr>
            </w:pPr>
          </w:p>
          <w:p w14:paraId="3CE19D89" w14:textId="1CD2A981"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46A42F76" w14:textId="57E30FCA"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2497FBCC" w14:textId="77777777" w:rsidTr="00F10018">
        <w:trPr>
          <w:trHeight w:val="658"/>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1F8E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2A76CA6"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3BFFD9E5"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6.69.1</w:t>
            </w:r>
          </w:p>
        </w:tc>
        <w:tc>
          <w:tcPr>
            <w:tcW w:w="752" w:type="dxa"/>
            <w:tcBorders>
              <w:top w:val="single" w:sz="4" w:space="0" w:color="auto"/>
              <w:left w:val="nil"/>
              <w:bottom w:val="single" w:sz="4" w:space="0" w:color="auto"/>
              <w:right w:val="nil"/>
            </w:tcBorders>
            <w:shd w:val="clear" w:color="000000" w:fill="FFFFFF"/>
            <w:noWrap/>
            <w:vAlign w:val="center"/>
            <w:hideMark/>
          </w:tcPr>
          <w:p w14:paraId="61570BDE"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3025" w14:textId="77777777" w:rsidR="00F10018" w:rsidRPr="002F04AD" w:rsidRDefault="00F10018" w:rsidP="002F04AD">
            <w:pPr>
              <w:spacing w:after="0" w:line="360" w:lineRule="auto"/>
              <w:ind w:left="675"/>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Aprovechamientos no comprendidos en la Ley de Ingresos vigente, causados en ejercicios fiscales anteriores pendientes de liquidación o pago</w:t>
            </w:r>
          </w:p>
        </w:tc>
        <w:tc>
          <w:tcPr>
            <w:tcW w:w="709" w:type="dxa"/>
            <w:tcBorders>
              <w:top w:val="single" w:sz="4" w:space="0" w:color="auto"/>
              <w:left w:val="nil"/>
              <w:bottom w:val="single" w:sz="4" w:space="0" w:color="auto"/>
              <w:right w:val="nil"/>
            </w:tcBorders>
            <w:shd w:val="clear" w:color="000000" w:fill="FFFFFF"/>
          </w:tcPr>
          <w:p w14:paraId="6D4F0B46"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0C707358"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488D468A" w14:textId="77777777" w:rsidR="00F10018"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p w14:paraId="6ED7F140"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6CF3E61E" w14:textId="58BD7A86" w:rsidR="00F10018" w:rsidRPr="002F04AD" w:rsidRDefault="00F10018" w:rsidP="00F10018">
            <w:pPr>
              <w:spacing w:after="0" w:line="360" w:lineRule="auto"/>
              <w:jc w:val="center"/>
              <w:rPr>
                <w:rFonts w:ascii="Arial" w:eastAsia="Times New Roman" w:hAnsi="Arial" w:cs="Arial"/>
                <w:color w:val="000000"/>
                <w:sz w:val="20"/>
                <w:szCs w:val="20"/>
                <w:lang w:eastAsia="es-ES"/>
              </w:rPr>
            </w:pP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3B96D5E1" w14:textId="366572D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bl>
    <w:p w14:paraId="22553E61" w14:textId="77777777" w:rsidR="007E35E9" w:rsidRDefault="007E35E9"/>
    <w:tbl>
      <w:tblPr>
        <w:tblW w:w="8485" w:type="dxa"/>
        <w:jc w:val="center"/>
        <w:tblCellMar>
          <w:left w:w="70" w:type="dxa"/>
          <w:right w:w="70" w:type="dxa"/>
        </w:tblCellMar>
        <w:tblLook w:val="04A0" w:firstRow="1" w:lastRow="0" w:firstColumn="1" w:lastColumn="0" w:noHBand="0" w:noVBand="1"/>
      </w:tblPr>
      <w:tblGrid>
        <w:gridCol w:w="276"/>
        <w:gridCol w:w="582"/>
        <w:gridCol w:w="764"/>
        <w:gridCol w:w="637"/>
        <w:gridCol w:w="4394"/>
        <w:gridCol w:w="1832"/>
      </w:tblGrid>
      <w:tr w:rsidR="00F10018" w:rsidRPr="002F04AD" w14:paraId="4CCAD516" w14:textId="77777777" w:rsidTr="00F10018">
        <w:trPr>
          <w:jc w:val="center"/>
        </w:trPr>
        <w:tc>
          <w:tcPr>
            <w:tcW w:w="276" w:type="dxa"/>
            <w:tcBorders>
              <w:top w:val="single" w:sz="4" w:space="0" w:color="auto"/>
              <w:left w:val="single" w:sz="4" w:space="0" w:color="auto"/>
              <w:bottom w:val="single" w:sz="4" w:space="0" w:color="auto"/>
              <w:right w:val="nil"/>
            </w:tcBorders>
            <w:shd w:val="clear" w:color="000000" w:fill="FFFFFF"/>
            <w:noWrap/>
            <w:vAlign w:val="center"/>
            <w:hideMark/>
          </w:tcPr>
          <w:p w14:paraId="75A37987"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7</w:t>
            </w:r>
          </w:p>
        </w:tc>
        <w:tc>
          <w:tcPr>
            <w:tcW w:w="582" w:type="dxa"/>
            <w:tcBorders>
              <w:top w:val="single" w:sz="4" w:space="0" w:color="auto"/>
              <w:left w:val="nil"/>
              <w:bottom w:val="single" w:sz="4" w:space="0" w:color="auto"/>
              <w:right w:val="nil"/>
            </w:tcBorders>
            <w:shd w:val="clear" w:color="000000" w:fill="FFFFFF"/>
            <w:noWrap/>
            <w:vAlign w:val="center"/>
            <w:hideMark/>
          </w:tcPr>
          <w:p w14:paraId="1B7A27A2"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64" w:type="dxa"/>
            <w:tcBorders>
              <w:top w:val="single" w:sz="4" w:space="0" w:color="auto"/>
              <w:left w:val="nil"/>
              <w:bottom w:val="single" w:sz="4" w:space="0" w:color="auto"/>
              <w:right w:val="nil"/>
            </w:tcBorders>
            <w:shd w:val="clear" w:color="000000" w:fill="FFFFFF"/>
            <w:noWrap/>
            <w:vAlign w:val="center"/>
            <w:hideMark/>
          </w:tcPr>
          <w:p w14:paraId="384F216F"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37" w:type="dxa"/>
            <w:tcBorders>
              <w:top w:val="single" w:sz="4" w:space="0" w:color="auto"/>
              <w:left w:val="nil"/>
              <w:bottom w:val="single" w:sz="4" w:space="0" w:color="auto"/>
              <w:right w:val="nil"/>
            </w:tcBorders>
            <w:shd w:val="clear" w:color="000000" w:fill="FFFFFF"/>
            <w:noWrap/>
            <w:vAlign w:val="center"/>
            <w:hideMark/>
          </w:tcPr>
          <w:p w14:paraId="4EC25FE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5D84"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Ingresos por ventas de bienes, prestación de servicios y otros ingresos </w:t>
            </w:r>
          </w:p>
        </w:tc>
        <w:tc>
          <w:tcPr>
            <w:tcW w:w="1832" w:type="dxa"/>
            <w:tcBorders>
              <w:top w:val="single" w:sz="4" w:space="0" w:color="auto"/>
              <w:left w:val="nil"/>
              <w:bottom w:val="single" w:sz="4" w:space="0" w:color="auto"/>
              <w:right w:val="single" w:sz="4" w:space="0" w:color="auto"/>
            </w:tcBorders>
            <w:shd w:val="clear" w:color="auto" w:fill="auto"/>
            <w:vAlign w:val="center"/>
          </w:tcPr>
          <w:p w14:paraId="4D9E4BB2" w14:textId="4A3ABDF4"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1FC1AFFF"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D9CA3"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582" w:type="dxa"/>
            <w:tcBorders>
              <w:top w:val="single" w:sz="4" w:space="0" w:color="auto"/>
              <w:left w:val="nil"/>
              <w:bottom w:val="single" w:sz="4" w:space="0" w:color="auto"/>
              <w:right w:val="nil"/>
            </w:tcBorders>
            <w:shd w:val="clear" w:color="000000" w:fill="FFFFFF"/>
            <w:noWrap/>
            <w:vAlign w:val="center"/>
          </w:tcPr>
          <w:p w14:paraId="4E4EE56B"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7.73</w:t>
            </w:r>
          </w:p>
        </w:tc>
        <w:tc>
          <w:tcPr>
            <w:tcW w:w="764" w:type="dxa"/>
            <w:tcBorders>
              <w:top w:val="single" w:sz="4" w:space="0" w:color="auto"/>
              <w:left w:val="nil"/>
              <w:bottom w:val="single" w:sz="4" w:space="0" w:color="auto"/>
              <w:right w:val="nil"/>
            </w:tcBorders>
            <w:shd w:val="clear" w:color="000000" w:fill="FFFFFF"/>
            <w:noWrap/>
            <w:vAlign w:val="center"/>
          </w:tcPr>
          <w:p w14:paraId="43C4094C"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637" w:type="dxa"/>
            <w:tcBorders>
              <w:top w:val="single" w:sz="4" w:space="0" w:color="auto"/>
              <w:left w:val="nil"/>
              <w:bottom w:val="single" w:sz="4" w:space="0" w:color="auto"/>
              <w:right w:val="single" w:sz="4" w:space="0" w:color="auto"/>
            </w:tcBorders>
            <w:shd w:val="clear" w:color="000000" w:fill="FFFFFF"/>
            <w:noWrap/>
            <w:vAlign w:val="center"/>
          </w:tcPr>
          <w:p w14:paraId="52A570C4"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4394" w:type="dxa"/>
            <w:tcBorders>
              <w:top w:val="single" w:sz="4" w:space="0" w:color="auto"/>
              <w:left w:val="nil"/>
              <w:bottom w:val="single" w:sz="4" w:space="0" w:color="auto"/>
              <w:right w:val="single" w:sz="4" w:space="0" w:color="auto"/>
            </w:tcBorders>
            <w:shd w:val="clear" w:color="000000" w:fill="FFFFFF"/>
            <w:vAlign w:val="center"/>
          </w:tcPr>
          <w:p w14:paraId="2FE3E5F9" w14:textId="77777777" w:rsidR="00E429DC" w:rsidRPr="002F04AD" w:rsidRDefault="00E429DC" w:rsidP="00F10018">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Ingresos por venta de bienes y prestación de servicios de entidades paraestatales y fideicomisos no empresariales y no financieros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54FA41F8" w14:textId="4A9603E5"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634AE78E"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98880"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582" w:type="dxa"/>
            <w:tcBorders>
              <w:top w:val="single" w:sz="4" w:space="0" w:color="auto"/>
              <w:left w:val="nil"/>
              <w:bottom w:val="single" w:sz="4" w:space="0" w:color="auto"/>
              <w:right w:val="single" w:sz="4" w:space="0" w:color="auto"/>
            </w:tcBorders>
            <w:shd w:val="clear" w:color="000000" w:fill="FFFFFF"/>
            <w:noWrap/>
            <w:vAlign w:val="center"/>
          </w:tcPr>
          <w:p w14:paraId="0B467F8E"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764" w:type="dxa"/>
            <w:tcBorders>
              <w:top w:val="single" w:sz="4" w:space="0" w:color="auto"/>
              <w:left w:val="single" w:sz="4" w:space="0" w:color="auto"/>
              <w:bottom w:val="single" w:sz="4" w:space="0" w:color="auto"/>
              <w:right w:val="nil"/>
            </w:tcBorders>
            <w:shd w:val="clear" w:color="000000" w:fill="FFFFFF"/>
            <w:noWrap/>
            <w:vAlign w:val="center"/>
          </w:tcPr>
          <w:p w14:paraId="2A981107"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7.73.1</w:t>
            </w:r>
          </w:p>
        </w:tc>
        <w:tc>
          <w:tcPr>
            <w:tcW w:w="637" w:type="dxa"/>
            <w:tcBorders>
              <w:top w:val="single" w:sz="4" w:space="0" w:color="auto"/>
              <w:left w:val="nil"/>
              <w:bottom w:val="single" w:sz="4" w:space="0" w:color="auto"/>
              <w:right w:val="single" w:sz="4" w:space="0" w:color="auto"/>
            </w:tcBorders>
            <w:shd w:val="clear" w:color="000000" w:fill="FFFFFF"/>
            <w:noWrap/>
            <w:vAlign w:val="center"/>
          </w:tcPr>
          <w:p w14:paraId="26D1F3FD" w14:textId="77777777" w:rsidR="00E429DC" w:rsidRPr="002F04AD" w:rsidRDefault="00E429DC" w:rsidP="00F10018">
            <w:pPr>
              <w:spacing w:after="0" w:line="360" w:lineRule="auto"/>
              <w:rPr>
                <w:rFonts w:ascii="Arial" w:eastAsia="Times New Roman" w:hAnsi="Arial" w:cs="Arial"/>
                <w:color w:val="000000"/>
                <w:sz w:val="20"/>
                <w:szCs w:val="20"/>
                <w:lang w:eastAsia="es-ES"/>
              </w:rPr>
            </w:pPr>
          </w:p>
        </w:tc>
        <w:tc>
          <w:tcPr>
            <w:tcW w:w="4394" w:type="dxa"/>
            <w:tcBorders>
              <w:top w:val="single" w:sz="4" w:space="0" w:color="auto"/>
              <w:left w:val="nil"/>
              <w:bottom w:val="single" w:sz="4" w:space="0" w:color="auto"/>
              <w:right w:val="single" w:sz="4" w:space="0" w:color="auto"/>
            </w:tcBorders>
            <w:shd w:val="clear" w:color="000000" w:fill="FFFFFF"/>
            <w:vAlign w:val="center"/>
          </w:tcPr>
          <w:p w14:paraId="5F89FE76" w14:textId="77777777" w:rsidR="00E429DC" w:rsidRPr="002F04AD" w:rsidRDefault="00E429DC" w:rsidP="00F10018">
            <w:pPr>
              <w:spacing w:after="0" w:line="360" w:lineRule="auto"/>
              <w:ind w:leftChars="281" w:left="618"/>
              <w:rPr>
                <w:rFonts w:ascii="Arial" w:eastAsia="Times New Roman" w:hAnsi="Arial" w:cs="Arial"/>
                <w:b/>
                <w:bCs/>
                <w:color w:val="000000"/>
                <w:sz w:val="20"/>
                <w:szCs w:val="20"/>
                <w:lang w:eastAsia="es-ES"/>
              </w:rPr>
            </w:pPr>
            <w:r w:rsidRPr="002F04AD">
              <w:rPr>
                <w:rFonts w:ascii="Arial" w:eastAsia="Times New Roman" w:hAnsi="Arial" w:cs="Arial"/>
                <w:color w:val="000000"/>
                <w:sz w:val="20"/>
                <w:szCs w:val="20"/>
                <w:lang w:eastAsia="es-ES"/>
              </w:rPr>
              <w:t>Ingresos por venta de bienes y prestación de servicios de entidades paraestatales y fideicomisos no empresariales y no financieros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4BF3CEA2" w14:textId="78204241"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color w:val="000000"/>
                <w:sz w:val="20"/>
                <w:szCs w:val="20"/>
                <w:lang w:eastAsia="es-ES"/>
              </w:rPr>
              <w:t xml:space="preserve">$ </w:t>
            </w:r>
            <w:r w:rsidR="00645375" w:rsidRPr="002F04AD">
              <w:rPr>
                <w:rFonts w:ascii="Arial" w:eastAsia="Times New Roman" w:hAnsi="Arial" w:cs="Arial"/>
                <w:color w:val="000000"/>
                <w:sz w:val="20"/>
                <w:szCs w:val="20"/>
                <w:lang w:eastAsia="es-ES"/>
              </w:rPr>
              <w:t>0</w:t>
            </w:r>
            <w:r w:rsidR="00E429DC" w:rsidRPr="002F04AD">
              <w:rPr>
                <w:rFonts w:ascii="Arial" w:eastAsia="Times New Roman" w:hAnsi="Arial" w:cs="Arial"/>
                <w:color w:val="000000"/>
                <w:sz w:val="20"/>
                <w:szCs w:val="20"/>
                <w:lang w:eastAsia="es-ES"/>
              </w:rPr>
              <w:t>.00</w:t>
            </w:r>
          </w:p>
        </w:tc>
      </w:tr>
      <w:tr w:rsidR="00F10018" w:rsidRPr="002F04AD" w14:paraId="18589676"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101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82" w:type="dxa"/>
            <w:tcBorders>
              <w:top w:val="single" w:sz="4" w:space="0" w:color="auto"/>
              <w:left w:val="nil"/>
              <w:bottom w:val="single" w:sz="4" w:space="0" w:color="auto"/>
              <w:right w:val="nil"/>
            </w:tcBorders>
            <w:shd w:val="clear" w:color="000000" w:fill="FFFFFF"/>
            <w:noWrap/>
            <w:vAlign w:val="center"/>
            <w:hideMark/>
          </w:tcPr>
          <w:p w14:paraId="23505CEF"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7.79 </w:t>
            </w:r>
          </w:p>
        </w:tc>
        <w:tc>
          <w:tcPr>
            <w:tcW w:w="764" w:type="dxa"/>
            <w:tcBorders>
              <w:top w:val="single" w:sz="4" w:space="0" w:color="auto"/>
              <w:left w:val="nil"/>
              <w:bottom w:val="single" w:sz="4" w:space="0" w:color="auto"/>
              <w:right w:val="nil"/>
            </w:tcBorders>
            <w:shd w:val="clear" w:color="000000" w:fill="FFFFFF"/>
            <w:noWrap/>
            <w:vAlign w:val="center"/>
            <w:hideMark/>
          </w:tcPr>
          <w:p w14:paraId="5D0A0C1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37" w:type="dxa"/>
            <w:tcBorders>
              <w:top w:val="single" w:sz="4" w:space="0" w:color="auto"/>
              <w:left w:val="nil"/>
              <w:bottom w:val="single" w:sz="4" w:space="0" w:color="auto"/>
              <w:right w:val="single" w:sz="4" w:space="0" w:color="auto"/>
            </w:tcBorders>
            <w:shd w:val="clear" w:color="000000" w:fill="FFFFFF"/>
            <w:noWrap/>
            <w:vAlign w:val="center"/>
            <w:hideMark/>
          </w:tcPr>
          <w:p w14:paraId="657EFBAA"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538987C4" w14:textId="77777777" w:rsidR="00E429DC" w:rsidRPr="002F04AD" w:rsidRDefault="00E429DC" w:rsidP="00F10018">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Otros ingresos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5E2A5054" w14:textId="089A9E32" w:rsidR="00E429DC" w:rsidRPr="002F04AD" w:rsidRDefault="00F10018" w:rsidP="00F10018">
            <w:pPr>
              <w:spacing w:after="0" w:line="360" w:lineRule="auto"/>
              <w:jc w:val="right"/>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685F19AF"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0EE95"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82" w:type="dxa"/>
            <w:tcBorders>
              <w:top w:val="single" w:sz="4" w:space="0" w:color="auto"/>
              <w:left w:val="nil"/>
              <w:bottom w:val="single" w:sz="4" w:space="0" w:color="auto"/>
              <w:right w:val="nil"/>
            </w:tcBorders>
            <w:shd w:val="clear" w:color="000000" w:fill="FFFFFF"/>
            <w:noWrap/>
            <w:vAlign w:val="center"/>
            <w:hideMark/>
          </w:tcPr>
          <w:p w14:paraId="681D8911"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64" w:type="dxa"/>
            <w:tcBorders>
              <w:top w:val="single" w:sz="4" w:space="0" w:color="auto"/>
              <w:left w:val="single" w:sz="4" w:space="0" w:color="auto"/>
              <w:bottom w:val="single" w:sz="4" w:space="0" w:color="auto"/>
              <w:right w:val="nil"/>
            </w:tcBorders>
            <w:shd w:val="clear" w:color="000000" w:fill="FFFFFF"/>
            <w:noWrap/>
            <w:vAlign w:val="center"/>
            <w:hideMark/>
          </w:tcPr>
          <w:p w14:paraId="50204131"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7.79.1</w:t>
            </w:r>
          </w:p>
        </w:tc>
        <w:tc>
          <w:tcPr>
            <w:tcW w:w="637" w:type="dxa"/>
            <w:tcBorders>
              <w:top w:val="single" w:sz="4" w:space="0" w:color="auto"/>
              <w:left w:val="nil"/>
              <w:bottom w:val="single" w:sz="4" w:space="0" w:color="auto"/>
              <w:right w:val="nil"/>
            </w:tcBorders>
            <w:shd w:val="clear" w:color="000000" w:fill="FFFFFF"/>
            <w:noWrap/>
            <w:vAlign w:val="center"/>
            <w:hideMark/>
          </w:tcPr>
          <w:p w14:paraId="0071E3D9"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EB6A7" w14:textId="77777777" w:rsidR="00E429DC" w:rsidRPr="002F04AD" w:rsidRDefault="00E429DC" w:rsidP="00F10018">
            <w:pPr>
              <w:spacing w:after="0" w:line="360" w:lineRule="auto"/>
              <w:ind w:leftChars="281" w:left="61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Otros ingresos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7CF1EEB2" w14:textId="2EB38AE7" w:rsidR="00E429DC" w:rsidRPr="002F04AD" w:rsidRDefault="00F10018" w:rsidP="00F10018">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645375" w:rsidRPr="002F04AD">
              <w:rPr>
                <w:rFonts w:ascii="Arial" w:eastAsia="Times New Roman" w:hAnsi="Arial" w:cs="Arial"/>
                <w:color w:val="000000"/>
                <w:sz w:val="20"/>
                <w:szCs w:val="20"/>
                <w:lang w:eastAsia="es-ES"/>
              </w:rPr>
              <w:t>0.</w:t>
            </w:r>
            <w:r w:rsidR="00E429DC" w:rsidRPr="002F04AD">
              <w:rPr>
                <w:rFonts w:ascii="Arial" w:eastAsia="Times New Roman" w:hAnsi="Arial" w:cs="Arial"/>
                <w:color w:val="000000"/>
                <w:sz w:val="20"/>
                <w:szCs w:val="20"/>
                <w:lang w:eastAsia="es-ES"/>
              </w:rPr>
              <w:t>00</w:t>
            </w:r>
          </w:p>
        </w:tc>
      </w:tr>
    </w:tbl>
    <w:p w14:paraId="3B46CB1B" w14:textId="77777777" w:rsidR="007E35E9" w:rsidRDefault="007E35E9"/>
    <w:tbl>
      <w:tblPr>
        <w:tblW w:w="14234" w:type="dxa"/>
        <w:tblInd w:w="194" w:type="dxa"/>
        <w:tblLayout w:type="fixed"/>
        <w:tblCellMar>
          <w:left w:w="70" w:type="dxa"/>
          <w:right w:w="70" w:type="dxa"/>
        </w:tblCellMar>
        <w:tblLook w:val="04A0" w:firstRow="1" w:lastRow="0" w:firstColumn="1" w:lastColumn="0" w:noHBand="0" w:noVBand="1"/>
      </w:tblPr>
      <w:tblGrid>
        <w:gridCol w:w="320"/>
        <w:gridCol w:w="405"/>
        <w:gridCol w:w="162"/>
        <w:gridCol w:w="635"/>
        <w:gridCol w:w="197"/>
        <w:gridCol w:w="444"/>
        <w:gridCol w:w="4819"/>
        <w:gridCol w:w="1701"/>
        <w:gridCol w:w="2135"/>
        <w:gridCol w:w="1808"/>
        <w:gridCol w:w="1608"/>
      </w:tblGrid>
      <w:tr w:rsidR="00B844B6" w:rsidRPr="00B844B6" w14:paraId="1348ED5B" w14:textId="77777777" w:rsidTr="00042910">
        <w:tc>
          <w:tcPr>
            <w:tcW w:w="320" w:type="dxa"/>
            <w:tcBorders>
              <w:top w:val="single" w:sz="4" w:space="0" w:color="auto"/>
              <w:left w:val="single" w:sz="4" w:space="0" w:color="auto"/>
              <w:bottom w:val="single" w:sz="4" w:space="0" w:color="auto"/>
              <w:right w:val="nil"/>
            </w:tcBorders>
            <w:shd w:val="clear" w:color="000000" w:fill="FFFFFF"/>
            <w:noWrap/>
            <w:vAlign w:val="center"/>
            <w:hideMark/>
          </w:tcPr>
          <w:p w14:paraId="23695047" w14:textId="77777777" w:rsidR="00E429DC" w:rsidRPr="00B844B6" w:rsidRDefault="00E429DC" w:rsidP="000A70E5">
            <w:pPr>
              <w:spacing w:after="0" w:line="360" w:lineRule="auto"/>
              <w:rPr>
                <w:rFonts w:ascii="Arial" w:eastAsia="Times New Roman" w:hAnsi="Arial" w:cs="Arial"/>
                <w:b/>
                <w:bCs/>
                <w:sz w:val="20"/>
                <w:szCs w:val="20"/>
                <w:lang w:val="es-MX" w:eastAsia="es-MX"/>
              </w:rPr>
            </w:pPr>
            <w:r w:rsidRPr="00042910">
              <w:rPr>
                <w:rFonts w:ascii="Arial" w:eastAsia="Times New Roman" w:hAnsi="Arial" w:cs="Arial"/>
                <w:b/>
                <w:bCs/>
                <w:sz w:val="18"/>
                <w:szCs w:val="20"/>
                <w:lang w:eastAsia="es-ES"/>
              </w:rPr>
              <w:t>8</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1A39776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29A597E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nil"/>
            </w:tcBorders>
            <w:shd w:val="clear" w:color="000000" w:fill="FFFFFF"/>
            <w:noWrap/>
            <w:vAlign w:val="center"/>
            <w:hideMark/>
          </w:tcPr>
          <w:p w14:paraId="50C2818B"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0838B"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Participaciones, Aportaciones, Convenios, Incentivos Derivados de la Colaboración Fiscal y Fondos Distintos de Aportaciones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F3415D" w14:textId="40C72584" w:rsidR="00E429DC" w:rsidRPr="00B844B6" w:rsidRDefault="00AF1E3A"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$251,257,673.</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501F6CC5"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609C8F3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712E2B88"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7513371D"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673B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2B52A53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8.81</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1C986E78"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1ED2BC6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15916CFE"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Participaciones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0F1602" w14:textId="05DB7142" w:rsidR="00E429DC" w:rsidRPr="00B844B6" w:rsidRDefault="00BC46DC"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$142,719,378.</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68CBF40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735CF426"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500F469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17B135BC"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D3638D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nil"/>
              <w:left w:val="nil"/>
              <w:bottom w:val="nil"/>
              <w:right w:val="nil"/>
            </w:tcBorders>
            <w:shd w:val="clear" w:color="000000" w:fill="FFFFFF"/>
            <w:noWrap/>
            <w:vAlign w:val="center"/>
            <w:hideMark/>
          </w:tcPr>
          <w:p w14:paraId="242F59C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nil"/>
              <w:left w:val="single" w:sz="4" w:space="0" w:color="auto"/>
              <w:bottom w:val="nil"/>
              <w:right w:val="nil"/>
            </w:tcBorders>
            <w:shd w:val="clear" w:color="000000" w:fill="FFFFFF"/>
            <w:noWrap/>
            <w:vAlign w:val="center"/>
            <w:hideMark/>
          </w:tcPr>
          <w:p w14:paraId="479356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8.81.1</w:t>
            </w:r>
          </w:p>
        </w:tc>
        <w:tc>
          <w:tcPr>
            <w:tcW w:w="444" w:type="dxa"/>
            <w:tcBorders>
              <w:top w:val="nil"/>
              <w:left w:val="nil"/>
              <w:bottom w:val="nil"/>
              <w:right w:val="nil"/>
            </w:tcBorders>
            <w:shd w:val="clear" w:color="000000" w:fill="FFFFFF"/>
            <w:noWrap/>
            <w:vAlign w:val="center"/>
            <w:hideMark/>
          </w:tcPr>
          <w:p w14:paraId="7A6DED5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66381B6B"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General de Participaciones</w:t>
            </w:r>
          </w:p>
        </w:tc>
        <w:tc>
          <w:tcPr>
            <w:tcW w:w="1701" w:type="dxa"/>
            <w:tcBorders>
              <w:top w:val="nil"/>
              <w:left w:val="nil"/>
              <w:bottom w:val="single" w:sz="4" w:space="0" w:color="auto"/>
              <w:right w:val="single" w:sz="4" w:space="0" w:color="auto"/>
            </w:tcBorders>
            <w:shd w:val="clear" w:color="auto" w:fill="auto"/>
            <w:vAlign w:val="center"/>
            <w:hideMark/>
          </w:tcPr>
          <w:p w14:paraId="1180C3D9" w14:textId="49E4F1C8" w:rsidR="00E429DC" w:rsidRPr="00B844B6" w:rsidRDefault="00314D1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78,621,270.</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13E6057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7A6D8C4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7ACB53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7C6CA8BA"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67219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0380BC2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CC0032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8.81.2</w:t>
            </w:r>
          </w:p>
        </w:tc>
        <w:tc>
          <w:tcPr>
            <w:tcW w:w="444" w:type="dxa"/>
            <w:tcBorders>
              <w:top w:val="single" w:sz="4" w:space="0" w:color="auto"/>
              <w:left w:val="nil"/>
              <w:bottom w:val="single" w:sz="4" w:space="0" w:color="auto"/>
              <w:right w:val="nil"/>
            </w:tcBorders>
            <w:shd w:val="clear" w:color="000000" w:fill="FFFFFF"/>
            <w:noWrap/>
            <w:vAlign w:val="center"/>
            <w:hideMark/>
          </w:tcPr>
          <w:p w14:paraId="6D4501B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0B5EFB7C"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Fiscalización y Recaudación</w:t>
            </w:r>
          </w:p>
        </w:tc>
        <w:tc>
          <w:tcPr>
            <w:tcW w:w="1701" w:type="dxa"/>
            <w:tcBorders>
              <w:top w:val="nil"/>
              <w:left w:val="nil"/>
              <w:bottom w:val="single" w:sz="4" w:space="0" w:color="auto"/>
              <w:right w:val="single" w:sz="4" w:space="0" w:color="auto"/>
            </w:tcBorders>
            <w:shd w:val="clear" w:color="auto" w:fill="auto"/>
            <w:vAlign w:val="center"/>
            <w:hideMark/>
          </w:tcPr>
          <w:p w14:paraId="55E2743A" w14:textId="6F1C5959"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8,425,262</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6B91A70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4DC21FE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B4E785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5187C682"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1EE1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4C66DDD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158541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8.81.3</w:t>
            </w:r>
          </w:p>
        </w:tc>
        <w:tc>
          <w:tcPr>
            <w:tcW w:w="444" w:type="dxa"/>
            <w:tcBorders>
              <w:top w:val="single" w:sz="4" w:space="0" w:color="auto"/>
              <w:left w:val="nil"/>
              <w:bottom w:val="single" w:sz="4" w:space="0" w:color="auto"/>
              <w:right w:val="nil"/>
            </w:tcBorders>
            <w:shd w:val="clear" w:color="000000" w:fill="FFFFFF"/>
            <w:noWrap/>
            <w:vAlign w:val="center"/>
            <w:hideMark/>
          </w:tcPr>
          <w:p w14:paraId="549F0D4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C966F"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Fomento Municipal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B40B05" w14:textId="2D9CA76A"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33,995,563</w:t>
            </w:r>
            <w:r w:rsidR="00E429DC" w:rsidRPr="00B844B6">
              <w:rPr>
                <w:rFonts w:ascii="Arial" w:eastAsia="Times New Roman" w:hAnsi="Arial" w:cs="Arial"/>
                <w:sz w:val="20"/>
                <w:szCs w:val="20"/>
                <w:lang w:eastAsia="es-ES"/>
              </w:rPr>
              <w:t>.00</w:t>
            </w:r>
          </w:p>
        </w:tc>
        <w:tc>
          <w:tcPr>
            <w:tcW w:w="2135" w:type="dxa"/>
            <w:tcBorders>
              <w:top w:val="nil"/>
              <w:left w:val="single" w:sz="4" w:space="0" w:color="auto"/>
              <w:bottom w:val="nil"/>
              <w:right w:val="nil"/>
            </w:tcBorders>
            <w:shd w:val="clear" w:color="000000" w:fill="FFFFFF"/>
            <w:noWrap/>
            <w:vAlign w:val="bottom"/>
            <w:hideMark/>
          </w:tcPr>
          <w:p w14:paraId="0117B1D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50E0B4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06D26C0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25A243A7"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741F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3D0BBEB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06A0154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8.81.4</w:t>
            </w:r>
          </w:p>
        </w:tc>
        <w:tc>
          <w:tcPr>
            <w:tcW w:w="444" w:type="dxa"/>
            <w:tcBorders>
              <w:top w:val="single" w:sz="4" w:space="0" w:color="auto"/>
              <w:left w:val="nil"/>
              <w:bottom w:val="nil"/>
              <w:right w:val="nil"/>
            </w:tcBorders>
            <w:shd w:val="clear" w:color="000000" w:fill="FFFFFF"/>
            <w:noWrap/>
            <w:vAlign w:val="center"/>
            <w:hideMark/>
          </w:tcPr>
          <w:p w14:paraId="465BF684"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CFD9E"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Especial sobre Producción y Servicios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6A842A" w14:textId="38C56246"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1,865,854</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635D436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BF0BCB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D836ABB"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7B46E2C7"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D0A2E9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6AAA374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F17E2F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8.81.5</w:t>
            </w:r>
          </w:p>
        </w:tc>
        <w:tc>
          <w:tcPr>
            <w:tcW w:w="444" w:type="dxa"/>
            <w:tcBorders>
              <w:top w:val="single" w:sz="4" w:space="0" w:color="auto"/>
              <w:left w:val="nil"/>
              <w:bottom w:val="nil"/>
              <w:right w:val="nil"/>
            </w:tcBorders>
            <w:shd w:val="clear" w:color="000000" w:fill="FFFFFF"/>
            <w:noWrap/>
            <w:vAlign w:val="center"/>
            <w:hideMark/>
          </w:tcPr>
          <w:p w14:paraId="726A990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7E7CD0EB"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Especial sobre la venta final de  gasolina y diesel</w:t>
            </w:r>
          </w:p>
        </w:tc>
        <w:tc>
          <w:tcPr>
            <w:tcW w:w="1701" w:type="dxa"/>
            <w:tcBorders>
              <w:top w:val="nil"/>
              <w:left w:val="nil"/>
              <w:bottom w:val="single" w:sz="4" w:space="0" w:color="auto"/>
              <w:right w:val="single" w:sz="4" w:space="0" w:color="auto"/>
            </w:tcBorders>
            <w:shd w:val="clear" w:color="auto" w:fill="auto"/>
            <w:vAlign w:val="center"/>
            <w:hideMark/>
          </w:tcPr>
          <w:p w14:paraId="1567B67E" w14:textId="0757F2FF"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4,339,422</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46D0C1A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51A1571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3596F52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1DA92252"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76ECCB"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1267155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7AB870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8.81.6</w:t>
            </w:r>
          </w:p>
        </w:tc>
        <w:tc>
          <w:tcPr>
            <w:tcW w:w="444" w:type="dxa"/>
            <w:tcBorders>
              <w:top w:val="single" w:sz="4" w:space="0" w:color="auto"/>
              <w:left w:val="nil"/>
              <w:bottom w:val="nil"/>
              <w:right w:val="nil"/>
            </w:tcBorders>
            <w:shd w:val="clear" w:color="000000" w:fill="FFFFFF"/>
            <w:noWrap/>
            <w:vAlign w:val="center"/>
            <w:hideMark/>
          </w:tcPr>
          <w:p w14:paraId="2A67BCC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68C2290F"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Tenencia o uso de vehículos</w:t>
            </w:r>
          </w:p>
        </w:tc>
        <w:tc>
          <w:tcPr>
            <w:tcW w:w="1701" w:type="dxa"/>
            <w:tcBorders>
              <w:top w:val="nil"/>
              <w:left w:val="nil"/>
              <w:bottom w:val="single" w:sz="4" w:space="0" w:color="auto"/>
              <w:right w:val="single" w:sz="4" w:space="0" w:color="auto"/>
            </w:tcBorders>
            <w:shd w:val="clear" w:color="auto" w:fill="auto"/>
            <w:vAlign w:val="center"/>
            <w:hideMark/>
          </w:tcPr>
          <w:p w14:paraId="7BAE0D92" w14:textId="5411D2C3"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xml:space="preserve">$                  </w:t>
            </w:r>
            <w:r w:rsidR="00E429DC" w:rsidRPr="00B844B6">
              <w:rPr>
                <w:rFonts w:ascii="Arial" w:eastAsia="Times New Roman" w:hAnsi="Arial" w:cs="Arial"/>
                <w:sz w:val="20"/>
                <w:szCs w:val="20"/>
                <w:lang w:eastAsia="es-ES"/>
              </w:rPr>
              <w:t>0.00</w:t>
            </w:r>
          </w:p>
        </w:tc>
        <w:tc>
          <w:tcPr>
            <w:tcW w:w="2135" w:type="dxa"/>
            <w:tcBorders>
              <w:top w:val="nil"/>
              <w:left w:val="nil"/>
              <w:bottom w:val="nil"/>
              <w:right w:val="nil"/>
            </w:tcBorders>
            <w:shd w:val="clear" w:color="000000" w:fill="FFFFFF"/>
            <w:noWrap/>
            <w:vAlign w:val="bottom"/>
            <w:hideMark/>
          </w:tcPr>
          <w:p w14:paraId="5F4B942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718038D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F10AC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44A87FA0"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C96689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31369F8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791D21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8.81.7</w:t>
            </w:r>
          </w:p>
        </w:tc>
        <w:tc>
          <w:tcPr>
            <w:tcW w:w="444" w:type="dxa"/>
            <w:tcBorders>
              <w:top w:val="single" w:sz="4" w:space="0" w:color="auto"/>
              <w:left w:val="nil"/>
              <w:bottom w:val="nil"/>
              <w:right w:val="nil"/>
            </w:tcBorders>
            <w:shd w:val="clear" w:color="000000" w:fill="FFFFFF"/>
            <w:noWrap/>
            <w:vAlign w:val="center"/>
            <w:hideMark/>
          </w:tcPr>
          <w:p w14:paraId="50354EA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2816A958"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Impuestos Estatales</w:t>
            </w:r>
          </w:p>
        </w:tc>
        <w:tc>
          <w:tcPr>
            <w:tcW w:w="1701" w:type="dxa"/>
            <w:tcBorders>
              <w:top w:val="nil"/>
              <w:left w:val="nil"/>
              <w:bottom w:val="single" w:sz="4" w:space="0" w:color="auto"/>
              <w:right w:val="single" w:sz="4" w:space="0" w:color="auto"/>
            </w:tcBorders>
            <w:shd w:val="clear" w:color="auto" w:fill="auto"/>
            <w:vAlign w:val="center"/>
            <w:hideMark/>
          </w:tcPr>
          <w:p w14:paraId="086B5E8D" w14:textId="08C5D9B8" w:rsidR="00E429DC" w:rsidRPr="00B844B6" w:rsidRDefault="00BC46DC" w:rsidP="000A70E5">
            <w:pPr>
              <w:tabs>
                <w:tab w:val="left" w:pos="315"/>
              </w:tabs>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15,472,007</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1A1708F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0BE9E2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BC521A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2C94347E"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F34E3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7B06652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3F627F3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8.81.8</w:t>
            </w:r>
          </w:p>
        </w:tc>
        <w:tc>
          <w:tcPr>
            <w:tcW w:w="444" w:type="dxa"/>
            <w:tcBorders>
              <w:top w:val="single" w:sz="4" w:space="0" w:color="auto"/>
              <w:left w:val="nil"/>
              <w:bottom w:val="nil"/>
              <w:right w:val="nil"/>
            </w:tcBorders>
            <w:shd w:val="clear" w:color="000000" w:fill="FFFFFF"/>
            <w:noWrap/>
            <w:vAlign w:val="center"/>
            <w:hideMark/>
          </w:tcPr>
          <w:p w14:paraId="40B79EA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5F4D2FB2"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ISR</w:t>
            </w:r>
          </w:p>
        </w:tc>
        <w:tc>
          <w:tcPr>
            <w:tcW w:w="1701" w:type="dxa"/>
            <w:tcBorders>
              <w:top w:val="nil"/>
              <w:left w:val="nil"/>
              <w:bottom w:val="single" w:sz="4" w:space="0" w:color="auto"/>
              <w:right w:val="single" w:sz="4" w:space="0" w:color="auto"/>
            </w:tcBorders>
            <w:shd w:val="clear" w:color="auto" w:fill="auto"/>
            <w:vAlign w:val="center"/>
            <w:hideMark/>
          </w:tcPr>
          <w:p w14:paraId="2F2BBC1F" w14:textId="420B00BB"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hideMark/>
          </w:tcPr>
          <w:p w14:paraId="3BDCBFC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1EB669A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6FFC0C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0D469D35"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tcPr>
          <w:p w14:paraId="4CAE8C3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567" w:type="dxa"/>
            <w:gridSpan w:val="2"/>
            <w:tcBorders>
              <w:top w:val="single" w:sz="4" w:space="0" w:color="auto"/>
              <w:left w:val="nil"/>
              <w:bottom w:val="nil"/>
              <w:right w:val="nil"/>
            </w:tcBorders>
            <w:shd w:val="clear" w:color="000000" w:fill="FFFFFF"/>
            <w:noWrap/>
            <w:vAlign w:val="center"/>
          </w:tcPr>
          <w:p w14:paraId="5F459D33"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832" w:type="dxa"/>
            <w:gridSpan w:val="2"/>
            <w:tcBorders>
              <w:top w:val="single" w:sz="4" w:space="0" w:color="auto"/>
              <w:left w:val="single" w:sz="4" w:space="0" w:color="auto"/>
              <w:bottom w:val="nil"/>
              <w:right w:val="nil"/>
            </w:tcBorders>
            <w:shd w:val="clear" w:color="000000" w:fill="FFFFFF"/>
            <w:noWrap/>
            <w:vAlign w:val="center"/>
          </w:tcPr>
          <w:p w14:paraId="0CACA67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8.81.9</w:t>
            </w:r>
          </w:p>
        </w:tc>
        <w:tc>
          <w:tcPr>
            <w:tcW w:w="444" w:type="dxa"/>
            <w:tcBorders>
              <w:top w:val="single" w:sz="4" w:space="0" w:color="auto"/>
              <w:left w:val="nil"/>
              <w:bottom w:val="nil"/>
              <w:right w:val="nil"/>
            </w:tcBorders>
            <w:shd w:val="clear" w:color="000000" w:fill="FFFFFF"/>
            <w:noWrap/>
            <w:vAlign w:val="center"/>
          </w:tcPr>
          <w:p w14:paraId="567ADD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tcPr>
          <w:p w14:paraId="4282E44E" w14:textId="77777777" w:rsidR="00E429DC" w:rsidRPr="00B844B6" w:rsidRDefault="00E429DC" w:rsidP="000A70E5">
            <w:pPr>
              <w:tabs>
                <w:tab w:val="left" w:pos="675"/>
              </w:tabs>
              <w:spacing w:after="0" w:line="360" w:lineRule="auto"/>
              <w:ind w:left="675"/>
              <w:rPr>
                <w:rFonts w:ascii="Arial" w:eastAsia="Times New Roman" w:hAnsi="Arial" w:cs="Arial"/>
                <w:sz w:val="20"/>
                <w:szCs w:val="20"/>
                <w:lang w:eastAsia="es-ES"/>
              </w:rPr>
            </w:pPr>
            <w:r w:rsidRPr="00B844B6">
              <w:rPr>
                <w:rFonts w:ascii="Arial" w:eastAsia="Times New Roman" w:hAnsi="Arial" w:cs="Arial"/>
                <w:sz w:val="20"/>
                <w:szCs w:val="20"/>
                <w:lang w:eastAsia="es-ES"/>
              </w:rPr>
              <w:t>Fondo de Estabilización de los Ingresos de las Entidades   Federativas (FEIEF)</w:t>
            </w:r>
          </w:p>
        </w:tc>
        <w:tc>
          <w:tcPr>
            <w:tcW w:w="1701" w:type="dxa"/>
            <w:tcBorders>
              <w:top w:val="nil"/>
              <w:left w:val="nil"/>
              <w:bottom w:val="single" w:sz="4" w:space="0" w:color="auto"/>
              <w:right w:val="single" w:sz="4" w:space="0" w:color="auto"/>
            </w:tcBorders>
            <w:shd w:val="clear" w:color="auto" w:fill="auto"/>
            <w:vAlign w:val="center"/>
          </w:tcPr>
          <w:p w14:paraId="327D5496" w14:textId="2C415E2C"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tcPr>
          <w:p w14:paraId="0D22C694"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0A28C534"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59222086"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C2B3DDE"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09BCA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3596B6D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8.82</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71F253F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788B109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nil"/>
              <w:left w:val="nil"/>
              <w:bottom w:val="single" w:sz="4" w:space="0" w:color="auto"/>
              <w:right w:val="single" w:sz="4" w:space="0" w:color="auto"/>
            </w:tcBorders>
            <w:shd w:val="clear" w:color="000000" w:fill="FFFFFF"/>
            <w:vAlign w:val="center"/>
            <w:hideMark/>
          </w:tcPr>
          <w:p w14:paraId="0A08CBE0"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xml:space="preserve">Aportaciones </w:t>
            </w:r>
          </w:p>
        </w:tc>
        <w:tc>
          <w:tcPr>
            <w:tcW w:w="1701" w:type="dxa"/>
            <w:tcBorders>
              <w:top w:val="nil"/>
              <w:left w:val="nil"/>
              <w:bottom w:val="single" w:sz="4" w:space="0" w:color="auto"/>
              <w:right w:val="single" w:sz="4" w:space="0" w:color="auto"/>
            </w:tcBorders>
            <w:shd w:val="clear" w:color="000000" w:fill="FFFFFF"/>
            <w:vAlign w:val="center"/>
            <w:hideMark/>
          </w:tcPr>
          <w:p w14:paraId="0E820175" w14:textId="588F2107" w:rsidR="00E429DC" w:rsidRPr="00B844B6" w:rsidRDefault="003F1AD7"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$107,303,816</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2C7E980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0F9A488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2CDD985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4AE3E111"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1F140D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nil"/>
              <w:left w:val="nil"/>
              <w:bottom w:val="single" w:sz="4" w:space="0" w:color="auto"/>
              <w:right w:val="nil"/>
            </w:tcBorders>
            <w:shd w:val="clear" w:color="000000" w:fill="FFFFFF"/>
            <w:noWrap/>
            <w:vAlign w:val="center"/>
            <w:hideMark/>
          </w:tcPr>
          <w:p w14:paraId="0F5083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nil"/>
              <w:left w:val="single" w:sz="4" w:space="0" w:color="auto"/>
              <w:bottom w:val="single" w:sz="4" w:space="0" w:color="auto"/>
              <w:right w:val="nil"/>
            </w:tcBorders>
            <w:shd w:val="clear" w:color="000000" w:fill="FFFFFF"/>
            <w:noWrap/>
            <w:vAlign w:val="center"/>
            <w:hideMark/>
          </w:tcPr>
          <w:p w14:paraId="1ED526C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8.82.1</w:t>
            </w:r>
          </w:p>
        </w:tc>
        <w:tc>
          <w:tcPr>
            <w:tcW w:w="444" w:type="dxa"/>
            <w:tcBorders>
              <w:top w:val="nil"/>
              <w:left w:val="nil"/>
              <w:bottom w:val="single" w:sz="4" w:space="0" w:color="auto"/>
              <w:right w:val="nil"/>
            </w:tcBorders>
            <w:shd w:val="clear" w:color="000000" w:fill="FFFFFF"/>
            <w:noWrap/>
            <w:vAlign w:val="center"/>
            <w:hideMark/>
          </w:tcPr>
          <w:p w14:paraId="723C66F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124816E9"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Aportaciones para la Infraestructura Social Municipal</w:t>
            </w:r>
          </w:p>
        </w:tc>
        <w:tc>
          <w:tcPr>
            <w:tcW w:w="1701" w:type="dxa"/>
            <w:tcBorders>
              <w:top w:val="nil"/>
              <w:left w:val="nil"/>
              <w:bottom w:val="single" w:sz="4" w:space="0" w:color="auto"/>
              <w:right w:val="single" w:sz="4" w:space="0" w:color="auto"/>
            </w:tcBorders>
            <w:shd w:val="clear" w:color="000000" w:fill="FFFFFF"/>
            <w:vAlign w:val="center"/>
            <w:hideMark/>
          </w:tcPr>
          <w:p w14:paraId="72A3AD33" w14:textId="62C67A4D" w:rsidR="00E429DC" w:rsidRPr="00B844B6" w:rsidRDefault="003F1AD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27,143,171</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0C3885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6F64536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76E1AE2D"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47B1D68D"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E389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250DFCE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4AB1F8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8.82.2</w:t>
            </w:r>
          </w:p>
        </w:tc>
        <w:tc>
          <w:tcPr>
            <w:tcW w:w="444" w:type="dxa"/>
            <w:tcBorders>
              <w:top w:val="single" w:sz="4" w:space="0" w:color="auto"/>
              <w:left w:val="nil"/>
              <w:bottom w:val="single" w:sz="4" w:space="0" w:color="auto"/>
              <w:right w:val="nil"/>
            </w:tcBorders>
            <w:shd w:val="clear" w:color="000000" w:fill="FFFFFF"/>
            <w:noWrap/>
            <w:vAlign w:val="center"/>
            <w:hideMark/>
          </w:tcPr>
          <w:p w14:paraId="53E5451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7CB3D"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Aportaciones para el Fortalecimiento de los Municipios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35C94C3" w14:textId="734EBE47" w:rsidR="00E429DC" w:rsidRPr="00B844B6" w:rsidRDefault="003F1AD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80,160,645</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71C3E01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279D2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1690AFB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6F456FF9"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0AC4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3F5CE299"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8.83</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696DEF2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397BC63E"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5C70F8A9"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Convenios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50057D0" w14:textId="5E209AE8" w:rsidR="00E429DC" w:rsidRPr="00B844B6" w:rsidRDefault="00B844B6"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sz w:val="20"/>
                <w:szCs w:val="20"/>
                <w:lang w:eastAsia="es-ES"/>
              </w:rPr>
              <w:t>$                  0.00</w:t>
            </w:r>
          </w:p>
        </w:tc>
        <w:tc>
          <w:tcPr>
            <w:tcW w:w="2135" w:type="dxa"/>
            <w:tcBorders>
              <w:top w:val="nil"/>
              <w:left w:val="nil"/>
              <w:bottom w:val="nil"/>
              <w:right w:val="nil"/>
            </w:tcBorders>
            <w:shd w:val="clear" w:color="000000" w:fill="FFFFFF"/>
            <w:noWrap/>
            <w:vAlign w:val="bottom"/>
            <w:hideMark/>
          </w:tcPr>
          <w:p w14:paraId="2935C066"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0E22CA05"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67ACE7CC"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4BE2BD8E"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58EC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62A260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A4F6A1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8.83.1</w:t>
            </w:r>
          </w:p>
        </w:tc>
        <w:tc>
          <w:tcPr>
            <w:tcW w:w="444" w:type="dxa"/>
            <w:tcBorders>
              <w:top w:val="single" w:sz="4" w:space="0" w:color="auto"/>
              <w:left w:val="nil"/>
              <w:bottom w:val="single" w:sz="4" w:space="0" w:color="auto"/>
              <w:right w:val="nil"/>
            </w:tcBorders>
            <w:shd w:val="clear" w:color="000000" w:fill="FFFFFF"/>
            <w:noWrap/>
            <w:vAlign w:val="center"/>
            <w:hideMark/>
          </w:tcPr>
          <w:p w14:paraId="23A50D5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D32B9"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Con la Federación o el Estado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58FA991" w14:textId="6C02E818"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hideMark/>
          </w:tcPr>
          <w:p w14:paraId="3368E8A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5AB24BB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050FD81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1F9EB70C"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8ED57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43" w:type="dxa"/>
            <w:gridSpan w:val="5"/>
            <w:tcBorders>
              <w:top w:val="single" w:sz="4" w:space="0" w:color="auto"/>
              <w:left w:val="nil"/>
              <w:bottom w:val="single" w:sz="4" w:space="0" w:color="auto"/>
              <w:right w:val="nil"/>
            </w:tcBorders>
            <w:shd w:val="clear" w:color="000000" w:fill="FFFFFF"/>
            <w:noWrap/>
            <w:vAlign w:val="center"/>
          </w:tcPr>
          <w:p w14:paraId="069F164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8.84</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2025C363"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Incentivos Derivados de la Colaboración Fiscal</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3C56589" w14:textId="468EDF33" w:rsidR="00E429DC" w:rsidRPr="00B844B6" w:rsidRDefault="00BC46DC"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w:t>
            </w:r>
            <w:r w:rsidR="00B844B6" w:rsidRPr="00B844B6">
              <w:rPr>
                <w:rFonts w:ascii="Arial" w:eastAsia="Times New Roman" w:hAnsi="Arial" w:cs="Arial"/>
                <w:b/>
                <w:bCs/>
                <w:sz w:val="20"/>
                <w:szCs w:val="20"/>
                <w:lang w:eastAsia="es-ES"/>
              </w:rPr>
              <w:t xml:space="preserve">    </w:t>
            </w:r>
            <w:r w:rsidRPr="00B844B6">
              <w:rPr>
                <w:rFonts w:ascii="Arial" w:eastAsia="Times New Roman" w:hAnsi="Arial" w:cs="Arial"/>
                <w:b/>
                <w:bCs/>
                <w:sz w:val="20"/>
                <w:szCs w:val="20"/>
                <w:lang w:eastAsia="es-ES"/>
              </w:rPr>
              <w:t>1,234,479</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tcPr>
          <w:p w14:paraId="26D517EE" w14:textId="77777777" w:rsidR="00E429DC" w:rsidRPr="00B844B6" w:rsidRDefault="00E429DC" w:rsidP="000A70E5">
            <w:pPr>
              <w:spacing w:after="0" w:line="360" w:lineRule="auto"/>
              <w:rPr>
                <w:rFonts w:ascii="Arial" w:eastAsia="Times New Roman" w:hAnsi="Arial" w:cs="Arial"/>
                <w:b/>
                <w:bCs/>
                <w:sz w:val="20"/>
                <w:szCs w:val="20"/>
                <w:lang w:eastAsia="es-ES"/>
              </w:rPr>
            </w:pPr>
          </w:p>
        </w:tc>
        <w:tc>
          <w:tcPr>
            <w:tcW w:w="1808" w:type="dxa"/>
            <w:tcBorders>
              <w:top w:val="nil"/>
              <w:left w:val="nil"/>
              <w:bottom w:val="nil"/>
              <w:right w:val="nil"/>
            </w:tcBorders>
            <w:shd w:val="clear" w:color="000000" w:fill="FFFFFF"/>
            <w:noWrap/>
            <w:vAlign w:val="center"/>
          </w:tcPr>
          <w:p w14:paraId="5803D329"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25C8B399"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1044DF2B"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0FF42"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20AD4DC9"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338DE4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8.84.1</w:t>
            </w:r>
          </w:p>
        </w:tc>
        <w:tc>
          <w:tcPr>
            <w:tcW w:w="641" w:type="dxa"/>
            <w:gridSpan w:val="2"/>
            <w:tcBorders>
              <w:top w:val="single" w:sz="4" w:space="0" w:color="auto"/>
              <w:left w:val="nil"/>
              <w:bottom w:val="single" w:sz="4" w:space="0" w:color="auto"/>
              <w:right w:val="nil"/>
            </w:tcBorders>
            <w:shd w:val="clear" w:color="000000" w:fill="FFFFFF"/>
            <w:noWrap/>
            <w:vAlign w:val="center"/>
          </w:tcPr>
          <w:p w14:paraId="6581CDBE"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3FBED42E"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sobre Automóviles Nuevos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6DEC09B" w14:textId="72157261"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257,208</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tcPr>
          <w:p w14:paraId="7A8FB041"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7569A56C"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70FC0B28"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2076352"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21BCF"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4661ADF7"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2C5BA76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8.84.2</w:t>
            </w:r>
          </w:p>
        </w:tc>
        <w:tc>
          <w:tcPr>
            <w:tcW w:w="641" w:type="dxa"/>
            <w:gridSpan w:val="2"/>
            <w:tcBorders>
              <w:top w:val="single" w:sz="4" w:space="0" w:color="auto"/>
              <w:left w:val="nil"/>
              <w:bottom w:val="single" w:sz="4" w:space="0" w:color="auto"/>
              <w:right w:val="nil"/>
            </w:tcBorders>
            <w:shd w:val="clear" w:color="000000" w:fill="FFFFFF"/>
            <w:noWrap/>
            <w:vAlign w:val="center"/>
          </w:tcPr>
          <w:p w14:paraId="53332AD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6CFF2197" w14:textId="77777777" w:rsidR="00E429DC" w:rsidRPr="00B844B6" w:rsidRDefault="00E429DC" w:rsidP="000A70E5">
            <w:pPr>
              <w:spacing w:after="0" w:line="360" w:lineRule="auto"/>
              <w:ind w:left="675"/>
              <w:rPr>
                <w:rFonts w:ascii="Arial" w:eastAsia="Times New Roman" w:hAnsi="Arial" w:cs="Arial"/>
                <w:sz w:val="20"/>
                <w:szCs w:val="20"/>
                <w:lang w:eastAsia="es-ES"/>
              </w:rPr>
            </w:pPr>
            <w:r w:rsidRPr="00B844B6">
              <w:rPr>
                <w:rFonts w:ascii="Arial" w:eastAsia="Times New Roman" w:hAnsi="Arial" w:cs="Arial"/>
                <w:sz w:val="20"/>
                <w:szCs w:val="20"/>
                <w:lang w:eastAsia="es-ES"/>
              </w:rPr>
              <w:t>Fondo de compensación del Impuesto sobre Automóviles Nuevos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2B8937F" w14:textId="44945092" w:rsidR="00E429DC" w:rsidRPr="00B844B6" w:rsidRDefault="00BC46DC" w:rsidP="000A70E5">
            <w:pPr>
              <w:tabs>
                <w:tab w:val="left" w:pos="315"/>
              </w:tabs>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977,271</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tcPr>
          <w:p w14:paraId="4DFF2981"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50E826CF"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7525B115"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2A49AEE"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A21D3"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587057BE"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68E307C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8.84.3</w:t>
            </w:r>
          </w:p>
        </w:tc>
        <w:tc>
          <w:tcPr>
            <w:tcW w:w="641" w:type="dxa"/>
            <w:gridSpan w:val="2"/>
            <w:tcBorders>
              <w:top w:val="single" w:sz="4" w:space="0" w:color="auto"/>
              <w:left w:val="nil"/>
              <w:bottom w:val="single" w:sz="4" w:space="0" w:color="auto"/>
              <w:right w:val="nil"/>
            </w:tcBorders>
            <w:shd w:val="clear" w:color="000000" w:fill="FFFFFF"/>
            <w:noWrap/>
            <w:vAlign w:val="center"/>
          </w:tcPr>
          <w:p w14:paraId="68AE9C3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0DAB9691"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Multas impuestas por autoridades federales, no fiscales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BBEF14" w14:textId="28776E0E"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tcPr>
          <w:p w14:paraId="66CF80CB"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418CE43B"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551C8845" w14:textId="77777777" w:rsidR="00E429DC" w:rsidRPr="00B844B6" w:rsidRDefault="00E429DC" w:rsidP="000A70E5">
            <w:pPr>
              <w:spacing w:after="0" w:line="360" w:lineRule="auto"/>
              <w:rPr>
                <w:rFonts w:ascii="Arial" w:eastAsia="Times New Roman" w:hAnsi="Arial" w:cs="Arial"/>
                <w:sz w:val="20"/>
                <w:szCs w:val="20"/>
                <w:lang w:eastAsia="es-ES"/>
              </w:rPr>
            </w:pPr>
          </w:p>
        </w:tc>
      </w:tr>
    </w:tbl>
    <w:p w14:paraId="34645F3A" w14:textId="76BC8826" w:rsidR="007E35E9" w:rsidRDefault="007E35E9"/>
    <w:tbl>
      <w:tblPr>
        <w:tblW w:w="14410" w:type="dxa"/>
        <w:tblInd w:w="250" w:type="dxa"/>
        <w:tblCellMar>
          <w:left w:w="70" w:type="dxa"/>
          <w:right w:w="70" w:type="dxa"/>
        </w:tblCellMar>
        <w:tblLook w:val="04A0" w:firstRow="1" w:lastRow="0" w:firstColumn="1" w:lastColumn="0" w:noHBand="0" w:noVBand="1"/>
      </w:tblPr>
      <w:tblGrid>
        <w:gridCol w:w="330"/>
        <w:gridCol w:w="577"/>
        <w:gridCol w:w="797"/>
        <w:gridCol w:w="818"/>
        <w:gridCol w:w="5323"/>
        <w:gridCol w:w="802"/>
        <w:gridCol w:w="2347"/>
        <w:gridCol w:w="1808"/>
        <w:gridCol w:w="1608"/>
      </w:tblGrid>
      <w:tr w:rsidR="00E429DC" w:rsidRPr="002F04AD" w14:paraId="76EFA037" w14:textId="77777777" w:rsidTr="00042910">
        <w:trPr>
          <w:trHeight w:val="255"/>
        </w:trPr>
        <w:tc>
          <w:tcPr>
            <w:tcW w:w="330" w:type="dxa"/>
            <w:tcBorders>
              <w:top w:val="single" w:sz="4" w:space="0" w:color="auto"/>
              <w:left w:val="single" w:sz="4" w:space="0" w:color="auto"/>
              <w:bottom w:val="single" w:sz="4" w:space="0" w:color="auto"/>
              <w:right w:val="nil"/>
            </w:tcBorders>
            <w:shd w:val="clear" w:color="000000" w:fill="FFFFFF"/>
            <w:noWrap/>
            <w:vAlign w:val="center"/>
            <w:hideMark/>
          </w:tcPr>
          <w:p w14:paraId="3FD86A7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w:t>
            </w:r>
          </w:p>
        </w:tc>
        <w:tc>
          <w:tcPr>
            <w:tcW w:w="577" w:type="dxa"/>
            <w:tcBorders>
              <w:top w:val="single" w:sz="4" w:space="0" w:color="auto"/>
              <w:left w:val="nil"/>
              <w:bottom w:val="single" w:sz="4" w:space="0" w:color="auto"/>
              <w:right w:val="nil"/>
            </w:tcBorders>
            <w:shd w:val="clear" w:color="000000" w:fill="FFFFFF"/>
            <w:noWrap/>
            <w:vAlign w:val="center"/>
            <w:hideMark/>
          </w:tcPr>
          <w:p w14:paraId="6C790E1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7" w:type="dxa"/>
            <w:tcBorders>
              <w:top w:val="single" w:sz="4" w:space="0" w:color="auto"/>
              <w:left w:val="nil"/>
              <w:bottom w:val="single" w:sz="4" w:space="0" w:color="auto"/>
              <w:right w:val="nil"/>
            </w:tcBorders>
            <w:shd w:val="clear" w:color="000000" w:fill="FFFFFF"/>
            <w:noWrap/>
            <w:vAlign w:val="center"/>
            <w:hideMark/>
          </w:tcPr>
          <w:p w14:paraId="7B1DED9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nil"/>
            </w:tcBorders>
            <w:shd w:val="clear" w:color="000000" w:fill="FFFFFF"/>
            <w:noWrap/>
            <w:vAlign w:val="center"/>
            <w:hideMark/>
          </w:tcPr>
          <w:p w14:paraId="4631332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3D23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Transferencias, Asignaciones, Subsidios y Subvenciones, y Pensiones y Jubilaciones</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242404D6" w14:textId="60354217"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14DA477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4F4127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274691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13A2B90F"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1E265A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56375E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9.91</w:t>
            </w:r>
          </w:p>
        </w:tc>
        <w:tc>
          <w:tcPr>
            <w:tcW w:w="797" w:type="dxa"/>
            <w:tcBorders>
              <w:top w:val="single" w:sz="4" w:space="0" w:color="auto"/>
              <w:left w:val="nil"/>
              <w:bottom w:val="single" w:sz="4" w:space="0" w:color="auto"/>
              <w:right w:val="nil"/>
            </w:tcBorders>
            <w:shd w:val="clear" w:color="000000" w:fill="FFFFFF"/>
            <w:noWrap/>
            <w:vAlign w:val="center"/>
            <w:hideMark/>
          </w:tcPr>
          <w:p w14:paraId="13AE6FB7"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260088B0"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7D888D2B" w14:textId="77777777" w:rsidR="00E429DC" w:rsidRPr="002F04AD" w:rsidRDefault="00E429DC"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Transferencias y Asignaciones </w:t>
            </w:r>
          </w:p>
        </w:tc>
        <w:tc>
          <w:tcPr>
            <w:tcW w:w="802" w:type="dxa"/>
            <w:tcBorders>
              <w:top w:val="nil"/>
              <w:left w:val="nil"/>
              <w:bottom w:val="single" w:sz="4" w:space="0" w:color="auto"/>
              <w:right w:val="single" w:sz="4" w:space="0" w:color="auto"/>
            </w:tcBorders>
            <w:shd w:val="clear" w:color="000000" w:fill="FFFFFF"/>
            <w:vAlign w:val="center"/>
            <w:hideMark/>
          </w:tcPr>
          <w:p w14:paraId="7A9CA487" w14:textId="322F6B54"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6660BD4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284994A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29D9627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36B2EF33"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4A241C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3FC23427"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1857933D"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9.91.1</w:t>
            </w:r>
          </w:p>
        </w:tc>
        <w:tc>
          <w:tcPr>
            <w:tcW w:w="818" w:type="dxa"/>
            <w:tcBorders>
              <w:top w:val="nil"/>
              <w:left w:val="nil"/>
              <w:bottom w:val="nil"/>
              <w:right w:val="nil"/>
            </w:tcBorders>
            <w:shd w:val="clear" w:color="000000" w:fill="FFFFFF"/>
            <w:noWrap/>
            <w:vAlign w:val="center"/>
            <w:hideMark/>
          </w:tcPr>
          <w:p w14:paraId="72B8412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21A9807E"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Transferencias y Asignaciones</w:t>
            </w:r>
          </w:p>
        </w:tc>
        <w:tc>
          <w:tcPr>
            <w:tcW w:w="802" w:type="dxa"/>
            <w:tcBorders>
              <w:top w:val="nil"/>
              <w:left w:val="nil"/>
              <w:bottom w:val="single" w:sz="4" w:space="0" w:color="auto"/>
              <w:right w:val="single" w:sz="4" w:space="0" w:color="auto"/>
            </w:tcBorders>
            <w:shd w:val="clear" w:color="000000" w:fill="FFFFFF"/>
            <w:vAlign w:val="center"/>
            <w:hideMark/>
          </w:tcPr>
          <w:p w14:paraId="7EB32222" w14:textId="76355E9E"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393173A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92FA178"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3524877"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7F8BC18F" w14:textId="77777777" w:rsidTr="00042910">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098F35A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609C4A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9.93</w:t>
            </w:r>
          </w:p>
        </w:tc>
        <w:tc>
          <w:tcPr>
            <w:tcW w:w="797" w:type="dxa"/>
            <w:tcBorders>
              <w:top w:val="single" w:sz="4" w:space="0" w:color="auto"/>
              <w:left w:val="nil"/>
              <w:bottom w:val="single" w:sz="4" w:space="0" w:color="auto"/>
              <w:right w:val="nil"/>
            </w:tcBorders>
            <w:shd w:val="clear" w:color="000000" w:fill="FFFFFF"/>
            <w:noWrap/>
            <w:vAlign w:val="center"/>
            <w:hideMark/>
          </w:tcPr>
          <w:p w14:paraId="4FCACA2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31B9576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2E5B47EA"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Subsidios y Subvenciones  </w:t>
            </w:r>
          </w:p>
        </w:tc>
        <w:tc>
          <w:tcPr>
            <w:tcW w:w="802" w:type="dxa"/>
            <w:tcBorders>
              <w:top w:val="nil"/>
              <w:left w:val="nil"/>
              <w:bottom w:val="single" w:sz="4" w:space="0" w:color="auto"/>
              <w:right w:val="single" w:sz="4" w:space="0" w:color="auto"/>
            </w:tcBorders>
            <w:shd w:val="clear" w:color="000000" w:fill="FFFFFF"/>
            <w:vAlign w:val="center"/>
            <w:hideMark/>
          </w:tcPr>
          <w:p w14:paraId="7EE29DA4" w14:textId="787BD3AC"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6C6A14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D25EEA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5340FF37"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6A6BCE80"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2F8D905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64E67FE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79C623F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9.93.1</w:t>
            </w:r>
          </w:p>
        </w:tc>
        <w:tc>
          <w:tcPr>
            <w:tcW w:w="818" w:type="dxa"/>
            <w:tcBorders>
              <w:top w:val="nil"/>
              <w:left w:val="nil"/>
              <w:bottom w:val="nil"/>
              <w:right w:val="nil"/>
            </w:tcBorders>
            <w:shd w:val="clear" w:color="000000" w:fill="FFFFFF"/>
            <w:noWrap/>
            <w:vAlign w:val="center"/>
            <w:hideMark/>
          </w:tcPr>
          <w:p w14:paraId="415E095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4F99A713"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Subsidios y Subvenciones</w:t>
            </w:r>
          </w:p>
        </w:tc>
        <w:tc>
          <w:tcPr>
            <w:tcW w:w="802" w:type="dxa"/>
            <w:tcBorders>
              <w:top w:val="nil"/>
              <w:left w:val="nil"/>
              <w:bottom w:val="single" w:sz="4" w:space="0" w:color="auto"/>
              <w:right w:val="single" w:sz="4" w:space="0" w:color="auto"/>
            </w:tcBorders>
            <w:shd w:val="clear" w:color="000000" w:fill="FFFFFF"/>
            <w:vAlign w:val="center"/>
            <w:hideMark/>
          </w:tcPr>
          <w:p w14:paraId="54AB5486" w14:textId="41746C7D"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4BD6839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7F838C80"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4B1F75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50412CFE"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44DE005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13C0869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9.95</w:t>
            </w:r>
          </w:p>
        </w:tc>
        <w:tc>
          <w:tcPr>
            <w:tcW w:w="797" w:type="dxa"/>
            <w:tcBorders>
              <w:top w:val="single" w:sz="4" w:space="0" w:color="auto"/>
              <w:left w:val="nil"/>
              <w:bottom w:val="single" w:sz="4" w:space="0" w:color="auto"/>
              <w:right w:val="nil"/>
            </w:tcBorders>
            <w:shd w:val="clear" w:color="000000" w:fill="FFFFFF"/>
            <w:noWrap/>
            <w:vAlign w:val="center"/>
            <w:hideMark/>
          </w:tcPr>
          <w:p w14:paraId="5BF7248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3341C75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7D89C63F"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Pensiones y Jubilaciones </w:t>
            </w:r>
          </w:p>
        </w:tc>
        <w:tc>
          <w:tcPr>
            <w:tcW w:w="802" w:type="dxa"/>
            <w:tcBorders>
              <w:top w:val="nil"/>
              <w:left w:val="nil"/>
              <w:bottom w:val="single" w:sz="4" w:space="0" w:color="auto"/>
              <w:right w:val="single" w:sz="4" w:space="0" w:color="auto"/>
            </w:tcBorders>
            <w:shd w:val="clear" w:color="000000" w:fill="FFFFFF"/>
            <w:vAlign w:val="center"/>
            <w:hideMark/>
          </w:tcPr>
          <w:p w14:paraId="29875713" w14:textId="2A72CCC1"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482434D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00CEEA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B2B895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4F9A9383"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F67EA4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0094B0F8"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6355CCA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9.95.1</w:t>
            </w:r>
          </w:p>
        </w:tc>
        <w:tc>
          <w:tcPr>
            <w:tcW w:w="818" w:type="dxa"/>
            <w:tcBorders>
              <w:top w:val="nil"/>
              <w:left w:val="nil"/>
              <w:bottom w:val="nil"/>
              <w:right w:val="nil"/>
            </w:tcBorders>
            <w:shd w:val="clear" w:color="000000" w:fill="FFFFFF"/>
            <w:noWrap/>
            <w:vAlign w:val="center"/>
            <w:hideMark/>
          </w:tcPr>
          <w:p w14:paraId="6D99AD4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3B98D349"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Pensiones y Jubilaciones </w:t>
            </w:r>
          </w:p>
        </w:tc>
        <w:tc>
          <w:tcPr>
            <w:tcW w:w="802" w:type="dxa"/>
            <w:tcBorders>
              <w:top w:val="nil"/>
              <w:left w:val="nil"/>
              <w:bottom w:val="single" w:sz="4" w:space="0" w:color="auto"/>
              <w:right w:val="single" w:sz="4" w:space="0" w:color="auto"/>
            </w:tcBorders>
            <w:shd w:val="clear" w:color="000000" w:fill="FFFFFF"/>
            <w:vAlign w:val="center"/>
            <w:hideMark/>
          </w:tcPr>
          <w:p w14:paraId="70EE5961" w14:textId="1125DDAF"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02E7D17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25C1D40"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2DAD141"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1D0DF67F" w14:textId="77777777" w:rsidTr="00042910">
        <w:trPr>
          <w:trHeight w:val="255"/>
        </w:trPr>
        <w:tc>
          <w:tcPr>
            <w:tcW w:w="330" w:type="dxa"/>
            <w:tcBorders>
              <w:top w:val="single" w:sz="4" w:space="0" w:color="auto"/>
              <w:left w:val="single" w:sz="4" w:space="0" w:color="auto"/>
              <w:bottom w:val="single" w:sz="4" w:space="0" w:color="auto"/>
              <w:right w:val="nil"/>
            </w:tcBorders>
            <w:shd w:val="clear" w:color="000000" w:fill="FFFFFF"/>
            <w:noWrap/>
            <w:vAlign w:val="center"/>
            <w:hideMark/>
          </w:tcPr>
          <w:p w14:paraId="7819EDD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w:t>
            </w:r>
          </w:p>
        </w:tc>
        <w:tc>
          <w:tcPr>
            <w:tcW w:w="577" w:type="dxa"/>
            <w:tcBorders>
              <w:top w:val="single" w:sz="4" w:space="0" w:color="auto"/>
              <w:left w:val="nil"/>
              <w:bottom w:val="single" w:sz="4" w:space="0" w:color="auto"/>
              <w:right w:val="nil"/>
            </w:tcBorders>
            <w:shd w:val="clear" w:color="000000" w:fill="FFFFFF"/>
            <w:noWrap/>
            <w:vAlign w:val="center"/>
            <w:hideMark/>
          </w:tcPr>
          <w:p w14:paraId="15C553F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7" w:type="dxa"/>
            <w:tcBorders>
              <w:top w:val="single" w:sz="4" w:space="0" w:color="auto"/>
              <w:left w:val="nil"/>
              <w:bottom w:val="single" w:sz="4" w:space="0" w:color="auto"/>
              <w:right w:val="nil"/>
            </w:tcBorders>
            <w:shd w:val="clear" w:color="000000" w:fill="FFFFFF"/>
            <w:noWrap/>
            <w:vAlign w:val="center"/>
            <w:hideMark/>
          </w:tcPr>
          <w:p w14:paraId="4E336AC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nil"/>
            </w:tcBorders>
            <w:shd w:val="clear" w:color="000000" w:fill="FFFFFF"/>
            <w:noWrap/>
            <w:vAlign w:val="center"/>
            <w:hideMark/>
          </w:tcPr>
          <w:p w14:paraId="2593F650"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D205F"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Ingresos derivados de Financiamientos</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67AFB706" w14:textId="74B646AE"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B0D4B3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280AE48E"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44EEED2F"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6F7A2234"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3BB6387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8A1B86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0.01</w:t>
            </w:r>
          </w:p>
        </w:tc>
        <w:tc>
          <w:tcPr>
            <w:tcW w:w="797" w:type="dxa"/>
            <w:tcBorders>
              <w:top w:val="single" w:sz="4" w:space="0" w:color="auto"/>
              <w:left w:val="nil"/>
              <w:bottom w:val="single" w:sz="4" w:space="0" w:color="auto"/>
              <w:right w:val="nil"/>
            </w:tcBorders>
            <w:shd w:val="clear" w:color="000000" w:fill="FFFFFF"/>
            <w:noWrap/>
            <w:vAlign w:val="center"/>
            <w:hideMark/>
          </w:tcPr>
          <w:p w14:paraId="4F2CFD19"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0BF6773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auto" w:fill="FFFFFF"/>
            <w:vAlign w:val="center"/>
            <w:hideMark/>
          </w:tcPr>
          <w:p w14:paraId="0947FEE7"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Endeudamiento interno</w:t>
            </w:r>
          </w:p>
        </w:tc>
        <w:tc>
          <w:tcPr>
            <w:tcW w:w="802" w:type="dxa"/>
            <w:tcBorders>
              <w:top w:val="nil"/>
              <w:left w:val="nil"/>
              <w:bottom w:val="single" w:sz="4" w:space="0" w:color="auto"/>
              <w:right w:val="single" w:sz="4" w:space="0" w:color="auto"/>
            </w:tcBorders>
            <w:shd w:val="clear" w:color="000000" w:fill="FFFFFF"/>
            <w:vAlign w:val="center"/>
            <w:hideMark/>
          </w:tcPr>
          <w:p w14:paraId="2A0AA4CF" w14:textId="0FC285B0"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7561583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282069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41442CDE"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3880C772" w14:textId="77777777" w:rsidTr="00042910">
        <w:trPr>
          <w:trHeight w:val="225"/>
        </w:trPr>
        <w:tc>
          <w:tcPr>
            <w:tcW w:w="330" w:type="dxa"/>
            <w:tcBorders>
              <w:top w:val="nil"/>
              <w:left w:val="single" w:sz="4" w:space="0" w:color="auto"/>
              <w:bottom w:val="nil"/>
              <w:right w:val="single" w:sz="4" w:space="0" w:color="auto"/>
            </w:tcBorders>
            <w:shd w:val="clear" w:color="000000" w:fill="FFFFFF"/>
            <w:noWrap/>
            <w:vAlign w:val="center"/>
            <w:hideMark/>
          </w:tcPr>
          <w:p w14:paraId="3B7F11C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14:paraId="14D93CD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single" w:sz="4" w:space="0" w:color="auto"/>
              <w:left w:val="single" w:sz="4" w:space="0" w:color="auto"/>
              <w:bottom w:val="single" w:sz="4" w:space="0" w:color="auto"/>
            </w:tcBorders>
            <w:shd w:val="clear" w:color="000000" w:fill="FFFFFF"/>
            <w:noWrap/>
            <w:vAlign w:val="center"/>
            <w:hideMark/>
          </w:tcPr>
          <w:p w14:paraId="6CFF8CC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0.01.1</w:t>
            </w:r>
          </w:p>
        </w:tc>
        <w:tc>
          <w:tcPr>
            <w:tcW w:w="818" w:type="dxa"/>
            <w:tcBorders>
              <w:top w:val="single" w:sz="4" w:space="0" w:color="auto"/>
              <w:bottom w:val="single" w:sz="4" w:space="0" w:color="auto"/>
              <w:right w:val="single" w:sz="4" w:space="0" w:color="auto"/>
            </w:tcBorders>
            <w:shd w:val="clear" w:color="000000" w:fill="FFFFFF"/>
            <w:noWrap/>
            <w:vAlign w:val="center"/>
            <w:hideMark/>
          </w:tcPr>
          <w:p w14:paraId="22C94AA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1825F" w14:textId="77777777" w:rsidR="00E429DC" w:rsidRPr="002F04AD" w:rsidRDefault="00E429DC" w:rsidP="002F04AD">
            <w:pPr>
              <w:tabs>
                <w:tab w:val="left" w:pos="1125"/>
              </w:tabs>
              <w:spacing w:after="0" w:line="360" w:lineRule="auto"/>
              <w:ind w:firstLineChars="202" w:firstLine="404"/>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Endeudamiento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3359A" w14:textId="348F69CF"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A9C2C89"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4656A92"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31B644F9"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10D8CE5C" w14:textId="77777777" w:rsidTr="00042910">
        <w:trPr>
          <w:trHeight w:val="225"/>
        </w:trPr>
        <w:tc>
          <w:tcPr>
            <w:tcW w:w="330" w:type="dxa"/>
            <w:tcBorders>
              <w:top w:val="nil"/>
              <w:left w:val="single" w:sz="4" w:space="0" w:color="auto"/>
              <w:bottom w:val="nil"/>
              <w:right w:val="single" w:sz="4" w:space="0" w:color="auto"/>
            </w:tcBorders>
            <w:shd w:val="clear" w:color="000000" w:fill="FFFFFF"/>
            <w:noWrap/>
            <w:vAlign w:val="center"/>
          </w:tcPr>
          <w:p w14:paraId="3F7022B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14:paraId="4BF109E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0.03</w:t>
            </w:r>
          </w:p>
        </w:tc>
        <w:tc>
          <w:tcPr>
            <w:tcW w:w="797" w:type="dxa"/>
            <w:tcBorders>
              <w:top w:val="single" w:sz="4" w:space="0" w:color="auto"/>
              <w:left w:val="single" w:sz="4" w:space="0" w:color="auto"/>
              <w:bottom w:val="single" w:sz="4" w:space="0" w:color="auto"/>
            </w:tcBorders>
            <w:shd w:val="clear" w:color="000000" w:fill="FFFFFF"/>
            <w:noWrap/>
            <w:vAlign w:val="center"/>
          </w:tcPr>
          <w:p w14:paraId="7915653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bottom w:val="single" w:sz="4" w:space="0" w:color="auto"/>
              <w:right w:val="single" w:sz="4" w:space="0" w:color="auto"/>
            </w:tcBorders>
            <w:shd w:val="clear" w:color="000000" w:fill="FFFFFF"/>
            <w:noWrap/>
            <w:vAlign w:val="center"/>
          </w:tcPr>
          <w:p w14:paraId="44D9C73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tcPr>
          <w:p w14:paraId="71BBDB0C"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Financiamiento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4ECF4E4C" w14:textId="7CDAFEDD"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tcPr>
          <w:p w14:paraId="01FBAC07"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808" w:type="dxa"/>
            <w:tcBorders>
              <w:top w:val="nil"/>
              <w:left w:val="nil"/>
              <w:bottom w:val="nil"/>
              <w:right w:val="nil"/>
            </w:tcBorders>
            <w:shd w:val="clear" w:color="000000" w:fill="FFFFFF"/>
            <w:noWrap/>
            <w:vAlign w:val="center"/>
          </w:tcPr>
          <w:p w14:paraId="2F034A08"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608" w:type="dxa"/>
            <w:tcBorders>
              <w:top w:val="nil"/>
              <w:left w:val="nil"/>
              <w:bottom w:val="nil"/>
              <w:right w:val="nil"/>
            </w:tcBorders>
            <w:shd w:val="clear" w:color="000000" w:fill="FFFFFF"/>
            <w:noWrap/>
            <w:vAlign w:val="bottom"/>
          </w:tcPr>
          <w:p w14:paraId="2C3BE54F"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r>
      <w:tr w:rsidR="00E429DC" w:rsidRPr="002F04AD" w14:paraId="0047A8BE"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tcPr>
          <w:p w14:paraId="68715DE9"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577" w:type="dxa"/>
            <w:tcBorders>
              <w:top w:val="single" w:sz="4" w:space="0" w:color="auto"/>
              <w:left w:val="nil"/>
              <w:bottom w:val="single" w:sz="4" w:space="0" w:color="auto"/>
              <w:right w:val="single" w:sz="4" w:space="0" w:color="auto"/>
            </w:tcBorders>
            <w:shd w:val="clear" w:color="000000" w:fill="FFFFFF"/>
            <w:noWrap/>
            <w:vAlign w:val="center"/>
          </w:tcPr>
          <w:p w14:paraId="602CA037"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797" w:type="dxa"/>
            <w:tcBorders>
              <w:top w:val="single" w:sz="4" w:space="0" w:color="auto"/>
              <w:left w:val="single" w:sz="4" w:space="0" w:color="auto"/>
              <w:bottom w:val="single" w:sz="4" w:space="0" w:color="auto"/>
            </w:tcBorders>
            <w:shd w:val="clear" w:color="000000" w:fill="FFFFFF"/>
            <w:noWrap/>
            <w:vAlign w:val="center"/>
          </w:tcPr>
          <w:p w14:paraId="2B0B3F64"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0.03.1</w:t>
            </w:r>
          </w:p>
        </w:tc>
        <w:tc>
          <w:tcPr>
            <w:tcW w:w="818" w:type="dxa"/>
            <w:tcBorders>
              <w:top w:val="single" w:sz="4" w:space="0" w:color="auto"/>
              <w:bottom w:val="single" w:sz="4" w:space="0" w:color="auto"/>
              <w:right w:val="single" w:sz="4" w:space="0" w:color="auto"/>
            </w:tcBorders>
            <w:shd w:val="clear" w:color="000000" w:fill="FFFFFF"/>
            <w:noWrap/>
            <w:vAlign w:val="center"/>
          </w:tcPr>
          <w:p w14:paraId="698B97E6"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tcPr>
          <w:p w14:paraId="2B4F31B7"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Financiamiento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1833072F" w14:textId="78706E3A"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tcPr>
          <w:p w14:paraId="78A75769"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808" w:type="dxa"/>
            <w:tcBorders>
              <w:top w:val="nil"/>
              <w:left w:val="nil"/>
              <w:bottom w:val="nil"/>
              <w:right w:val="nil"/>
            </w:tcBorders>
            <w:shd w:val="clear" w:color="000000" w:fill="FFFFFF"/>
            <w:noWrap/>
            <w:vAlign w:val="center"/>
          </w:tcPr>
          <w:p w14:paraId="46D13FF8"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608" w:type="dxa"/>
            <w:tcBorders>
              <w:top w:val="nil"/>
              <w:left w:val="nil"/>
              <w:bottom w:val="nil"/>
              <w:right w:val="nil"/>
            </w:tcBorders>
            <w:shd w:val="clear" w:color="000000" w:fill="FFFFFF"/>
            <w:noWrap/>
            <w:vAlign w:val="bottom"/>
          </w:tcPr>
          <w:p w14:paraId="648FEB6D"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r>
    </w:tbl>
    <w:p w14:paraId="582122F7" w14:textId="77777777" w:rsidR="00E429DC" w:rsidRPr="002F04AD" w:rsidRDefault="00E429DC" w:rsidP="002F04AD">
      <w:pPr>
        <w:spacing w:after="0" w:line="360" w:lineRule="auto"/>
        <w:rPr>
          <w:rFonts w:ascii="Arial" w:hAnsi="Arial" w:cs="Arial"/>
          <w:snapToGrid w:val="0"/>
          <w:sz w:val="20"/>
          <w:szCs w:val="20"/>
        </w:rPr>
      </w:pPr>
    </w:p>
    <w:p w14:paraId="0A474270" w14:textId="277C0FD0" w:rsidR="00E429DC" w:rsidRPr="002F04AD" w:rsidRDefault="00E429DC" w:rsidP="00F10018">
      <w:pPr>
        <w:widowControl w:val="0"/>
        <w:autoSpaceDE w:val="0"/>
        <w:autoSpaceDN w:val="0"/>
        <w:adjustRightInd w:val="0"/>
        <w:spacing w:after="0" w:line="360" w:lineRule="auto"/>
        <w:rPr>
          <w:rFonts w:ascii="Arial" w:hAnsi="Arial" w:cs="Arial"/>
          <w:b/>
          <w:snapToGrid w:val="0"/>
          <w:sz w:val="20"/>
          <w:szCs w:val="20"/>
        </w:rPr>
      </w:pPr>
      <w:r w:rsidRPr="002F04AD">
        <w:rPr>
          <w:rFonts w:ascii="Arial" w:hAnsi="Arial" w:cs="Arial"/>
          <w:b/>
          <w:snapToGrid w:val="0"/>
          <w:sz w:val="20"/>
          <w:szCs w:val="20"/>
        </w:rPr>
        <w:t>A</w:t>
      </w:r>
      <w:r w:rsidR="007E35E9" w:rsidRPr="002F04AD">
        <w:rPr>
          <w:rFonts w:ascii="Arial" w:hAnsi="Arial" w:cs="Arial"/>
          <w:b/>
          <w:snapToGrid w:val="0"/>
          <w:sz w:val="20"/>
          <w:szCs w:val="20"/>
        </w:rPr>
        <w:t>rtículo</w:t>
      </w:r>
      <w:r w:rsidRPr="002F04AD">
        <w:rPr>
          <w:rFonts w:ascii="Arial" w:hAnsi="Arial" w:cs="Arial"/>
          <w:b/>
          <w:snapToGrid w:val="0"/>
          <w:sz w:val="20"/>
          <w:szCs w:val="20"/>
        </w:rPr>
        <w:t xml:space="preserve"> 4.- </w:t>
      </w:r>
      <w:r w:rsidRPr="002F04AD">
        <w:rPr>
          <w:rFonts w:ascii="Arial" w:hAnsi="Arial" w:cs="Arial"/>
          <w:snapToGrid w:val="0"/>
          <w:sz w:val="20"/>
          <w:szCs w:val="20"/>
        </w:rPr>
        <w:t>El total de ingres</w:t>
      </w:r>
      <w:r w:rsidR="00AD30B2" w:rsidRPr="002F04AD">
        <w:rPr>
          <w:rFonts w:ascii="Arial" w:hAnsi="Arial" w:cs="Arial"/>
          <w:snapToGrid w:val="0"/>
          <w:sz w:val="20"/>
          <w:szCs w:val="20"/>
        </w:rPr>
        <w:t>os para el ejercicio fiscal 2022</w:t>
      </w:r>
      <w:r w:rsidR="007E35E9">
        <w:rPr>
          <w:rFonts w:ascii="Arial" w:hAnsi="Arial" w:cs="Arial"/>
          <w:snapToGrid w:val="0"/>
          <w:sz w:val="20"/>
          <w:szCs w:val="20"/>
        </w:rPr>
        <w:t xml:space="preserve"> será de $</w:t>
      </w:r>
      <w:r w:rsidR="00AD30B2" w:rsidRPr="002F04AD">
        <w:rPr>
          <w:rFonts w:ascii="Arial" w:eastAsia="Times New Roman" w:hAnsi="Arial" w:cs="Arial"/>
          <w:b/>
          <w:bCs/>
          <w:color w:val="000000"/>
          <w:sz w:val="20"/>
          <w:szCs w:val="20"/>
          <w:lang w:eastAsia="es-ES"/>
        </w:rPr>
        <w:t xml:space="preserve"> </w:t>
      </w:r>
      <w:r w:rsidR="00AF1E3A" w:rsidRPr="002F04AD">
        <w:rPr>
          <w:rFonts w:ascii="Arial" w:eastAsia="Times New Roman" w:hAnsi="Arial" w:cs="Arial"/>
          <w:b/>
          <w:bCs/>
          <w:color w:val="000000"/>
          <w:sz w:val="20"/>
          <w:szCs w:val="20"/>
          <w:lang w:eastAsia="es-ES"/>
        </w:rPr>
        <w:t>357,471,734</w:t>
      </w:r>
      <w:r w:rsidRPr="002F04AD">
        <w:rPr>
          <w:rFonts w:ascii="Arial" w:eastAsia="Times New Roman" w:hAnsi="Arial" w:cs="Arial"/>
          <w:b/>
          <w:bCs/>
          <w:color w:val="000000"/>
          <w:sz w:val="20"/>
          <w:szCs w:val="20"/>
          <w:lang w:eastAsia="es-ES"/>
        </w:rPr>
        <w:t xml:space="preserve">.00 </w:t>
      </w:r>
      <w:r w:rsidR="007E35E9">
        <w:rPr>
          <w:rFonts w:ascii="Arial" w:hAnsi="Arial" w:cs="Arial"/>
          <w:snapToGrid w:val="0"/>
          <w:sz w:val="20"/>
          <w:szCs w:val="20"/>
        </w:rPr>
        <w:t xml:space="preserve">son: </w:t>
      </w:r>
      <w:r w:rsidR="00AF1E3A" w:rsidRPr="002F04AD">
        <w:rPr>
          <w:rFonts w:ascii="Arial" w:hAnsi="Arial" w:cs="Arial"/>
          <w:b/>
          <w:snapToGrid w:val="0"/>
          <w:sz w:val="20"/>
          <w:szCs w:val="20"/>
        </w:rPr>
        <w:t xml:space="preserve">TRESCIENTOS CINCUENTA Y SIETE MILLONES CUATROCIENTOS SETENTA Y UN MIL SETECIENTOS TREINTA Y CUATRO </w:t>
      </w:r>
      <w:r w:rsidRPr="002F04AD">
        <w:rPr>
          <w:rFonts w:ascii="Arial" w:hAnsi="Arial" w:cs="Arial"/>
          <w:b/>
          <w:snapToGrid w:val="0"/>
          <w:sz w:val="20"/>
          <w:szCs w:val="20"/>
        </w:rPr>
        <w:t>PESOS, CERO CENTAVOS, MONEDA NACIONAL.</w:t>
      </w:r>
    </w:p>
    <w:p w14:paraId="43BDD9D3" w14:textId="71DE136D" w:rsidR="00042910" w:rsidRDefault="00042910">
      <w:pPr>
        <w:spacing w:line="276" w:lineRule="auto"/>
        <w:jc w:val="left"/>
        <w:rPr>
          <w:rFonts w:ascii="Arial" w:hAnsi="Arial" w:cs="Arial"/>
          <w:b/>
          <w:snapToGrid w:val="0"/>
          <w:sz w:val="20"/>
          <w:szCs w:val="20"/>
        </w:rPr>
      </w:pPr>
    </w:p>
    <w:p w14:paraId="655A3A02" w14:textId="1C4EA628" w:rsidR="00E429DC" w:rsidRPr="002F04AD" w:rsidRDefault="00E429DC" w:rsidP="007E35E9">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III</w:t>
      </w:r>
    </w:p>
    <w:p w14:paraId="51704E12" w14:textId="77777777" w:rsidR="00E429DC" w:rsidRDefault="00E429DC" w:rsidP="007E35E9">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las disposiciones generales</w:t>
      </w:r>
    </w:p>
    <w:p w14:paraId="09BBEC71" w14:textId="77777777" w:rsidR="007E35E9" w:rsidRPr="002F04AD" w:rsidRDefault="007E35E9" w:rsidP="007E35E9">
      <w:pPr>
        <w:spacing w:after="0" w:line="360" w:lineRule="auto"/>
        <w:jc w:val="center"/>
        <w:rPr>
          <w:rFonts w:ascii="Arial" w:hAnsi="Arial" w:cs="Arial"/>
          <w:b/>
          <w:snapToGrid w:val="0"/>
          <w:sz w:val="20"/>
          <w:szCs w:val="20"/>
        </w:rPr>
      </w:pPr>
    </w:p>
    <w:p w14:paraId="5C6FDF3B" w14:textId="03C81603" w:rsidR="00E429DC" w:rsidRPr="002F04AD"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7E35E9" w:rsidRPr="002F04AD">
        <w:rPr>
          <w:rFonts w:ascii="Arial" w:hAnsi="Arial" w:cs="Arial"/>
          <w:b/>
          <w:snapToGrid w:val="0"/>
          <w:sz w:val="20"/>
          <w:szCs w:val="20"/>
        </w:rPr>
        <w:t>rtículo</w:t>
      </w:r>
      <w:r w:rsidRPr="002F04AD">
        <w:rPr>
          <w:rFonts w:ascii="Arial" w:hAnsi="Arial" w:cs="Arial"/>
          <w:b/>
          <w:snapToGrid w:val="0"/>
          <w:sz w:val="20"/>
          <w:szCs w:val="20"/>
        </w:rPr>
        <w:t xml:space="preserve"> 5.-</w:t>
      </w:r>
      <w:r w:rsidRPr="002F04AD">
        <w:rPr>
          <w:rFonts w:ascii="Arial" w:hAnsi="Arial" w:cs="Arial"/>
          <w:snapToGrid w:val="0"/>
          <w:sz w:val="20"/>
          <w:szCs w:val="20"/>
        </w:rPr>
        <w:t xml:space="preserve"> El monto de las contribuciones o las devoluciones a cargo del fisco municipal se actualizarán por el transcurso del tiempo y con motivo de los</w:t>
      </w:r>
      <w:r w:rsidR="007E35E9">
        <w:rPr>
          <w:rFonts w:ascii="Arial" w:hAnsi="Arial" w:cs="Arial"/>
          <w:snapToGrid w:val="0"/>
          <w:sz w:val="20"/>
          <w:szCs w:val="20"/>
        </w:rPr>
        <w:t xml:space="preserve"> cambios de precios en el país.</w:t>
      </w:r>
      <w:r w:rsidRPr="002F04AD">
        <w:rPr>
          <w:rFonts w:ascii="Arial" w:hAnsi="Arial" w:cs="Arial"/>
          <w:snapToGrid w:val="0"/>
          <w:sz w:val="20"/>
          <w:szCs w:val="20"/>
        </w:rPr>
        <w:t xml:space="preserve"> Las cantidades actualizadas conservan la naturaleza jurídica que tenían antes de la actualización. </w:t>
      </w:r>
    </w:p>
    <w:p w14:paraId="4AD3BA57" w14:textId="77777777" w:rsidR="00E429DC" w:rsidRPr="002F04AD" w:rsidRDefault="00E429DC" w:rsidP="002F04AD">
      <w:pPr>
        <w:spacing w:after="0" w:line="360" w:lineRule="auto"/>
        <w:rPr>
          <w:rFonts w:ascii="Arial" w:hAnsi="Arial" w:cs="Arial"/>
          <w:snapToGrid w:val="0"/>
          <w:sz w:val="20"/>
          <w:szCs w:val="20"/>
        </w:rPr>
      </w:pPr>
    </w:p>
    <w:p w14:paraId="37A088A1" w14:textId="7B4C72B5" w:rsidR="00E429DC" w:rsidRDefault="00E429DC" w:rsidP="002F04AD">
      <w:pPr>
        <w:spacing w:after="0" w:line="360" w:lineRule="auto"/>
        <w:rPr>
          <w:rFonts w:ascii="Arial" w:hAnsi="Arial" w:cs="Arial"/>
          <w:snapToGrid w:val="0"/>
          <w:sz w:val="20"/>
          <w:szCs w:val="20"/>
        </w:rPr>
      </w:pPr>
      <w:r w:rsidRPr="002F04AD">
        <w:rPr>
          <w:rFonts w:ascii="Arial" w:hAnsi="Arial" w:cs="Arial"/>
          <w:snapToGrid w:val="0"/>
          <w:sz w:val="20"/>
          <w:szCs w:val="20"/>
        </w:rPr>
        <w:t>La falta de pago puntual de los impuestos, derechos y contribuciones de mejoras causará la actualización a que se refiere el párrafo anterior, recargos y, e</w:t>
      </w:r>
      <w:r w:rsidR="007E35E9">
        <w:rPr>
          <w:rFonts w:ascii="Arial" w:hAnsi="Arial" w:cs="Arial"/>
          <w:snapToGrid w:val="0"/>
          <w:sz w:val="20"/>
          <w:szCs w:val="20"/>
        </w:rPr>
        <w:t>n su caso, gastos de ejecución.</w:t>
      </w:r>
      <w:r w:rsidRPr="002F04AD">
        <w:rPr>
          <w:rFonts w:ascii="Arial" w:hAnsi="Arial" w:cs="Arial"/>
          <w:snapToGrid w:val="0"/>
          <w:sz w:val="20"/>
          <w:szCs w:val="20"/>
        </w:rPr>
        <w:t xml:space="preserve"> Los recargos y los gastos de ejecución son accesorios de las contribuciones y participan de su naturaleza.</w:t>
      </w:r>
    </w:p>
    <w:p w14:paraId="3A3AEFDE" w14:textId="77777777" w:rsidR="00042910" w:rsidRPr="002F04AD" w:rsidRDefault="00042910" w:rsidP="002F04AD">
      <w:pPr>
        <w:spacing w:after="0" w:line="360" w:lineRule="auto"/>
        <w:rPr>
          <w:rFonts w:ascii="Arial" w:hAnsi="Arial" w:cs="Arial"/>
          <w:snapToGrid w:val="0"/>
          <w:sz w:val="20"/>
          <w:szCs w:val="20"/>
        </w:rPr>
      </w:pPr>
    </w:p>
    <w:p w14:paraId="19FDD165" w14:textId="3BF2BDB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6.- </w:t>
      </w:r>
      <w:r w:rsidRPr="002F04AD">
        <w:rPr>
          <w:rFonts w:ascii="Arial" w:eastAsia="Times New Roman" w:hAnsi="Arial" w:cs="Arial"/>
          <w:snapToGrid w:val="0"/>
          <w:sz w:val="20"/>
          <w:szCs w:val="20"/>
          <w:lang w:eastAsia="es-ES"/>
        </w:rPr>
        <w:t>Las contribuciones causadas en ejercicios fiscales anteriores, pendientes de liquidación o pago se determinarán de conformidad con las disposiciones legales que rigieron en la época en que se causaron.</w:t>
      </w:r>
    </w:p>
    <w:p w14:paraId="3956CABC"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51AC6D3B" w14:textId="3C60986B"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7.-</w:t>
      </w:r>
      <w:r w:rsidRPr="002F04AD">
        <w:rPr>
          <w:rFonts w:ascii="Arial" w:eastAsia="Times New Roman" w:hAnsi="Arial" w:cs="Arial"/>
          <w:snapToGrid w:val="0"/>
          <w:sz w:val="20"/>
          <w:szCs w:val="20"/>
          <w:lang w:eastAsia="es-ES"/>
        </w:rPr>
        <w:t xml:space="preserve"> El pago de las contribuciones, aprovechamientos y demás ingresos señalados en esta Ley se acreditará con el recibo oficial expedido por la </w:t>
      </w:r>
      <w:r w:rsidR="00AD30B2" w:rsidRPr="002F04AD">
        <w:rPr>
          <w:rFonts w:ascii="Arial" w:eastAsia="Times New Roman" w:hAnsi="Arial" w:cs="Arial"/>
          <w:snapToGrid w:val="0"/>
          <w:sz w:val="20"/>
          <w:szCs w:val="20"/>
          <w:lang w:eastAsia="es-ES"/>
        </w:rPr>
        <w:t>Coordinación</w:t>
      </w:r>
      <w:r w:rsidRPr="002F04AD">
        <w:rPr>
          <w:rFonts w:ascii="Arial" w:eastAsia="Times New Roman" w:hAnsi="Arial" w:cs="Arial"/>
          <w:snapToGrid w:val="0"/>
          <w:sz w:val="20"/>
          <w:szCs w:val="20"/>
          <w:lang w:eastAsia="es-ES"/>
        </w:rPr>
        <w:t xml:space="preserve"> de </w:t>
      </w:r>
      <w:r w:rsidR="00AD30B2" w:rsidRPr="002F04AD">
        <w:rPr>
          <w:rFonts w:ascii="Arial" w:eastAsia="Times New Roman" w:hAnsi="Arial" w:cs="Arial"/>
          <w:snapToGrid w:val="0"/>
          <w:sz w:val="20"/>
          <w:szCs w:val="20"/>
          <w:lang w:eastAsia="es-ES"/>
        </w:rPr>
        <w:t>Administración y Finanzas o la</w:t>
      </w:r>
      <w:r w:rsidRPr="002F04AD">
        <w:rPr>
          <w:rFonts w:ascii="Arial" w:eastAsia="Times New Roman" w:hAnsi="Arial" w:cs="Arial"/>
          <w:snapToGrid w:val="0"/>
          <w:sz w:val="20"/>
          <w:szCs w:val="20"/>
          <w:lang w:eastAsia="es-ES"/>
        </w:rPr>
        <w:t xml:space="preserve"> Tesorería del Municipio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 xml:space="preserve">, o con los formatos de declaración sellados y tarjados por la misma </w:t>
      </w:r>
      <w:r w:rsidR="00AD30B2" w:rsidRPr="002F04AD">
        <w:rPr>
          <w:rFonts w:ascii="Arial" w:eastAsia="Times New Roman" w:hAnsi="Arial" w:cs="Arial"/>
          <w:snapToGrid w:val="0"/>
          <w:sz w:val="20"/>
          <w:szCs w:val="20"/>
          <w:lang w:eastAsia="es-ES"/>
        </w:rPr>
        <w:t xml:space="preserve">Coordinación o </w:t>
      </w:r>
      <w:r w:rsidRPr="002F04AD">
        <w:rPr>
          <w:rFonts w:ascii="Arial" w:eastAsia="Times New Roman" w:hAnsi="Arial" w:cs="Arial"/>
          <w:snapToGrid w:val="0"/>
          <w:sz w:val="20"/>
          <w:szCs w:val="20"/>
          <w:lang w:eastAsia="es-ES"/>
        </w:rPr>
        <w:t xml:space="preserve">Dirección. Si el pago se realiza en las instituciones de crédito o establecimiento de personas morales autorizadas, se podrá acreditar el pago mediante el formato que emita o autorice la propia </w:t>
      </w:r>
      <w:r w:rsidR="00AD30B2" w:rsidRPr="002F04AD">
        <w:rPr>
          <w:rFonts w:ascii="Arial" w:eastAsia="Times New Roman" w:hAnsi="Arial" w:cs="Arial"/>
          <w:snapToGrid w:val="0"/>
          <w:sz w:val="20"/>
          <w:szCs w:val="20"/>
          <w:lang w:eastAsia="es-ES"/>
        </w:rPr>
        <w:t xml:space="preserve">Coordinación o </w:t>
      </w:r>
      <w:r w:rsidRPr="002F04AD">
        <w:rPr>
          <w:rFonts w:ascii="Arial" w:eastAsia="Times New Roman" w:hAnsi="Arial" w:cs="Arial"/>
          <w:snapToGrid w:val="0"/>
          <w:sz w:val="20"/>
          <w:szCs w:val="20"/>
          <w:lang w:eastAsia="es-ES"/>
        </w:rPr>
        <w:t>Dirección para tal efecto, siempre que ostente el sello o tarjado de la máquina registradora de aquellas instituciones o personas morales.</w:t>
      </w:r>
    </w:p>
    <w:p w14:paraId="5EE74F97"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6AE547EB" w14:textId="7777777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snapToGrid w:val="0"/>
          <w:sz w:val="20"/>
          <w:szCs w:val="20"/>
          <w:lang w:eastAsia="es-ES"/>
        </w:rPr>
        <w:t xml:space="preserve">En caso de que el pago sea realizado mediante transferencia electrónica de fondos y efectuado a través del uso del portal de internet </w:t>
      </w:r>
      <w:r w:rsidR="00AD30B2" w:rsidRPr="002F04AD">
        <w:rPr>
          <w:rFonts w:ascii="Arial" w:eastAsia="Times New Roman" w:hAnsi="Arial" w:cs="Arial"/>
          <w:snapToGrid w:val="0"/>
          <w:sz w:val="20"/>
          <w:szCs w:val="20"/>
          <w:lang w:eastAsia="es-ES"/>
        </w:rPr>
        <w:t>del Ayuntamiento</w:t>
      </w:r>
      <w:r w:rsidRPr="002F04AD">
        <w:rPr>
          <w:rFonts w:ascii="Arial" w:eastAsia="Times New Roman" w:hAnsi="Arial" w:cs="Arial"/>
          <w:snapToGrid w:val="0"/>
          <w:sz w:val="20"/>
          <w:szCs w:val="20"/>
          <w:lang w:eastAsia="es-ES"/>
        </w:rPr>
        <w:t>, el</w:t>
      </w:r>
      <w:bookmarkStart w:id="0" w:name="_GoBack"/>
      <w:bookmarkEnd w:id="0"/>
      <w:r w:rsidRPr="002F04AD">
        <w:rPr>
          <w:rFonts w:ascii="Arial" w:eastAsia="Times New Roman" w:hAnsi="Arial" w:cs="Arial"/>
          <w:snapToGrid w:val="0"/>
          <w:sz w:val="20"/>
          <w:szCs w:val="20"/>
          <w:lang w:eastAsia="es-ES"/>
        </w:rPr>
        <w:t xml:space="preserve"> recibo oficial electrónico que se emita mediante el uso de las aplicaciones establecidas en el mencionado portal, podrá ser impreso en el momento del pago y servirá como comprobante del mismo. </w:t>
      </w:r>
    </w:p>
    <w:p w14:paraId="7904EA12"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4C949D5D" w14:textId="7777777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snapToGrid w:val="0"/>
          <w:sz w:val="20"/>
          <w:szCs w:val="20"/>
          <w:lang w:eastAsia="es-ES"/>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596FAB2E" w14:textId="77777777" w:rsidR="00042910" w:rsidRDefault="00042910" w:rsidP="002F04AD">
      <w:pPr>
        <w:spacing w:after="0" w:line="360" w:lineRule="auto"/>
        <w:rPr>
          <w:rFonts w:ascii="Arial" w:eastAsia="Times New Roman" w:hAnsi="Arial" w:cs="Arial"/>
          <w:sz w:val="20"/>
          <w:szCs w:val="20"/>
          <w:lang w:eastAsia="es-ES"/>
        </w:rPr>
      </w:pPr>
    </w:p>
    <w:p w14:paraId="69FA8E09" w14:textId="77777777" w:rsidR="00E429DC" w:rsidRPr="002F04AD" w:rsidRDefault="00E429DC" w:rsidP="002F04AD">
      <w:pPr>
        <w:spacing w:after="0" w:line="360" w:lineRule="auto"/>
        <w:rPr>
          <w:rFonts w:ascii="Arial" w:eastAsia="Times New Roman" w:hAnsi="Arial" w:cs="Arial"/>
          <w:sz w:val="20"/>
          <w:szCs w:val="20"/>
          <w:lang w:val="es-ES_tradnl" w:eastAsia="es-ES"/>
        </w:rPr>
      </w:pPr>
      <w:r w:rsidRPr="002F04AD">
        <w:rPr>
          <w:rFonts w:ascii="Arial" w:eastAsia="Times New Roman" w:hAnsi="Arial" w:cs="Arial"/>
          <w:sz w:val="20"/>
          <w:szCs w:val="20"/>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14:paraId="4C27DE17" w14:textId="77777777" w:rsidR="00E429DC" w:rsidRPr="002F04AD" w:rsidRDefault="00E429DC" w:rsidP="002F04AD">
      <w:pPr>
        <w:spacing w:after="0" w:line="360" w:lineRule="auto"/>
        <w:rPr>
          <w:rFonts w:ascii="Arial" w:eastAsia="Times New Roman" w:hAnsi="Arial" w:cs="Arial"/>
          <w:sz w:val="20"/>
          <w:szCs w:val="20"/>
          <w:lang w:val="es-ES_tradnl" w:eastAsia="es-ES"/>
        </w:rPr>
      </w:pPr>
    </w:p>
    <w:p w14:paraId="307FE4A2" w14:textId="5BD43B6C"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8.- </w:t>
      </w:r>
      <w:r w:rsidRPr="002F04AD">
        <w:rPr>
          <w:rFonts w:ascii="Arial" w:eastAsia="Times New Roman" w:hAnsi="Arial" w:cs="Arial"/>
          <w:snapToGrid w:val="0"/>
          <w:sz w:val="20"/>
          <w:szCs w:val="20"/>
          <w:lang w:eastAsia="es-ES"/>
        </w:rPr>
        <w:t xml:space="preserve">Las contribuciones se causarán, liquidarán y recaudarán en los términos de la Ley de Hacienda del Municipio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w:t>
      </w:r>
      <w:r w:rsidR="004A157C">
        <w:rPr>
          <w:rFonts w:ascii="Arial" w:eastAsia="Times New Roman" w:hAnsi="Arial" w:cs="Arial"/>
          <w:snapToGrid w:val="0"/>
          <w:sz w:val="20"/>
          <w:szCs w:val="20"/>
          <w:lang w:eastAsia="es-ES"/>
        </w:rPr>
        <w:t xml:space="preserve"> Yucatán</w:t>
      </w:r>
      <w:r w:rsidRPr="002F04AD">
        <w:rPr>
          <w:rFonts w:ascii="Arial" w:eastAsia="Times New Roman" w:hAnsi="Arial" w:cs="Arial"/>
          <w:snapToGrid w:val="0"/>
          <w:sz w:val="20"/>
          <w:szCs w:val="20"/>
          <w:lang w:eastAsia="es-ES"/>
        </w:rPr>
        <w:t xml:space="preserve"> y a falta de disposición expresa acerca del procedimiento, se aplicarán supletoriamente el Código Fiscal del Estado de Yucatán, y el Código Fiscal de la Federación.</w:t>
      </w:r>
    </w:p>
    <w:p w14:paraId="3572F13F"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159DC1ED" w14:textId="31879C20" w:rsidR="00E429DC" w:rsidRDefault="00E429DC" w:rsidP="002F04AD">
      <w:pPr>
        <w:autoSpaceDE w:val="0"/>
        <w:autoSpaceDN w:val="0"/>
        <w:adjustRightInd w:val="0"/>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9.-</w:t>
      </w:r>
      <w:r w:rsidRPr="002F04AD">
        <w:rPr>
          <w:rFonts w:ascii="Arial" w:eastAsia="Times New Roman" w:hAnsi="Arial" w:cs="Arial"/>
          <w:snapToGrid w:val="0"/>
          <w:sz w:val="20"/>
          <w:szCs w:val="20"/>
          <w:lang w:eastAsia="es-ES"/>
        </w:rPr>
        <w:t xml:space="preserve"> El Ayuntamiento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4F035890" w14:textId="77777777" w:rsidR="007E35E9" w:rsidRPr="002F04AD" w:rsidRDefault="007E35E9" w:rsidP="002F04AD">
      <w:pPr>
        <w:autoSpaceDE w:val="0"/>
        <w:autoSpaceDN w:val="0"/>
        <w:adjustRightInd w:val="0"/>
        <w:spacing w:after="0" w:line="360" w:lineRule="auto"/>
        <w:rPr>
          <w:rFonts w:ascii="Arial" w:eastAsia="Times New Roman" w:hAnsi="Arial" w:cs="Arial"/>
          <w:snapToGrid w:val="0"/>
          <w:sz w:val="20"/>
          <w:szCs w:val="20"/>
          <w:lang w:eastAsia="es-ES"/>
        </w:rPr>
      </w:pPr>
    </w:p>
    <w:p w14:paraId="602551E0" w14:textId="715B1A0D" w:rsidR="00E429DC" w:rsidRDefault="00E429DC" w:rsidP="007E35E9">
      <w:pPr>
        <w:spacing w:after="0" w:line="360" w:lineRule="auto"/>
        <w:jc w:val="center"/>
        <w:rPr>
          <w:rFonts w:ascii="Arial" w:hAnsi="Arial" w:cs="Arial"/>
          <w:b/>
          <w:sz w:val="20"/>
          <w:szCs w:val="20"/>
          <w:lang w:val="pt-BR"/>
        </w:rPr>
      </w:pPr>
      <w:r w:rsidRPr="002F04AD">
        <w:rPr>
          <w:rFonts w:ascii="Arial" w:hAnsi="Arial" w:cs="Arial"/>
          <w:b/>
          <w:sz w:val="20"/>
          <w:szCs w:val="20"/>
          <w:lang w:val="pt-BR"/>
        </w:rPr>
        <w:t xml:space="preserve">T </w:t>
      </w:r>
      <w:r w:rsidR="007E35E9" w:rsidRPr="002F04AD">
        <w:rPr>
          <w:rFonts w:ascii="Arial" w:hAnsi="Arial" w:cs="Arial"/>
          <w:b/>
          <w:sz w:val="20"/>
          <w:szCs w:val="20"/>
          <w:lang w:val="pt-BR"/>
        </w:rPr>
        <w:t>r a n s i t o r i o</w:t>
      </w:r>
    </w:p>
    <w:p w14:paraId="4E695F42" w14:textId="77777777" w:rsidR="007E35E9" w:rsidRPr="002F04AD" w:rsidRDefault="007E35E9" w:rsidP="001C2169">
      <w:pPr>
        <w:spacing w:after="0"/>
        <w:rPr>
          <w:rFonts w:ascii="Arial" w:hAnsi="Arial" w:cs="Arial"/>
          <w:b/>
          <w:sz w:val="20"/>
          <w:szCs w:val="20"/>
          <w:lang w:val="pt-BR"/>
        </w:rPr>
      </w:pPr>
    </w:p>
    <w:p w14:paraId="12C2E1BC" w14:textId="5E925155" w:rsidR="00AD30B2" w:rsidRPr="004A157C" w:rsidRDefault="004A157C" w:rsidP="004A157C">
      <w:pPr>
        <w:spacing w:after="0" w:line="360" w:lineRule="auto"/>
        <w:rPr>
          <w:rFonts w:ascii="Arial" w:eastAsia="Times New Roman" w:hAnsi="Arial" w:cs="Arial"/>
          <w:snapToGrid w:val="0"/>
          <w:sz w:val="20"/>
          <w:szCs w:val="20"/>
          <w:lang w:eastAsia="es-ES"/>
        </w:rPr>
      </w:pPr>
      <w:r>
        <w:rPr>
          <w:rFonts w:ascii="Arial" w:eastAsia="Times New Roman" w:hAnsi="Arial" w:cs="Arial"/>
          <w:b/>
          <w:snapToGrid w:val="0"/>
          <w:sz w:val="20"/>
          <w:szCs w:val="20"/>
          <w:lang w:eastAsia="es-ES"/>
        </w:rPr>
        <w:t xml:space="preserve">Artículo </w:t>
      </w:r>
      <w:r w:rsidR="00B92F93">
        <w:rPr>
          <w:rFonts w:ascii="Arial" w:eastAsia="Times New Roman" w:hAnsi="Arial" w:cs="Arial"/>
          <w:b/>
          <w:snapToGrid w:val="0"/>
          <w:sz w:val="20"/>
          <w:szCs w:val="20"/>
          <w:lang w:eastAsia="es-ES"/>
        </w:rPr>
        <w:t>Ú</w:t>
      </w:r>
      <w:r w:rsidRPr="004A157C">
        <w:rPr>
          <w:rFonts w:ascii="Arial" w:eastAsia="Times New Roman" w:hAnsi="Arial" w:cs="Arial"/>
          <w:b/>
          <w:snapToGrid w:val="0"/>
          <w:sz w:val="20"/>
          <w:szCs w:val="20"/>
          <w:lang w:eastAsia="es-ES"/>
        </w:rPr>
        <w:t xml:space="preserve">nico.- </w:t>
      </w:r>
      <w:r w:rsidRPr="004A157C">
        <w:rPr>
          <w:rFonts w:ascii="Arial" w:eastAsia="Times New Roman" w:hAnsi="Arial" w:cs="Arial"/>
          <w:snapToGrid w:val="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sectPr w:rsidR="00AD30B2" w:rsidRPr="004A157C" w:rsidSect="002F04AD">
      <w:headerReference w:type="default" r:id="rId8"/>
      <w:footerReference w:type="default" r:id="rId9"/>
      <w:pgSz w:w="11907" w:h="16840" w:code="9"/>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0010" w14:textId="77777777" w:rsidR="006B6445" w:rsidRDefault="006B6445" w:rsidP="000928E8">
      <w:pPr>
        <w:spacing w:after="0"/>
      </w:pPr>
      <w:r>
        <w:separator/>
      </w:r>
    </w:p>
  </w:endnote>
  <w:endnote w:type="continuationSeparator" w:id="0">
    <w:p w14:paraId="3E5CCCFC" w14:textId="77777777" w:rsidR="006B6445" w:rsidRDefault="006B6445"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41553"/>
      <w:docPartObj>
        <w:docPartGallery w:val="Page Numbers (Bottom of Page)"/>
        <w:docPartUnique/>
      </w:docPartObj>
    </w:sdtPr>
    <w:sdtEndPr>
      <w:rPr>
        <w:rFonts w:ascii="Arial" w:hAnsi="Arial" w:cs="Arial"/>
        <w:sz w:val="20"/>
      </w:rPr>
    </w:sdtEndPr>
    <w:sdtContent>
      <w:p w14:paraId="295B7983" w14:textId="79C2883E" w:rsidR="00B844B6" w:rsidRPr="002F04AD" w:rsidRDefault="00B844B6">
        <w:pPr>
          <w:pStyle w:val="Piedepgina"/>
          <w:jc w:val="center"/>
          <w:rPr>
            <w:rFonts w:ascii="Arial" w:hAnsi="Arial" w:cs="Arial"/>
            <w:sz w:val="20"/>
          </w:rPr>
        </w:pPr>
        <w:r w:rsidRPr="002F04AD">
          <w:rPr>
            <w:rFonts w:ascii="Arial" w:hAnsi="Arial" w:cs="Arial"/>
            <w:sz w:val="20"/>
          </w:rPr>
          <w:fldChar w:fldCharType="begin"/>
        </w:r>
        <w:r w:rsidRPr="002F04AD">
          <w:rPr>
            <w:rFonts w:ascii="Arial" w:hAnsi="Arial" w:cs="Arial"/>
            <w:sz w:val="20"/>
          </w:rPr>
          <w:instrText>PAGE   \* MERGEFORMAT</w:instrText>
        </w:r>
        <w:r w:rsidRPr="002F04AD">
          <w:rPr>
            <w:rFonts w:ascii="Arial" w:hAnsi="Arial" w:cs="Arial"/>
            <w:sz w:val="20"/>
          </w:rPr>
          <w:fldChar w:fldCharType="separate"/>
        </w:r>
        <w:r w:rsidR="00B92F93">
          <w:rPr>
            <w:rFonts w:ascii="Arial" w:hAnsi="Arial" w:cs="Arial"/>
            <w:noProof/>
            <w:sz w:val="20"/>
          </w:rPr>
          <w:t>9</w:t>
        </w:r>
        <w:r w:rsidRPr="002F04AD">
          <w:rPr>
            <w:rFonts w:ascii="Arial" w:hAnsi="Arial" w:cs="Arial"/>
            <w:sz w:val="20"/>
          </w:rPr>
          <w:fldChar w:fldCharType="end"/>
        </w:r>
      </w:p>
    </w:sdtContent>
  </w:sdt>
  <w:p w14:paraId="14972BD7" w14:textId="7A65D6B4" w:rsidR="00B844B6" w:rsidRDefault="00B844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59CD" w14:textId="77777777" w:rsidR="006B6445" w:rsidRDefault="006B6445" w:rsidP="000928E8">
      <w:pPr>
        <w:spacing w:after="0"/>
      </w:pPr>
      <w:r>
        <w:separator/>
      </w:r>
    </w:p>
  </w:footnote>
  <w:footnote w:type="continuationSeparator" w:id="0">
    <w:p w14:paraId="18DEAE8B" w14:textId="77777777" w:rsidR="006B6445" w:rsidRDefault="006B6445"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FAE7" w14:textId="59060F24" w:rsidR="00B844B6" w:rsidRDefault="00B844B6" w:rsidP="002F04AD">
    <w:pPr>
      <w:pStyle w:val="Encabezado"/>
    </w:pPr>
    <w:r>
      <w:rPr>
        <w:noProof/>
        <w:lang w:val="es-MX" w:eastAsia="es-MX"/>
      </w:rPr>
      <mc:AlternateContent>
        <mc:Choice Requires="wpg">
          <w:drawing>
            <wp:anchor distT="0" distB="0" distL="114300" distR="114300" simplePos="0" relativeHeight="251670528" behindDoc="0" locked="0" layoutInCell="1" allowOverlap="1" wp14:anchorId="2BC90CD1" wp14:editId="63E811F7">
              <wp:simplePos x="0" y="0"/>
              <wp:positionH relativeFrom="column">
                <wp:posOffset>-20320</wp:posOffset>
              </wp:positionH>
              <wp:positionV relativeFrom="paragraph">
                <wp:posOffset>-219075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5DED7" w14:textId="77777777" w:rsidR="00B844B6" w:rsidRDefault="00B844B6" w:rsidP="002F04AD">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4677539D" w14:textId="23129CD3" w:rsidR="00B844B6" w:rsidRPr="002F04AD" w:rsidRDefault="00B844B6" w:rsidP="002F04AD">
                            <w:pPr>
                              <w:pStyle w:val="Encabezado"/>
                              <w:jc w:val="center"/>
                              <w:rPr>
                                <w:rFonts w:ascii="Times New Roman" w:hAnsi="Times New Roman"/>
                                <w:b/>
                                <w:bCs/>
                                <w:sz w:val="24"/>
                              </w:rPr>
                            </w:pPr>
                            <w:r w:rsidRPr="002F04AD">
                              <w:rPr>
                                <w:rFonts w:ascii="Times New Roman" w:hAnsi="Times New Roman"/>
                                <w:b/>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2FB09" w14:textId="77777777" w:rsidR="00B844B6" w:rsidRDefault="00B844B6" w:rsidP="002F04AD">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CA569BF" w14:textId="77777777" w:rsidR="00B844B6" w:rsidRDefault="00B844B6" w:rsidP="002F04AD">
                              <w:pPr>
                                <w:spacing w:after="0"/>
                                <w:ind w:left="-851"/>
                                <w:jc w:val="center"/>
                                <w:rPr>
                                  <w:rFonts w:ascii="Tahoma" w:hAnsi="Tahoma" w:cs="Tahoma"/>
                                  <w:sz w:val="16"/>
                                  <w:szCs w:val="16"/>
                                </w:rPr>
                              </w:pPr>
                              <w:r>
                                <w:rPr>
                                  <w:rFonts w:ascii="Tahoma" w:hAnsi="Tahoma" w:cs="Tahoma"/>
                                  <w:sz w:val="16"/>
                                  <w:szCs w:val="16"/>
                                </w:rPr>
                                <w:t>LIBRE Y SOBERANO</w:t>
                              </w:r>
                            </w:p>
                            <w:p w14:paraId="70D6D0A6" w14:textId="77777777" w:rsidR="00B844B6" w:rsidRPr="00603AF2" w:rsidRDefault="00B844B6" w:rsidP="002F04AD">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BC90CD1" id="Grupo 1" o:spid="_x0000_s1026" style="position:absolute;left:0;text-align:left;margin-left:-1.6pt;margin-top:-17.25pt;width:463.45pt;height:116.65pt;z-index:2516705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515DED7" w14:textId="77777777" w:rsidR="00B844B6" w:rsidRDefault="00B844B6" w:rsidP="002F04AD">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4677539D" w14:textId="23129CD3" w:rsidR="00B844B6" w:rsidRPr="002F04AD" w:rsidRDefault="00B844B6" w:rsidP="002F04AD">
                      <w:pPr>
                        <w:pStyle w:val="Encabezado"/>
                        <w:jc w:val="center"/>
                        <w:rPr>
                          <w:rFonts w:ascii="Times New Roman" w:hAnsi="Times New Roman"/>
                          <w:b/>
                          <w:bCs/>
                          <w:sz w:val="24"/>
                        </w:rPr>
                      </w:pPr>
                      <w:r w:rsidRPr="002F04AD">
                        <w:rPr>
                          <w:rFonts w:ascii="Times New Roman" w:hAnsi="Times New Roman"/>
                          <w:b/>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42FB09" w14:textId="77777777" w:rsidR="00B844B6" w:rsidRDefault="00B844B6" w:rsidP="002F04AD">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CA569BF" w14:textId="77777777" w:rsidR="00B844B6" w:rsidRDefault="00B844B6" w:rsidP="002F04AD">
                        <w:pPr>
                          <w:spacing w:after="0"/>
                          <w:ind w:left="-851"/>
                          <w:jc w:val="center"/>
                          <w:rPr>
                            <w:rFonts w:ascii="Tahoma" w:hAnsi="Tahoma" w:cs="Tahoma"/>
                            <w:sz w:val="16"/>
                            <w:szCs w:val="16"/>
                          </w:rPr>
                        </w:pPr>
                        <w:r>
                          <w:rPr>
                            <w:rFonts w:ascii="Tahoma" w:hAnsi="Tahoma" w:cs="Tahoma"/>
                            <w:sz w:val="16"/>
                            <w:szCs w:val="16"/>
                          </w:rPr>
                          <w:t>LIBRE Y SOBERANO</w:t>
                        </w:r>
                      </w:p>
                      <w:p w14:paraId="70D6D0A6" w14:textId="77777777" w:rsidR="00B844B6" w:rsidRPr="00603AF2" w:rsidRDefault="00B844B6" w:rsidP="002F04AD">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14:paraId="4E7EC56B" w14:textId="77777777" w:rsidR="00B844B6" w:rsidRDefault="00B844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6"/>
  </w:num>
  <w:num w:numId="6">
    <w:abstractNumId w:val="5"/>
  </w:num>
  <w:num w:numId="7">
    <w:abstractNumId w:val="3"/>
  </w:num>
  <w:num w:numId="8">
    <w:abstractNumId w:val="1"/>
  </w:num>
  <w:num w:numId="9">
    <w:abstractNumId w:val="9"/>
  </w:num>
  <w:num w:numId="10">
    <w:abstractNumId w:val="11"/>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E8"/>
    <w:rsid w:val="00001843"/>
    <w:rsid w:val="00006311"/>
    <w:rsid w:val="0000734F"/>
    <w:rsid w:val="0001090F"/>
    <w:rsid w:val="00013CDE"/>
    <w:rsid w:val="00014EB6"/>
    <w:rsid w:val="00017EB4"/>
    <w:rsid w:val="00025314"/>
    <w:rsid w:val="00026706"/>
    <w:rsid w:val="00026AFB"/>
    <w:rsid w:val="0003275A"/>
    <w:rsid w:val="00032C3E"/>
    <w:rsid w:val="00037156"/>
    <w:rsid w:val="00040877"/>
    <w:rsid w:val="00042910"/>
    <w:rsid w:val="00043DE3"/>
    <w:rsid w:val="00046B3F"/>
    <w:rsid w:val="00055187"/>
    <w:rsid w:val="00055A94"/>
    <w:rsid w:val="00056C19"/>
    <w:rsid w:val="00064465"/>
    <w:rsid w:val="000664C9"/>
    <w:rsid w:val="00074977"/>
    <w:rsid w:val="00083F92"/>
    <w:rsid w:val="0008416D"/>
    <w:rsid w:val="0008758D"/>
    <w:rsid w:val="000875A5"/>
    <w:rsid w:val="000928E8"/>
    <w:rsid w:val="000A0D49"/>
    <w:rsid w:val="000A611D"/>
    <w:rsid w:val="000A70E5"/>
    <w:rsid w:val="000A71CC"/>
    <w:rsid w:val="000A7DDB"/>
    <w:rsid w:val="000B0AB9"/>
    <w:rsid w:val="000B2D4B"/>
    <w:rsid w:val="000B6D87"/>
    <w:rsid w:val="000C377B"/>
    <w:rsid w:val="000C62D7"/>
    <w:rsid w:val="000C637B"/>
    <w:rsid w:val="000C723A"/>
    <w:rsid w:val="000D406F"/>
    <w:rsid w:val="000D40A6"/>
    <w:rsid w:val="000D76D4"/>
    <w:rsid w:val="00100221"/>
    <w:rsid w:val="00102BE3"/>
    <w:rsid w:val="001057A0"/>
    <w:rsid w:val="0011343B"/>
    <w:rsid w:val="00144806"/>
    <w:rsid w:val="001465A8"/>
    <w:rsid w:val="001470C1"/>
    <w:rsid w:val="00156BFD"/>
    <w:rsid w:val="00157BD2"/>
    <w:rsid w:val="00157F2D"/>
    <w:rsid w:val="00161FFE"/>
    <w:rsid w:val="001626DB"/>
    <w:rsid w:val="001628FE"/>
    <w:rsid w:val="0016480C"/>
    <w:rsid w:val="00164FC9"/>
    <w:rsid w:val="00167557"/>
    <w:rsid w:val="00170D33"/>
    <w:rsid w:val="001763DA"/>
    <w:rsid w:val="00192D34"/>
    <w:rsid w:val="001970D9"/>
    <w:rsid w:val="001A028B"/>
    <w:rsid w:val="001A6B1D"/>
    <w:rsid w:val="001A7764"/>
    <w:rsid w:val="001B3602"/>
    <w:rsid w:val="001B6301"/>
    <w:rsid w:val="001C2169"/>
    <w:rsid w:val="001C77B8"/>
    <w:rsid w:val="001D3A61"/>
    <w:rsid w:val="001D5C20"/>
    <w:rsid w:val="001E0442"/>
    <w:rsid w:val="001E08ED"/>
    <w:rsid w:val="001E15E0"/>
    <w:rsid w:val="001E2634"/>
    <w:rsid w:val="001E6CDA"/>
    <w:rsid w:val="001F1E17"/>
    <w:rsid w:val="0020017A"/>
    <w:rsid w:val="00205B5A"/>
    <w:rsid w:val="0020690B"/>
    <w:rsid w:val="002104F2"/>
    <w:rsid w:val="002136AC"/>
    <w:rsid w:val="002168F3"/>
    <w:rsid w:val="00221B0F"/>
    <w:rsid w:val="00230E1A"/>
    <w:rsid w:val="0023600B"/>
    <w:rsid w:val="00236F7B"/>
    <w:rsid w:val="00255385"/>
    <w:rsid w:val="00255A1D"/>
    <w:rsid w:val="00255DEE"/>
    <w:rsid w:val="00260F9E"/>
    <w:rsid w:val="00270155"/>
    <w:rsid w:val="0027541B"/>
    <w:rsid w:val="00277D85"/>
    <w:rsid w:val="00277F34"/>
    <w:rsid w:val="00280605"/>
    <w:rsid w:val="0028068D"/>
    <w:rsid w:val="00280806"/>
    <w:rsid w:val="00283190"/>
    <w:rsid w:val="00295593"/>
    <w:rsid w:val="002A0372"/>
    <w:rsid w:val="002A13AC"/>
    <w:rsid w:val="002A3F40"/>
    <w:rsid w:val="002A7910"/>
    <w:rsid w:val="002B0B51"/>
    <w:rsid w:val="002B6CCD"/>
    <w:rsid w:val="002C33DF"/>
    <w:rsid w:val="002C5E69"/>
    <w:rsid w:val="002C78E9"/>
    <w:rsid w:val="002D08DB"/>
    <w:rsid w:val="002D0A89"/>
    <w:rsid w:val="002D1352"/>
    <w:rsid w:val="002E03F9"/>
    <w:rsid w:val="002E5242"/>
    <w:rsid w:val="002E778C"/>
    <w:rsid w:val="002F04AD"/>
    <w:rsid w:val="002F1436"/>
    <w:rsid w:val="00302FDB"/>
    <w:rsid w:val="00307A6B"/>
    <w:rsid w:val="00311BC7"/>
    <w:rsid w:val="00314792"/>
    <w:rsid w:val="00314D17"/>
    <w:rsid w:val="00323135"/>
    <w:rsid w:val="003237BE"/>
    <w:rsid w:val="003255E8"/>
    <w:rsid w:val="00326DB6"/>
    <w:rsid w:val="00331700"/>
    <w:rsid w:val="00336222"/>
    <w:rsid w:val="003366EC"/>
    <w:rsid w:val="00336F64"/>
    <w:rsid w:val="0034314C"/>
    <w:rsid w:val="00347079"/>
    <w:rsid w:val="0034720B"/>
    <w:rsid w:val="00347EBD"/>
    <w:rsid w:val="00350845"/>
    <w:rsid w:val="00350F44"/>
    <w:rsid w:val="00353B84"/>
    <w:rsid w:val="003572FD"/>
    <w:rsid w:val="00360085"/>
    <w:rsid w:val="0037024B"/>
    <w:rsid w:val="003744D9"/>
    <w:rsid w:val="003B14FB"/>
    <w:rsid w:val="003B2261"/>
    <w:rsid w:val="003C064B"/>
    <w:rsid w:val="003D1B95"/>
    <w:rsid w:val="003D2505"/>
    <w:rsid w:val="003D3F0B"/>
    <w:rsid w:val="003F1AD7"/>
    <w:rsid w:val="003F2F0F"/>
    <w:rsid w:val="003F54EE"/>
    <w:rsid w:val="00400609"/>
    <w:rsid w:val="00401B1A"/>
    <w:rsid w:val="00401BEA"/>
    <w:rsid w:val="00403042"/>
    <w:rsid w:val="00403FD3"/>
    <w:rsid w:val="00404FB9"/>
    <w:rsid w:val="00405E4B"/>
    <w:rsid w:val="004114DE"/>
    <w:rsid w:val="00411DCF"/>
    <w:rsid w:val="00415F52"/>
    <w:rsid w:val="00421CC6"/>
    <w:rsid w:val="004228FC"/>
    <w:rsid w:val="004237C9"/>
    <w:rsid w:val="004353E4"/>
    <w:rsid w:val="004362C4"/>
    <w:rsid w:val="00437014"/>
    <w:rsid w:val="00437114"/>
    <w:rsid w:val="0044313E"/>
    <w:rsid w:val="00447131"/>
    <w:rsid w:val="00450C98"/>
    <w:rsid w:val="004515DF"/>
    <w:rsid w:val="004576FE"/>
    <w:rsid w:val="004653D9"/>
    <w:rsid w:val="00475880"/>
    <w:rsid w:val="00477D53"/>
    <w:rsid w:val="0048208E"/>
    <w:rsid w:val="00483BAC"/>
    <w:rsid w:val="00486EC4"/>
    <w:rsid w:val="00492C9B"/>
    <w:rsid w:val="00496B15"/>
    <w:rsid w:val="004A14DE"/>
    <w:rsid w:val="004A157C"/>
    <w:rsid w:val="004A1FB1"/>
    <w:rsid w:val="004A4EBD"/>
    <w:rsid w:val="004B29A5"/>
    <w:rsid w:val="004B386D"/>
    <w:rsid w:val="004B4CED"/>
    <w:rsid w:val="004B79E2"/>
    <w:rsid w:val="004C0C2A"/>
    <w:rsid w:val="004D3A3E"/>
    <w:rsid w:val="004D3D2A"/>
    <w:rsid w:val="004E0EE1"/>
    <w:rsid w:val="004E61B6"/>
    <w:rsid w:val="004E7196"/>
    <w:rsid w:val="004F6836"/>
    <w:rsid w:val="005050C9"/>
    <w:rsid w:val="00507B43"/>
    <w:rsid w:val="00512F9B"/>
    <w:rsid w:val="00514AF5"/>
    <w:rsid w:val="00515DB1"/>
    <w:rsid w:val="005204D0"/>
    <w:rsid w:val="00521246"/>
    <w:rsid w:val="00521339"/>
    <w:rsid w:val="00523BD7"/>
    <w:rsid w:val="005262E6"/>
    <w:rsid w:val="00532656"/>
    <w:rsid w:val="00535F39"/>
    <w:rsid w:val="0053783A"/>
    <w:rsid w:val="0054149D"/>
    <w:rsid w:val="00545AA7"/>
    <w:rsid w:val="00545CAC"/>
    <w:rsid w:val="005506B9"/>
    <w:rsid w:val="0055583D"/>
    <w:rsid w:val="00557F0D"/>
    <w:rsid w:val="005638D1"/>
    <w:rsid w:val="00565C16"/>
    <w:rsid w:val="005707C9"/>
    <w:rsid w:val="00570DD8"/>
    <w:rsid w:val="00571D07"/>
    <w:rsid w:val="005803B4"/>
    <w:rsid w:val="00586330"/>
    <w:rsid w:val="00586F23"/>
    <w:rsid w:val="00590EC5"/>
    <w:rsid w:val="005A22C4"/>
    <w:rsid w:val="005A3485"/>
    <w:rsid w:val="005A3527"/>
    <w:rsid w:val="005A5473"/>
    <w:rsid w:val="005B2AE5"/>
    <w:rsid w:val="005B6E72"/>
    <w:rsid w:val="005C601A"/>
    <w:rsid w:val="005D2451"/>
    <w:rsid w:val="005D5C66"/>
    <w:rsid w:val="005D7007"/>
    <w:rsid w:val="005F07E9"/>
    <w:rsid w:val="005F0BE0"/>
    <w:rsid w:val="005F1B6C"/>
    <w:rsid w:val="005F6987"/>
    <w:rsid w:val="005F788A"/>
    <w:rsid w:val="00605755"/>
    <w:rsid w:val="006073AB"/>
    <w:rsid w:val="006103B8"/>
    <w:rsid w:val="0061091C"/>
    <w:rsid w:val="00611749"/>
    <w:rsid w:val="00613557"/>
    <w:rsid w:val="00622598"/>
    <w:rsid w:val="006274A4"/>
    <w:rsid w:val="006323B7"/>
    <w:rsid w:val="00634EC7"/>
    <w:rsid w:val="006355D9"/>
    <w:rsid w:val="00636060"/>
    <w:rsid w:val="00637FCA"/>
    <w:rsid w:val="00642463"/>
    <w:rsid w:val="006430FA"/>
    <w:rsid w:val="00645375"/>
    <w:rsid w:val="00645DBB"/>
    <w:rsid w:val="00645F9C"/>
    <w:rsid w:val="00647826"/>
    <w:rsid w:val="006534C5"/>
    <w:rsid w:val="006612B6"/>
    <w:rsid w:val="00670A0F"/>
    <w:rsid w:val="006777FC"/>
    <w:rsid w:val="00677964"/>
    <w:rsid w:val="00685656"/>
    <w:rsid w:val="006875CA"/>
    <w:rsid w:val="00695336"/>
    <w:rsid w:val="00695ADD"/>
    <w:rsid w:val="0069699A"/>
    <w:rsid w:val="006A18A9"/>
    <w:rsid w:val="006A1AD2"/>
    <w:rsid w:val="006B1C4E"/>
    <w:rsid w:val="006B53FE"/>
    <w:rsid w:val="006B6445"/>
    <w:rsid w:val="006C12F7"/>
    <w:rsid w:val="006C3111"/>
    <w:rsid w:val="006C4313"/>
    <w:rsid w:val="006C5B43"/>
    <w:rsid w:val="006D1973"/>
    <w:rsid w:val="006D2B12"/>
    <w:rsid w:val="006D5927"/>
    <w:rsid w:val="006D5BEB"/>
    <w:rsid w:val="006D5F33"/>
    <w:rsid w:val="006D7CA6"/>
    <w:rsid w:val="006E2037"/>
    <w:rsid w:val="006E21A8"/>
    <w:rsid w:val="006E3246"/>
    <w:rsid w:val="006E65B1"/>
    <w:rsid w:val="006E68A4"/>
    <w:rsid w:val="006F2FCC"/>
    <w:rsid w:val="006F5346"/>
    <w:rsid w:val="007033F6"/>
    <w:rsid w:val="00705208"/>
    <w:rsid w:val="00711020"/>
    <w:rsid w:val="007146F8"/>
    <w:rsid w:val="0072599E"/>
    <w:rsid w:val="0073016A"/>
    <w:rsid w:val="00733A86"/>
    <w:rsid w:val="00733C12"/>
    <w:rsid w:val="007340EC"/>
    <w:rsid w:val="00734B6E"/>
    <w:rsid w:val="007361B2"/>
    <w:rsid w:val="00736BEA"/>
    <w:rsid w:val="00736DC9"/>
    <w:rsid w:val="00745D1A"/>
    <w:rsid w:val="007466D9"/>
    <w:rsid w:val="00747D1C"/>
    <w:rsid w:val="00750732"/>
    <w:rsid w:val="007536DA"/>
    <w:rsid w:val="00753C1D"/>
    <w:rsid w:val="007606B9"/>
    <w:rsid w:val="00770DDC"/>
    <w:rsid w:val="00775586"/>
    <w:rsid w:val="00777CA6"/>
    <w:rsid w:val="00780D9B"/>
    <w:rsid w:val="007817C0"/>
    <w:rsid w:val="007878EE"/>
    <w:rsid w:val="00787B0E"/>
    <w:rsid w:val="00790173"/>
    <w:rsid w:val="00791185"/>
    <w:rsid w:val="00791C36"/>
    <w:rsid w:val="00794F9B"/>
    <w:rsid w:val="007A773A"/>
    <w:rsid w:val="007B007A"/>
    <w:rsid w:val="007B0153"/>
    <w:rsid w:val="007B0D6A"/>
    <w:rsid w:val="007B3821"/>
    <w:rsid w:val="007B3B1B"/>
    <w:rsid w:val="007B44AE"/>
    <w:rsid w:val="007B7357"/>
    <w:rsid w:val="007C2AF0"/>
    <w:rsid w:val="007C4C13"/>
    <w:rsid w:val="007C7C1F"/>
    <w:rsid w:val="007D7402"/>
    <w:rsid w:val="007E0CDC"/>
    <w:rsid w:val="007E2308"/>
    <w:rsid w:val="007E35E9"/>
    <w:rsid w:val="007E39DD"/>
    <w:rsid w:val="007E483F"/>
    <w:rsid w:val="007F2510"/>
    <w:rsid w:val="007F6FD6"/>
    <w:rsid w:val="007F7D69"/>
    <w:rsid w:val="00804B4C"/>
    <w:rsid w:val="00807070"/>
    <w:rsid w:val="00816EFC"/>
    <w:rsid w:val="00821B7C"/>
    <w:rsid w:val="00822B82"/>
    <w:rsid w:val="00822EE2"/>
    <w:rsid w:val="008256F9"/>
    <w:rsid w:val="00827384"/>
    <w:rsid w:val="00827B20"/>
    <w:rsid w:val="00831675"/>
    <w:rsid w:val="00832891"/>
    <w:rsid w:val="008405F0"/>
    <w:rsid w:val="008428E2"/>
    <w:rsid w:val="00844A32"/>
    <w:rsid w:val="00847642"/>
    <w:rsid w:val="00853720"/>
    <w:rsid w:val="00856B61"/>
    <w:rsid w:val="00856BEA"/>
    <w:rsid w:val="00861281"/>
    <w:rsid w:val="00861EBD"/>
    <w:rsid w:val="00862B4F"/>
    <w:rsid w:val="00864C00"/>
    <w:rsid w:val="008718F4"/>
    <w:rsid w:val="00890A13"/>
    <w:rsid w:val="0089149B"/>
    <w:rsid w:val="00891709"/>
    <w:rsid w:val="00892D0F"/>
    <w:rsid w:val="0089443B"/>
    <w:rsid w:val="00895E1F"/>
    <w:rsid w:val="008A02FF"/>
    <w:rsid w:val="008B6379"/>
    <w:rsid w:val="008C350A"/>
    <w:rsid w:val="008C3D83"/>
    <w:rsid w:val="008C46C2"/>
    <w:rsid w:val="008C7712"/>
    <w:rsid w:val="008C7F13"/>
    <w:rsid w:val="008E157F"/>
    <w:rsid w:val="008E5D26"/>
    <w:rsid w:val="008E5F85"/>
    <w:rsid w:val="008F035D"/>
    <w:rsid w:val="008F331A"/>
    <w:rsid w:val="008F4379"/>
    <w:rsid w:val="008F4B14"/>
    <w:rsid w:val="008F50C4"/>
    <w:rsid w:val="008F6464"/>
    <w:rsid w:val="008F722E"/>
    <w:rsid w:val="008F7F25"/>
    <w:rsid w:val="00903837"/>
    <w:rsid w:val="0090453D"/>
    <w:rsid w:val="009124F3"/>
    <w:rsid w:val="0092027C"/>
    <w:rsid w:val="00925CEE"/>
    <w:rsid w:val="00926323"/>
    <w:rsid w:val="00926657"/>
    <w:rsid w:val="009268A5"/>
    <w:rsid w:val="00930FF9"/>
    <w:rsid w:val="00933798"/>
    <w:rsid w:val="0093579A"/>
    <w:rsid w:val="00937811"/>
    <w:rsid w:val="00942721"/>
    <w:rsid w:val="00943941"/>
    <w:rsid w:val="00943A59"/>
    <w:rsid w:val="00943F97"/>
    <w:rsid w:val="0094792D"/>
    <w:rsid w:val="0095148D"/>
    <w:rsid w:val="00951D84"/>
    <w:rsid w:val="00952AA3"/>
    <w:rsid w:val="0095779B"/>
    <w:rsid w:val="00964EC6"/>
    <w:rsid w:val="00967612"/>
    <w:rsid w:val="00973099"/>
    <w:rsid w:val="009778FB"/>
    <w:rsid w:val="009823BD"/>
    <w:rsid w:val="00983A3F"/>
    <w:rsid w:val="00990C43"/>
    <w:rsid w:val="009A0882"/>
    <w:rsid w:val="009A0D6D"/>
    <w:rsid w:val="009B0AAA"/>
    <w:rsid w:val="009B6CD3"/>
    <w:rsid w:val="009B7024"/>
    <w:rsid w:val="009C4427"/>
    <w:rsid w:val="009C6828"/>
    <w:rsid w:val="009C7CD5"/>
    <w:rsid w:val="009D174C"/>
    <w:rsid w:val="009D1D3E"/>
    <w:rsid w:val="009D37AF"/>
    <w:rsid w:val="009D3CC5"/>
    <w:rsid w:val="009D57A4"/>
    <w:rsid w:val="009E294F"/>
    <w:rsid w:val="009E30D2"/>
    <w:rsid w:val="009F42DE"/>
    <w:rsid w:val="009F5A7F"/>
    <w:rsid w:val="009F73A9"/>
    <w:rsid w:val="009F7487"/>
    <w:rsid w:val="00A02FA6"/>
    <w:rsid w:val="00A0401D"/>
    <w:rsid w:val="00A04BDE"/>
    <w:rsid w:val="00A1102F"/>
    <w:rsid w:val="00A1280A"/>
    <w:rsid w:val="00A134BA"/>
    <w:rsid w:val="00A13C9B"/>
    <w:rsid w:val="00A1588F"/>
    <w:rsid w:val="00A2417A"/>
    <w:rsid w:val="00A24DC5"/>
    <w:rsid w:val="00A32C11"/>
    <w:rsid w:val="00A36352"/>
    <w:rsid w:val="00A373A7"/>
    <w:rsid w:val="00A4177F"/>
    <w:rsid w:val="00A4202B"/>
    <w:rsid w:val="00A4267E"/>
    <w:rsid w:val="00A44C1E"/>
    <w:rsid w:val="00A46E66"/>
    <w:rsid w:val="00A50BD1"/>
    <w:rsid w:val="00A525A6"/>
    <w:rsid w:val="00A605B8"/>
    <w:rsid w:val="00A706BF"/>
    <w:rsid w:val="00A70790"/>
    <w:rsid w:val="00A735EA"/>
    <w:rsid w:val="00A77568"/>
    <w:rsid w:val="00A7768E"/>
    <w:rsid w:val="00A85F4A"/>
    <w:rsid w:val="00A8688B"/>
    <w:rsid w:val="00A8744A"/>
    <w:rsid w:val="00A91D90"/>
    <w:rsid w:val="00A92A43"/>
    <w:rsid w:val="00A93029"/>
    <w:rsid w:val="00A9717C"/>
    <w:rsid w:val="00AA0433"/>
    <w:rsid w:val="00AA63A5"/>
    <w:rsid w:val="00AB2C14"/>
    <w:rsid w:val="00AB55D8"/>
    <w:rsid w:val="00AC0810"/>
    <w:rsid w:val="00AC10A9"/>
    <w:rsid w:val="00AC12B2"/>
    <w:rsid w:val="00AC1E8F"/>
    <w:rsid w:val="00AD2F1A"/>
    <w:rsid w:val="00AD30B2"/>
    <w:rsid w:val="00AD3E6A"/>
    <w:rsid w:val="00AD755B"/>
    <w:rsid w:val="00AD75FE"/>
    <w:rsid w:val="00AF11DB"/>
    <w:rsid w:val="00AF1550"/>
    <w:rsid w:val="00AF1E3A"/>
    <w:rsid w:val="00AF6836"/>
    <w:rsid w:val="00B0061F"/>
    <w:rsid w:val="00B03A13"/>
    <w:rsid w:val="00B04ADC"/>
    <w:rsid w:val="00B06389"/>
    <w:rsid w:val="00B0652E"/>
    <w:rsid w:val="00B06EA0"/>
    <w:rsid w:val="00B10101"/>
    <w:rsid w:val="00B1492B"/>
    <w:rsid w:val="00B149D4"/>
    <w:rsid w:val="00B14CAF"/>
    <w:rsid w:val="00B158B2"/>
    <w:rsid w:val="00B20EF0"/>
    <w:rsid w:val="00B248E3"/>
    <w:rsid w:val="00B32714"/>
    <w:rsid w:val="00B33089"/>
    <w:rsid w:val="00B36C9D"/>
    <w:rsid w:val="00B4071F"/>
    <w:rsid w:val="00B41C0D"/>
    <w:rsid w:val="00B4674F"/>
    <w:rsid w:val="00B46A5E"/>
    <w:rsid w:val="00B55A34"/>
    <w:rsid w:val="00B60FB6"/>
    <w:rsid w:val="00B64F0B"/>
    <w:rsid w:val="00B66423"/>
    <w:rsid w:val="00B66785"/>
    <w:rsid w:val="00B72761"/>
    <w:rsid w:val="00B73B3B"/>
    <w:rsid w:val="00B75DB6"/>
    <w:rsid w:val="00B80143"/>
    <w:rsid w:val="00B804C3"/>
    <w:rsid w:val="00B822A6"/>
    <w:rsid w:val="00B82F31"/>
    <w:rsid w:val="00B83BF9"/>
    <w:rsid w:val="00B843A0"/>
    <w:rsid w:val="00B844B6"/>
    <w:rsid w:val="00B87E97"/>
    <w:rsid w:val="00B929DD"/>
    <w:rsid w:val="00B92F93"/>
    <w:rsid w:val="00B95CCC"/>
    <w:rsid w:val="00BA06E6"/>
    <w:rsid w:val="00BA1874"/>
    <w:rsid w:val="00BA326A"/>
    <w:rsid w:val="00BA38E0"/>
    <w:rsid w:val="00BB6050"/>
    <w:rsid w:val="00BB7836"/>
    <w:rsid w:val="00BC1E3B"/>
    <w:rsid w:val="00BC2A48"/>
    <w:rsid w:val="00BC46DC"/>
    <w:rsid w:val="00BC4B3E"/>
    <w:rsid w:val="00BC57F9"/>
    <w:rsid w:val="00BE3A28"/>
    <w:rsid w:val="00BE75DA"/>
    <w:rsid w:val="00BF173F"/>
    <w:rsid w:val="00BF1B38"/>
    <w:rsid w:val="00BF2EAF"/>
    <w:rsid w:val="00BF3C39"/>
    <w:rsid w:val="00BF6CF4"/>
    <w:rsid w:val="00BF7E5B"/>
    <w:rsid w:val="00C03971"/>
    <w:rsid w:val="00C10401"/>
    <w:rsid w:val="00C12C98"/>
    <w:rsid w:val="00C138B4"/>
    <w:rsid w:val="00C21295"/>
    <w:rsid w:val="00C22D7B"/>
    <w:rsid w:val="00C243BE"/>
    <w:rsid w:val="00C31479"/>
    <w:rsid w:val="00C3410F"/>
    <w:rsid w:val="00C37475"/>
    <w:rsid w:val="00C37CB7"/>
    <w:rsid w:val="00C425F3"/>
    <w:rsid w:val="00C428A7"/>
    <w:rsid w:val="00C533C6"/>
    <w:rsid w:val="00C55CBC"/>
    <w:rsid w:val="00C6180D"/>
    <w:rsid w:val="00C65432"/>
    <w:rsid w:val="00C66A53"/>
    <w:rsid w:val="00C7127B"/>
    <w:rsid w:val="00C73059"/>
    <w:rsid w:val="00C73487"/>
    <w:rsid w:val="00C74BFE"/>
    <w:rsid w:val="00C75B5A"/>
    <w:rsid w:val="00C83F6C"/>
    <w:rsid w:val="00C93512"/>
    <w:rsid w:val="00C962F2"/>
    <w:rsid w:val="00CA0442"/>
    <w:rsid w:val="00CA1938"/>
    <w:rsid w:val="00CA29D4"/>
    <w:rsid w:val="00CA5A02"/>
    <w:rsid w:val="00CB03ED"/>
    <w:rsid w:val="00CB1164"/>
    <w:rsid w:val="00CB7B10"/>
    <w:rsid w:val="00CC076D"/>
    <w:rsid w:val="00CC408D"/>
    <w:rsid w:val="00CC4A45"/>
    <w:rsid w:val="00CD25A6"/>
    <w:rsid w:val="00CD430E"/>
    <w:rsid w:val="00CE0BDC"/>
    <w:rsid w:val="00CE2D36"/>
    <w:rsid w:val="00CE3C19"/>
    <w:rsid w:val="00CE4204"/>
    <w:rsid w:val="00CE45D8"/>
    <w:rsid w:val="00CE70DC"/>
    <w:rsid w:val="00CF398D"/>
    <w:rsid w:val="00CF6969"/>
    <w:rsid w:val="00CF6EDD"/>
    <w:rsid w:val="00D020A2"/>
    <w:rsid w:val="00D03398"/>
    <w:rsid w:val="00D16BBE"/>
    <w:rsid w:val="00D243EB"/>
    <w:rsid w:val="00D24BB3"/>
    <w:rsid w:val="00D321E4"/>
    <w:rsid w:val="00D33253"/>
    <w:rsid w:val="00D350B0"/>
    <w:rsid w:val="00D37A0D"/>
    <w:rsid w:val="00D40B33"/>
    <w:rsid w:val="00D51D70"/>
    <w:rsid w:val="00D550F4"/>
    <w:rsid w:val="00D604FC"/>
    <w:rsid w:val="00D64AAC"/>
    <w:rsid w:val="00D65671"/>
    <w:rsid w:val="00D71725"/>
    <w:rsid w:val="00D71D6A"/>
    <w:rsid w:val="00D73CBE"/>
    <w:rsid w:val="00D81FE5"/>
    <w:rsid w:val="00D85FB3"/>
    <w:rsid w:val="00D92AB3"/>
    <w:rsid w:val="00D93D98"/>
    <w:rsid w:val="00D95A3C"/>
    <w:rsid w:val="00D97A84"/>
    <w:rsid w:val="00D97D43"/>
    <w:rsid w:val="00DA4846"/>
    <w:rsid w:val="00DA560C"/>
    <w:rsid w:val="00DA59FE"/>
    <w:rsid w:val="00DA6B5C"/>
    <w:rsid w:val="00DA765C"/>
    <w:rsid w:val="00DB192F"/>
    <w:rsid w:val="00DB57F8"/>
    <w:rsid w:val="00DC2C5A"/>
    <w:rsid w:val="00DC7501"/>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7C8C"/>
    <w:rsid w:val="00E7016D"/>
    <w:rsid w:val="00E7592B"/>
    <w:rsid w:val="00E76E9D"/>
    <w:rsid w:val="00E775C3"/>
    <w:rsid w:val="00E77CB7"/>
    <w:rsid w:val="00E85025"/>
    <w:rsid w:val="00E87BE3"/>
    <w:rsid w:val="00E90DF0"/>
    <w:rsid w:val="00E93621"/>
    <w:rsid w:val="00E95CB5"/>
    <w:rsid w:val="00EA4FE5"/>
    <w:rsid w:val="00EA555B"/>
    <w:rsid w:val="00EA5C4B"/>
    <w:rsid w:val="00EB49A1"/>
    <w:rsid w:val="00EB6942"/>
    <w:rsid w:val="00EC1BE6"/>
    <w:rsid w:val="00ED2736"/>
    <w:rsid w:val="00ED4507"/>
    <w:rsid w:val="00ED488E"/>
    <w:rsid w:val="00EE4508"/>
    <w:rsid w:val="00EF5E71"/>
    <w:rsid w:val="00F004D9"/>
    <w:rsid w:val="00F01904"/>
    <w:rsid w:val="00F01BC2"/>
    <w:rsid w:val="00F056CE"/>
    <w:rsid w:val="00F10018"/>
    <w:rsid w:val="00F11A8C"/>
    <w:rsid w:val="00F14718"/>
    <w:rsid w:val="00F1680D"/>
    <w:rsid w:val="00F16C00"/>
    <w:rsid w:val="00F20D50"/>
    <w:rsid w:val="00F22B21"/>
    <w:rsid w:val="00F26477"/>
    <w:rsid w:val="00F32C14"/>
    <w:rsid w:val="00F478C9"/>
    <w:rsid w:val="00F650F1"/>
    <w:rsid w:val="00F6525B"/>
    <w:rsid w:val="00F71F4B"/>
    <w:rsid w:val="00F7244D"/>
    <w:rsid w:val="00F7719F"/>
    <w:rsid w:val="00F806C9"/>
    <w:rsid w:val="00F836F3"/>
    <w:rsid w:val="00F85B43"/>
    <w:rsid w:val="00F96750"/>
    <w:rsid w:val="00F97EFD"/>
    <w:rsid w:val="00FA151E"/>
    <w:rsid w:val="00FA40B8"/>
    <w:rsid w:val="00FC1963"/>
    <w:rsid w:val="00FC2997"/>
    <w:rsid w:val="00FC2CC2"/>
    <w:rsid w:val="00FC582F"/>
    <w:rsid w:val="00FC66FA"/>
    <w:rsid w:val="00FC74DC"/>
    <w:rsid w:val="00FC7F58"/>
    <w:rsid w:val="00FD0541"/>
    <w:rsid w:val="00FD1D30"/>
    <w:rsid w:val="00FD3886"/>
    <w:rsid w:val="00FD5F79"/>
    <w:rsid w:val="00FD7D31"/>
    <w:rsid w:val="00FE3F89"/>
    <w:rsid w:val="00FE6106"/>
    <w:rsid w:val="00FE7CCC"/>
    <w:rsid w:val="00FF2018"/>
    <w:rsid w:val="00FF2A1D"/>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7A4C2"/>
  <w15:docId w15:val="{78E31E90-E2F7-42D8-8B54-3A7B100B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nhideWhenUsed/>
    <w:rsid w:val="000928E8"/>
    <w:pPr>
      <w:tabs>
        <w:tab w:val="center" w:pos="4419"/>
        <w:tab w:val="right" w:pos="8838"/>
      </w:tabs>
      <w:spacing w:after="0"/>
    </w:pPr>
  </w:style>
  <w:style w:type="character" w:customStyle="1" w:styleId="EncabezadoCar">
    <w:name w:val="Encabezado Car"/>
    <w:basedOn w:val="Fuentedeprrafopredeter"/>
    <w:link w:val="Encabezado"/>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2C7B-D838-4ECE-8EB7-B32C7F0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Delmy Cruz</cp:lastModifiedBy>
  <cp:revision>16</cp:revision>
  <cp:lastPrinted>2021-12-10T01:04:00Z</cp:lastPrinted>
  <dcterms:created xsi:type="dcterms:W3CDTF">2021-11-25T17:57:00Z</dcterms:created>
  <dcterms:modified xsi:type="dcterms:W3CDTF">2021-12-10T01:04:00Z</dcterms:modified>
</cp:coreProperties>
</file>