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60" w:rsidRPr="004C521D" w:rsidRDefault="00841960" w:rsidP="00841960">
      <w:pPr>
        <w:ind w:left="4536" w:right="18"/>
        <w:rPr>
          <w:rFonts w:ascii="Arial" w:hAnsi="Arial" w:cs="Arial"/>
          <w:sz w:val="24"/>
          <w:szCs w:val="24"/>
        </w:rPr>
      </w:pPr>
      <w:r w:rsidRPr="004C521D">
        <w:rPr>
          <w:rFonts w:ascii="Arial" w:hAnsi="Arial" w:cs="Arial"/>
          <w:b/>
          <w:sz w:val="24"/>
          <w:szCs w:val="24"/>
        </w:rPr>
        <w:t xml:space="preserve">COMISIÓN PERMANENTE DE PRESUPUESTO, PATRIMONIO ESTATAL Y MUNICIPAL. </w:t>
      </w:r>
      <w:r w:rsidRPr="004C521D">
        <w:rPr>
          <w:rFonts w:ascii="Arial" w:hAnsi="Arial" w:cs="Arial"/>
          <w:sz w:val="24"/>
          <w:szCs w:val="24"/>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w:t>
      </w:r>
      <w:r w:rsidR="00FB54C3">
        <w:rPr>
          <w:rFonts w:ascii="Arial" w:hAnsi="Arial" w:cs="Arial"/>
          <w:sz w:val="24"/>
          <w:szCs w:val="24"/>
        </w:rPr>
        <w:t xml:space="preserve">- - - - - - - - </w:t>
      </w:r>
      <w:r w:rsidRPr="004C521D">
        <w:rPr>
          <w:rFonts w:ascii="Arial" w:hAnsi="Arial" w:cs="Arial"/>
          <w:sz w:val="24"/>
          <w:szCs w:val="24"/>
        </w:rPr>
        <w:t>- - -</w:t>
      </w:r>
    </w:p>
    <w:p w:rsidR="00841960" w:rsidRPr="004C521D" w:rsidRDefault="00841960" w:rsidP="00841960">
      <w:pPr>
        <w:spacing w:after="0"/>
        <w:ind w:left="5103"/>
        <w:rPr>
          <w:rFonts w:ascii="Arial" w:hAnsi="Arial" w:cs="Arial"/>
          <w:sz w:val="24"/>
          <w:szCs w:val="24"/>
        </w:rPr>
      </w:pPr>
    </w:p>
    <w:p w:rsidR="00841960" w:rsidRPr="004C521D" w:rsidRDefault="00841960" w:rsidP="001B5BE7">
      <w:pPr>
        <w:rPr>
          <w:rFonts w:ascii="Arial" w:hAnsi="Arial" w:cs="Arial"/>
          <w:b/>
          <w:sz w:val="24"/>
          <w:szCs w:val="24"/>
        </w:rPr>
      </w:pPr>
      <w:r w:rsidRPr="004C521D">
        <w:rPr>
          <w:rFonts w:ascii="Arial" w:hAnsi="Arial" w:cs="Arial"/>
          <w:b/>
          <w:sz w:val="24"/>
          <w:szCs w:val="24"/>
        </w:rPr>
        <w:t>HONORABLE CONGRESO DEL ESTADO.</w:t>
      </w:r>
    </w:p>
    <w:p w:rsidR="00841960" w:rsidRPr="004C521D" w:rsidRDefault="00841960" w:rsidP="00841960">
      <w:pPr>
        <w:spacing w:after="0"/>
        <w:ind w:firstLine="708"/>
        <w:rPr>
          <w:rFonts w:ascii="Arial" w:hAnsi="Arial" w:cs="Arial"/>
          <w:b/>
          <w:sz w:val="24"/>
          <w:szCs w:val="24"/>
        </w:rPr>
      </w:pPr>
    </w:p>
    <w:p w:rsidR="00841960" w:rsidRDefault="00441FA1" w:rsidP="00FA3873">
      <w:pPr>
        <w:spacing w:after="0" w:line="360" w:lineRule="auto"/>
        <w:ind w:firstLine="708"/>
        <w:rPr>
          <w:rFonts w:ascii="Arial" w:hAnsi="Arial" w:cs="Arial"/>
          <w:sz w:val="24"/>
          <w:szCs w:val="24"/>
          <w:lang w:val="es-MX"/>
        </w:rPr>
      </w:pPr>
      <w:r>
        <w:rPr>
          <w:rFonts w:ascii="Arial" w:hAnsi="Arial" w:cs="Arial"/>
          <w:sz w:val="24"/>
          <w:szCs w:val="24"/>
          <w:lang w:val="es-MX"/>
        </w:rPr>
        <w:t>En Sesión Or</w:t>
      </w:r>
      <w:r w:rsidR="00841960" w:rsidRPr="004C521D">
        <w:rPr>
          <w:rFonts w:ascii="Arial" w:hAnsi="Arial" w:cs="Arial"/>
          <w:sz w:val="24"/>
          <w:szCs w:val="24"/>
          <w:lang w:val="es-MX"/>
        </w:rPr>
        <w:t>dinaria de Pleno</w:t>
      </w:r>
      <w:r>
        <w:rPr>
          <w:rFonts w:ascii="Arial" w:hAnsi="Arial" w:cs="Arial"/>
          <w:sz w:val="24"/>
          <w:szCs w:val="24"/>
          <w:lang w:val="es-MX"/>
        </w:rPr>
        <w:t>, celebrada en fecha 29</w:t>
      </w:r>
      <w:r w:rsidR="001B5BE7">
        <w:rPr>
          <w:rFonts w:ascii="Arial" w:hAnsi="Arial" w:cs="Arial"/>
          <w:sz w:val="24"/>
          <w:szCs w:val="24"/>
          <w:lang w:val="es-MX"/>
        </w:rPr>
        <w:t xml:space="preserve"> de noviembre del año en curso, se turnó a esta </w:t>
      </w:r>
      <w:r w:rsidR="00841960" w:rsidRPr="004C521D">
        <w:rPr>
          <w:rFonts w:ascii="Arial" w:hAnsi="Arial" w:cs="Arial"/>
          <w:sz w:val="24"/>
          <w:szCs w:val="24"/>
          <w:lang w:val="es-MX"/>
        </w:rPr>
        <w:t xml:space="preserve">Comisión Permanente de Presupuesto, Patrimonio Estatal y Municipal, para su estudio, análisis y dictamen, la iniciativa </w:t>
      </w:r>
      <w:r w:rsidR="00841960" w:rsidRPr="004C521D">
        <w:rPr>
          <w:rFonts w:ascii="Arial" w:hAnsi="Arial" w:cs="Arial"/>
          <w:sz w:val="24"/>
          <w:szCs w:val="24"/>
        </w:rPr>
        <w:t>de reformas a la Ley de Hacienda del Municipio de Mérida</w:t>
      </w:r>
      <w:r w:rsidR="00841960" w:rsidRPr="004C521D">
        <w:rPr>
          <w:rFonts w:ascii="Arial" w:hAnsi="Arial" w:cs="Arial"/>
          <w:sz w:val="24"/>
          <w:szCs w:val="24"/>
          <w:lang w:val="es-MX"/>
        </w:rPr>
        <w:t xml:space="preserve">, </w:t>
      </w:r>
      <w:r w:rsidR="006C1532">
        <w:rPr>
          <w:rFonts w:ascii="Arial" w:hAnsi="Arial" w:cs="Arial"/>
          <w:sz w:val="24"/>
          <w:szCs w:val="24"/>
          <w:lang w:val="es-MX"/>
        </w:rPr>
        <w:t xml:space="preserve">misma que </w:t>
      </w:r>
      <w:r w:rsidR="006C1532" w:rsidRPr="004C521D">
        <w:rPr>
          <w:rFonts w:ascii="Arial" w:hAnsi="Arial" w:cs="Arial"/>
          <w:sz w:val="24"/>
          <w:szCs w:val="24"/>
          <w:lang w:val="es-MX"/>
        </w:rPr>
        <w:t>fue puesta a consideración de esta Soberanía por el Honorable Cab</w:t>
      </w:r>
      <w:r w:rsidR="006C1532">
        <w:rPr>
          <w:rFonts w:ascii="Arial" w:hAnsi="Arial" w:cs="Arial"/>
          <w:sz w:val="24"/>
          <w:szCs w:val="24"/>
          <w:lang w:val="es-MX"/>
        </w:rPr>
        <w:t>il</w:t>
      </w:r>
      <w:r>
        <w:rPr>
          <w:rFonts w:ascii="Arial" w:hAnsi="Arial" w:cs="Arial"/>
          <w:sz w:val="24"/>
          <w:szCs w:val="24"/>
          <w:lang w:val="es-MX"/>
        </w:rPr>
        <w:t>do del Ayuntamiento de Mérida, y</w:t>
      </w:r>
      <w:r w:rsidR="006C1532">
        <w:rPr>
          <w:rFonts w:ascii="Arial" w:hAnsi="Arial" w:cs="Arial"/>
          <w:sz w:val="24"/>
          <w:szCs w:val="24"/>
          <w:lang w:val="es-MX"/>
        </w:rPr>
        <w:t xml:space="preserve"> se encuentra </w:t>
      </w:r>
      <w:r w:rsidR="001B5BE7">
        <w:rPr>
          <w:rFonts w:ascii="Arial" w:hAnsi="Arial" w:cs="Arial"/>
          <w:sz w:val="24"/>
          <w:szCs w:val="24"/>
          <w:lang w:val="es-MX"/>
        </w:rPr>
        <w:t>suscrita por el Licenciado</w:t>
      </w:r>
      <w:r>
        <w:rPr>
          <w:rFonts w:ascii="Arial" w:hAnsi="Arial" w:cs="Arial"/>
          <w:sz w:val="24"/>
          <w:szCs w:val="24"/>
          <w:lang w:val="es-MX"/>
        </w:rPr>
        <w:t xml:space="preserve"> Alejandro Iván Ruz Castro; el Antropólogo Julio Enrique Sauma Castillo, y la Licenciada Laura Cristina Muñoz Molina</w:t>
      </w:r>
      <w:r w:rsidR="009802CA">
        <w:rPr>
          <w:rFonts w:ascii="Arial" w:hAnsi="Arial" w:cs="Arial"/>
          <w:sz w:val="24"/>
          <w:szCs w:val="24"/>
          <w:lang w:val="es-MX"/>
        </w:rPr>
        <w:t>, Presidente Mu</w:t>
      </w:r>
      <w:r w:rsidR="00F473D6">
        <w:rPr>
          <w:rFonts w:ascii="Arial" w:hAnsi="Arial" w:cs="Arial"/>
          <w:sz w:val="24"/>
          <w:szCs w:val="24"/>
          <w:lang w:val="es-MX"/>
        </w:rPr>
        <w:t>nicipal, Secretario Municipal y,</w:t>
      </w:r>
      <w:r w:rsidR="009802CA">
        <w:rPr>
          <w:rFonts w:ascii="Arial" w:hAnsi="Arial" w:cs="Arial"/>
          <w:sz w:val="24"/>
          <w:szCs w:val="24"/>
          <w:lang w:val="es-MX"/>
        </w:rPr>
        <w:t xml:space="preserve"> Directora de Finanzas y Tesorera Municipal,</w:t>
      </w:r>
      <w:r w:rsidR="006C1532">
        <w:rPr>
          <w:rFonts w:ascii="Arial" w:hAnsi="Arial" w:cs="Arial"/>
          <w:sz w:val="24"/>
          <w:szCs w:val="24"/>
          <w:lang w:val="es-MX"/>
        </w:rPr>
        <w:t xml:space="preserve"> respec</w:t>
      </w:r>
      <w:r w:rsidR="009802CA">
        <w:rPr>
          <w:rFonts w:ascii="Arial" w:hAnsi="Arial" w:cs="Arial"/>
          <w:sz w:val="24"/>
          <w:szCs w:val="24"/>
          <w:lang w:val="es-MX"/>
        </w:rPr>
        <w:t>tivamente, todos del</w:t>
      </w:r>
      <w:r w:rsidR="002D0342">
        <w:rPr>
          <w:rFonts w:ascii="Arial" w:hAnsi="Arial" w:cs="Arial"/>
          <w:sz w:val="24"/>
          <w:szCs w:val="24"/>
          <w:lang w:val="es-MX"/>
        </w:rPr>
        <w:t xml:space="preserve"> Municipio de Mérida, Yucatán.</w:t>
      </w:r>
    </w:p>
    <w:p w:rsidR="006C1532" w:rsidRPr="006C1532" w:rsidRDefault="006C1532" w:rsidP="006C1532">
      <w:pPr>
        <w:spacing w:after="0" w:line="360" w:lineRule="auto"/>
        <w:rPr>
          <w:rFonts w:ascii="Arial" w:hAnsi="Arial" w:cs="Arial"/>
          <w:sz w:val="24"/>
          <w:szCs w:val="24"/>
          <w:lang w:val="es-MX"/>
        </w:rPr>
      </w:pPr>
    </w:p>
    <w:p w:rsidR="00841960" w:rsidRPr="004C521D" w:rsidRDefault="006C1532" w:rsidP="005E18ED">
      <w:pPr>
        <w:spacing w:after="0" w:line="360" w:lineRule="auto"/>
        <w:ind w:firstLine="708"/>
        <w:rPr>
          <w:rFonts w:ascii="Arial" w:hAnsi="Arial" w:cs="Arial"/>
          <w:b/>
          <w:sz w:val="24"/>
          <w:szCs w:val="24"/>
          <w:lang w:val="es-MX"/>
        </w:rPr>
      </w:pPr>
      <w:r>
        <w:rPr>
          <w:rFonts w:ascii="Arial" w:hAnsi="Arial" w:cs="Arial"/>
          <w:sz w:val="24"/>
          <w:szCs w:val="24"/>
          <w:lang w:val="es-MX"/>
        </w:rPr>
        <w:t>En tal virtud</w:t>
      </w:r>
      <w:r w:rsidR="00841960" w:rsidRPr="004C521D">
        <w:rPr>
          <w:rFonts w:ascii="Arial" w:hAnsi="Arial" w:cs="Arial"/>
          <w:sz w:val="24"/>
          <w:szCs w:val="24"/>
          <w:lang w:val="es-MX"/>
        </w:rPr>
        <w:t xml:space="preserve">, </w:t>
      </w:r>
      <w:r>
        <w:rPr>
          <w:rFonts w:ascii="Arial" w:hAnsi="Arial" w:cs="Arial"/>
          <w:sz w:val="24"/>
          <w:szCs w:val="24"/>
          <w:lang w:val="es-MX"/>
        </w:rPr>
        <w:t>en los trabajos de estudio y análisis de la citada iniciativa, las diputadas y los diputados integrantes de esta</w:t>
      </w:r>
      <w:r w:rsidR="00841960" w:rsidRPr="004C521D">
        <w:rPr>
          <w:rFonts w:ascii="Arial" w:hAnsi="Arial" w:cs="Arial"/>
          <w:sz w:val="24"/>
          <w:szCs w:val="24"/>
          <w:lang w:val="es-MX"/>
        </w:rPr>
        <w:t xml:space="preserve"> Comisión Permanente, reiteran</w:t>
      </w:r>
      <w:r>
        <w:rPr>
          <w:rFonts w:ascii="Arial" w:hAnsi="Arial" w:cs="Arial"/>
          <w:sz w:val="24"/>
          <w:szCs w:val="24"/>
          <w:lang w:val="es-MX"/>
        </w:rPr>
        <w:t xml:space="preserve">do la responsabilidad política y </w:t>
      </w:r>
      <w:r w:rsidR="00841960" w:rsidRPr="004C521D">
        <w:rPr>
          <w:rFonts w:ascii="Arial" w:hAnsi="Arial" w:cs="Arial"/>
          <w:sz w:val="24"/>
          <w:szCs w:val="24"/>
          <w:lang w:val="es-MX"/>
        </w:rPr>
        <w:t xml:space="preserve">en total apego a los principios constitucionales y democráticos que revisten al ámbito municipal, </w:t>
      </w:r>
      <w:r>
        <w:rPr>
          <w:rFonts w:ascii="Arial" w:hAnsi="Arial" w:cs="Arial"/>
          <w:sz w:val="24"/>
          <w:szCs w:val="24"/>
          <w:lang w:val="es-MX"/>
        </w:rPr>
        <w:t>tomamos</w:t>
      </w:r>
      <w:r w:rsidR="00841960" w:rsidRPr="004C521D">
        <w:rPr>
          <w:rFonts w:ascii="Arial" w:hAnsi="Arial" w:cs="Arial"/>
          <w:sz w:val="24"/>
          <w:szCs w:val="24"/>
          <w:lang w:val="es-MX"/>
        </w:rPr>
        <w:t xml:space="preserve"> </w:t>
      </w:r>
      <w:r>
        <w:rPr>
          <w:rFonts w:ascii="Arial" w:hAnsi="Arial" w:cs="Arial"/>
          <w:sz w:val="24"/>
          <w:szCs w:val="24"/>
          <w:lang w:val="es-MX"/>
        </w:rPr>
        <w:t>en consideración los siguientes,</w:t>
      </w:r>
    </w:p>
    <w:p w:rsidR="00841960" w:rsidRDefault="00841960" w:rsidP="005E18ED">
      <w:pPr>
        <w:pStyle w:val="Sangradetextonormal"/>
        <w:spacing w:after="0" w:line="360" w:lineRule="auto"/>
        <w:jc w:val="center"/>
        <w:rPr>
          <w:rFonts w:ascii="Arial" w:hAnsi="Arial" w:cs="Arial"/>
          <w:b/>
          <w:sz w:val="24"/>
          <w:szCs w:val="24"/>
          <w:lang w:val="es-MX"/>
        </w:rPr>
      </w:pPr>
    </w:p>
    <w:p w:rsidR="00A238A4" w:rsidRPr="004C521D" w:rsidRDefault="00A238A4" w:rsidP="005E18ED">
      <w:pPr>
        <w:pStyle w:val="Sangradetextonormal"/>
        <w:spacing w:after="0" w:line="360" w:lineRule="auto"/>
        <w:jc w:val="center"/>
        <w:rPr>
          <w:rFonts w:ascii="Arial" w:hAnsi="Arial" w:cs="Arial"/>
          <w:b/>
          <w:sz w:val="24"/>
          <w:szCs w:val="24"/>
          <w:lang w:val="es-MX"/>
        </w:rPr>
      </w:pPr>
    </w:p>
    <w:p w:rsidR="00841960" w:rsidRPr="004C521D" w:rsidRDefault="002D0342" w:rsidP="005E18ED">
      <w:pPr>
        <w:pStyle w:val="Sangradetextonormal"/>
        <w:spacing w:after="0" w:line="360" w:lineRule="auto"/>
        <w:jc w:val="center"/>
        <w:rPr>
          <w:rFonts w:ascii="Arial" w:hAnsi="Arial" w:cs="Arial"/>
          <w:b/>
          <w:sz w:val="24"/>
          <w:szCs w:val="24"/>
          <w:lang w:val="es-MX"/>
        </w:rPr>
      </w:pPr>
      <w:r>
        <w:rPr>
          <w:rFonts w:ascii="Arial" w:hAnsi="Arial" w:cs="Arial"/>
          <w:b/>
          <w:sz w:val="24"/>
          <w:szCs w:val="24"/>
          <w:lang w:val="es-MX"/>
        </w:rPr>
        <w:t>A N T E C E D E N T E S</w:t>
      </w:r>
    </w:p>
    <w:p w:rsidR="00841960" w:rsidRPr="004C521D" w:rsidRDefault="00841960" w:rsidP="005E18ED">
      <w:pPr>
        <w:pStyle w:val="Sangradetextonormal"/>
        <w:spacing w:after="0" w:line="360" w:lineRule="auto"/>
        <w:ind w:left="0"/>
        <w:rPr>
          <w:rFonts w:ascii="Arial" w:hAnsi="Arial" w:cs="Arial"/>
          <w:b/>
          <w:sz w:val="24"/>
          <w:szCs w:val="24"/>
          <w:lang w:val="es-MX"/>
        </w:rPr>
      </w:pPr>
    </w:p>
    <w:p w:rsidR="009D265C" w:rsidRDefault="00841960" w:rsidP="005E18ED">
      <w:pPr>
        <w:spacing w:after="0" w:line="360" w:lineRule="auto"/>
        <w:rPr>
          <w:rFonts w:ascii="Arial" w:hAnsi="Arial" w:cs="Arial"/>
          <w:sz w:val="24"/>
          <w:szCs w:val="24"/>
        </w:rPr>
      </w:pPr>
      <w:r w:rsidRPr="004C521D">
        <w:rPr>
          <w:rFonts w:ascii="Arial" w:hAnsi="Arial" w:cs="Arial"/>
          <w:b/>
          <w:sz w:val="24"/>
          <w:szCs w:val="24"/>
        </w:rPr>
        <w:t xml:space="preserve">PRIMERO. </w:t>
      </w:r>
      <w:r w:rsidRPr="004C521D">
        <w:rPr>
          <w:rFonts w:ascii="Arial" w:hAnsi="Arial" w:cs="Arial"/>
          <w:sz w:val="24"/>
          <w:szCs w:val="24"/>
        </w:rPr>
        <w:t>E</w:t>
      </w:r>
      <w:r w:rsidR="009D265C">
        <w:rPr>
          <w:rFonts w:ascii="Arial" w:hAnsi="Arial" w:cs="Arial"/>
          <w:sz w:val="24"/>
          <w:szCs w:val="24"/>
        </w:rPr>
        <w:t xml:space="preserve">n fecha 28 de diciembre del año 2012 se publicó en el Diario Oficial del Gobierno del Estado de Yucatán el decreto número 18 por el que se expide la Ley de Hacienda del Municipio de Mérida, Yucatán, </w:t>
      </w:r>
      <w:r w:rsidR="00C907A9" w:rsidRPr="000C1AFA">
        <w:rPr>
          <w:rFonts w:ascii="Arial" w:hAnsi="Arial" w:cs="Arial"/>
          <w:sz w:val="24"/>
          <w:szCs w:val="24"/>
        </w:rPr>
        <w:t>misma que contiene las disposiciones normativas necesarias para</w:t>
      </w:r>
      <w:r w:rsidR="00C907A9">
        <w:rPr>
          <w:rFonts w:ascii="Arial" w:hAnsi="Arial" w:cs="Arial"/>
          <w:sz w:val="24"/>
          <w:szCs w:val="24"/>
        </w:rPr>
        <w:t xml:space="preserve"> una recaudación idónea que no vulnere alguno de los principios del derecho constitucional y fiscal, y que a su vez, permita una mejor prestación de servicios públicos municipales. </w:t>
      </w:r>
      <w:r w:rsidR="009D265C">
        <w:rPr>
          <w:rFonts w:ascii="Arial" w:hAnsi="Arial" w:cs="Arial"/>
          <w:sz w:val="24"/>
          <w:szCs w:val="24"/>
        </w:rPr>
        <w:t>Cabe señalar que desde su publicación, esta Le</w:t>
      </w:r>
      <w:r w:rsidR="00C907A9">
        <w:rPr>
          <w:rFonts w:ascii="Arial" w:hAnsi="Arial" w:cs="Arial"/>
          <w:sz w:val="24"/>
          <w:szCs w:val="24"/>
        </w:rPr>
        <w:t xml:space="preserve">y ha sido reformada anualmente </w:t>
      </w:r>
      <w:r w:rsidR="009D265C">
        <w:rPr>
          <w:rFonts w:ascii="Arial" w:hAnsi="Arial" w:cs="Arial"/>
          <w:sz w:val="24"/>
          <w:szCs w:val="24"/>
        </w:rPr>
        <w:t xml:space="preserve">con la finalidad de </w:t>
      </w:r>
      <w:r w:rsidR="009802CA">
        <w:rPr>
          <w:rFonts w:ascii="Arial" w:hAnsi="Arial" w:cs="Arial"/>
          <w:sz w:val="24"/>
          <w:szCs w:val="24"/>
        </w:rPr>
        <w:t>que su contenido se encuentre</w:t>
      </w:r>
      <w:r w:rsidR="0065487C">
        <w:rPr>
          <w:rFonts w:ascii="Arial" w:hAnsi="Arial" w:cs="Arial"/>
          <w:sz w:val="24"/>
          <w:szCs w:val="24"/>
        </w:rPr>
        <w:t xml:space="preserve"> acorde </w:t>
      </w:r>
      <w:r w:rsidR="00C907A9">
        <w:rPr>
          <w:rFonts w:ascii="Arial" w:hAnsi="Arial" w:cs="Arial"/>
          <w:sz w:val="24"/>
          <w:szCs w:val="24"/>
        </w:rPr>
        <w:t>con la legalidad, equidad, proporcio</w:t>
      </w:r>
      <w:r w:rsidR="009802CA">
        <w:rPr>
          <w:rFonts w:ascii="Arial" w:hAnsi="Arial" w:cs="Arial"/>
          <w:sz w:val="24"/>
          <w:szCs w:val="24"/>
        </w:rPr>
        <w:t xml:space="preserve">nalidad y justicia tributaria, así como </w:t>
      </w:r>
      <w:r w:rsidR="0065487C">
        <w:rPr>
          <w:rFonts w:ascii="Arial" w:hAnsi="Arial" w:cs="Arial"/>
          <w:sz w:val="24"/>
          <w:szCs w:val="24"/>
        </w:rPr>
        <w:t>con el contexto social que vive la población en el municipio.</w:t>
      </w:r>
    </w:p>
    <w:p w:rsidR="009D265C" w:rsidRDefault="009D265C" w:rsidP="005E18ED">
      <w:pPr>
        <w:spacing w:after="0" w:line="360" w:lineRule="auto"/>
        <w:rPr>
          <w:rFonts w:ascii="Arial" w:hAnsi="Arial" w:cs="Arial"/>
          <w:sz w:val="24"/>
          <w:szCs w:val="24"/>
        </w:rPr>
      </w:pPr>
    </w:p>
    <w:p w:rsidR="00841960" w:rsidRDefault="008E13E8" w:rsidP="00FA3873">
      <w:pPr>
        <w:spacing w:after="0" w:line="360" w:lineRule="auto"/>
        <w:rPr>
          <w:rFonts w:ascii="Arial" w:hAnsi="Arial" w:cs="Arial"/>
          <w:sz w:val="24"/>
          <w:szCs w:val="24"/>
        </w:rPr>
      </w:pPr>
      <w:r>
        <w:rPr>
          <w:rFonts w:ascii="Arial" w:hAnsi="Arial" w:cs="Arial"/>
          <w:b/>
          <w:sz w:val="24"/>
          <w:szCs w:val="24"/>
        </w:rPr>
        <w:t>SEGUNDO</w:t>
      </w:r>
      <w:r w:rsidR="009D265C" w:rsidRPr="009D265C">
        <w:rPr>
          <w:rFonts w:ascii="Arial" w:hAnsi="Arial" w:cs="Arial"/>
          <w:b/>
          <w:sz w:val="24"/>
          <w:szCs w:val="24"/>
        </w:rPr>
        <w:t xml:space="preserve">. </w:t>
      </w:r>
      <w:r w:rsidR="009D265C" w:rsidRPr="009D265C">
        <w:rPr>
          <w:rFonts w:ascii="Arial" w:hAnsi="Arial" w:cs="Arial"/>
          <w:sz w:val="24"/>
          <w:szCs w:val="24"/>
        </w:rPr>
        <w:t>E</w:t>
      </w:r>
      <w:r w:rsidR="00B0043E">
        <w:rPr>
          <w:rFonts w:ascii="Arial" w:hAnsi="Arial" w:cs="Arial"/>
          <w:sz w:val="24"/>
          <w:szCs w:val="24"/>
        </w:rPr>
        <w:t>n fe</w:t>
      </w:r>
      <w:r w:rsidR="0065487C">
        <w:rPr>
          <w:rFonts w:ascii="Arial" w:hAnsi="Arial" w:cs="Arial"/>
          <w:sz w:val="24"/>
          <w:szCs w:val="24"/>
        </w:rPr>
        <w:t>cha 25 de noviembre del año 2023</w:t>
      </w:r>
      <w:r w:rsidR="00B0043E">
        <w:rPr>
          <w:rFonts w:ascii="Arial" w:hAnsi="Arial" w:cs="Arial"/>
          <w:sz w:val="24"/>
          <w:szCs w:val="24"/>
        </w:rPr>
        <w:t>, e</w:t>
      </w:r>
      <w:r w:rsidR="00841960" w:rsidRPr="004C521D">
        <w:rPr>
          <w:rFonts w:ascii="Arial" w:hAnsi="Arial" w:cs="Arial"/>
          <w:sz w:val="24"/>
          <w:szCs w:val="24"/>
        </w:rPr>
        <w:t>l Honorable Cabildo del Ayuntamiento de Mérida, en ejercic</w:t>
      </w:r>
      <w:r w:rsidR="009D265C">
        <w:rPr>
          <w:rFonts w:ascii="Arial" w:hAnsi="Arial" w:cs="Arial"/>
          <w:sz w:val="24"/>
          <w:szCs w:val="24"/>
        </w:rPr>
        <w:t>io</w:t>
      </w:r>
      <w:r w:rsidR="00B0043E">
        <w:rPr>
          <w:rFonts w:ascii="Arial" w:hAnsi="Arial" w:cs="Arial"/>
          <w:sz w:val="24"/>
          <w:szCs w:val="24"/>
        </w:rPr>
        <w:t xml:space="preserve"> de la facultad que le confiere el artículo </w:t>
      </w:r>
      <w:r w:rsidR="00841960" w:rsidRPr="004C521D">
        <w:rPr>
          <w:rFonts w:ascii="Arial" w:hAnsi="Arial" w:cs="Arial"/>
          <w:sz w:val="24"/>
          <w:szCs w:val="24"/>
        </w:rPr>
        <w:t>35</w:t>
      </w:r>
      <w:r w:rsidR="009D265C">
        <w:rPr>
          <w:rFonts w:ascii="Arial" w:hAnsi="Arial" w:cs="Arial"/>
          <w:sz w:val="24"/>
          <w:szCs w:val="24"/>
        </w:rPr>
        <w:t>,</w:t>
      </w:r>
      <w:r w:rsidR="00841960" w:rsidRPr="004C521D">
        <w:rPr>
          <w:rFonts w:ascii="Arial" w:hAnsi="Arial" w:cs="Arial"/>
          <w:sz w:val="24"/>
          <w:szCs w:val="24"/>
        </w:rPr>
        <w:t xml:space="preserve"> fracción IV de</w:t>
      </w:r>
      <w:r w:rsidR="009D265C">
        <w:rPr>
          <w:rFonts w:ascii="Arial" w:hAnsi="Arial" w:cs="Arial"/>
          <w:sz w:val="24"/>
          <w:szCs w:val="24"/>
        </w:rPr>
        <w:t xml:space="preserve"> </w:t>
      </w:r>
      <w:r>
        <w:rPr>
          <w:rFonts w:ascii="Arial" w:hAnsi="Arial" w:cs="Arial"/>
          <w:sz w:val="24"/>
          <w:szCs w:val="24"/>
        </w:rPr>
        <w:t>la Constitución Política</w:t>
      </w:r>
      <w:r w:rsidR="000C1AFA">
        <w:rPr>
          <w:rFonts w:ascii="Arial" w:hAnsi="Arial" w:cs="Arial"/>
          <w:sz w:val="24"/>
          <w:szCs w:val="24"/>
        </w:rPr>
        <w:t xml:space="preserve">; </w:t>
      </w:r>
      <w:r w:rsidR="00B0043E">
        <w:rPr>
          <w:rFonts w:ascii="Arial" w:hAnsi="Arial" w:cs="Arial"/>
          <w:sz w:val="24"/>
          <w:szCs w:val="24"/>
        </w:rPr>
        <w:t>la fracción II del apartado A)</w:t>
      </w:r>
      <w:r w:rsidR="000C1AFA">
        <w:rPr>
          <w:rFonts w:ascii="Arial" w:hAnsi="Arial" w:cs="Arial"/>
          <w:sz w:val="24"/>
          <w:szCs w:val="24"/>
        </w:rPr>
        <w:t>, así como</w:t>
      </w:r>
      <w:r w:rsidR="00B0043E">
        <w:rPr>
          <w:rFonts w:ascii="Arial" w:hAnsi="Arial" w:cs="Arial"/>
          <w:sz w:val="24"/>
          <w:szCs w:val="24"/>
        </w:rPr>
        <w:t xml:space="preserve"> la</w:t>
      </w:r>
      <w:r w:rsidR="00B0043E" w:rsidRPr="004C521D">
        <w:rPr>
          <w:rFonts w:ascii="Arial" w:hAnsi="Arial" w:cs="Arial"/>
          <w:sz w:val="24"/>
          <w:szCs w:val="24"/>
        </w:rPr>
        <w:t xml:space="preserve"> fracción XI </w:t>
      </w:r>
      <w:r w:rsidR="00B0043E">
        <w:rPr>
          <w:rFonts w:ascii="Arial" w:hAnsi="Arial" w:cs="Arial"/>
          <w:sz w:val="24"/>
          <w:szCs w:val="24"/>
        </w:rPr>
        <w:t>del apartado C)</w:t>
      </w:r>
      <w:r w:rsidR="000C1AFA">
        <w:rPr>
          <w:rFonts w:ascii="Arial" w:hAnsi="Arial" w:cs="Arial"/>
          <w:sz w:val="24"/>
          <w:szCs w:val="24"/>
        </w:rPr>
        <w:t>, de</w:t>
      </w:r>
      <w:r w:rsidR="00B0043E">
        <w:rPr>
          <w:rFonts w:ascii="Arial" w:hAnsi="Arial" w:cs="Arial"/>
          <w:sz w:val="24"/>
          <w:szCs w:val="24"/>
        </w:rPr>
        <w:t xml:space="preserve">l artículo </w:t>
      </w:r>
      <w:r>
        <w:rPr>
          <w:rFonts w:ascii="Arial" w:hAnsi="Arial" w:cs="Arial"/>
          <w:sz w:val="24"/>
          <w:szCs w:val="24"/>
        </w:rPr>
        <w:t xml:space="preserve">41 de </w:t>
      </w:r>
      <w:r w:rsidR="00841960" w:rsidRPr="004C521D">
        <w:rPr>
          <w:rFonts w:ascii="Arial" w:hAnsi="Arial" w:cs="Arial"/>
          <w:sz w:val="24"/>
          <w:szCs w:val="24"/>
        </w:rPr>
        <w:t>la Ley</w:t>
      </w:r>
      <w:r w:rsidR="00B0043E">
        <w:rPr>
          <w:rFonts w:ascii="Arial" w:hAnsi="Arial" w:cs="Arial"/>
          <w:sz w:val="24"/>
          <w:szCs w:val="24"/>
        </w:rPr>
        <w:t xml:space="preserve"> de Gobierno de los Municipios, </w:t>
      </w:r>
      <w:r w:rsidR="00841960" w:rsidRPr="004C521D">
        <w:rPr>
          <w:rFonts w:ascii="Arial" w:hAnsi="Arial" w:cs="Arial"/>
          <w:sz w:val="24"/>
          <w:szCs w:val="24"/>
        </w:rPr>
        <w:t xml:space="preserve">ambos ordenamientos del Estado de Yucatán, </w:t>
      </w:r>
      <w:r w:rsidR="00B0043E">
        <w:rPr>
          <w:rFonts w:ascii="Arial" w:hAnsi="Arial" w:cs="Arial"/>
          <w:sz w:val="24"/>
          <w:szCs w:val="24"/>
        </w:rPr>
        <w:t>presentó ante esta Soberanía su</w:t>
      </w:r>
      <w:r w:rsidR="00841960" w:rsidRPr="004C521D">
        <w:rPr>
          <w:rFonts w:ascii="Arial" w:hAnsi="Arial" w:cs="Arial"/>
          <w:sz w:val="24"/>
          <w:szCs w:val="24"/>
        </w:rPr>
        <w:t xml:space="preserve"> iniciativa de reformas a la Ley de Hacienda del Municipio </w:t>
      </w:r>
      <w:r w:rsidR="00B0043E">
        <w:rPr>
          <w:rFonts w:ascii="Arial" w:hAnsi="Arial" w:cs="Arial"/>
          <w:sz w:val="24"/>
          <w:szCs w:val="24"/>
        </w:rPr>
        <w:t xml:space="preserve">de Mérida, Yucatán, </w:t>
      </w:r>
      <w:r w:rsidR="00841960" w:rsidRPr="004C521D">
        <w:rPr>
          <w:rFonts w:ascii="Arial" w:hAnsi="Arial" w:cs="Arial"/>
          <w:sz w:val="24"/>
          <w:szCs w:val="24"/>
        </w:rPr>
        <w:t xml:space="preserve">con miras </w:t>
      </w:r>
      <w:r w:rsidR="005423AC">
        <w:rPr>
          <w:rFonts w:ascii="Arial" w:hAnsi="Arial" w:cs="Arial"/>
          <w:sz w:val="24"/>
          <w:szCs w:val="24"/>
        </w:rPr>
        <w:t>al próximo ejercicio fiscal 2024</w:t>
      </w:r>
      <w:r w:rsidR="00841960" w:rsidRPr="004C521D">
        <w:rPr>
          <w:rFonts w:ascii="Arial" w:hAnsi="Arial" w:cs="Arial"/>
          <w:sz w:val="24"/>
          <w:szCs w:val="24"/>
        </w:rPr>
        <w:t xml:space="preserve"> a fin de ser congruente con los objetivo</w:t>
      </w:r>
      <w:r w:rsidR="00B0043E">
        <w:rPr>
          <w:rFonts w:ascii="Arial" w:hAnsi="Arial" w:cs="Arial"/>
          <w:sz w:val="24"/>
          <w:szCs w:val="24"/>
        </w:rPr>
        <w:t>s y montos proyectados en la Ley de I</w:t>
      </w:r>
      <w:r w:rsidR="00841960" w:rsidRPr="004C521D">
        <w:rPr>
          <w:rFonts w:ascii="Arial" w:hAnsi="Arial" w:cs="Arial"/>
          <w:sz w:val="24"/>
          <w:szCs w:val="24"/>
        </w:rPr>
        <w:t xml:space="preserve">ngresos respectiva. </w:t>
      </w:r>
    </w:p>
    <w:p w:rsidR="005E18ED" w:rsidRDefault="005E18ED" w:rsidP="005E18ED">
      <w:pPr>
        <w:spacing w:after="0" w:line="360" w:lineRule="auto"/>
        <w:ind w:firstLine="709"/>
        <w:rPr>
          <w:rFonts w:ascii="Arial" w:hAnsi="Arial" w:cs="Arial"/>
          <w:sz w:val="24"/>
          <w:szCs w:val="24"/>
        </w:rPr>
      </w:pPr>
    </w:p>
    <w:p w:rsidR="00B0043E" w:rsidRDefault="00B0043E" w:rsidP="005E18ED">
      <w:pPr>
        <w:spacing w:after="0" w:line="360" w:lineRule="auto"/>
        <w:ind w:firstLine="709"/>
        <w:rPr>
          <w:rFonts w:ascii="Arial" w:hAnsi="Arial" w:cs="Arial"/>
          <w:sz w:val="24"/>
          <w:szCs w:val="24"/>
        </w:rPr>
      </w:pPr>
      <w:r>
        <w:rPr>
          <w:rFonts w:ascii="Arial" w:hAnsi="Arial" w:cs="Arial"/>
          <w:sz w:val="24"/>
          <w:szCs w:val="24"/>
        </w:rPr>
        <w:t>En la parte conducente a la exposición de motivos, quienes suscriben la iniciativa antes mencionada, manifestaron entre</w:t>
      </w:r>
      <w:r w:rsidR="00FA3873">
        <w:rPr>
          <w:rFonts w:ascii="Arial" w:hAnsi="Arial" w:cs="Arial"/>
          <w:sz w:val="24"/>
          <w:szCs w:val="24"/>
        </w:rPr>
        <w:t xml:space="preserve"> otros argumentos, lo siguiente:</w:t>
      </w:r>
    </w:p>
    <w:p w:rsidR="00FA3873" w:rsidRDefault="00FA3873" w:rsidP="005E18ED">
      <w:pPr>
        <w:spacing w:after="0" w:line="360" w:lineRule="auto"/>
        <w:ind w:firstLine="709"/>
        <w:rPr>
          <w:rFonts w:ascii="Arial" w:hAnsi="Arial" w:cs="Arial"/>
          <w:sz w:val="24"/>
          <w:szCs w:val="24"/>
        </w:rPr>
      </w:pPr>
    </w:p>
    <w:p w:rsidR="005423AC" w:rsidRDefault="00B0043E" w:rsidP="005423AC">
      <w:pPr>
        <w:spacing w:after="0"/>
        <w:ind w:left="567" w:right="902"/>
        <w:rPr>
          <w:rFonts w:ascii="Arial" w:hAnsi="Arial" w:cs="Arial"/>
          <w:i/>
          <w:iCs/>
          <w:sz w:val="20"/>
          <w:szCs w:val="20"/>
          <w:lang w:val="es-MX"/>
        </w:rPr>
      </w:pPr>
      <w:r>
        <w:rPr>
          <w:rFonts w:ascii="Arial" w:hAnsi="Arial" w:cs="Arial"/>
          <w:i/>
          <w:iCs/>
          <w:sz w:val="20"/>
          <w:szCs w:val="20"/>
          <w:lang w:val="es-MX"/>
        </w:rPr>
        <w:t>“</w:t>
      </w:r>
      <w:r w:rsidR="005423AC" w:rsidRPr="005423AC">
        <w:rPr>
          <w:rFonts w:ascii="Arial" w:hAnsi="Arial" w:cs="Arial"/>
          <w:i/>
          <w:iCs/>
          <w:sz w:val="20"/>
          <w:szCs w:val="20"/>
          <w:lang w:val="es-MX"/>
        </w:rPr>
        <w:t>De conformidad con lo establecido por el artículo 31, fracción IV, de la Constitución Política de los Estados Unidos Mexicanos, es obligación de los mexicanos, contribuir para los gastos públicos de la Federación, de los Estados, de la Ciudad de México y del Municipio en que residan, de la manera proporcional y equitativa que dispongan las leyes.</w:t>
      </w:r>
    </w:p>
    <w:p w:rsidR="005423AC" w:rsidRPr="005423AC" w:rsidRDefault="005423AC" w:rsidP="005423AC">
      <w:pPr>
        <w:spacing w:after="0"/>
        <w:ind w:left="567" w:right="902"/>
        <w:rPr>
          <w:rFonts w:ascii="Arial" w:hAnsi="Arial" w:cs="Arial"/>
          <w:i/>
          <w:iCs/>
          <w:sz w:val="20"/>
          <w:szCs w:val="20"/>
          <w:lang w:val="es-MX"/>
        </w:rPr>
      </w:pPr>
    </w:p>
    <w:p w:rsidR="005423AC" w:rsidRDefault="00D65D2E"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El H. Ayuntamiento de Mérida 2021-2024, enfoca sus acciones en mantener un marco jurídico acorde a nuestra realidad socioeconómica, transparente en la rendición de cuentas, garante de los principios constitucionales, mediante un esquema de fortalecimiento de los ingresos de captación directa, con orden, disciplina, equidad y sustento en el gasto, que redunden en obras, propiciando un escenario en el que confluyan el crecimiento económico de la entidad y el bienestar común de los habitantes de nuestro Municipio.</w:t>
      </w:r>
    </w:p>
    <w:p w:rsidR="005423AC" w:rsidRPr="005423AC" w:rsidRDefault="005423AC" w:rsidP="005423AC">
      <w:pPr>
        <w:spacing w:after="0"/>
        <w:ind w:left="567" w:right="902"/>
        <w:rPr>
          <w:rFonts w:ascii="Arial" w:hAnsi="Arial" w:cs="Arial"/>
          <w:i/>
          <w:iCs/>
          <w:sz w:val="20"/>
          <w:szCs w:val="20"/>
          <w:lang w:val="es-MX"/>
        </w:rPr>
      </w:pPr>
    </w:p>
    <w:p w:rsidR="005423AC" w:rsidRDefault="00D65D2E"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D65D2E"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La presente iniciativa de reforma a la Ley de Hacienda del Municipio de Mérida, se elaboró con responsabilidad, de manera objetiva, en apego a los criterios de disciplina y responsabilidad hacendaria y en estricto apego a los principios de equidad, proporcionalidad y justicia tributaria, lo que permitirá facilitar el cumplimiento voluntario de obligaciones fiscales por parte de la ciudadanía. Además de mantener los esquemas tributarios que coadyuven a elevar los ingresos de captación directa. Es preciso señalar que dicha iniciativa no contempla la creación de nuevos impuestos.</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La Constitución Política de los Estados Unidos Mexicanos, en su artículo 115 establece que los Municipios administrarán libremente su Hacienda, la cual se formará de los rendimientos de los bienes que les pertenezcan, así como de las contribuciones y otros ingresos que las legislaturas establezcan a su favor y en todo caso, percibirán las contribuciones, incluyendo tasas adicionales, que establezcan los Estados sobre la propiedad inmobiliaria.</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Los impuestos municipales son las contribuciones establecidas en la Ley de Hacienda que deben pagar las personas físicas y las morales que se encuentren en las situaciones jurídicas o de hecho, previstas por la misma, y que sean distintas a los derechos y contribuciones de mejora.</w:t>
      </w:r>
    </w:p>
    <w:p w:rsidR="005423AC" w:rsidRPr="005423AC" w:rsidRDefault="005423AC" w:rsidP="005423AC">
      <w:pPr>
        <w:spacing w:after="0"/>
        <w:ind w:left="567" w:right="902"/>
        <w:rPr>
          <w:rFonts w:ascii="Arial" w:hAnsi="Arial" w:cs="Arial"/>
          <w:i/>
          <w:iCs/>
          <w:sz w:val="20"/>
          <w:szCs w:val="20"/>
          <w:lang w:val="es-MX"/>
        </w:rPr>
      </w:pPr>
    </w:p>
    <w:p w:rsidR="005423AC" w:rsidRDefault="00D65D2E"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D65D2E"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En la iniciativa de Ley de Hacienda de Municipio de Mérida, Yucatán para el ejercicio fiscal 2024 que se somete a la consideración, y en su caso aprobación del H. Congreso del Estado de Yucatán, la actual administración tiene como precepto no afectar la economía de las personas de nuestro Municipio al no generar nuevos impuestos, no obstante las situaciones adversas que prevalecen a nivel internacional, lo anterior para incentivar el cumplimiento de las cargas tributarias y poder tener finanzas sanas y transparentes y poder proporcionar los servicios públicos municipales.</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lastRenderedPageBreak/>
        <w:t>La transparencia en la recaudación de impuestos y la eficiencia en la administración fiscal municipal han reforzado la capacidad del municipio para capturar ingresos de manera justa y oportuna; lo que demuestra la confianza que tiene la ciudadanía en las autoridades municipales.</w:t>
      </w:r>
    </w:p>
    <w:p w:rsidR="005423AC" w:rsidRPr="005423AC" w:rsidRDefault="005423AC" w:rsidP="005423AC">
      <w:pPr>
        <w:spacing w:after="0"/>
        <w:ind w:left="567" w:right="902"/>
        <w:rPr>
          <w:rFonts w:ascii="Arial" w:hAnsi="Arial" w:cs="Arial"/>
          <w:i/>
          <w:iCs/>
          <w:sz w:val="20"/>
          <w:szCs w:val="20"/>
          <w:lang w:val="es-MX"/>
        </w:rPr>
      </w:pPr>
    </w:p>
    <w:p w:rsidR="005423AC" w:rsidRDefault="00165395"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Así pues, se propone reformar el inciso c), de la fracción II, del artículo 76, para precisar los conceptos por los que se cobrará el análisis de factibilidad de uso de suelo para los establecimientos con giro no habitacional diferente a los otros incisos de esta fracción, de tal forma que se incluyan giros que no estaban considerados. Con el mismo propósito se propone reformar el último párrafo de la fracción II del artículo 76, con el fin de precisar los conceptos que son considerados “Otros desarrollos” y homologar los usos de acuerdo al Programa Municipal de Desarrollo Urbano.</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primer párrafo de la fracción VIII, del artículo 89, referente a los trabajos de topografía o de gabinete que se requieran para la elaboración de planos o la diligencia de verificación, debido a que es necesario distinguir los trabajos de topografía, en los que se acude a los predios del municipio a realizar algún levantamiento o medición, de los trabajos que no son de campo. Lo anterior, atendiendo al servicio de que se trate, ya que servicios como la unión, la división y los condominios, no traen consigo un levantamiento topográfico, pero sí conllevan un trabajo de gabinete para el análisis de la manzana, desde un punto de vista documental.</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primer párrafo del artículo 92, referente a los deslindes o marcajes y las diligencias de verificación de altimetría para eliminar del mismo las divisiones y la excepción, en virtud de que ésta solo aplica para divisiones. De igual manera, se adiciona un segundo párrafo al referido artículo debido a que no se cobran derechos por trabajos topográficos, pero sí se requiere llevar a cabo un trabajo de gabinete para realizar el análisis de la manzana desde un punto de vista documental, por los servicios de divisiones, uniones y por la revisión técnica para la constitución o modificación del régimen de propiedad en condominio.</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adiciona un último párrafo a la fracción VII, del artículo 95, para considerar el cobro por el servicio de validación de planos con construcciones distribuidas en más de dos niveles; ya que actualmente se envía para validar un plano por cada nivel en edificios a partir de 3 niveles, sin embargo, solo se cobra el derecho correspondiente a un plano, aun cuando se realiza el trabajo de validación de cada plano por nivel, lo que conlleva una mayor inversión en recursos humanos y materiales.</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la denominación de la Sección Séptima del Capítulo II del Título Segundo para precisar que los derechos que se cobran en esta sección incluyen los Derechos por el Uso y Aprovechamiento de Espacios Públicos y/o Bienes del Dominio Público del Patrimonio Municipal.</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primer párrafo del artículo 96 para precisar que son sujetos al pago de los derechos establecidos en esta sección las personas que usen y aprovechen espacios públicos y/o bienes del dominio público del patrimonio municipal.</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artículo 97 para establecer que el valor unitario de la sección o tramo catastral donde se sitúa el espacio requerido, será la base sobre la que se cobrará el derecho descrito en el inciso f), de la fracción I, del artículo 98, de la Ley de Hacienda del Municipio de Mérida.</w:t>
      </w:r>
    </w:p>
    <w:p w:rsidR="005423AC" w:rsidRPr="005423AC" w:rsidRDefault="005423AC" w:rsidP="005423AC">
      <w:pPr>
        <w:spacing w:after="0"/>
        <w:ind w:left="567" w:right="902"/>
        <w:rPr>
          <w:rFonts w:ascii="Arial" w:hAnsi="Arial" w:cs="Arial"/>
          <w:i/>
          <w:iCs/>
          <w:sz w:val="20"/>
          <w:szCs w:val="20"/>
          <w:lang w:val="es-MX"/>
        </w:rPr>
      </w:pPr>
    </w:p>
    <w:p w:rsidR="005423AC"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primer párrafo de la fracción I del artículo 98 para precisar que los derechos que se cobrarán en la citada fracción son por el uso de espacios en la vía o espacios públicos.</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66189A"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96F27" w:rsidP="005423AC">
      <w:pPr>
        <w:spacing w:after="0"/>
        <w:ind w:left="567" w:right="902"/>
        <w:rPr>
          <w:rFonts w:ascii="Arial" w:hAnsi="Arial" w:cs="Arial"/>
          <w:i/>
          <w:iCs/>
          <w:sz w:val="20"/>
          <w:szCs w:val="20"/>
          <w:lang w:val="es-MX"/>
        </w:rPr>
      </w:pPr>
      <w:r>
        <w:rPr>
          <w:rFonts w:ascii="Arial" w:hAnsi="Arial" w:cs="Arial"/>
          <w:i/>
          <w:iCs/>
          <w:sz w:val="20"/>
          <w:szCs w:val="20"/>
          <w:lang w:val="es-MX"/>
        </w:rPr>
        <w:t>..</w:t>
      </w:r>
      <w:r w:rsidR="005423AC" w:rsidRPr="005423AC">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96F27"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96F27"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5423AC" w:rsidRDefault="00596F27" w:rsidP="005423AC">
      <w:pPr>
        <w:spacing w:after="0"/>
        <w:ind w:left="567" w:right="902"/>
        <w:rPr>
          <w:rFonts w:ascii="Arial" w:hAnsi="Arial" w:cs="Arial"/>
          <w:i/>
          <w:iCs/>
          <w:sz w:val="20"/>
          <w:szCs w:val="20"/>
          <w:lang w:val="es-MX"/>
        </w:rPr>
      </w:pPr>
      <w:r>
        <w:rPr>
          <w:rFonts w:ascii="Arial" w:hAnsi="Arial" w:cs="Arial"/>
          <w:i/>
          <w:iCs/>
          <w:sz w:val="20"/>
          <w:szCs w:val="20"/>
          <w:lang w:val="es-MX"/>
        </w:rPr>
        <w:t>…</w:t>
      </w:r>
    </w:p>
    <w:p w:rsidR="005423AC" w:rsidRPr="005423AC" w:rsidRDefault="005423AC" w:rsidP="005423AC">
      <w:pPr>
        <w:spacing w:after="0"/>
        <w:ind w:left="567" w:right="902"/>
        <w:rPr>
          <w:rFonts w:ascii="Arial" w:hAnsi="Arial" w:cs="Arial"/>
          <w:i/>
          <w:iCs/>
          <w:sz w:val="20"/>
          <w:szCs w:val="20"/>
          <w:lang w:val="es-MX"/>
        </w:rPr>
      </w:pPr>
    </w:p>
    <w:p w:rsidR="00B0043E" w:rsidRDefault="005423AC" w:rsidP="005423AC">
      <w:pPr>
        <w:spacing w:after="0"/>
        <w:ind w:left="567" w:right="902"/>
        <w:rPr>
          <w:rFonts w:ascii="Arial" w:hAnsi="Arial" w:cs="Arial"/>
          <w:i/>
          <w:iCs/>
          <w:sz w:val="20"/>
          <w:szCs w:val="20"/>
          <w:lang w:val="es-MX"/>
        </w:rPr>
      </w:pPr>
      <w:r w:rsidRPr="005423AC">
        <w:rPr>
          <w:rFonts w:ascii="Arial" w:hAnsi="Arial" w:cs="Arial"/>
          <w:i/>
          <w:iCs/>
          <w:sz w:val="20"/>
          <w:szCs w:val="20"/>
          <w:lang w:val="es-MX"/>
        </w:rPr>
        <w:t>Se reforma el artículo 100, para precisar la excepción de los derechos establecidos en las fracciones I, incisos a) y f), III, IV y V, del artículo 98 de la Ley de Hacienda del Municipio de Mérida.</w:t>
      </w:r>
      <w:r>
        <w:rPr>
          <w:rFonts w:ascii="Arial" w:hAnsi="Arial" w:cs="Arial"/>
          <w:i/>
          <w:iCs/>
          <w:sz w:val="20"/>
          <w:szCs w:val="20"/>
          <w:lang w:val="es-MX"/>
        </w:rPr>
        <w:t>”</w:t>
      </w:r>
    </w:p>
    <w:p w:rsidR="005423AC" w:rsidRDefault="005423AC" w:rsidP="005423AC">
      <w:pPr>
        <w:spacing w:after="0" w:line="360" w:lineRule="auto"/>
        <w:ind w:left="567" w:right="902"/>
        <w:rPr>
          <w:rFonts w:ascii="Arial" w:hAnsi="Arial" w:cs="Arial"/>
          <w:sz w:val="24"/>
          <w:szCs w:val="24"/>
        </w:rPr>
      </w:pPr>
    </w:p>
    <w:p w:rsidR="00841960" w:rsidRPr="004C521D" w:rsidRDefault="00841960" w:rsidP="00841960">
      <w:pPr>
        <w:spacing w:line="360" w:lineRule="auto"/>
        <w:rPr>
          <w:rFonts w:ascii="Arial" w:hAnsi="Arial" w:cs="Arial"/>
          <w:sz w:val="24"/>
          <w:szCs w:val="24"/>
        </w:rPr>
      </w:pPr>
      <w:r w:rsidRPr="004C521D">
        <w:rPr>
          <w:rFonts w:ascii="Arial" w:hAnsi="Arial" w:cs="Arial"/>
          <w:b/>
          <w:sz w:val="24"/>
          <w:szCs w:val="24"/>
        </w:rPr>
        <w:t xml:space="preserve">TERCERO. </w:t>
      </w:r>
      <w:r w:rsidRPr="004C521D">
        <w:rPr>
          <w:rFonts w:ascii="Arial" w:hAnsi="Arial" w:cs="Arial"/>
          <w:sz w:val="24"/>
          <w:szCs w:val="24"/>
        </w:rPr>
        <w:t>Co</w:t>
      </w:r>
      <w:r w:rsidR="00596F27">
        <w:rPr>
          <w:rFonts w:ascii="Arial" w:hAnsi="Arial" w:cs="Arial"/>
          <w:sz w:val="24"/>
          <w:szCs w:val="24"/>
        </w:rPr>
        <w:t xml:space="preserve">mo se señaló anteriormente, en Sesión Ordinaria de Pleno de este H. Congreso </w:t>
      </w:r>
      <w:r w:rsidR="006851FC">
        <w:rPr>
          <w:rFonts w:ascii="Arial" w:hAnsi="Arial" w:cs="Arial"/>
          <w:sz w:val="24"/>
          <w:szCs w:val="24"/>
        </w:rPr>
        <w:t>celebrada en</w:t>
      </w:r>
      <w:r w:rsidR="00596F27">
        <w:rPr>
          <w:rFonts w:ascii="Arial" w:hAnsi="Arial" w:cs="Arial"/>
          <w:sz w:val="24"/>
          <w:szCs w:val="24"/>
        </w:rPr>
        <w:t xml:space="preserve"> fecha 29</w:t>
      </w:r>
      <w:r w:rsidRPr="004C521D">
        <w:rPr>
          <w:rFonts w:ascii="Arial" w:hAnsi="Arial" w:cs="Arial"/>
          <w:sz w:val="24"/>
          <w:szCs w:val="24"/>
        </w:rPr>
        <w:t xml:space="preserve"> de noviembre del año en curso, </w:t>
      </w:r>
      <w:r w:rsidR="006851FC">
        <w:rPr>
          <w:rFonts w:ascii="Arial" w:hAnsi="Arial" w:cs="Arial"/>
          <w:sz w:val="24"/>
          <w:szCs w:val="24"/>
        </w:rPr>
        <w:t xml:space="preserve">la referida iniciativa </w:t>
      </w:r>
      <w:r w:rsidR="00596F27">
        <w:rPr>
          <w:rFonts w:ascii="Arial" w:hAnsi="Arial" w:cs="Arial"/>
          <w:sz w:val="24"/>
          <w:szCs w:val="24"/>
        </w:rPr>
        <w:t>fue turnada</w:t>
      </w:r>
      <w:r w:rsidRPr="004C521D">
        <w:rPr>
          <w:rFonts w:ascii="Arial" w:hAnsi="Arial" w:cs="Arial"/>
          <w:sz w:val="24"/>
          <w:szCs w:val="24"/>
        </w:rPr>
        <w:t xml:space="preserve"> </w:t>
      </w:r>
      <w:r w:rsidR="00596F27">
        <w:rPr>
          <w:rFonts w:ascii="Arial" w:hAnsi="Arial" w:cs="Arial"/>
          <w:sz w:val="24"/>
          <w:szCs w:val="24"/>
        </w:rPr>
        <w:t>a esta</w:t>
      </w:r>
      <w:r w:rsidRPr="004C521D">
        <w:rPr>
          <w:rFonts w:ascii="Arial" w:hAnsi="Arial" w:cs="Arial"/>
          <w:sz w:val="24"/>
          <w:szCs w:val="24"/>
        </w:rPr>
        <w:t xml:space="preserve"> Comisión Permanente</w:t>
      </w:r>
      <w:r w:rsidR="006851FC">
        <w:rPr>
          <w:rFonts w:ascii="Arial" w:hAnsi="Arial" w:cs="Arial"/>
          <w:sz w:val="24"/>
          <w:szCs w:val="24"/>
        </w:rPr>
        <w:t xml:space="preserve"> de Presupuesto, Patrimonio Estatal y Municipal,</w:t>
      </w:r>
      <w:r w:rsidRPr="004C521D">
        <w:rPr>
          <w:rFonts w:ascii="Arial" w:hAnsi="Arial" w:cs="Arial"/>
          <w:sz w:val="24"/>
          <w:szCs w:val="24"/>
        </w:rPr>
        <w:t xml:space="preserve"> </w:t>
      </w:r>
      <w:r w:rsidR="009F280F">
        <w:rPr>
          <w:rFonts w:ascii="Arial" w:hAnsi="Arial" w:cs="Arial"/>
          <w:sz w:val="24"/>
          <w:szCs w:val="24"/>
        </w:rPr>
        <w:t>misma que a su vez</w:t>
      </w:r>
      <w:r w:rsidR="006851FC">
        <w:rPr>
          <w:rFonts w:ascii="Arial" w:hAnsi="Arial" w:cs="Arial"/>
          <w:sz w:val="24"/>
          <w:szCs w:val="24"/>
        </w:rPr>
        <w:t xml:space="preserve"> fue debidamente distribuida </w:t>
      </w:r>
      <w:r w:rsidR="009F280F">
        <w:rPr>
          <w:rFonts w:ascii="Arial" w:hAnsi="Arial" w:cs="Arial"/>
          <w:sz w:val="24"/>
          <w:szCs w:val="24"/>
        </w:rPr>
        <w:t xml:space="preserve">en sesión de trabajo de fecha 30 de noviembre del año 2023, </w:t>
      </w:r>
      <w:r w:rsidR="00596F27">
        <w:rPr>
          <w:rFonts w:ascii="Arial" w:hAnsi="Arial" w:cs="Arial"/>
          <w:sz w:val="24"/>
          <w:szCs w:val="24"/>
        </w:rPr>
        <w:t>a las diputadas</w:t>
      </w:r>
      <w:r w:rsidR="00FB7709">
        <w:rPr>
          <w:rFonts w:ascii="Arial" w:hAnsi="Arial" w:cs="Arial"/>
          <w:sz w:val="24"/>
          <w:szCs w:val="24"/>
        </w:rPr>
        <w:t xml:space="preserve"> y los diputados que la conforman</w:t>
      </w:r>
      <w:r w:rsidR="00596F27">
        <w:rPr>
          <w:rFonts w:ascii="Arial" w:hAnsi="Arial" w:cs="Arial"/>
          <w:sz w:val="24"/>
          <w:szCs w:val="24"/>
        </w:rPr>
        <w:t>,</w:t>
      </w:r>
      <w:r w:rsidR="009F280F">
        <w:rPr>
          <w:rFonts w:ascii="Arial" w:hAnsi="Arial" w:cs="Arial"/>
          <w:sz w:val="24"/>
          <w:szCs w:val="24"/>
        </w:rPr>
        <w:t xml:space="preserve"> </w:t>
      </w:r>
      <w:r w:rsidR="006851FC" w:rsidRPr="004C521D">
        <w:rPr>
          <w:rFonts w:ascii="Arial" w:hAnsi="Arial" w:cs="Arial"/>
          <w:sz w:val="24"/>
          <w:szCs w:val="24"/>
        </w:rPr>
        <w:t xml:space="preserve">para su </w:t>
      </w:r>
      <w:r w:rsidR="006851FC">
        <w:rPr>
          <w:rFonts w:ascii="Arial" w:hAnsi="Arial" w:cs="Arial"/>
          <w:sz w:val="24"/>
          <w:szCs w:val="24"/>
        </w:rPr>
        <w:t>análisis, estudio y</w:t>
      </w:r>
      <w:r w:rsidR="006851FC" w:rsidRPr="004C521D">
        <w:rPr>
          <w:rFonts w:ascii="Arial" w:hAnsi="Arial" w:cs="Arial"/>
          <w:sz w:val="24"/>
          <w:szCs w:val="24"/>
        </w:rPr>
        <w:t xml:space="preserve"> dictamen</w:t>
      </w:r>
      <w:r w:rsidR="006851FC">
        <w:rPr>
          <w:rFonts w:ascii="Arial" w:hAnsi="Arial" w:cs="Arial"/>
          <w:sz w:val="24"/>
          <w:szCs w:val="24"/>
        </w:rPr>
        <w:t xml:space="preserve"> respectivo.</w:t>
      </w:r>
    </w:p>
    <w:p w:rsidR="00841960" w:rsidRDefault="00FB7709" w:rsidP="00841960">
      <w:pPr>
        <w:pStyle w:val="Textoindependiente2"/>
        <w:spacing w:after="0" w:line="360" w:lineRule="auto"/>
        <w:ind w:firstLine="709"/>
        <w:jc w:val="both"/>
        <w:rPr>
          <w:rFonts w:ascii="Arial" w:hAnsi="Arial" w:cs="Arial"/>
        </w:rPr>
      </w:pPr>
      <w:r>
        <w:rPr>
          <w:rFonts w:ascii="Arial" w:hAnsi="Arial" w:cs="Arial"/>
        </w:rPr>
        <w:t>En este</w:t>
      </w:r>
      <w:r w:rsidR="009D5E97">
        <w:rPr>
          <w:rFonts w:ascii="Arial" w:hAnsi="Arial" w:cs="Arial"/>
        </w:rPr>
        <w:t xml:space="preserve"> sentido, c</w:t>
      </w:r>
      <w:r w:rsidR="00841960" w:rsidRPr="004C521D">
        <w:rPr>
          <w:rFonts w:ascii="Arial" w:hAnsi="Arial" w:cs="Arial"/>
        </w:rPr>
        <w:t>on base en los antecedentes</w:t>
      </w:r>
      <w:r w:rsidR="009D5E97">
        <w:rPr>
          <w:rFonts w:ascii="Arial" w:hAnsi="Arial" w:cs="Arial"/>
        </w:rPr>
        <w:t xml:space="preserve"> mencionados, las </w:t>
      </w:r>
      <w:r>
        <w:rPr>
          <w:rFonts w:ascii="Arial" w:hAnsi="Arial" w:cs="Arial"/>
        </w:rPr>
        <w:t xml:space="preserve">y los integrantes de </w:t>
      </w:r>
      <w:r w:rsidR="00841960" w:rsidRPr="004C521D">
        <w:rPr>
          <w:rFonts w:ascii="Arial" w:hAnsi="Arial" w:cs="Arial"/>
        </w:rPr>
        <w:t>este órgano dictaminador legi</w:t>
      </w:r>
      <w:r>
        <w:rPr>
          <w:rFonts w:ascii="Arial" w:hAnsi="Arial" w:cs="Arial"/>
        </w:rPr>
        <w:t>slativo, realizamos</w:t>
      </w:r>
      <w:r w:rsidR="00956BDC">
        <w:rPr>
          <w:rFonts w:ascii="Arial" w:hAnsi="Arial" w:cs="Arial"/>
        </w:rPr>
        <w:t xml:space="preserve"> las siguientes,</w:t>
      </w:r>
    </w:p>
    <w:p w:rsidR="00FB7709" w:rsidRPr="004C521D" w:rsidRDefault="00FB7709" w:rsidP="00841960">
      <w:pPr>
        <w:pStyle w:val="Textoindependiente2"/>
        <w:spacing w:after="0" w:line="360" w:lineRule="auto"/>
        <w:ind w:firstLine="709"/>
        <w:jc w:val="both"/>
        <w:rPr>
          <w:rFonts w:ascii="Arial" w:hAnsi="Arial" w:cs="Arial"/>
        </w:rPr>
      </w:pPr>
    </w:p>
    <w:p w:rsidR="00841960" w:rsidRDefault="00956BDC" w:rsidP="009D5E97">
      <w:pPr>
        <w:pStyle w:val="Textoindependiente2"/>
        <w:spacing w:after="0" w:line="240" w:lineRule="auto"/>
        <w:jc w:val="center"/>
        <w:rPr>
          <w:rFonts w:ascii="Arial" w:hAnsi="Arial" w:cs="Arial"/>
          <w:b/>
          <w:lang w:val="pt-BR"/>
        </w:rPr>
      </w:pPr>
      <w:r>
        <w:rPr>
          <w:rFonts w:ascii="Arial" w:hAnsi="Arial" w:cs="Arial"/>
          <w:b/>
          <w:lang w:val="pt-BR"/>
        </w:rPr>
        <w:t>C O N S I D E R A C I O N E S</w:t>
      </w:r>
    </w:p>
    <w:p w:rsidR="00BB2959" w:rsidRPr="00BB2959" w:rsidRDefault="00BB2959" w:rsidP="00BB2959">
      <w:pPr>
        <w:pStyle w:val="Textoindependiente2"/>
        <w:spacing w:after="0"/>
        <w:rPr>
          <w:rFonts w:ascii="Arial" w:hAnsi="Arial" w:cs="Arial"/>
          <w:b/>
          <w:lang w:val="pt-BR"/>
        </w:rPr>
      </w:pPr>
    </w:p>
    <w:p w:rsidR="00BB2959" w:rsidRDefault="00BB2959" w:rsidP="00BB2959">
      <w:pPr>
        <w:pStyle w:val="Textoindependiente2"/>
        <w:spacing w:after="0" w:line="360" w:lineRule="auto"/>
        <w:jc w:val="both"/>
        <w:rPr>
          <w:rFonts w:ascii="Arial" w:hAnsi="Arial" w:cs="Arial"/>
          <w:lang w:val="pt-BR"/>
        </w:rPr>
      </w:pPr>
      <w:r w:rsidRPr="00BB2959">
        <w:rPr>
          <w:rFonts w:ascii="Arial" w:hAnsi="Arial" w:cs="Arial"/>
          <w:b/>
          <w:lang w:val="pt-BR"/>
        </w:rPr>
        <w:t xml:space="preserve">PRIMERA. </w:t>
      </w:r>
      <w:r w:rsidRPr="00BB2959">
        <w:rPr>
          <w:rFonts w:ascii="Arial" w:hAnsi="Arial" w:cs="Arial"/>
          <w:lang w:val="pt-BR"/>
        </w:rPr>
        <w:t>La iniciativa en estudio</w:t>
      </w:r>
      <w:r w:rsidR="00BC77F5">
        <w:rPr>
          <w:rFonts w:ascii="Arial" w:hAnsi="Arial" w:cs="Arial"/>
          <w:lang w:val="pt-BR"/>
        </w:rPr>
        <w:t xml:space="preserve">, encuentra sustento normativo </w:t>
      </w:r>
      <w:r w:rsidR="008E53D3">
        <w:rPr>
          <w:rFonts w:ascii="Arial" w:hAnsi="Arial" w:cs="Arial"/>
          <w:lang w:val="pt-BR"/>
        </w:rPr>
        <w:t>en</w:t>
      </w:r>
      <w:r w:rsidRPr="00BC77F5">
        <w:rPr>
          <w:rFonts w:ascii="Arial" w:hAnsi="Arial" w:cs="Arial"/>
          <w:color w:val="FF0000"/>
          <w:lang w:val="pt-BR"/>
        </w:rPr>
        <w:t xml:space="preserve"> </w:t>
      </w:r>
      <w:r w:rsidR="008E53D3">
        <w:rPr>
          <w:rFonts w:ascii="Arial" w:hAnsi="Arial" w:cs="Arial"/>
          <w:lang w:val="pt-BR"/>
        </w:rPr>
        <w:t>lo dispuesto por</w:t>
      </w:r>
      <w:r w:rsidRPr="00BB2959">
        <w:rPr>
          <w:rFonts w:ascii="Arial" w:hAnsi="Arial" w:cs="Arial"/>
          <w:lang w:val="pt-BR"/>
        </w:rPr>
        <w:t xml:space="preserve"> el artículo 35, fracción IV de la Constitución Política del Estado de Yucatán, así como en la fracción II del Apartado A) y en la fracción XI del apartado C), ambas del artículo 41 de la Ley de Gobierno de los Municipios del Estado de Yucatán.</w:t>
      </w:r>
    </w:p>
    <w:p w:rsidR="00BB2959" w:rsidRPr="00BB2959" w:rsidRDefault="00BB2959" w:rsidP="00BB2959">
      <w:pPr>
        <w:pStyle w:val="Textoindependiente2"/>
        <w:spacing w:after="0" w:line="240" w:lineRule="auto"/>
        <w:rPr>
          <w:rFonts w:ascii="Arial" w:hAnsi="Arial" w:cs="Arial"/>
          <w:lang w:val="pt-BR"/>
        </w:rPr>
      </w:pPr>
    </w:p>
    <w:p w:rsidR="00BB2959" w:rsidRDefault="00BB2959" w:rsidP="005E18ED">
      <w:pPr>
        <w:spacing w:after="0" w:line="360" w:lineRule="auto"/>
        <w:ind w:firstLine="540"/>
        <w:rPr>
          <w:rFonts w:ascii="Arial" w:hAnsi="Arial" w:cs="Arial"/>
          <w:sz w:val="24"/>
          <w:szCs w:val="24"/>
        </w:rPr>
      </w:pPr>
      <w:r>
        <w:rPr>
          <w:rFonts w:ascii="Arial" w:hAnsi="Arial" w:cs="Arial"/>
          <w:sz w:val="24"/>
          <w:szCs w:val="24"/>
        </w:rPr>
        <w:t>A</w:t>
      </w:r>
      <w:r w:rsidR="00DE2085">
        <w:rPr>
          <w:rFonts w:ascii="Arial" w:hAnsi="Arial" w:cs="Arial"/>
          <w:sz w:val="24"/>
          <w:szCs w:val="24"/>
        </w:rPr>
        <w:t>simismo, con fundamento en el</w:t>
      </w:r>
      <w:r>
        <w:rPr>
          <w:rFonts w:ascii="Arial" w:hAnsi="Arial" w:cs="Arial"/>
          <w:sz w:val="24"/>
          <w:szCs w:val="24"/>
        </w:rPr>
        <w:t xml:space="preserve"> art</w:t>
      </w:r>
      <w:r w:rsidR="00DE2085">
        <w:rPr>
          <w:rFonts w:ascii="Arial" w:hAnsi="Arial" w:cs="Arial"/>
          <w:sz w:val="24"/>
          <w:szCs w:val="24"/>
        </w:rPr>
        <w:t>ículo</w:t>
      </w:r>
      <w:r>
        <w:rPr>
          <w:rFonts w:ascii="Arial" w:hAnsi="Arial" w:cs="Arial"/>
          <w:sz w:val="24"/>
          <w:szCs w:val="24"/>
        </w:rPr>
        <w:t xml:space="preserve"> 43, fracción IV, inciso a) </w:t>
      </w:r>
      <w:r w:rsidR="00DE2085">
        <w:rPr>
          <w:rFonts w:ascii="Arial" w:hAnsi="Arial" w:cs="Arial"/>
          <w:sz w:val="24"/>
          <w:szCs w:val="24"/>
        </w:rPr>
        <w:t>de la Ley de Gobierno del Poder Legislativo del Estado de Yucatán, esta Comisión Permanente de Presupuesto, Patrimonio Estatal y Municipal tiene competencia para estudiar, analizar y dictaminar acerca de las propuestas vertidas en la iniciativa en cuestión, toda vez que versan sobre asuntos de materia fiscal y hacendaria de ámbito municipal.</w:t>
      </w:r>
    </w:p>
    <w:p w:rsidR="005E18ED" w:rsidRDefault="005E18ED" w:rsidP="005E18ED">
      <w:pPr>
        <w:spacing w:after="0" w:line="360" w:lineRule="auto"/>
        <w:ind w:firstLine="540"/>
        <w:rPr>
          <w:rFonts w:ascii="Arial" w:hAnsi="Arial" w:cs="Arial"/>
          <w:sz w:val="24"/>
          <w:szCs w:val="24"/>
        </w:rPr>
      </w:pPr>
    </w:p>
    <w:p w:rsidR="005E18ED" w:rsidRDefault="00DE2085" w:rsidP="00EE5F4B">
      <w:pPr>
        <w:spacing w:after="0" w:line="360" w:lineRule="auto"/>
        <w:rPr>
          <w:rFonts w:ascii="Arial" w:hAnsi="Arial" w:cs="Arial"/>
          <w:bCs/>
          <w:sz w:val="24"/>
          <w:szCs w:val="24"/>
        </w:rPr>
      </w:pPr>
      <w:r w:rsidRPr="00DE2085">
        <w:rPr>
          <w:rFonts w:ascii="Arial" w:hAnsi="Arial" w:cs="Arial"/>
          <w:b/>
          <w:sz w:val="24"/>
          <w:szCs w:val="24"/>
        </w:rPr>
        <w:t>SEGUNDA.</w:t>
      </w:r>
      <w:r>
        <w:rPr>
          <w:rFonts w:ascii="Arial" w:hAnsi="Arial" w:cs="Arial"/>
          <w:sz w:val="24"/>
          <w:szCs w:val="24"/>
        </w:rPr>
        <w:t xml:space="preserve"> </w:t>
      </w:r>
      <w:r w:rsidR="00C26229">
        <w:rPr>
          <w:rFonts w:ascii="Arial" w:hAnsi="Arial" w:cs="Arial"/>
          <w:sz w:val="24"/>
          <w:szCs w:val="24"/>
        </w:rPr>
        <w:t>La</w:t>
      </w:r>
      <w:r w:rsidRPr="004C521D">
        <w:rPr>
          <w:rFonts w:ascii="Arial" w:hAnsi="Arial" w:cs="Arial"/>
          <w:sz w:val="24"/>
          <w:szCs w:val="24"/>
        </w:rPr>
        <w:t xml:space="preserve"> Sexagésima Tercera Legislatura del Congreso del Estado de Yucatán,</w:t>
      </w:r>
      <w:r w:rsidRPr="004C521D">
        <w:rPr>
          <w:rFonts w:ascii="Arial" w:hAnsi="Arial" w:cs="Arial"/>
          <w:b/>
          <w:sz w:val="24"/>
          <w:szCs w:val="24"/>
        </w:rPr>
        <w:t xml:space="preserve"> </w:t>
      </w:r>
      <w:r w:rsidRPr="004C521D">
        <w:rPr>
          <w:rFonts w:ascii="Arial" w:hAnsi="Arial" w:cs="Arial"/>
          <w:sz w:val="24"/>
          <w:szCs w:val="24"/>
        </w:rPr>
        <w:t>al aprobar la Agenda Legislativa p</w:t>
      </w:r>
      <w:r w:rsidR="00C26229">
        <w:rPr>
          <w:rFonts w:ascii="Arial" w:hAnsi="Arial" w:cs="Arial"/>
          <w:sz w:val="24"/>
          <w:szCs w:val="24"/>
        </w:rPr>
        <w:t>ara el trienio 2021-2024, estableció</w:t>
      </w:r>
      <w:r w:rsidRPr="004C521D">
        <w:rPr>
          <w:rFonts w:ascii="Arial" w:hAnsi="Arial" w:cs="Arial"/>
          <w:sz w:val="24"/>
          <w:szCs w:val="24"/>
        </w:rPr>
        <w:t xml:space="preserve"> parámetros institucionales nacidos del consenso y la voluntad po</w:t>
      </w:r>
      <w:r w:rsidR="00C26229">
        <w:rPr>
          <w:rFonts w:ascii="Arial" w:hAnsi="Arial" w:cs="Arial"/>
          <w:sz w:val="24"/>
          <w:szCs w:val="24"/>
        </w:rPr>
        <w:t>lítica, entre los que destaca</w:t>
      </w:r>
      <w:r w:rsidRPr="004C521D">
        <w:rPr>
          <w:rFonts w:ascii="Arial" w:hAnsi="Arial" w:cs="Arial"/>
          <w:sz w:val="24"/>
          <w:szCs w:val="24"/>
        </w:rPr>
        <w:t xml:space="preserve"> el compromiso político legislativo para </w:t>
      </w:r>
      <w:r w:rsidRPr="004C521D">
        <w:rPr>
          <w:rFonts w:ascii="Arial" w:hAnsi="Arial" w:cs="Arial"/>
          <w:bCs/>
          <w:sz w:val="24"/>
          <w:szCs w:val="24"/>
        </w:rPr>
        <w:t>actualizar y modernizar el marco normativo</w:t>
      </w:r>
      <w:r w:rsidR="00C26229">
        <w:rPr>
          <w:rFonts w:ascii="Arial" w:hAnsi="Arial" w:cs="Arial"/>
          <w:bCs/>
          <w:sz w:val="24"/>
          <w:szCs w:val="24"/>
        </w:rPr>
        <w:t xml:space="preserve"> municipal, para con ello, buscar </w:t>
      </w:r>
      <w:r w:rsidRPr="004C521D">
        <w:rPr>
          <w:rFonts w:ascii="Arial" w:hAnsi="Arial" w:cs="Arial"/>
          <w:bCs/>
          <w:sz w:val="24"/>
          <w:szCs w:val="24"/>
        </w:rPr>
        <w:t xml:space="preserve">fortalecer </w:t>
      </w:r>
      <w:r w:rsidR="00C26229">
        <w:rPr>
          <w:rFonts w:ascii="Arial" w:hAnsi="Arial" w:cs="Arial"/>
          <w:bCs/>
          <w:sz w:val="24"/>
          <w:szCs w:val="24"/>
        </w:rPr>
        <w:t>el</w:t>
      </w:r>
      <w:r w:rsidRPr="004C521D">
        <w:rPr>
          <w:rFonts w:ascii="Arial" w:hAnsi="Arial" w:cs="Arial"/>
          <w:bCs/>
          <w:sz w:val="24"/>
          <w:szCs w:val="24"/>
        </w:rPr>
        <w:t xml:space="preserve"> primer orden de gobierno. </w:t>
      </w:r>
    </w:p>
    <w:p w:rsidR="00F9441C" w:rsidRPr="004C521D" w:rsidRDefault="00F9441C" w:rsidP="00F9441C">
      <w:pPr>
        <w:spacing w:before="240" w:after="0"/>
        <w:ind w:firstLine="540"/>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Pr>
          <w:rFonts w:ascii="Arial" w:hAnsi="Arial" w:cs="Arial"/>
          <w:bCs/>
          <w:sz w:val="24"/>
          <w:szCs w:val="24"/>
        </w:rPr>
        <w:t>En ese</w:t>
      </w:r>
      <w:r w:rsidRPr="004C521D">
        <w:rPr>
          <w:rFonts w:ascii="Arial" w:hAnsi="Arial" w:cs="Arial"/>
          <w:bCs/>
          <w:sz w:val="24"/>
          <w:szCs w:val="24"/>
        </w:rPr>
        <w:t xml:space="preserve"> sentido, y como parte de nuestras funciones constitucionales, en el mes de noviembre de cada año, la legislatura tiene la enorme responsabilidad de recibir, estudiar, analizar y dictaminar normativas de corte presupuestario y recaudatorio de los 106 ayuntamientos de la entidad; los cuales, constituyen la base del recurso económico anual programático de este orden territorial. </w:t>
      </w:r>
    </w:p>
    <w:p w:rsidR="00F9441C" w:rsidRPr="004C521D" w:rsidRDefault="00F9441C"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4C521D">
        <w:rPr>
          <w:rFonts w:ascii="Arial" w:hAnsi="Arial" w:cs="Arial"/>
          <w:bCs/>
          <w:sz w:val="24"/>
          <w:szCs w:val="24"/>
        </w:rPr>
        <w:t>Atendiendo a ello, el Congreso yucateco en su participación dentro de este proceso legislativo, debe considerar elementos suficientes, razonables y legales para robustecer las haciendas públicas. De ah</w:t>
      </w:r>
      <w:r w:rsidR="008E53D3">
        <w:rPr>
          <w:rFonts w:ascii="Arial" w:hAnsi="Arial" w:cs="Arial"/>
          <w:bCs/>
          <w:sz w:val="24"/>
          <w:szCs w:val="24"/>
        </w:rPr>
        <w:t xml:space="preserve">í que los medios recaudatorios </w:t>
      </w:r>
      <w:r w:rsidRPr="004C521D">
        <w:rPr>
          <w:rFonts w:ascii="Arial" w:hAnsi="Arial" w:cs="Arial"/>
          <w:bCs/>
          <w:sz w:val="24"/>
          <w:szCs w:val="24"/>
        </w:rPr>
        <w:t>y acciones en la materia, se consideren como verdaderos instrumentos para que la administración municipal brinde, eleve y mejore la calidad de los servicios públicos a la ciudadanía.</w:t>
      </w:r>
    </w:p>
    <w:p w:rsidR="003A7DCE" w:rsidRPr="004C521D"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4C521D">
        <w:rPr>
          <w:rFonts w:ascii="Arial" w:hAnsi="Arial" w:cs="Arial"/>
          <w:bCs/>
          <w:sz w:val="24"/>
          <w:szCs w:val="24"/>
        </w:rPr>
        <w:t xml:space="preserve">Por consiguiente, los escenarios y proyecciones anuales de los órdenes municipales debido a sus especiales condiciones, son susceptibles de actualizarse a medida que las necesidades y metas planteadas evolucionan como parte natural del crecimiento poblacional y, por ende, del alza de las demandas en los servicios prestados por los ayuntamientos. </w:t>
      </w:r>
    </w:p>
    <w:p w:rsidR="003A7DCE"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39"/>
        <w:rPr>
          <w:rFonts w:ascii="Arial" w:hAnsi="Arial" w:cs="Arial"/>
          <w:bCs/>
          <w:sz w:val="24"/>
          <w:szCs w:val="24"/>
        </w:rPr>
      </w:pPr>
      <w:r w:rsidRPr="00342339">
        <w:rPr>
          <w:rFonts w:ascii="Arial" w:hAnsi="Arial" w:cs="Arial"/>
          <w:bCs/>
          <w:sz w:val="24"/>
          <w:szCs w:val="24"/>
        </w:rPr>
        <w:t>Bajo tal perspectiva</w:t>
      </w:r>
      <w:r w:rsidR="00BC77F5">
        <w:rPr>
          <w:rFonts w:ascii="Arial" w:hAnsi="Arial" w:cs="Arial"/>
          <w:bCs/>
          <w:sz w:val="24"/>
          <w:szCs w:val="24"/>
        </w:rPr>
        <w:t xml:space="preserve">, </w:t>
      </w:r>
      <w:r w:rsidR="00BC77F5" w:rsidRPr="004C21D0">
        <w:rPr>
          <w:rFonts w:ascii="Arial" w:hAnsi="Arial" w:cs="Arial"/>
          <w:bCs/>
          <w:sz w:val="24"/>
          <w:szCs w:val="24"/>
        </w:rPr>
        <w:t>en mira de la iniciativa</w:t>
      </w:r>
      <w:r w:rsidR="00276D00" w:rsidRPr="004C21D0">
        <w:rPr>
          <w:rFonts w:ascii="Arial" w:hAnsi="Arial" w:cs="Arial"/>
          <w:bCs/>
          <w:sz w:val="24"/>
          <w:szCs w:val="24"/>
        </w:rPr>
        <w:t xml:space="preserve"> presentada por el Municipio de Mérida</w:t>
      </w:r>
      <w:r w:rsidR="00BC77F5" w:rsidRPr="004C21D0">
        <w:rPr>
          <w:rFonts w:ascii="Arial" w:hAnsi="Arial" w:cs="Arial"/>
          <w:bCs/>
          <w:sz w:val="24"/>
          <w:szCs w:val="24"/>
        </w:rPr>
        <w:t xml:space="preserve"> objeto de este documento legislativo,</w:t>
      </w:r>
      <w:r w:rsidRPr="004C21D0">
        <w:rPr>
          <w:rFonts w:ascii="Arial" w:hAnsi="Arial" w:cs="Arial"/>
          <w:bCs/>
          <w:sz w:val="24"/>
          <w:szCs w:val="24"/>
        </w:rPr>
        <w:t xml:space="preserve"> </w:t>
      </w:r>
      <w:r w:rsidR="003A7DCE">
        <w:rPr>
          <w:rFonts w:ascii="Arial" w:hAnsi="Arial" w:cs="Arial"/>
          <w:bCs/>
          <w:sz w:val="24"/>
          <w:szCs w:val="24"/>
        </w:rPr>
        <w:t xml:space="preserve">la implementación de </w:t>
      </w:r>
      <w:r w:rsidRPr="00342339">
        <w:rPr>
          <w:rFonts w:ascii="Arial" w:hAnsi="Arial" w:cs="Arial"/>
          <w:bCs/>
          <w:sz w:val="24"/>
          <w:szCs w:val="24"/>
        </w:rPr>
        <w:t xml:space="preserve">cambios al marco normativo que contiene los conceptos que habrán de considerarse para obtener recursos requiere un estudio </w:t>
      </w:r>
      <w:r w:rsidRPr="004C521D">
        <w:rPr>
          <w:rFonts w:ascii="Arial" w:hAnsi="Arial" w:cs="Arial"/>
          <w:bCs/>
          <w:sz w:val="24"/>
          <w:szCs w:val="24"/>
        </w:rPr>
        <w:t>consciente y objetivo, pues de su aplicación dependerá en gran medida el alcance de las metas previstas en el Plan Municipal de Desarrollo del Honorable Ayuntamiento de Mé</w:t>
      </w:r>
      <w:r>
        <w:rPr>
          <w:rFonts w:ascii="Arial" w:hAnsi="Arial" w:cs="Arial"/>
          <w:bCs/>
          <w:sz w:val="24"/>
          <w:szCs w:val="24"/>
        </w:rPr>
        <w:t xml:space="preserve">rida para el trienio 2021-2024, es decir, que con ellos se busca dinamizar </w:t>
      </w:r>
      <w:r w:rsidRPr="00342339">
        <w:rPr>
          <w:rFonts w:ascii="Arial" w:hAnsi="Arial" w:cs="Arial"/>
          <w:bCs/>
          <w:sz w:val="24"/>
          <w:szCs w:val="24"/>
        </w:rPr>
        <w:t>la carga presupuestaria en los diversos procesos de</w:t>
      </w:r>
      <w:r>
        <w:rPr>
          <w:rFonts w:ascii="Arial" w:hAnsi="Arial" w:cs="Arial"/>
          <w:bCs/>
          <w:sz w:val="24"/>
          <w:szCs w:val="24"/>
        </w:rPr>
        <w:t xml:space="preserve">l gobierno hacia la ciudadanía para que su </w:t>
      </w:r>
      <w:r w:rsidRPr="00342339">
        <w:rPr>
          <w:rFonts w:ascii="Arial" w:hAnsi="Arial" w:cs="Arial"/>
          <w:bCs/>
          <w:sz w:val="24"/>
          <w:szCs w:val="24"/>
        </w:rPr>
        <w:t xml:space="preserve">recaudación </w:t>
      </w:r>
      <w:r>
        <w:rPr>
          <w:rFonts w:ascii="Arial" w:hAnsi="Arial" w:cs="Arial"/>
          <w:bCs/>
          <w:sz w:val="24"/>
          <w:szCs w:val="24"/>
        </w:rPr>
        <w:t>impacte satisfactoriamente en la sociedad.</w:t>
      </w:r>
    </w:p>
    <w:p w:rsidR="00276D00" w:rsidRPr="004C521D" w:rsidRDefault="00276D00" w:rsidP="002A04E5">
      <w:pPr>
        <w:spacing w:line="360" w:lineRule="auto"/>
        <w:ind w:firstLine="540"/>
        <w:rPr>
          <w:rFonts w:ascii="Arial" w:hAnsi="Arial" w:cs="Arial"/>
          <w:bCs/>
          <w:sz w:val="24"/>
          <w:szCs w:val="24"/>
        </w:rPr>
      </w:pPr>
    </w:p>
    <w:p w:rsidR="002A04E5" w:rsidRPr="004C521D" w:rsidRDefault="002A04E5" w:rsidP="003A7DCE">
      <w:pPr>
        <w:spacing w:after="0" w:line="360" w:lineRule="auto"/>
        <w:rPr>
          <w:rFonts w:ascii="Arial" w:hAnsi="Arial" w:cs="Arial"/>
          <w:b/>
          <w:i/>
          <w:sz w:val="24"/>
          <w:szCs w:val="24"/>
        </w:rPr>
      </w:pPr>
      <w:r w:rsidRPr="00123B12">
        <w:rPr>
          <w:rFonts w:ascii="Arial" w:hAnsi="Arial" w:cs="Arial"/>
          <w:b/>
          <w:bCs/>
          <w:sz w:val="24"/>
          <w:szCs w:val="24"/>
        </w:rPr>
        <w:t>TERCERA</w:t>
      </w:r>
      <w:r>
        <w:rPr>
          <w:rFonts w:ascii="Arial" w:hAnsi="Arial" w:cs="Arial"/>
          <w:bCs/>
          <w:sz w:val="24"/>
          <w:szCs w:val="24"/>
        </w:rPr>
        <w:t>. En tal virtud, esta C</w:t>
      </w:r>
      <w:r w:rsidRPr="004C521D">
        <w:rPr>
          <w:rFonts w:ascii="Arial" w:hAnsi="Arial" w:cs="Arial"/>
          <w:bCs/>
          <w:sz w:val="24"/>
          <w:szCs w:val="24"/>
        </w:rPr>
        <w:t xml:space="preserve">omisión dictaminadora se encuentra facultada constitucionalmente para entrar al estudio </w:t>
      </w:r>
      <w:r>
        <w:rPr>
          <w:rFonts w:ascii="Arial" w:hAnsi="Arial" w:cs="Arial"/>
          <w:bCs/>
          <w:sz w:val="24"/>
          <w:szCs w:val="24"/>
        </w:rPr>
        <w:t xml:space="preserve">de diversas reformas </w:t>
      </w:r>
      <w:r w:rsidRPr="004C521D">
        <w:rPr>
          <w:rFonts w:ascii="Arial" w:hAnsi="Arial" w:cs="Arial"/>
          <w:bCs/>
          <w:sz w:val="24"/>
          <w:szCs w:val="24"/>
        </w:rPr>
        <w:t>en la materia hacendaria municipal propuesta</w:t>
      </w:r>
      <w:r>
        <w:rPr>
          <w:rFonts w:ascii="Arial" w:hAnsi="Arial" w:cs="Arial"/>
          <w:bCs/>
          <w:sz w:val="24"/>
          <w:szCs w:val="24"/>
        </w:rPr>
        <w:t>s</w:t>
      </w:r>
      <w:r w:rsidR="00276D00">
        <w:rPr>
          <w:rFonts w:ascii="Arial" w:hAnsi="Arial" w:cs="Arial"/>
          <w:bCs/>
          <w:sz w:val="24"/>
          <w:szCs w:val="24"/>
        </w:rPr>
        <w:t>,</w:t>
      </w:r>
      <w:r w:rsidRPr="004C521D">
        <w:rPr>
          <w:rFonts w:ascii="Arial" w:hAnsi="Arial" w:cs="Arial"/>
          <w:bCs/>
          <w:sz w:val="24"/>
          <w:szCs w:val="24"/>
        </w:rPr>
        <w:t xml:space="preserve"> en términos del artículo 31 fracción IV de la Carta Magna, que en esencia señala la obligación de todos los mexicanos para contribuir a los ingresos en los tres órdenes de gobierno de una manera prop</w:t>
      </w:r>
      <w:r>
        <w:rPr>
          <w:rFonts w:ascii="Arial" w:hAnsi="Arial" w:cs="Arial"/>
          <w:bCs/>
          <w:sz w:val="24"/>
          <w:szCs w:val="24"/>
        </w:rPr>
        <w:t>orcional y equitativa. En este contexto</w:t>
      </w:r>
      <w:r w:rsidRPr="004C521D">
        <w:rPr>
          <w:rFonts w:ascii="Arial" w:hAnsi="Arial" w:cs="Arial"/>
          <w:bCs/>
          <w:sz w:val="24"/>
          <w:szCs w:val="24"/>
        </w:rPr>
        <w:t>, es menester citar la tesis jurisprudencial del rubro “</w:t>
      </w:r>
      <w:r w:rsidRPr="004C521D">
        <w:rPr>
          <w:rFonts w:ascii="Arial" w:hAnsi="Arial" w:cs="Arial"/>
          <w:b/>
          <w:i/>
          <w:sz w:val="24"/>
          <w:szCs w:val="24"/>
        </w:rPr>
        <w:t xml:space="preserve">CAPACIDAD CONTRIBUTIVA. CONSISTE EN LA POTENCIALIDAD REAL DE CONTRIBUIR A LOS GASTOS PÚBLICOS”. </w:t>
      </w:r>
      <w:r w:rsidRPr="004C521D">
        <w:rPr>
          <w:rStyle w:val="Refdenotaalpie"/>
          <w:rFonts w:ascii="Arial" w:hAnsi="Arial" w:cs="Arial"/>
          <w:b/>
          <w:i/>
          <w:sz w:val="24"/>
          <w:szCs w:val="24"/>
        </w:rPr>
        <w:footnoteReference w:id="1"/>
      </w:r>
    </w:p>
    <w:p w:rsidR="003A7DCE" w:rsidRDefault="003A7DCE"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bCs/>
          <w:sz w:val="24"/>
          <w:szCs w:val="24"/>
        </w:rPr>
      </w:pPr>
      <w:r w:rsidRPr="004C521D">
        <w:rPr>
          <w:rFonts w:ascii="Arial" w:hAnsi="Arial" w:cs="Arial"/>
          <w:sz w:val="24"/>
          <w:szCs w:val="24"/>
        </w:rPr>
        <w:t>En la tesis previamente citada, la Corte</w:t>
      </w:r>
      <w:r w:rsidRPr="004C521D">
        <w:rPr>
          <w:rFonts w:ascii="Arial" w:hAnsi="Arial" w:cs="Arial"/>
          <w:b/>
          <w:i/>
          <w:sz w:val="24"/>
          <w:szCs w:val="24"/>
        </w:rPr>
        <w:t xml:space="preserve"> </w:t>
      </w:r>
      <w:r w:rsidRPr="004C521D">
        <w:rPr>
          <w:rFonts w:ascii="Arial" w:hAnsi="Arial" w:cs="Arial"/>
          <w:bCs/>
          <w:sz w:val="24"/>
          <w:szCs w:val="24"/>
        </w:rPr>
        <w:t xml:space="preserve">ha sostenido que el principio de proporcionalidad tributaria exigido por el citado numeral de la Constitución Política de los Estados Unidos Mexicanos, consiste en que los sujetos pasivos de un tributo deben contribuir a los gastos públicos en función de su respectiva capacidad contributiva. Lo anterior significa que para que un gravamen sea proporcional, se requiere que el hecho imponible del tributo establecido por el Estado, refleje una auténtica manifestación de capacidad económica del sujeto pasivo, entendida ésta como la potencialidad real de contribuir a los gastos públicos. </w:t>
      </w:r>
    </w:p>
    <w:p w:rsidR="003A7DCE" w:rsidRPr="004C521D" w:rsidRDefault="003A7DCE" w:rsidP="003A7DCE">
      <w:pPr>
        <w:spacing w:after="0" w:line="360" w:lineRule="auto"/>
        <w:ind w:firstLine="540"/>
        <w:rPr>
          <w:rFonts w:ascii="Arial" w:hAnsi="Arial" w:cs="Arial"/>
          <w:bCs/>
          <w:sz w:val="24"/>
          <w:szCs w:val="24"/>
        </w:rPr>
      </w:pPr>
    </w:p>
    <w:p w:rsidR="002A04E5" w:rsidRDefault="002A04E5" w:rsidP="002A04E5">
      <w:pPr>
        <w:spacing w:line="360" w:lineRule="auto"/>
        <w:ind w:firstLine="540"/>
        <w:rPr>
          <w:rFonts w:ascii="Arial" w:hAnsi="Arial" w:cs="Arial"/>
          <w:bCs/>
          <w:sz w:val="24"/>
          <w:szCs w:val="24"/>
        </w:rPr>
      </w:pPr>
      <w:r w:rsidRPr="004C521D">
        <w:rPr>
          <w:rFonts w:ascii="Arial" w:hAnsi="Arial" w:cs="Arial"/>
          <w:bCs/>
          <w:sz w:val="24"/>
          <w:szCs w:val="24"/>
        </w:rPr>
        <w:t>Ahora bien, tomando en consideración que los presupuestos de los impuestos deben tener una naturaleza económica en forma de una situación o de un movimiento de riqueza y que las consecuencias tributarias son medidas en función de esta riqueza, debe concluirse que es necesaria una estrecha relación entre el hecho imponible y la base gravable a la que se aplica la tasa o tarifa del impuesto.</w:t>
      </w:r>
    </w:p>
    <w:p w:rsidR="00293CA4" w:rsidRDefault="00293CA4" w:rsidP="00293CA4">
      <w:pPr>
        <w:spacing w:after="0"/>
        <w:ind w:firstLine="539"/>
        <w:rPr>
          <w:rFonts w:ascii="Arial" w:hAnsi="Arial" w:cs="Arial"/>
          <w:bCs/>
          <w:sz w:val="24"/>
          <w:szCs w:val="24"/>
        </w:rPr>
      </w:pPr>
    </w:p>
    <w:p w:rsidR="002A04E5" w:rsidRDefault="002A04E5" w:rsidP="003A7DCE">
      <w:pPr>
        <w:spacing w:after="0" w:line="360" w:lineRule="auto"/>
        <w:rPr>
          <w:rFonts w:ascii="Arial" w:hAnsi="Arial" w:cs="Arial"/>
          <w:bCs/>
          <w:sz w:val="24"/>
          <w:szCs w:val="24"/>
        </w:rPr>
      </w:pPr>
      <w:r>
        <w:rPr>
          <w:rFonts w:ascii="Arial" w:hAnsi="Arial" w:cs="Arial"/>
          <w:b/>
          <w:sz w:val="24"/>
          <w:szCs w:val="24"/>
        </w:rPr>
        <w:t>CUARTA</w:t>
      </w:r>
      <w:r w:rsidRPr="004C521D">
        <w:rPr>
          <w:rFonts w:ascii="Arial" w:hAnsi="Arial" w:cs="Arial"/>
          <w:b/>
          <w:sz w:val="24"/>
          <w:szCs w:val="24"/>
        </w:rPr>
        <w:t>.</w:t>
      </w:r>
      <w:r w:rsidRPr="004C521D">
        <w:rPr>
          <w:rFonts w:ascii="Arial" w:hAnsi="Arial" w:cs="Arial"/>
          <w:sz w:val="24"/>
          <w:szCs w:val="24"/>
        </w:rPr>
        <w:t xml:space="preserve"> </w:t>
      </w:r>
      <w:r w:rsidRPr="004C521D">
        <w:rPr>
          <w:rFonts w:ascii="Arial" w:hAnsi="Arial" w:cs="Arial"/>
          <w:bCs/>
          <w:sz w:val="24"/>
          <w:szCs w:val="24"/>
        </w:rPr>
        <w:t>Siguiendo en la temática, la acción recaudadora dentro del poder público se materializa a través de leyes que contemplen los conceptos y montos específicos que generen ingresos a las arcas públicas, mediante estrategias generales a fin de integrar al orden jurídico toda aquella actividad susceptible de gravarse, para ello, observando taxativas constitucionales.</w:t>
      </w:r>
    </w:p>
    <w:p w:rsidR="003A7DCE" w:rsidRPr="004C521D" w:rsidRDefault="003A7DCE" w:rsidP="003A7DCE">
      <w:pPr>
        <w:spacing w:after="0" w:line="360" w:lineRule="auto"/>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Por tanto, las medidas legislativas en materia hacendaria responden a la obligación del poder público</w:t>
      </w:r>
      <w:r>
        <w:rPr>
          <w:rFonts w:ascii="Arial" w:hAnsi="Arial" w:cs="Arial"/>
          <w:sz w:val="24"/>
          <w:szCs w:val="24"/>
        </w:rPr>
        <w:t xml:space="preserve"> con la sociedad, es decir, </w:t>
      </w:r>
      <w:r w:rsidRPr="004C521D">
        <w:rPr>
          <w:rFonts w:ascii="Arial" w:hAnsi="Arial" w:cs="Arial"/>
          <w:sz w:val="24"/>
          <w:szCs w:val="24"/>
        </w:rPr>
        <w:t xml:space="preserve">que en la medida obtenga recursos monetarios, </w:t>
      </w:r>
      <w:r w:rsidR="00891B0F" w:rsidRPr="004C21D0">
        <w:rPr>
          <w:rFonts w:ascii="Arial" w:hAnsi="Arial" w:cs="Arial"/>
          <w:sz w:val="24"/>
          <w:szCs w:val="24"/>
        </w:rPr>
        <w:t>aquél deberá</w:t>
      </w:r>
      <w:r w:rsidRPr="004C21D0">
        <w:rPr>
          <w:rFonts w:ascii="Arial" w:hAnsi="Arial" w:cs="Arial"/>
          <w:sz w:val="24"/>
          <w:szCs w:val="24"/>
        </w:rPr>
        <w:t xml:space="preserve"> </w:t>
      </w:r>
      <w:r w:rsidRPr="004C521D">
        <w:rPr>
          <w:rFonts w:ascii="Arial" w:hAnsi="Arial" w:cs="Arial"/>
          <w:sz w:val="24"/>
          <w:szCs w:val="24"/>
        </w:rPr>
        <w:t>de invertir y aplicarlos en los rubros presupuestados dentro del gasto público, principalmente en aquellas que permitan una conducción responsable y progresiva de la actividad gubernamental.</w:t>
      </w:r>
    </w:p>
    <w:p w:rsidR="003A7DCE" w:rsidRDefault="003A7DCE"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Tomando como sustento lo anterior, es necesario aseverar que las normas de tipo hacendarias son susceptibles de actualizarse, dinamizarse y perfeccionar</w:t>
      </w:r>
      <w:r w:rsidR="00891B0F">
        <w:rPr>
          <w:rFonts w:ascii="Arial" w:hAnsi="Arial" w:cs="Arial"/>
          <w:sz w:val="24"/>
          <w:szCs w:val="24"/>
        </w:rPr>
        <w:t>se,</w:t>
      </w:r>
      <w:r w:rsidRPr="004C521D">
        <w:rPr>
          <w:rFonts w:ascii="Arial" w:hAnsi="Arial" w:cs="Arial"/>
          <w:sz w:val="24"/>
          <w:szCs w:val="24"/>
        </w:rPr>
        <w:t xml:space="preserve"> para que al </w:t>
      </w:r>
      <w:r>
        <w:rPr>
          <w:rFonts w:ascii="Arial" w:hAnsi="Arial" w:cs="Arial"/>
          <w:sz w:val="24"/>
          <w:szCs w:val="24"/>
        </w:rPr>
        <w:t xml:space="preserve">contrastarlas con la realidad, </w:t>
      </w:r>
      <w:r w:rsidRPr="004C521D">
        <w:rPr>
          <w:rFonts w:ascii="Arial" w:hAnsi="Arial" w:cs="Arial"/>
          <w:sz w:val="24"/>
          <w:szCs w:val="24"/>
        </w:rPr>
        <w:t xml:space="preserve">logren </w:t>
      </w:r>
      <w:r>
        <w:rPr>
          <w:rFonts w:ascii="Arial" w:hAnsi="Arial" w:cs="Arial"/>
          <w:sz w:val="24"/>
          <w:szCs w:val="24"/>
        </w:rPr>
        <w:t xml:space="preserve">los </w:t>
      </w:r>
      <w:r w:rsidRPr="004C521D">
        <w:rPr>
          <w:rFonts w:ascii="Arial" w:hAnsi="Arial" w:cs="Arial"/>
          <w:sz w:val="24"/>
          <w:szCs w:val="24"/>
        </w:rPr>
        <w:t>beneficios monetarios proyectados. Por consiguiente, los objetivos trazados por el gobierno</w:t>
      </w:r>
      <w:r w:rsidR="00891B0F">
        <w:rPr>
          <w:rFonts w:ascii="Arial" w:hAnsi="Arial" w:cs="Arial"/>
          <w:sz w:val="24"/>
          <w:szCs w:val="24"/>
        </w:rPr>
        <w:t xml:space="preserve"> </w:t>
      </w:r>
      <w:r w:rsidR="00891B0F" w:rsidRPr="004C21D0">
        <w:rPr>
          <w:rFonts w:ascii="Arial" w:hAnsi="Arial" w:cs="Arial"/>
          <w:sz w:val="24"/>
          <w:szCs w:val="24"/>
        </w:rPr>
        <w:t>municipal</w:t>
      </w:r>
      <w:r w:rsidRPr="004C21D0">
        <w:rPr>
          <w:rFonts w:ascii="Arial" w:hAnsi="Arial" w:cs="Arial"/>
          <w:sz w:val="24"/>
          <w:szCs w:val="24"/>
        </w:rPr>
        <w:t xml:space="preserve"> </w:t>
      </w:r>
      <w:r w:rsidRPr="004C521D">
        <w:rPr>
          <w:rFonts w:ascii="Arial" w:hAnsi="Arial" w:cs="Arial"/>
          <w:sz w:val="24"/>
          <w:szCs w:val="24"/>
        </w:rPr>
        <w:t>para el avance y desarrollo</w:t>
      </w:r>
      <w:r w:rsidR="00891B0F">
        <w:rPr>
          <w:rFonts w:ascii="Arial" w:hAnsi="Arial" w:cs="Arial"/>
          <w:sz w:val="24"/>
          <w:szCs w:val="24"/>
        </w:rPr>
        <w:t>,</w:t>
      </w:r>
      <w:r w:rsidRPr="004C521D">
        <w:rPr>
          <w:rFonts w:ascii="Arial" w:hAnsi="Arial" w:cs="Arial"/>
          <w:sz w:val="24"/>
          <w:szCs w:val="24"/>
        </w:rPr>
        <w:t xml:space="preserve"> necesariamente deben enfocarse al plan de desarrollo, cuya esencia es englobar la</w:t>
      </w:r>
      <w:r w:rsidR="00891B0F">
        <w:rPr>
          <w:rFonts w:ascii="Arial" w:hAnsi="Arial" w:cs="Arial"/>
          <w:sz w:val="24"/>
          <w:szCs w:val="24"/>
        </w:rPr>
        <w:t>s acciones capaces de realizar</w:t>
      </w:r>
      <w:r w:rsidRPr="004C521D">
        <w:rPr>
          <w:rFonts w:ascii="Arial" w:hAnsi="Arial" w:cs="Arial"/>
          <w:sz w:val="24"/>
          <w:szCs w:val="24"/>
        </w:rPr>
        <w:t xml:space="preserve"> con la captación de los citados recursos provenientes del contribuyente. </w:t>
      </w:r>
    </w:p>
    <w:p w:rsidR="003A7DCE" w:rsidRPr="004C521D" w:rsidRDefault="003A7DCE"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39"/>
        <w:rPr>
          <w:rFonts w:ascii="Arial" w:hAnsi="Arial" w:cs="Arial"/>
          <w:sz w:val="24"/>
          <w:szCs w:val="24"/>
        </w:rPr>
      </w:pPr>
      <w:r>
        <w:rPr>
          <w:rFonts w:ascii="Arial" w:hAnsi="Arial" w:cs="Arial"/>
          <w:sz w:val="24"/>
          <w:szCs w:val="24"/>
        </w:rPr>
        <w:t xml:space="preserve">Ahora bien, por lo que respecta al ámbito de la constitucionalidad, es de suma importancia hacer referencia a la fracción IV del artículo 115 de la </w:t>
      </w:r>
      <w:r w:rsidRPr="004C521D">
        <w:rPr>
          <w:rFonts w:ascii="Arial" w:hAnsi="Arial" w:cs="Arial"/>
          <w:sz w:val="24"/>
          <w:szCs w:val="24"/>
        </w:rPr>
        <w:t>Constitución Política de los Estados Unidos Mexicanos, la cual dota de jerarquía jurídica a los actos y potestades del gobierno municipal, a través del</w:t>
      </w:r>
      <w:r w:rsidR="00891B0F">
        <w:rPr>
          <w:rFonts w:ascii="Arial" w:hAnsi="Arial" w:cs="Arial"/>
          <w:sz w:val="24"/>
          <w:szCs w:val="24"/>
        </w:rPr>
        <w:t xml:space="preserve"> cual</w:t>
      </w:r>
      <w:r w:rsidRPr="004C521D">
        <w:rPr>
          <w:rFonts w:ascii="Arial" w:hAnsi="Arial" w:cs="Arial"/>
          <w:sz w:val="24"/>
          <w:szCs w:val="24"/>
        </w:rPr>
        <w:t xml:space="preserve">, aplican normativas derivadas de la libre administración de su hacienda. </w:t>
      </w:r>
    </w:p>
    <w:p w:rsidR="003A7DCE" w:rsidRDefault="003A7DCE" w:rsidP="003A7DCE">
      <w:pPr>
        <w:spacing w:after="0" w:line="360" w:lineRule="auto"/>
        <w:ind w:firstLine="539"/>
        <w:rPr>
          <w:rFonts w:ascii="Arial" w:hAnsi="Arial" w:cs="Arial"/>
          <w:sz w:val="24"/>
          <w:szCs w:val="24"/>
        </w:rPr>
      </w:pPr>
    </w:p>
    <w:p w:rsidR="002A04E5" w:rsidRPr="00D247F6" w:rsidRDefault="00891B0F" w:rsidP="00D247F6">
      <w:pPr>
        <w:spacing w:after="0" w:line="360" w:lineRule="auto"/>
        <w:ind w:firstLine="539"/>
        <w:rPr>
          <w:rFonts w:ascii="Arial" w:hAnsi="Arial" w:cs="Arial"/>
          <w:bCs/>
          <w:sz w:val="24"/>
          <w:szCs w:val="24"/>
        </w:rPr>
      </w:pPr>
      <w:r>
        <w:rPr>
          <w:rFonts w:ascii="Arial" w:hAnsi="Arial" w:cs="Arial"/>
          <w:sz w:val="24"/>
          <w:szCs w:val="24"/>
        </w:rPr>
        <w:t>No menos importante es</w:t>
      </w:r>
      <w:r w:rsidR="002A04E5" w:rsidRPr="004C521D">
        <w:rPr>
          <w:rFonts w:ascii="Arial" w:hAnsi="Arial" w:cs="Arial"/>
          <w:sz w:val="24"/>
          <w:szCs w:val="24"/>
        </w:rPr>
        <w:t xml:space="preserve"> resaltar que</w:t>
      </w:r>
      <w:r>
        <w:rPr>
          <w:rFonts w:ascii="Arial" w:hAnsi="Arial" w:cs="Arial"/>
          <w:sz w:val="24"/>
          <w:szCs w:val="24"/>
        </w:rPr>
        <w:t>,</w:t>
      </w:r>
      <w:r w:rsidR="002A04E5" w:rsidRPr="004C521D">
        <w:rPr>
          <w:rFonts w:ascii="Arial" w:hAnsi="Arial" w:cs="Arial"/>
          <w:sz w:val="24"/>
          <w:szCs w:val="24"/>
        </w:rPr>
        <w:t xml:space="preserve"> la labor tributaria del primer orden de gobierno en México es fundamental para el desarrollo social, principalmente con su vínculo a los servicios públicos, pues en gran medida su materialización depende de los i</w:t>
      </w:r>
      <w:r w:rsidR="002A04E5">
        <w:rPr>
          <w:rFonts w:ascii="Arial" w:hAnsi="Arial" w:cs="Arial"/>
          <w:sz w:val="24"/>
          <w:szCs w:val="24"/>
        </w:rPr>
        <w:t>ngresos que recauden por estos, los cuales se contemplan en el precepto constitucional previamente citado como todos aquellos conceptos por los que los ayuntamientos alcanzan recursos para financiar sus actividades públicas</w:t>
      </w:r>
      <w:r w:rsidR="00D247F6">
        <w:rPr>
          <w:rFonts w:ascii="Arial" w:hAnsi="Arial" w:cs="Arial"/>
          <w:sz w:val="24"/>
          <w:szCs w:val="24"/>
        </w:rPr>
        <w:t>.</w:t>
      </w:r>
      <w:r w:rsidR="00D247F6">
        <w:rPr>
          <w:rFonts w:ascii="Arial" w:hAnsi="Arial" w:cs="Arial"/>
          <w:bCs/>
          <w:sz w:val="24"/>
          <w:szCs w:val="24"/>
        </w:rPr>
        <w:t xml:space="preserve"> </w:t>
      </w:r>
      <w:r w:rsidR="003A7DCE">
        <w:rPr>
          <w:rFonts w:ascii="Arial" w:hAnsi="Arial" w:cs="Arial"/>
          <w:sz w:val="24"/>
          <w:szCs w:val="24"/>
        </w:rPr>
        <w:t xml:space="preserve">Cabe </w:t>
      </w:r>
      <w:r w:rsidR="00197786">
        <w:rPr>
          <w:rFonts w:ascii="Arial" w:hAnsi="Arial" w:cs="Arial"/>
          <w:sz w:val="24"/>
          <w:szCs w:val="24"/>
        </w:rPr>
        <w:t xml:space="preserve">mencionar </w:t>
      </w:r>
      <w:r w:rsidR="003A7DCE">
        <w:rPr>
          <w:rFonts w:ascii="Arial" w:hAnsi="Arial" w:cs="Arial"/>
          <w:sz w:val="24"/>
          <w:szCs w:val="24"/>
        </w:rPr>
        <w:t>que</w:t>
      </w:r>
      <w:r w:rsidR="002A04E5" w:rsidRPr="004C521D">
        <w:rPr>
          <w:rFonts w:ascii="Arial" w:hAnsi="Arial" w:cs="Arial"/>
          <w:sz w:val="24"/>
          <w:szCs w:val="24"/>
        </w:rPr>
        <w:t xml:space="preserve"> la norma suprema hace referencia a los rendimientos de los bienes que les pertenezcan, así como de las contrib</w:t>
      </w:r>
      <w:r w:rsidR="00EA05E9">
        <w:rPr>
          <w:rFonts w:ascii="Arial" w:hAnsi="Arial" w:cs="Arial"/>
          <w:sz w:val="24"/>
          <w:szCs w:val="24"/>
        </w:rPr>
        <w:t>uciones y otros ingresos que la legislatura establezca</w:t>
      </w:r>
      <w:r w:rsidR="002A04E5" w:rsidRPr="004C521D">
        <w:rPr>
          <w:rFonts w:ascii="Arial" w:hAnsi="Arial" w:cs="Arial"/>
          <w:sz w:val="24"/>
          <w:szCs w:val="24"/>
        </w:rPr>
        <w:t xml:space="preserve"> a su favor. </w:t>
      </w:r>
    </w:p>
    <w:p w:rsidR="003A7DCE" w:rsidRDefault="003A7DCE" w:rsidP="003A7DCE">
      <w:pPr>
        <w:spacing w:after="0" w:line="360" w:lineRule="auto"/>
        <w:ind w:firstLine="539"/>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De igual manera, sus arcas hacendarias podrán hacer uso de ingresos percibidos por contribuciones sobre la propiedad inmobiliaria, incluyendo tasas adicionales, o las provenientes de su fraccionamiento, división, consolidación, traslación, mejora o cambio de valor de los inmuebles; las participaciones federales que se cubrirán por la propia federación e igual aquellos ingresos derivados de las prestaciones de servicios públicos a su cargo; todo ello debiendo ser contemplado</w:t>
      </w:r>
      <w:r>
        <w:rPr>
          <w:rFonts w:ascii="Arial" w:hAnsi="Arial" w:cs="Arial"/>
          <w:sz w:val="24"/>
          <w:szCs w:val="24"/>
        </w:rPr>
        <w:t xml:space="preserve"> en su Ley de I</w:t>
      </w:r>
      <w:r w:rsidRPr="004C521D">
        <w:rPr>
          <w:rFonts w:ascii="Arial" w:hAnsi="Arial" w:cs="Arial"/>
          <w:sz w:val="24"/>
          <w:szCs w:val="24"/>
        </w:rPr>
        <w:t>ngresos como una proyecció</w:t>
      </w:r>
      <w:r>
        <w:rPr>
          <w:rFonts w:ascii="Arial" w:hAnsi="Arial" w:cs="Arial"/>
          <w:sz w:val="24"/>
          <w:szCs w:val="24"/>
        </w:rPr>
        <w:t>n íntimamente relacionada a su Ley de H</w:t>
      </w:r>
      <w:r w:rsidRPr="004C521D">
        <w:rPr>
          <w:rFonts w:ascii="Arial" w:hAnsi="Arial" w:cs="Arial"/>
          <w:sz w:val="24"/>
          <w:szCs w:val="24"/>
        </w:rPr>
        <w:t xml:space="preserve">acienda. </w:t>
      </w:r>
    </w:p>
    <w:p w:rsidR="00F24BF5" w:rsidRDefault="00F24BF5" w:rsidP="003A7DCE">
      <w:pPr>
        <w:spacing w:after="0" w:line="360" w:lineRule="auto"/>
        <w:ind w:firstLine="540"/>
        <w:rPr>
          <w:rFonts w:ascii="Arial" w:hAnsi="Arial" w:cs="Arial"/>
          <w:sz w:val="24"/>
          <w:szCs w:val="24"/>
        </w:rPr>
      </w:pPr>
    </w:p>
    <w:p w:rsidR="00EA05E9" w:rsidRDefault="00F24BF5" w:rsidP="003A7DCE">
      <w:pPr>
        <w:spacing w:after="0" w:line="360" w:lineRule="auto"/>
        <w:ind w:firstLine="540"/>
        <w:rPr>
          <w:rFonts w:ascii="Arial" w:hAnsi="Arial" w:cs="Arial"/>
          <w:sz w:val="24"/>
          <w:szCs w:val="24"/>
        </w:rPr>
      </w:pPr>
      <w:r>
        <w:rPr>
          <w:rFonts w:ascii="Arial" w:hAnsi="Arial" w:cs="Arial"/>
          <w:sz w:val="24"/>
          <w:szCs w:val="24"/>
        </w:rPr>
        <w:t>En ese sentido</w:t>
      </w:r>
      <w:r w:rsidR="00EA05E9" w:rsidRPr="004C21D0">
        <w:rPr>
          <w:rFonts w:ascii="Arial" w:hAnsi="Arial" w:cs="Arial"/>
          <w:sz w:val="24"/>
          <w:szCs w:val="24"/>
        </w:rPr>
        <w:t xml:space="preserve">, conforme </w:t>
      </w:r>
      <w:r>
        <w:rPr>
          <w:rFonts w:ascii="Arial" w:hAnsi="Arial" w:cs="Arial"/>
          <w:sz w:val="24"/>
          <w:szCs w:val="24"/>
        </w:rPr>
        <w:t>a</w:t>
      </w:r>
      <w:r w:rsidR="00EA05E9" w:rsidRPr="004C21D0">
        <w:rPr>
          <w:rFonts w:ascii="Arial" w:hAnsi="Arial" w:cs="Arial"/>
          <w:sz w:val="24"/>
          <w:szCs w:val="24"/>
        </w:rPr>
        <w:t xml:space="preserve"> lo dispuesto por </w:t>
      </w:r>
      <w:r w:rsidR="00EA05E9" w:rsidRPr="00EA05E9">
        <w:rPr>
          <w:rFonts w:ascii="Arial" w:hAnsi="Arial" w:cs="Arial"/>
          <w:sz w:val="24"/>
          <w:szCs w:val="24"/>
        </w:rPr>
        <w:t>el artículo 31</w:t>
      </w:r>
      <w:r>
        <w:rPr>
          <w:rFonts w:ascii="Arial" w:hAnsi="Arial" w:cs="Arial"/>
          <w:sz w:val="24"/>
          <w:szCs w:val="24"/>
        </w:rPr>
        <w:t>,</w:t>
      </w:r>
      <w:r w:rsidR="00EA05E9" w:rsidRPr="00EA05E9">
        <w:rPr>
          <w:rFonts w:ascii="Arial" w:hAnsi="Arial" w:cs="Arial"/>
          <w:sz w:val="24"/>
          <w:szCs w:val="24"/>
        </w:rPr>
        <w:t xml:space="preserve"> fracción IV de la Constitución Política de los Estados Unidos Mexicanos, se otorga el sustento para cualquier acto legislativo que pretenda crear o actualizar una contribución, puesto que el citado numeral acota, como una obligación del ciudadano mexicano, la de contribuir para los gastos públicos en los tres niveles de gobierno, a saber federal, estatal o municipal de una manera proporcional y equitativa en los términos que dispongan las leyes.</w:t>
      </w:r>
    </w:p>
    <w:p w:rsidR="00A238A4" w:rsidRPr="00561BCB" w:rsidRDefault="00A238A4" w:rsidP="003A7DCE">
      <w:pPr>
        <w:spacing w:after="0" w:line="360" w:lineRule="auto"/>
        <w:ind w:firstLine="540"/>
        <w:rPr>
          <w:rFonts w:ascii="Arial" w:hAnsi="Arial" w:cs="Arial"/>
          <w:bCs/>
          <w:sz w:val="24"/>
          <w:szCs w:val="24"/>
        </w:rPr>
      </w:pPr>
    </w:p>
    <w:p w:rsidR="002A04E5" w:rsidRPr="004C521D" w:rsidRDefault="002A04E5" w:rsidP="003A7DCE">
      <w:pPr>
        <w:spacing w:after="0" w:line="360" w:lineRule="auto"/>
        <w:ind w:firstLine="540"/>
        <w:rPr>
          <w:rFonts w:ascii="Arial" w:hAnsi="Arial" w:cs="Arial"/>
          <w:bCs/>
          <w:sz w:val="24"/>
          <w:szCs w:val="24"/>
        </w:rPr>
      </w:pPr>
      <w:r w:rsidRPr="004C521D">
        <w:rPr>
          <w:rFonts w:ascii="Arial" w:hAnsi="Arial" w:cs="Arial"/>
          <w:sz w:val="24"/>
          <w:szCs w:val="24"/>
        </w:rPr>
        <w:t>En referencia a esto último, no está de más advertir que el actuar tributario del poder público debe mantenerse dentro de los parámetros constitucionalmente definidos, en cuanto a la racionalidad y la equidad, as</w:t>
      </w:r>
      <w:r w:rsidR="00D247F6">
        <w:rPr>
          <w:rFonts w:ascii="Arial" w:hAnsi="Arial" w:cs="Arial"/>
          <w:sz w:val="24"/>
          <w:szCs w:val="24"/>
        </w:rPr>
        <w:t>í como bajo la observancia del principio de i</w:t>
      </w:r>
      <w:r w:rsidRPr="004C521D">
        <w:rPr>
          <w:rFonts w:ascii="Arial" w:hAnsi="Arial" w:cs="Arial"/>
          <w:sz w:val="24"/>
          <w:szCs w:val="24"/>
        </w:rPr>
        <w:t xml:space="preserve">gualdad, cuya inclusión en el ámbito recaudatorio cobra mayor </w:t>
      </w:r>
      <w:r w:rsidR="00EA05E9">
        <w:rPr>
          <w:rFonts w:ascii="Arial" w:hAnsi="Arial" w:cs="Arial"/>
          <w:sz w:val="24"/>
          <w:szCs w:val="24"/>
        </w:rPr>
        <w:t>importancia</w:t>
      </w:r>
      <w:r w:rsidRPr="004C521D">
        <w:rPr>
          <w:rFonts w:ascii="Arial" w:hAnsi="Arial" w:cs="Arial"/>
          <w:sz w:val="24"/>
          <w:szCs w:val="24"/>
        </w:rPr>
        <w:t xml:space="preserve"> sobre todo al momento de contemplar actividades en leyes hacendarias que serán fuente de ingreso, es decir, que el derecho fundamental a la igualdad impacta en la materia recaudatoria, de ahí que sea necesario hacer mención de la reflexión judicial del rubro </w:t>
      </w:r>
      <w:r w:rsidRPr="004C521D">
        <w:rPr>
          <w:rFonts w:ascii="Arial" w:hAnsi="Arial" w:cs="Arial"/>
          <w:b/>
          <w:i/>
          <w:sz w:val="24"/>
          <w:szCs w:val="24"/>
        </w:rPr>
        <w:t>“PRINCIPIO GENERAL DE IGUALDAD. SU CONTENIDO Y ALCANCE”</w:t>
      </w:r>
      <w:r w:rsidRPr="004C521D">
        <w:rPr>
          <w:rStyle w:val="Refdenotaalpie"/>
          <w:rFonts w:ascii="Arial" w:eastAsia="Times New Roman" w:hAnsi="Arial" w:cs="Arial"/>
          <w:i/>
          <w:sz w:val="24"/>
          <w:szCs w:val="24"/>
        </w:rPr>
        <w:footnoteReference w:id="2"/>
      </w:r>
      <w:r w:rsidRPr="004C521D">
        <w:rPr>
          <w:rFonts w:ascii="Arial" w:hAnsi="Arial" w:cs="Arial"/>
          <w:b/>
          <w:i/>
          <w:sz w:val="24"/>
          <w:szCs w:val="24"/>
        </w:rPr>
        <w:t xml:space="preserve">. </w:t>
      </w:r>
    </w:p>
    <w:p w:rsidR="00F24BF5" w:rsidRDefault="00F24BF5" w:rsidP="003A7DCE">
      <w:pPr>
        <w:spacing w:after="0" w:line="360" w:lineRule="auto"/>
        <w:ind w:firstLine="540"/>
        <w:rPr>
          <w:rFonts w:ascii="Arial" w:hAnsi="Arial" w:cs="Arial"/>
          <w:sz w:val="24"/>
          <w:szCs w:val="24"/>
        </w:rPr>
      </w:pPr>
    </w:p>
    <w:p w:rsidR="002A04E5" w:rsidRDefault="002A04E5" w:rsidP="003A7DCE">
      <w:pPr>
        <w:spacing w:after="0" w:line="360" w:lineRule="auto"/>
        <w:ind w:firstLine="540"/>
        <w:rPr>
          <w:rFonts w:ascii="Arial" w:hAnsi="Arial" w:cs="Arial"/>
          <w:sz w:val="24"/>
          <w:szCs w:val="24"/>
        </w:rPr>
      </w:pPr>
      <w:r>
        <w:rPr>
          <w:rFonts w:ascii="Arial" w:hAnsi="Arial" w:cs="Arial"/>
          <w:sz w:val="24"/>
          <w:szCs w:val="24"/>
        </w:rPr>
        <w:t>Derivado de ello</w:t>
      </w:r>
      <w:r w:rsidRPr="004C521D">
        <w:rPr>
          <w:rFonts w:ascii="Arial" w:hAnsi="Arial" w:cs="Arial"/>
          <w:sz w:val="24"/>
          <w:szCs w:val="24"/>
        </w:rPr>
        <w:t>,</w:t>
      </w:r>
      <w:r w:rsidRPr="004C521D">
        <w:rPr>
          <w:rFonts w:ascii="Arial" w:hAnsi="Arial" w:cs="Arial"/>
          <w:b/>
          <w:i/>
          <w:sz w:val="24"/>
          <w:szCs w:val="24"/>
        </w:rPr>
        <w:t xml:space="preserve"> </w:t>
      </w:r>
      <w:r w:rsidRPr="004C521D">
        <w:rPr>
          <w:rFonts w:ascii="Arial" w:hAnsi="Arial" w:cs="Arial"/>
          <w:sz w:val="24"/>
          <w:szCs w:val="24"/>
        </w:rPr>
        <w:t xml:space="preserve">es de </w:t>
      </w:r>
      <w:r w:rsidR="00D247F6">
        <w:rPr>
          <w:rFonts w:ascii="Arial" w:hAnsi="Arial" w:cs="Arial"/>
          <w:sz w:val="24"/>
          <w:szCs w:val="24"/>
        </w:rPr>
        <w:t>destacarse</w:t>
      </w:r>
      <w:r w:rsidRPr="004C521D">
        <w:rPr>
          <w:rFonts w:ascii="Arial" w:hAnsi="Arial" w:cs="Arial"/>
          <w:sz w:val="24"/>
          <w:szCs w:val="24"/>
        </w:rPr>
        <w:t xml:space="preserve"> que el actuar público en esta toral disciplina legislativa no puede verse ajena a la observancia de los derechos humanos, ya que su influencia y acatamiento evitan decisiones arbitrarias y desmedidas a los sujetos de derecho </w:t>
      </w:r>
      <w:r w:rsidRPr="00EA05E9">
        <w:rPr>
          <w:rFonts w:ascii="Arial" w:hAnsi="Arial" w:cs="Arial"/>
          <w:sz w:val="24"/>
          <w:szCs w:val="24"/>
        </w:rPr>
        <w:t>para gravar o ejercer sus atribuciones tributarias respecto a una situación de hecho o de derecho.</w:t>
      </w:r>
      <w:r w:rsidRPr="004C521D">
        <w:rPr>
          <w:rFonts w:ascii="Arial" w:hAnsi="Arial" w:cs="Arial"/>
          <w:sz w:val="24"/>
          <w:szCs w:val="24"/>
        </w:rPr>
        <w:t xml:space="preserve"> </w:t>
      </w:r>
    </w:p>
    <w:p w:rsidR="00F24BF5" w:rsidRPr="004C521D" w:rsidRDefault="00F24BF5"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sidRPr="004C521D">
        <w:rPr>
          <w:rFonts w:ascii="Arial" w:hAnsi="Arial" w:cs="Arial"/>
          <w:sz w:val="24"/>
          <w:szCs w:val="24"/>
        </w:rPr>
        <w:t>Por consiguiente</w:t>
      </w:r>
      <w:r w:rsidR="00F24BF5">
        <w:rPr>
          <w:rFonts w:ascii="Arial" w:hAnsi="Arial" w:cs="Arial"/>
          <w:sz w:val="24"/>
          <w:szCs w:val="24"/>
        </w:rPr>
        <w:t>,</w:t>
      </w:r>
      <w:r w:rsidRPr="004C521D">
        <w:rPr>
          <w:rFonts w:ascii="Arial" w:hAnsi="Arial" w:cs="Arial"/>
          <w:sz w:val="24"/>
          <w:szCs w:val="24"/>
        </w:rPr>
        <w:t xml:space="preserve"> al adentrarnos al estudio de </w:t>
      </w:r>
      <w:r>
        <w:rPr>
          <w:rFonts w:ascii="Arial" w:hAnsi="Arial" w:cs="Arial"/>
          <w:sz w:val="24"/>
          <w:szCs w:val="24"/>
        </w:rPr>
        <w:t xml:space="preserve">las </w:t>
      </w:r>
      <w:r w:rsidRPr="004C521D">
        <w:rPr>
          <w:rFonts w:ascii="Arial" w:hAnsi="Arial" w:cs="Arial"/>
          <w:sz w:val="24"/>
          <w:szCs w:val="24"/>
        </w:rPr>
        <w:t>adecuaciones al marco legal propuesto por la autoridad</w:t>
      </w:r>
      <w:r>
        <w:rPr>
          <w:rFonts w:ascii="Arial" w:hAnsi="Arial" w:cs="Arial"/>
          <w:sz w:val="24"/>
          <w:szCs w:val="24"/>
        </w:rPr>
        <w:t xml:space="preserve"> municipal</w:t>
      </w:r>
      <w:r w:rsidRPr="004C521D">
        <w:rPr>
          <w:rFonts w:ascii="Arial" w:hAnsi="Arial" w:cs="Arial"/>
          <w:sz w:val="24"/>
          <w:szCs w:val="24"/>
        </w:rPr>
        <w:t>, y siendo que su finalidad es incorporar fuentes de ingresos a las normas vigentes</w:t>
      </w:r>
      <w:r w:rsidR="00EA05E9">
        <w:rPr>
          <w:rFonts w:ascii="Arial" w:hAnsi="Arial" w:cs="Arial"/>
          <w:sz w:val="24"/>
          <w:szCs w:val="24"/>
        </w:rPr>
        <w:t>,</w:t>
      </w:r>
      <w:r w:rsidR="00D247F6">
        <w:rPr>
          <w:rFonts w:ascii="Arial" w:hAnsi="Arial" w:cs="Arial"/>
          <w:sz w:val="24"/>
          <w:szCs w:val="24"/>
        </w:rPr>
        <w:t xml:space="preserve"> no debe desatenderse el principio de i</w:t>
      </w:r>
      <w:r w:rsidRPr="004C521D">
        <w:rPr>
          <w:rFonts w:ascii="Arial" w:hAnsi="Arial" w:cs="Arial"/>
          <w:sz w:val="24"/>
          <w:szCs w:val="24"/>
        </w:rPr>
        <w:t xml:space="preserve">gualdad como base al nacimiento de obligaciones o deberes específicos, pues en su máxima concepción se fijan límites al realizarse un ejercicio de razón básica en la diferencia de trato, sustentada tanto en una justificación objetiva y razonable, así como por medio de estándares y juicios de valor aceptados, cuya pertinencia, debe apreciarse en relación con la finalidad y efectos de la medida considerada. </w:t>
      </w:r>
    </w:p>
    <w:p w:rsidR="00A238A4" w:rsidRPr="004C521D" w:rsidRDefault="00A238A4" w:rsidP="003A7DCE">
      <w:pPr>
        <w:spacing w:after="0" w:line="360" w:lineRule="auto"/>
        <w:ind w:firstLine="540"/>
        <w:rPr>
          <w:rFonts w:ascii="Arial" w:hAnsi="Arial" w:cs="Arial"/>
          <w:bCs/>
          <w:sz w:val="24"/>
          <w:szCs w:val="24"/>
        </w:rPr>
      </w:pPr>
    </w:p>
    <w:p w:rsidR="002A04E5" w:rsidRDefault="00EE5F4B" w:rsidP="003A7DCE">
      <w:pPr>
        <w:spacing w:after="0" w:line="360" w:lineRule="auto"/>
        <w:ind w:firstLine="540"/>
        <w:rPr>
          <w:rFonts w:ascii="Arial" w:hAnsi="Arial" w:cs="Arial"/>
          <w:sz w:val="24"/>
          <w:szCs w:val="24"/>
        </w:rPr>
      </w:pPr>
      <w:r w:rsidRPr="004C21D0">
        <w:rPr>
          <w:rFonts w:ascii="Arial" w:hAnsi="Arial" w:cs="Arial"/>
          <w:sz w:val="24"/>
          <w:szCs w:val="24"/>
        </w:rPr>
        <w:t xml:space="preserve">Es así que, </w:t>
      </w:r>
      <w:r w:rsidR="002A04E5">
        <w:rPr>
          <w:rFonts w:ascii="Arial" w:hAnsi="Arial" w:cs="Arial"/>
          <w:sz w:val="24"/>
          <w:szCs w:val="24"/>
        </w:rPr>
        <w:t xml:space="preserve">las modificaciones planteadas </w:t>
      </w:r>
      <w:r w:rsidR="002A04E5" w:rsidRPr="004C521D">
        <w:rPr>
          <w:rFonts w:ascii="Arial" w:hAnsi="Arial" w:cs="Arial"/>
          <w:sz w:val="24"/>
          <w:szCs w:val="24"/>
        </w:rPr>
        <w:t xml:space="preserve">en la iniciativa </w:t>
      </w:r>
      <w:r w:rsidR="002A04E5">
        <w:rPr>
          <w:rFonts w:ascii="Arial" w:hAnsi="Arial" w:cs="Arial"/>
          <w:sz w:val="24"/>
          <w:szCs w:val="24"/>
        </w:rPr>
        <w:t xml:space="preserve">objeto de estudio </w:t>
      </w:r>
      <w:r w:rsidR="00F24BF5">
        <w:rPr>
          <w:rFonts w:ascii="Arial" w:hAnsi="Arial" w:cs="Arial"/>
          <w:sz w:val="24"/>
          <w:szCs w:val="24"/>
        </w:rPr>
        <w:t>en el</w:t>
      </w:r>
      <w:r w:rsidR="002A04E5">
        <w:rPr>
          <w:rFonts w:ascii="Arial" w:hAnsi="Arial" w:cs="Arial"/>
          <w:sz w:val="24"/>
          <w:szCs w:val="24"/>
        </w:rPr>
        <w:t xml:space="preserve"> presente documento</w:t>
      </w:r>
      <w:r w:rsidR="002A04E5" w:rsidRPr="004C521D">
        <w:rPr>
          <w:rFonts w:ascii="Arial" w:hAnsi="Arial" w:cs="Arial"/>
          <w:sz w:val="24"/>
          <w:szCs w:val="24"/>
        </w:rPr>
        <w:t xml:space="preserve">, deben hallarse fundadas y motivadas como parte de un proceso imprescindible para proceder a su regulación; es decir, que la construcción de un marco </w:t>
      </w:r>
      <w:r w:rsidR="002A04E5">
        <w:rPr>
          <w:rFonts w:ascii="Arial" w:hAnsi="Arial" w:cs="Arial"/>
          <w:sz w:val="24"/>
          <w:szCs w:val="24"/>
        </w:rPr>
        <w:t>eficiente, vanguardista y acorde con la realidad,</w:t>
      </w:r>
      <w:r w:rsidR="002A04E5" w:rsidRPr="004C521D">
        <w:rPr>
          <w:rFonts w:ascii="Arial" w:hAnsi="Arial" w:cs="Arial"/>
          <w:sz w:val="24"/>
          <w:szCs w:val="24"/>
        </w:rPr>
        <w:t xml:space="preserve"> obedece a una estrecha colaboración </w:t>
      </w:r>
      <w:r w:rsidR="002A04E5" w:rsidRPr="004C521D">
        <w:rPr>
          <w:rFonts w:ascii="Arial" w:hAnsi="Arial" w:cs="Arial"/>
          <w:sz w:val="24"/>
          <w:szCs w:val="24"/>
          <w:lang w:eastAsia="es-MX"/>
        </w:rPr>
        <w:t xml:space="preserve">entre el ámbito municipal y este poder público, principalmente para procurar el fortalecimiento </w:t>
      </w:r>
      <w:r w:rsidR="002A04E5" w:rsidRPr="004C521D">
        <w:rPr>
          <w:rFonts w:ascii="Arial" w:hAnsi="Arial" w:cs="Arial"/>
          <w:bCs/>
          <w:sz w:val="24"/>
          <w:szCs w:val="24"/>
          <w:lang w:eastAsia="es-MX"/>
        </w:rPr>
        <w:t xml:space="preserve">del municipalismo </w:t>
      </w:r>
      <w:r w:rsidR="002A04E5" w:rsidRPr="004C521D">
        <w:rPr>
          <w:rFonts w:ascii="Arial" w:hAnsi="Arial" w:cs="Arial"/>
          <w:sz w:val="24"/>
          <w:szCs w:val="24"/>
          <w:lang w:eastAsia="es-MX"/>
        </w:rPr>
        <w:t xml:space="preserve">bajo principios </w:t>
      </w:r>
      <w:r w:rsidR="002A04E5">
        <w:rPr>
          <w:rFonts w:ascii="Arial" w:hAnsi="Arial" w:cs="Arial"/>
          <w:sz w:val="24"/>
          <w:szCs w:val="24"/>
          <w:lang w:eastAsia="es-MX"/>
        </w:rPr>
        <w:t>de</w:t>
      </w:r>
      <w:r w:rsidR="002A04E5" w:rsidRPr="004C521D">
        <w:rPr>
          <w:rFonts w:ascii="Arial" w:hAnsi="Arial" w:cs="Arial"/>
          <w:sz w:val="24"/>
          <w:szCs w:val="24"/>
          <w:lang w:eastAsia="es-MX"/>
        </w:rPr>
        <w:t xml:space="preserve"> </w:t>
      </w:r>
      <w:r w:rsidR="002A04E5">
        <w:rPr>
          <w:rFonts w:ascii="Arial" w:hAnsi="Arial" w:cs="Arial"/>
          <w:sz w:val="24"/>
          <w:szCs w:val="24"/>
        </w:rPr>
        <w:t>equidad, proporcionalidad y</w:t>
      </w:r>
      <w:r w:rsidR="002A04E5" w:rsidRPr="004C521D">
        <w:rPr>
          <w:rFonts w:ascii="Arial" w:hAnsi="Arial" w:cs="Arial"/>
          <w:sz w:val="24"/>
          <w:szCs w:val="24"/>
        </w:rPr>
        <w:t xml:space="preserve"> racionalidad jurídica. </w:t>
      </w:r>
    </w:p>
    <w:p w:rsidR="00F24BF5" w:rsidRPr="004C521D" w:rsidRDefault="00F24BF5" w:rsidP="003A7DCE">
      <w:pPr>
        <w:spacing w:after="0" w:line="360" w:lineRule="auto"/>
        <w:ind w:firstLine="540"/>
        <w:rPr>
          <w:rFonts w:ascii="Arial" w:hAnsi="Arial" w:cs="Arial"/>
          <w:bCs/>
          <w:sz w:val="24"/>
          <w:szCs w:val="24"/>
        </w:rPr>
      </w:pPr>
    </w:p>
    <w:p w:rsidR="002A04E5" w:rsidRDefault="002A04E5" w:rsidP="003A7DCE">
      <w:pPr>
        <w:spacing w:after="0" w:line="360" w:lineRule="auto"/>
        <w:ind w:firstLine="540"/>
        <w:rPr>
          <w:rFonts w:ascii="Arial" w:hAnsi="Arial" w:cs="Arial"/>
          <w:sz w:val="24"/>
          <w:szCs w:val="24"/>
        </w:rPr>
      </w:pPr>
      <w:r>
        <w:rPr>
          <w:rFonts w:ascii="Arial" w:hAnsi="Arial" w:cs="Arial"/>
          <w:sz w:val="24"/>
          <w:szCs w:val="24"/>
        </w:rPr>
        <w:t>Por lo anterior, esta Comisión dictaminadora</w:t>
      </w:r>
      <w:r w:rsidRPr="004C521D">
        <w:rPr>
          <w:rFonts w:ascii="Arial" w:hAnsi="Arial" w:cs="Arial"/>
          <w:sz w:val="24"/>
          <w:szCs w:val="24"/>
        </w:rPr>
        <w:t xml:space="preserve"> opta por realizar un trabajo reformador, teniendo en cuenta que, si bien las contribuciones impuestas gravan la riqueza de los particulares en el ámbito de la autonomía hacendaria municipal, no debe desatenderse la exhaustividad como un elemento técnico legislativo. </w:t>
      </w:r>
    </w:p>
    <w:p w:rsidR="00F24BF5" w:rsidRDefault="00F24BF5" w:rsidP="003A7DCE">
      <w:pPr>
        <w:spacing w:after="0" w:line="360" w:lineRule="auto"/>
        <w:ind w:firstLine="540"/>
        <w:rPr>
          <w:rFonts w:ascii="Arial" w:hAnsi="Arial" w:cs="Arial"/>
          <w:bCs/>
          <w:sz w:val="24"/>
          <w:szCs w:val="24"/>
        </w:rPr>
      </w:pPr>
    </w:p>
    <w:p w:rsidR="00DE2085" w:rsidRDefault="002A04E5" w:rsidP="003A7DCE">
      <w:pPr>
        <w:spacing w:after="0" w:line="360" w:lineRule="auto"/>
        <w:rPr>
          <w:rFonts w:ascii="Arial" w:hAnsi="Arial" w:cs="Arial"/>
          <w:sz w:val="24"/>
          <w:szCs w:val="24"/>
        </w:rPr>
      </w:pPr>
      <w:r>
        <w:rPr>
          <w:rFonts w:ascii="Arial" w:hAnsi="Arial" w:cs="Arial"/>
          <w:b/>
          <w:sz w:val="24"/>
          <w:szCs w:val="24"/>
        </w:rPr>
        <w:t>QUINTA</w:t>
      </w:r>
      <w:r w:rsidR="00EE5F4B">
        <w:rPr>
          <w:rFonts w:ascii="Arial" w:hAnsi="Arial" w:cs="Arial"/>
          <w:b/>
          <w:sz w:val="24"/>
          <w:szCs w:val="24"/>
        </w:rPr>
        <w:t>.</w:t>
      </w:r>
      <w:r w:rsidRPr="004C521D">
        <w:rPr>
          <w:rFonts w:ascii="Arial" w:hAnsi="Arial" w:cs="Arial"/>
          <w:b/>
          <w:sz w:val="24"/>
          <w:szCs w:val="24"/>
        </w:rPr>
        <w:t xml:space="preserve"> </w:t>
      </w:r>
      <w:r w:rsidRPr="004C521D">
        <w:rPr>
          <w:rFonts w:ascii="Arial" w:hAnsi="Arial" w:cs="Arial"/>
          <w:sz w:val="24"/>
          <w:szCs w:val="24"/>
        </w:rPr>
        <w:t xml:space="preserve">Bajo </w:t>
      </w:r>
      <w:r>
        <w:rPr>
          <w:rFonts w:ascii="Arial" w:hAnsi="Arial" w:cs="Arial"/>
          <w:sz w:val="24"/>
          <w:szCs w:val="24"/>
        </w:rPr>
        <w:t>este panorama</w:t>
      </w:r>
      <w:r w:rsidRPr="004C521D">
        <w:rPr>
          <w:rFonts w:ascii="Arial" w:hAnsi="Arial" w:cs="Arial"/>
          <w:sz w:val="24"/>
          <w:szCs w:val="24"/>
        </w:rPr>
        <w:t xml:space="preserve">, </w:t>
      </w:r>
      <w:r>
        <w:rPr>
          <w:rFonts w:ascii="Arial" w:hAnsi="Arial" w:cs="Arial"/>
          <w:sz w:val="24"/>
          <w:szCs w:val="24"/>
        </w:rPr>
        <w:t>las y los legisladores que</w:t>
      </w:r>
      <w:r w:rsidRPr="004C521D">
        <w:rPr>
          <w:rFonts w:ascii="Arial" w:hAnsi="Arial" w:cs="Arial"/>
          <w:sz w:val="24"/>
          <w:szCs w:val="24"/>
        </w:rPr>
        <w:t xml:space="preserve"> suscribimos</w:t>
      </w:r>
      <w:r w:rsidRPr="004C521D">
        <w:rPr>
          <w:rFonts w:ascii="Arial" w:hAnsi="Arial" w:cs="Arial"/>
          <w:b/>
          <w:sz w:val="24"/>
          <w:szCs w:val="24"/>
        </w:rPr>
        <w:t xml:space="preserve"> </w:t>
      </w:r>
      <w:r w:rsidRPr="004C521D">
        <w:rPr>
          <w:rFonts w:ascii="Arial" w:hAnsi="Arial" w:cs="Arial"/>
          <w:sz w:val="24"/>
          <w:szCs w:val="24"/>
        </w:rPr>
        <w:t>el presente documento público, hemos realizado una tarea imparcial, propositiv</w:t>
      </w:r>
      <w:r w:rsidR="006A36C8">
        <w:rPr>
          <w:rFonts w:ascii="Arial" w:hAnsi="Arial" w:cs="Arial"/>
          <w:sz w:val="24"/>
          <w:szCs w:val="24"/>
        </w:rPr>
        <w:t>a y en plena observancia a los principios c</w:t>
      </w:r>
      <w:r w:rsidRPr="004C521D">
        <w:rPr>
          <w:rFonts w:ascii="Arial" w:hAnsi="Arial" w:cs="Arial"/>
          <w:sz w:val="24"/>
          <w:szCs w:val="24"/>
        </w:rPr>
        <w:t>onstitucionales básicos, a saber, la equidad tributa</w:t>
      </w:r>
      <w:r>
        <w:rPr>
          <w:rFonts w:ascii="Arial" w:hAnsi="Arial" w:cs="Arial"/>
          <w:sz w:val="24"/>
          <w:szCs w:val="24"/>
        </w:rPr>
        <w:t>ria y la proporcionalidad, con la finalidad</w:t>
      </w:r>
      <w:r w:rsidRPr="004C521D">
        <w:rPr>
          <w:rFonts w:ascii="Arial" w:hAnsi="Arial" w:cs="Arial"/>
          <w:sz w:val="24"/>
          <w:szCs w:val="24"/>
        </w:rPr>
        <w:t xml:space="preserve"> de revestir de seguridad jurídica los cambios </w:t>
      </w:r>
      <w:r>
        <w:rPr>
          <w:rFonts w:ascii="Arial" w:hAnsi="Arial" w:cs="Arial"/>
          <w:sz w:val="24"/>
          <w:szCs w:val="24"/>
        </w:rPr>
        <w:t xml:space="preserve">planteados por el Honorable Ayuntamiento de Mérida </w:t>
      </w:r>
      <w:r w:rsidRPr="004C521D">
        <w:rPr>
          <w:rFonts w:ascii="Arial" w:hAnsi="Arial" w:cs="Arial"/>
          <w:sz w:val="24"/>
          <w:szCs w:val="24"/>
        </w:rPr>
        <w:t>como parte del e</w:t>
      </w:r>
      <w:r w:rsidR="00D247F6">
        <w:rPr>
          <w:rFonts w:ascii="Arial" w:hAnsi="Arial" w:cs="Arial"/>
          <w:sz w:val="24"/>
          <w:szCs w:val="24"/>
        </w:rPr>
        <w:t>jercicio fiscal para el año 2024</w:t>
      </w:r>
      <w:r w:rsidRPr="004C521D">
        <w:rPr>
          <w:rFonts w:ascii="Arial" w:hAnsi="Arial" w:cs="Arial"/>
          <w:sz w:val="24"/>
          <w:szCs w:val="24"/>
        </w:rPr>
        <w:t xml:space="preserve">, en miras de captar mayores recursos provenientes de </w:t>
      </w:r>
      <w:r>
        <w:rPr>
          <w:rFonts w:ascii="Arial" w:hAnsi="Arial" w:cs="Arial"/>
          <w:sz w:val="24"/>
          <w:szCs w:val="24"/>
        </w:rPr>
        <w:t xml:space="preserve">los </w:t>
      </w:r>
      <w:r w:rsidRPr="004C521D">
        <w:rPr>
          <w:rFonts w:ascii="Arial" w:hAnsi="Arial" w:cs="Arial"/>
          <w:sz w:val="24"/>
          <w:szCs w:val="24"/>
        </w:rPr>
        <w:t xml:space="preserve">servicios </w:t>
      </w:r>
      <w:r>
        <w:rPr>
          <w:rFonts w:ascii="Arial" w:hAnsi="Arial" w:cs="Arial"/>
          <w:sz w:val="24"/>
          <w:szCs w:val="24"/>
        </w:rPr>
        <w:t xml:space="preserve">públicos </w:t>
      </w:r>
      <w:r w:rsidRPr="004C521D">
        <w:rPr>
          <w:rFonts w:ascii="Arial" w:hAnsi="Arial" w:cs="Arial"/>
          <w:sz w:val="24"/>
          <w:szCs w:val="24"/>
        </w:rPr>
        <w:t xml:space="preserve">prestados a la ciudadanía. </w:t>
      </w:r>
    </w:p>
    <w:p w:rsidR="00F24BF5" w:rsidRPr="00F92F67" w:rsidRDefault="00F24BF5" w:rsidP="003A7DCE">
      <w:pPr>
        <w:spacing w:after="0" w:line="360" w:lineRule="auto"/>
        <w:rPr>
          <w:rFonts w:ascii="Arial" w:hAnsi="Arial" w:cs="Arial"/>
          <w:bCs/>
          <w:sz w:val="24"/>
          <w:szCs w:val="24"/>
        </w:rPr>
      </w:pPr>
    </w:p>
    <w:p w:rsidR="00F92F67" w:rsidRPr="004C521D" w:rsidRDefault="00F92F67" w:rsidP="003A7DCE">
      <w:pPr>
        <w:spacing w:after="0" w:line="360" w:lineRule="auto"/>
        <w:ind w:firstLine="540"/>
        <w:rPr>
          <w:rFonts w:ascii="Arial" w:hAnsi="Arial" w:cs="Arial"/>
          <w:bCs/>
          <w:sz w:val="24"/>
          <w:szCs w:val="24"/>
        </w:rPr>
      </w:pPr>
      <w:r w:rsidRPr="004C521D">
        <w:rPr>
          <w:rFonts w:ascii="Arial" w:hAnsi="Arial" w:cs="Arial"/>
          <w:sz w:val="24"/>
          <w:szCs w:val="24"/>
        </w:rPr>
        <w:t>Ahora bien, tomando como marco de referencia los argumentos</w:t>
      </w:r>
      <w:r w:rsidR="00F24BF5">
        <w:rPr>
          <w:rFonts w:ascii="Arial" w:hAnsi="Arial" w:cs="Arial"/>
          <w:sz w:val="24"/>
          <w:szCs w:val="24"/>
        </w:rPr>
        <w:t xml:space="preserve"> plasmados</w:t>
      </w:r>
      <w:r w:rsidRPr="004C521D">
        <w:rPr>
          <w:rFonts w:ascii="Arial" w:hAnsi="Arial" w:cs="Arial"/>
          <w:sz w:val="24"/>
          <w:szCs w:val="24"/>
        </w:rPr>
        <w:t xml:space="preserve"> a lo largo del presente documento, y como parte de nuestro actuar sustentado en criterios de</w:t>
      </w:r>
      <w:r w:rsidR="00F24BF5">
        <w:rPr>
          <w:rFonts w:ascii="Arial" w:hAnsi="Arial" w:cs="Arial"/>
          <w:sz w:val="24"/>
          <w:szCs w:val="24"/>
        </w:rPr>
        <w:t xml:space="preserve"> proporcionalidad y </w:t>
      </w:r>
      <w:r w:rsidRPr="004C521D">
        <w:rPr>
          <w:rFonts w:ascii="Arial" w:hAnsi="Arial" w:cs="Arial"/>
          <w:sz w:val="24"/>
          <w:szCs w:val="24"/>
        </w:rPr>
        <w:t>de equidad</w:t>
      </w:r>
      <w:r w:rsidR="006A36C8">
        <w:rPr>
          <w:rFonts w:ascii="Arial" w:hAnsi="Arial" w:cs="Arial"/>
          <w:sz w:val="24"/>
          <w:szCs w:val="24"/>
        </w:rPr>
        <w:t>,</w:t>
      </w:r>
      <w:r w:rsidRPr="004C521D">
        <w:rPr>
          <w:rFonts w:ascii="Arial" w:hAnsi="Arial" w:cs="Arial"/>
          <w:sz w:val="24"/>
          <w:szCs w:val="24"/>
        </w:rPr>
        <w:t xml:space="preserve"> pugnamos por una actualización congruente y objetiva a las necesidades del ámbito municipal. Por tanto, y reiterando </w:t>
      </w:r>
      <w:r w:rsidR="00684425">
        <w:rPr>
          <w:rFonts w:ascii="Arial" w:hAnsi="Arial" w:cs="Arial"/>
          <w:sz w:val="24"/>
          <w:szCs w:val="24"/>
        </w:rPr>
        <w:t>nuestra</w:t>
      </w:r>
      <w:r w:rsidRPr="004C521D">
        <w:rPr>
          <w:rFonts w:ascii="Arial" w:hAnsi="Arial" w:cs="Arial"/>
          <w:sz w:val="24"/>
          <w:szCs w:val="24"/>
        </w:rPr>
        <w:t xml:space="preserve"> responsabilidad política en el desarrollo del </w:t>
      </w:r>
      <w:r>
        <w:rPr>
          <w:rFonts w:ascii="Arial" w:hAnsi="Arial" w:cs="Arial"/>
          <w:sz w:val="24"/>
          <w:szCs w:val="24"/>
        </w:rPr>
        <w:t>presente estudio y análisis de las reformas propuestas</w:t>
      </w:r>
      <w:r w:rsidR="00F24BF5">
        <w:rPr>
          <w:rFonts w:ascii="Arial" w:hAnsi="Arial" w:cs="Arial"/>
          <w:sz w:val="24"/>
          <w:szCs w:val="24"/>
        </w:rPr>
        <w:t xml:space="preserve"> a la ley hacendaria en comento,</w:t>
      </w:r>
      <w:r>
        <w:rPr>
          <w:rFonts w:ascii="Arial" w:hAnsi="Arial" w:cs="Arial"/>
          <w:sz w:val="24"/>
          <w:szCs w:val="24"/>
        </w:rPr>
        <w:t xml:space="preserve"> así como </w:t>
      </w:r>
      <w:r w:rsidRPr="004C521D">
        <w:rPr>
          <w:rFonts w:ascii="Arial" w:hAnsi="Arial" w:cs="Arial"/>
          <w:sz w:val="24"/>
          <w:szCs w:val="24"/>
        </w:rPr>
        <w:t xml:space="preserve">atendiendo a los principios constitucionales, </w:t>
      </w:r>
      <w:r w:rsidR="00F24BF5">
        <w:rPr>
          <w:rFonts w:ascii="Arial" w:hAnsi="Arial" w:cs="Arial"/>
          <w:sz w:val="24"/>
          <w:szCs w:val="24"/>
        </w:rPr>
        <w:t>no perdimos de vista</w:t>
      </w:r>
      <w:r w:rsidRPr="004C521D">
        <w:rPr>
          <w:rFonts w:ascii="Arial" w:hAnsi="Arial" w:cs="Arial"/>
          <w:sz w:val="24"/>
          <w:szCs w:val="24"/>
        </w:rPr>
        <w:t xml:space="preserve"> que los montos guarden proporción evitando cualquier forma de agravio en su modificación, tal como ha quedado definido en la siguiente reflexión judicial, </w:t>
      </w:r>
      <w:r w:rsidRPr="004C521D">
        <w:rPr>
          <w:rFonts w:ascii="Arial" w:hAnsi="Arial" w:cs="Arial"/>
          <w:b/>
          <w:i/>
          <w:sz w:val="24"/>
          <w:szCs w:val="24"/>
        </w:rPr>
        <w:t>“IMPUESTOS. EXISTE DISCRECIONALIDAD LEGISLATIVA PARA DETERMINAR SU OBJETO, SIEMPRE Y CUANDO SEAN PROPORCIONALES Y EQUITATIVOS”</w:t>
      </w:r>
      <w:r w:rsidRPr="004C521D">
        <w:rPr>
          <w:rStyle w:val="Refdenotaalpie"/>
          <w:rFonts w:ascii="Arial" w:eastAsia="Times New Roman" w:hAnsi="Arial" w:cs="Arial"/>
          <w:b/>
          <w:i/>
          <w:sz w:val="24"/>
          <w:szCs w:val="24"/>
        </w:rPr>
        <w:footnoteReference w:id="3"/>
      </w:r>
      <w:r w:rsidRPr="004C521D">
        <w:rPr>
          <w:rFonts w:ascii="Arial" w:hAnsi="Arial" w:cs="Arial"/>
          <w:b/>
          <w:i/>
          <w:sz w:val="24"/>
          <w:szCs w:val="24"/>
        </w:rPr>
        <w:t>.</w:t>
      </w:r>
    </w:p>
    <w:p w:rsidR="00684425" w:rsidRDefault="00684425" w:rsidP="003A7DCE">
      <w:pPr>
        <w:spacing w:after="0" w:line="360" w:lineRule="auto"/>
        <w:ind w:firstLine="540"/>
        <w:rPr>
          <w:rFonts w:ascii="Arial" w:hAnsi="Arial" w:cs="Arial"/>
          <w:sz w:val="24"/>
          <w:szCs w:val="24"/>
        </w:rPr>
      </w:pPr>
    </w:p>
    <w:p w:rsidR="00F92F67" w:rsidRPr="004C521D" w:rsidRDefault="00F92F67" w:rsidP="003A7DCE">
      <w:pPr>
        <w:spacing w:after="0" w:line="360" w:lineRule="auto"/>
        <w:ind w:firstLine="540"/>
        <w:rPr>
          <w:rFonts w:ascii="Arial" w:hAnsi="Arial" w:cs="Arial"/>
          <w:bCs/>
          <w:sz w:val="24"/>
          <w:szCs w:val="24"/>
        </w:rPr>
      </w:pPr>
      <w:r w:rsidRPr="004C521D">
        <w:rPr>
          <w:rFonts w:ascii="Arial" w:hAnsi="Arial" w:cs="Arial"/>
          <w:sz w:val="24"/>
          <w:szCs w:val="24"/>
        </w:rPr>
        <w:t xml:space="preserve">Desde esa </w:t>
      </w:r>
      <w:r>
        <w:rPr>
          <w:rFonts w:ascii="Arial" w:hAnsi="Arial" w:cs="Arial"/>
          <w:sz w:val="24"/>
          <w:szCs w:val="24"/>
        </w:rPr>
        <w:t>perspectiva</w:t>
      </w:r>
      <w:r w:rsidRPr="004C521D">
        <w:rPr>
          <w:rFonts w:ascii="Arial" w:hAnsi="Arial" w:cs="Arial"/>
          <w:sz w:val="24"/>
          <w:szCs w:val="24"/>
        </w:rPr>
        <w:t xml:space="preserve">, el precedente jurisdiccional citado, en su espíritu constitucionalista ha dejado ampliamente establecida la competencia y la obligación del legislador de tomar en cuenta los parámetros de proporcionalidad, sobre todo al momento de expedir normas o modificaciones que contemplen cargas al gobernado a fin de decretar políticas fiscales en franco respeto a lo ordenado en el artículo 31 fracción IV de la Constitución Política de los Estados Unidos Mexicanos, previamente referido. </w:t>
      </w:r>
    </w:p>
    <w:p w:rsidR="00684425" w:rsidRDefault="00684425" w:rsidP="003A7DCE">
      <w:pPr>
        <w:spacing w:after="0" w:line="360" w:lineRule="auto"/>
        <w:ind w:firstLine="540"/>
        <w:rPr>
          <w:rFonts w:ascii="Arial" w:hAnsi="Arial" w:cs="Arial"/>
          <w:sz w:val="24"/>
          <w:szCs w:val="24"/>
        </w:rPr>
      </w:pPr>
    </w:p>
    <w:p w:rsidR="001B78C3" w:rsidRDefault="001B78C3" w:rsidP="003A7DCE">
      <w:pPr>
        <w:spacing w:after="0" w:line="360" w:lineRule="auto"/>
        <w:ind w:firstLine="540"/>
        <w:rPr>
          <w:rFonts w:ascii="Arial" w:hAnsi="Arial" w:cs="Arial"/>
          <w:sz w:val="24"/>
          <w:szCs w:val="24"/>
        </w:rPr>
      </w:pPr>
      <w:r w:rsidRPr="004C521D">
        <w:rPr>
          <w:rFonts w:ascii="Arial" w:hAnsi="Arial" w:cs="Arial"/>
          <w:sz w:val="24"/>
          <w:szCs w:val="24"/>
        </w:rPr>
        <w:t xml:space="preserve">De ahí que, tomando en consideración los objetivos planteados por el autor de la iniciativa, nos obliga a actuar en favor de una reforma </w:t>
      </w:r>
      <w:r>
        <w:rPr>
          <w:rFonts w:ascii="Arial" w:hAnsi="Arial" w:cs="Arial"/>
          <w:sz w:val="24"/>
          <w:szCs w:val="24"/>
        </w:rPr>
        <w:t xml:space="preserve">integral </w:t>
      </w:r>
      <w:r w:rsidRPr="004C521D">
        <w:rPr>
          <w:rFonts w:ascii="Arial" w:hAnsi="Arial" w:cs="Arial"/>
          <w:sz w:val="24"/>
          <w:szCs w:val="24"/>
        </w:rPr>
        <w:t>que se encuentra en con</w:t>
      </w:r>
      <w:r>
        <w:rPr>
          <w:rFonts w:ascii="Arial" w:hAnsi="Arial" w:cs="Arial"/>
          <w:sz w:val="24"/>
          <w:szCs w:val="24"/>
        </w:rPr>
        <w:t>cordancia con</w:t>
      </w:r>
      <w:r w:rsidRPr="004C521D">
        <w:rPr>
          <w:rFonts w:ascii="Arial" w:hAnsi="Arial" w:cs="Arial"/>
          <w:sz w:val="24"/>
          <w:szCs w:val="24"/>
        </w:rPr>
        <w:t xml:space="preserve"> la correcta recaudación de recursos municipales. </w:t>
      </w:r>
    </w:p>
    <w:p w:rsidR="00684425" w:rsidRPr="004C521D" w:rsidRDefault="00684425" w:rsidP="003A7DCE">
      <w:pPr>
        <w:spacing w:after="0" w:line="360" w:lineRule="auto"/>
        <w:ind w:firstLine="540"/>
        <w:rPr>
          <w:rFonts w:ascii="Arial" w:hAnsi="Arial" w:cs="Arial"/>
          <w:bCs/>
          <w:sz w:val="24"/>
          <w:szCs w:val="24"/>
        </w:rPr>
      </w:pPr>
    </w:p>
    <w:p w:rsidR="001B78C3" w:rsidRPr="004C521D" w:rsidRDefault="001B78C3" w:rsidP="003A7DCE">
      <w:pPr>
        <w:spacing w:after="0" w:line="360" w:lineRule="auto"/>
        <w:ind w:firstLine="540"/>
        <w:rPr>
          <w:rFonts w:ascii="Arial" w:hAnsi="Arial" w:cs="Arial"/>
          <w:bCs/>
          <w:sz w:val="24"/>
          <w:szCs w:val="24"/>
        </w:rPr>
      </w:pPr>
      <w:r>
        <w:rPr>
          <w:rFonts w:ascii="Arial" w:hAnsi="Arial" w:cs="Arial"/>
          <w:sz w:val="24"/>
          <w:szCs w:val="24"/>
        </w:rPr>
        <w:t>En virtud de ello</w:t>
      </w:r>
      <w:r w:rsidRPr="004C521D">
        <w:rPr>
          <w:rFonts w:ascii="Arial" w:hAnsi="Arial" w:cs="Arial"/>
          <w:sz w:val="24"/>
          <w:szCs w:val="24"/>
        </w:rPr>
        <w:t xml:space="preserve">, se reitera que este cuerpo </w:t>
      </w:r>
      <w:r>
        <w:rPr>
          <w:rFonts w:ascii="Arial" w:hAnsi="Arial" w:cs="Arial"/>
          <w:sz w:val="24"/>
          <w:szCs w:val="24"/>
        </w:rPr>
        <w:t>colegiado</w:t>
      </w:r>
      <w:r w:rsidRPr="004C521D">
        <w:rPr>
          <w:rFonts w:ascii="Arial" w:hAnsi="Arial" w:cs="Arial"/>
          <w:sz w:val="24"/>
          <w:szCs w:val="24"/>
        </w:rPr>
        <w:t xml:space="preserve"> como instancia deliberativa del Congreso del Estado de Yucatán, ha sido respetuoso en todo sentido de los principios que imperan en materia fiscal y sobre todo de la autonomía municipal hacendaria que gozan los ayuntamientos.</w:t>
      </w:r>
      <w:r>
        <w:rPr>
          <w:rFonts w:ascii="Arial" w:hAnsi="Arial" w:cs="Arial"/>
          <w:bCs/>
          <w:sz w:val="24"/>
          <w:szCs w:val="24"/>
        </w:rPr>
        <w:t xml:space="preserve"> Ante ello, </w:t>
      </w:r>
      <w:r>
        <w:rPr>
          <w:rFonts w:ascii="Arial" w:hAnsi="Arial" w:cs="Arial"/>
          <w:sz w:val="24"/>
          <w:szCs w:val="24"/>
        </w:rPr>
        <w:t>resulta</w:t>
      </w:r>
      <w:r w:rsidRPr="004C521D">
        <w:rPr>
          <w:rFonts w:ascii="Arial" w:hAnsi="Arial" w:cs="Arial"/>
          <w:sz w:val="24"/>
          <w:szCs w:val="24"/>
        </w:rPr>
        <w:t xml:space="preserve"> ilustrativa la tesis jurisprudencial </w:t>
      </w:r>
      <w:r w:rsidRPr="004C521D">
        <w:rPr>
          <w:rFonts w:ascii="Arial" w:hAnsi="Arial" w:cs="Arial"/>
          <w:b/>
          <w:i/>
          <w:sz w:val="24"/>
          <w:szCs w:val="24"/>
        </w:rPr>
        <w:t>“HACIENDA MUNICIPAL Y LIBRE ADMINISTRACIÓN HACENDARIA. SUS DIFERENCIAS (ARTÍCULO 115, FRACCIÓN IV, DE LA CONSTITUCIÓN FEDERAL)”.</w:t>
      </w:r>
      <w:r w:rsidRPr="004C521D">
        <w:rPr>
          <w:rStyle w:val="Refdenotaalpie"/>
          <w:rFonts w:ascii="Arial" w:hAnsi="Arial" w:cs="Arial"/>
          <w:b/>
          <w:i/>
          <w:sz w:val="24"/>
          <w:szCs w:val="24"/>
        </w:rPr>
        <w:footnoteReference w:id="4"/>
      </w:r>
    </w:p>
    <w:p w:rsidR="00684425" w:rsidRDefault="00684425" w:rsidP="003A7DCE">
      <w:pPr>
        <w:spacing w:after="0" w:line="360" w:lineRule="auto"/>
        <w:ind w:firstLine="540"/>
        <w:rPr>
          <w:rFonts w:ascii="Arial" w:hAnsi="Arial" w:cs="Arial"/>
          <w:sz w:val="24"/>
          <w:szCs w:val="24"/>
        </w:rPr>
      </w:pPr>
    </w:p>
    <w:p w:rsidR="001B78C3" w:rsidRPr="004C521D" w:rsidRDefault="001B78C3" w:rsidP="003A7DCE">
      <w:pPr>
        <w:spacing w:after="0" w:line="360" w:lineRule="auto"/>
        <w:ind w:firstLine="540"/>
        <w:rPr>
          <w:rFonts w:ascii="Arial" w:hAnsi="Arial" w:cs="Arial"/>
          <w:bCs/>
          <w:sz w:val="24"/>
          <w:szCs w:val="24"/>
        </w:rPr>
      </w:pPr>
      <w:r w:rsidRPr="004C521D">
        <w:rPr>
          <w:rFonts w:ascii="Arial" w:hAnsi="Arial" w:cs="Arial"/>
          <w:sz w:val="24"/>
          <w:szCs w:val="24"/>
        </w:rPr>
        <w:t>En términos generales</w:t>
      </w:r>
      <w:r w:rsidR="006A36C8">
        <w:rPr>
          <w:rFonts w:ascii="Arial" w:hAnsi="Arial" w:cs="Arial"/>
          <w:sz w:val="24"/>
          <w:szCs w:val="24"/>
        </w:rPr>
        <w:t>,</w:t>
      </w:r>
      <w:r w:rsidRPr="004C521D">
        <w:rPr>
          <w:rFonts w:ascii="Arial" w:hAnsi="Arial" w:cs="Arial"/>
          <w:sz w:val="24"/>
          <w:szCs w:val="24"/>
        </w:rPr>
        <w:t xml:space="preserve"> puede considerarse que la hacienda municipal se integra por los ingresos, activos y pasivos del Municipio; por su parte, la libre administración hacendaria debe entenderse como el régimen que estableció el Poder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684425" w:rsidRDefault="00684425" w:rsidP="003A7DCE">
      <w:pPr>
        <w:spacing w:after="0" w:line="360" w:lineRule="auto"/>
        <w:ind w:firstLine="540"/>
        <w:rPr>
          <w:rFonts w:ascii="Arial" w:hAnsi="Arial" w:cs="Arial"/>
          <w:sz w:val="24"/>
          <w:szCs w:val="24"/>
        </w:rPr>
      </w:pPr>
    </w:p>
    <w:p w:rsidR="001B78C3" w:rsidRDefault="001B78C3" w:rsidP="003A7DCE">
      <w:pPr>
        <w:spacing w:after="0" w:line="360" w:lineRule="auto"/>
        <w:ind w:firstLine="540"/>
        <w:rPr>
          <w:rFonts w:ascii="Arial" w:hAnsi="Arial" w:cs="Arial"/>
          <w:sz w:val="24"/>
          <w:szCs w:val="24"/>
        </w:rPr>
      </w:pPr>
      <w:r w:rsidRPr="004C521D">
        <w:rPr>
          <w:rFonts w:ascii="Arial" w:hAnsi="Arial" w:cs="Arial"/>
          <w:sz w:val="24"/>
          <w:szCs w:val="24"/>
        </w:rPr>
        <w:t xml:space="preserve">Lo anterior, da pauta para que este </w:t>
      </w:r>
      <w:r>
        <w:rPr>
          <w:rFonts w:ascii="Arial" w:hAnsi="Arial" w:cs="Arial"/>
          <w:sz w:val="24"/>
          <w:szCs w:val="24"/>
        </w:rPr>
        <w:t>órgano legislador</w:t>
      </w:r>
      <w:r w:rsidRPr="004C521D">
        <w:rPr>
          <w:rFonts w:ascii="Arial" w:hAnsi="Arial" w:cs="Arial"/>
          <w:sz w:val="24"/>
          <w:szCs w:val="24"/>
        </w:rPr>
        <w:t xml:space="preserve"> establezca las d</w:t>
      </w:r>
      <w:r>
        <w:rPr>
          <w:rFonts w:ascii="Arial" w:hAnsi="Arial" w:cs="Arial"/>
          <w:sz w:val="24"/>
          <w:szCs w:val="24"/>
        </w:rPr>
        <w:t xml:space="preserve">isposiciones correspondientes </w:t>
      </w:r>
      <w:r w:rsidRPr="004C521D">
        <w:rPr>
          <w:rFonts w:ascii="Arial" w:hAnsi="Arial" w:cs="Arial"/>
          <w:sz w:val="24"/>
          <w:szCs w:val="24"/>
        </w:rPr>
        <w:t xml:space="preserve">bajo un debido proceso legislativo que vele el cumplimiento de los principios de justicia consagrados en el pacto federal. En este orden de ideas, </w:t>
      </w:r>
      <w:r>
        <w:rPr>
          <w:rFonts w:ascii="Arial" w:hAnsi="Arial" w:cs="Arial"/>
          <w:sz w:val="24"/>
          <w:szCs w:val="24"/>
        </w:rPr>
        <w:t xml:space="preserve">y derivado de la reflexión judicial contenida en la tesis </w:t>
      </w:r>
      <w:r w:rsidR="00684425">
        <w:rPr>
          <w:rFonts w:ascii="Arial" w:hAnsi="Arial" w:cs="Arial"/>
          <w:sz w:val="24"/>
          <w:szCs w:val="24"/>
        </w:rPr>
        <w:t>antes citada</w:t>
      </w:r>
      <w:r>
        <w:rPr>
          <w:rFonts w:ascii="Arial" w:hAnsi="Arial" w:cs="Arial"/>
          <w:sz w:val="24"/>
          <w:szCs w:val="24"/>
        </w:rPr>
        <w:t xml:space="preserve">, </w:t>
      </w:r>
      <w:r w:rsidRPr="004C521D">
        <w:rPr>
          <w:rFonts w:ascii="Arial" w:hAnsi="Arial" w:cs="Arial"/>
          <w:sz w:val="24"/>
          <w:szCs w:val="24"/>
        </w:rPr>
        <w:t>la comisión dictaminadora ha verifica</w:t>
      </w:r>
      <w:r>
        <w:rPr>
          <w:rFonts w:ascii="Arial" w:hAnsi="Arial" w:cs="Arial"/>
          <w:sz w:val="24"/>
          <w:szCs w:val="24"/>
        </w:rPr>
        <w:t>do que los planteamientos encuentren</w:t>
      </w:r>
      <w:r w:rsidRPr="004C521D">
        <w:rPr>
          <w:rFonts w:ascii="Arial" w:hAnsi="Arial" w:cs="Arial"/>
          <w:sz w:val="24"/>
          <w:szCs w:val="24"/>
        </w:rPr>
        <w:t xml:space="preserve"> </w:t>
      </w:r>
      <w:r>
        <w:rPr>
          <w:rFonts w:ascii="Arial" w:hAnsi="Arial" w:cs="Arial"/>
          <w:sz w:val="24"/>
          <w:szCs w:val="24"/>
        </w:rPr>
        <w:t xml:space="preserve">debido </w:t>
      </w:r>
      <w:r w:rsidRPr="004C521D">
        <w:rPr>
          <w:rFonts w:ascii="Arial" w:hAnsi="Arial" w:cs="Arial"/>
          <w:sz w:val="24"/>
          <w:szCs w:val="24"/>
        </w:rPr>
        <w:t xml:space="preserve">sustento en la </w:t>
      </w:r>
      <w:r>
        <w:rPr>
          <w:rFonts w:ascii="Arial" w:hAnsi="Arial" w:cs="Arial"/>
          <w:sz w:val="24"/>
          <w:szCs w:val="24"/>
        </w:rPr>
        <w:t xml:space="preserve">correcta fundamentación y </w:t>
      </w:r>
      <w:r w:rsidRPr="004C521D">
        <w:rPr>
          <w:rFonts w:ascii="Arial" w:hAnsi="Arial" w:cs="Arial"/>
          <w:sz w:val="24"/>
          <w:szCs w:val="24"/>
        </w:rPr>
        <w:t>motivación q</w:t>
      </w:r>
      <w:r>
        <w:rPr>
          <w:rFonts w:ascii="Arial" w:hAnsi="Arial" w:cs="Arial"/>
          <w:sz w:val="24"/>
          <w:szCs w:val="24"/>
        </w:rPr>
        <w:t xml:space="preserve">ue exige la materia hacendaria, respetando en todo momento la no transgresión de la división de poderes, </w:t>
      </w:r>
      <w:r w:rsidRPr="004C521D">
        <w:rPr>
          <w:rFonts w:ascii="Arial" w:hAnsi="Arial" w:cs="Arial"/>
          <w:sz w:val="24"/>
          <w:szCs w:val="24"/>
        </w:rPr>
        <w:t xml:space="preserve">es decir, que se trate de instrumentos normativos idóneos que respondan a su función. De ahí que, este cuerpo legislativo deba abocarse a los estrictos criterios emanados del máximo tribunal de la nación. </w:t>
      </w:r>
    </w:p>
    <w:p w:rsidR="00684425" w:rsidRPr="004C521D" w:rsidRDefault="00684425"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Pr>
          <w:rFonts w:ascii="Arial" w:hAnsi="Arial" w:cs="Arial"/>
          <w:sz w:val="24"/>
          <w:szCs w:val="24"/>
        </w:rPr>
        <w:t>Sirve de sustento a la iniciativa en análisis</w:t>
      </w:r>
      <w:r w:rsidRPr="004C521D">
        <w:rPr>
          <w:rFonts w:ascii="Arial" w:hAnsi="Arial" w:cs="Arial"/>
          <w:sz w:val="24"/>
          <w:szCs w:val="24"/>
        </w:rPr>
        <w:t xml:space="preserve">, la jurisprudencia emitida por el Pleno de la Corte </w:t>
      </w:r>
      <w:r w:rsidRPr="006A36C8">
        <w:rPr>
          <w:rFonts w:ascii="Arial" w:hAnsi="Arial" w:cs="Arial"/>
          <w:sz w:val="24"/>
          <w:szCs w:val="24"/>
        </w:rPr>
        <w:t>Mexicana “</w:t>
      </w:r>
      <w:r w:rsidRPr="006A36C8">
        <w:rPr>
          <w:rFonts w:ascii="Arial" w:hAnsi="Arial" w:cs="Arial"/>
          <w:b/>
          <w:sz w:val="24"/>
          <w:szCs w:val="24"/>
        </w:rPr>
        <w:t>MOTIVACIÓN LEGISLATIVA. CLASES, CONCEPTO Y CARACTERÍSTICAS”</w:t>
      </w:r>
      <w:r w:rsidRPr="006A36C8">
        <w:rPr>
          <w:rStyle w:val="Refdenotaalpie"/>
          <w:rFonts w:ascii="Arial" w:hAnsi="Arial" w:cs="Arial"/>
          <w:b/>
          <w:sz w:val="24"/>
          <w:szCs w:val="24"/>
        </w:rPr>
        <w:footnoteReference w:id="5"/>
      </w:r>
      <w:r w:rsidRPr="006A36C8">
        <w:rPr>
          <w:rFonts w:ascii="Arial" w:hAnsi="Arial" w:cs="Arial"/>
          <w:b/>
          <w:sz w:val="24"/>
          <w:szCs w:val="24"/>
        </w:rPr>
        <w:t>.</w:t>
      </w:r>
      <w:r w:rsidRPr="004C521D">
        <w:rPr>
          <w:rFonts w:ascii="Arial" w:hAnsi="Arial" w:cs="Arial"/>
          <w:b/>
          <w:i/>
          <w:sz w:val="24"/>
          <w:szCs w:val="24"/>
        </w:rPr>
        <w:t xml:space="preserve"> </w:t>
      </w:r>
      <w:r w:rsidRPr="004C521D">
        <w:rPr>
          <w:rFonts w:ascii="Arial" w:hAnsi="Arial" w:cs="Arial"/>
          <w:sz w:val="24"/>
          <w:szCs w:val="24"/>
        </w:rPr>
        <w:t xml:space="preserve">Tesis que brinda </w:t>
      </w:r>
      <w:r>
        <w:rPr>
          <w:rFonts w:ascii="Arial" w:hAnsi="Arial" w:cs="Arial"/>
          <w:sz w:val="24"/>
          <w:szCs w:val="24"/>
        </w:rPr>
        <w:t>una clara perspectiva</w:t>
      </w:r>
      <w:r w:rsidRPr="004C521D">
        <w:rPr>
          <w:rFonts w:ascii="Arial" w:hAnsi="Arial" w:cs="Arial"/>
          <w:sz w:val="24"/>
          <w:szCs w:val="24"/>
        </w:rPr>
        <w:t xml:space="preserve"> en aras de proteger la relación entre la propuesta del orden municipal y de la correlativa acción legislativa del acto en sí, de ahí que haya que considerar dos formas de motivación: reforzada y ordinaria. </w:t>
      </w:r>
    </w:p>
    <w:p w:rsidR="00684425" w:rsidRPr="004C521D" w:rsidRDefault="00684425"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Vale la pena introducir al presente dictamen, lo que la Corte ha definido por motivación reforzada, la cual se verifica como una exigencia que se actualiza cuando se emiten ciertos actos o normas en los que puede llegarse a afectar algún derecho fundamental u otro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D52F17">
        <w:rPr>
          <w:rFonts w:ascii="Arial" w:hAnsi="Arial" w:cs="Arial"/>
          <w:sz w:val="24"/>
          <w:szCs w:val="24"/>
        </w:rPr>
        <w:t xml:space="preserve">Para </w:t>
      </w:r>
      <w:r w:rsidRPr="004C21D0">
        <w:rPr>
          <w:rFonts w:ascii="Arial" w:hAnsi="Arial" w:cs="Arial"/>
          <w:sz w:val="24"/>
          <w:szCs w:val="24"/>
        </w:rPr>
        <w:t xml:space="preserve">el </w:t>
      </w:r>
      <w:r w:rsidR="006A36C8" w:rsidRPr="004C21D0">
        <w:rPr>
          <w:rFonts w:ascii="Arial" w:hAnsi="Arial" w:cs="Arial"/>
          <w:sz w:val="24"/>
          <w:szCs w:val="24"/>
        </w:rPr>
        <w:t>asunto</w:t>
      </w:r>
      <w:r w:rsidRPr="004C21D0">
        <w:rPr>
          <w:rFonts w:ascii="Arial" w:hAnsi="Arial" w:cs="Arial"/>
          <w:sz w:val="24"/>
          <w:szCs w:val="24"/>
        </w:rPr>
        <w:t xml:space="preserve"> </w:t>
      </w:r>
      <w:r w:rsidRPr="00D52F17">
        <w:rPr>
          <w:rFonts w:ascii="Arial" w:hAnsi="Arial" w:cs="Arial"/>
          <w:sz w:val="24"/>
          <w:szCs w:val="24"/>
        </w:rPr>
        <w:t>en particular, ésta se presenta cuando en las reformas legislativas, se detecta alguna "categoría sospechosa", es decir, algún acto legislativo en el que se ven involucrados determinados valores constitucionales que eventualmente pueden ponerse en peligro con la implementación de la reforma o adición de que se trate.</w:t>
      </w:r>
      <w:r w:rsidRPr="004C521D">
        <w:rPr>
          <w:rFonts w:ascii="Arial" w:hAnsi="Arial" w:cs="Arial"/>
          <w:sz w:val="24"/>
          <w:szCs w:val="24"/>
        </w:rPr>
        <w:t xml:space="preserve">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i/>
          <w:sz w:val="24"/>
          <w:szCs w:val="24"/>
        </w:rPr>
      </w:pPr>
      <w:r w:rsidRPr="004C521D">
        <w:rPr>
          <w:rFonts w:ascii="Arial" w:hAnsi="Arial" w:cs="Arial"/>
          <w:sz w:val="24"/>
          <w:szCs w:val="24"/>
        </w:rPr>
        <w:t>En estos supuestos</w:t>
      </w:r>
      <w:r w:rsidR="006A36C8">
        <w:rPr>
          <w:rFonts w:ascii="Arial" w:hAnsi="Arial" w:cs="Arial"/>
          <w:sz w:val="24"/>
          <w:szCs w:val="24"/>
        </w:rPr>
        <w:t>,</w:t>
      </w:r>
      <w:r w:rsidRPr="004C521D">
        <w:rPr>
          <w:rFonts w:ascii="Arial" w:hAnsi="Arial" w:cs="Arial"/>
          <w:sz w:val="24"/>
          <w:szCs w:val="24"/>
        </w:rPr>
        <w:t xml:space="preserve"> se estima que el legislador debe llevar un balance cuidadoso entre los elementos que considera como requisitos necesarios para la emisión de una determinada norma o la realización de un acto, y los fines que pretende alcanzar. Además, este tipo de motivación implica el cumplimiento de los siguientes requisitos: </w:t>
      </w:r>
      <w:r w:rsidRPr="004C521D">
        <w:rPr>
          <w:rFonts w:ascii="Arial" w:hAnsi="Arial" w:cs="Arial"/>
          <w:i/>
          <w:sz w:val="24"/>
          <w:szCs w:val="24"/>
        </w:rPr>
        <w:t xml:space="preserve">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w:t>
      </w:r>
    </w:p>
    <w:p w:rsidR="00114FC7" w:rsidRPr="00114FC7"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Por otra parte, la motivación ordinaria tiene lugar cuando no se presenta alguna "categoría sospechosa", esto es, cuando el acto o la norma de que se trate no tienen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En efecto, en determinados campos como el económico, el de la organización administrativa del Estado y, en general, en donde no existe la posibilidad de disminuir o ex</w:t>
      </w:r>
      <w:r>
        <w:rPr>
          <w:rFonts w:ascii="Arial" w:hAnsi="Arial" w:cs="Arial"/>
          <w:sz w:val="24"/>
          <w:szCs w:val="24"/>
        </w:rPr>
        <w:t xml:space="preserve">cluir algún derecho fundamental, </w:t>
      </w:r>
      <w:r w:rsidRPr="004C521D">
        <w:rPr>
          <w:rFonts w:ascii="Arial" w:hAnsi="Arial" w:cs="Arial"/>
          <w:sz w:val="24"/>
          <w:szCs w:val="24"/>
        </w:rPr>
        <w:t>un control muy estricto llevaría al juzgador constitucion</w:t>
      </w:r>
      <w:r>
        <w:rPr>
          <w:rFonts w:ascii="Arial" w:hAnsi="Arial" w:cs="Arial"/>
          <w:sz w:val="24"/>
          <w:szCs w:val="24"/>
        </w:rPr>
        <w:t>al a sustituir la función de las y los</w:t>
      </w:r>
      <w:r w:rsidRPr="004C521D">
        <w:rPr>
          <w:rFonts w:ascii="Arial" w:hAnsi="Arial" w:cs="Arial"/>
          <w:sz w:val="24"/>
          <w:szCs w:val="24"/>
        </w:rPr>
        <w:t xml:space="preserve"> legisladores a quienes corresponde analizar si ese tipo de políticas son las mejores o resultan necesarias.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La fuerza normativa de los principios democráticos y de separación de poderes tiene como consecuencia obvia que los otros órganos del Estado y entre ellos, el juzgador constitucional debe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Por el contrario, en los asuntos en que el texto constitucional limita la discrecionalidad del Poder Legislativo, la intervención y control del tribunal constitucional debe ser mayor, a fin de respetar el diseño establecido por ella.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Como es de notarse, las directrices con las que cuenta este cuerpo colegiado se encuentran tasadas a la luz del tipo de motivación que la propia Constitución y sus órganos judiciales han establecido para gradar la intervención de poderes públicos dentro de sus decisiones, tal como es la aprobación o no de una ley de ingreso o de una ley de hacienda</w:t>
      </w:r>
      <w:r w:rsidR="00D033F4">
        <w:rPr>
          <w:rFonts w:ascii="Arial" w:hAnsi="Arial" w:cs="Arial"/>
          <w:sz w:val="24"/>
          <w:szCs w:val="24"/>
        </w:rPr>
        <w:t>,</w:t>
      </w:r>
      <w:r w:rsidRPr="004C521D">
        <w:rPr>
          <w:rFonts w:ascii="Arial" w:hAnsi="Arial" w:cs="Arial"/>
          <w:sz w:val="24"/>
          <w:szCs w:val="24"/>
        </w:rPr>
        <w:t xml:space="preserve"> sobre todo si se considera que de ella dependerá la funcionalidad del aparato municipal. </w:t>
      </w:r>
    </w:p>
    <w:p w:rsidR="00114FC7" w:rsidRPr="004C521D" w:rsidRDefault="00114FC7" w:rsidP="003A7DCE">
      <w:pPr>
        <w:spacing w:after="0" w:line="360" w:lineRule="auto"/>
        <w:ind w:firstLine="540"/>
        <w:rPr>
          <w:rFonts w:ascii="Arial" w:hAnsi="Arial" w:cs="Arial"/>
          <w:bCs/>
          <w:sz w:val="24"/>
          <w:szCs w:val="24"/>
        </w:rPr>
      </w:pPr>
    </w:p>
    <w:p w:rsidR="009D6F01" w:rsidRDefault="009D6F01" w:rsidP="003A7DCE">
      <w:pPr>
        <w:spacing w:after="0" w:line="360" w:lineRule="auto"/>
        <w:ind w:firstLine="540"/>
        <w:rPr>
          <w:rFonts w:ascii="Arial" w:hAnsi="Arial" w:cs="Arial"/>
          <w:sz w:val="24"/>
          <w:szCs w:val="24"/>
        </w:rPr>
      </w:pPr>
      <w:r w:rsidRPr="004C521D">
        <w:rPr>
          <w:rFonts w:ascii="Arial" w:hAnsi="Arial" w:cs="Arial"/>
          <w:sz w:val="24"/>
          <w:szCs w:val="24"/>
        </w:rPr>
        <w:t xml:space="preserve">Sin perjuicio de lo anterior, de igual manera, nuestra máxima Corte ha sido enfática en cuanto a la motivación reforzada, siendo ésta el instrumento que las legislaturas pueden aplicar cuando a su criterio y previa valoración se pudieren afectar derechos sustantivos de los ciudadanos, ello ha quedado consignado al resolverse la </w:t>
      </w:r>
      <w:r w:rsidRPr="004C521D">
        <w:rPr>
          <w:rFonts w:ascii="Arial" w:hAnsi="Arial" w:cs="Arial"/>
          <w:i/>
          <w:sz w:val="24"/>
          <w:szCs w:val="24"/>
        </w:rPr>
        <w:t xml:space="preserve">Controversia Constitucional 10/2014, </w:t>
      </w:r>
      <w:r w:rsidRPr="004C521D">
        <w:rPr>
          <w:rFonts w:ascii="Arial" w:hAnsi="Arial" w:cs="Arial"/>
          <w:sz w:val="24"/>
          <w:szCs w:val="24"/>
        </w:rPr>
        <w:t>en la que si bien se hace un riguroso análisis de la autonomía municipal no menos cierto es que sentó premisas tales como que</w:t>
      </w:r>
      <w:r w:rsidRPr="004C521D">
        <w:rPr>
          <w:rFonts w:ascii="Arial" w:hAnsi="Arial" w:cs="Arial"/>
          <w:i/>
          <w:sz w:val="24"/>
          <w:szCs w:val="24"/>
        </w:rPr>
        <w:t xml:space="preserve"> </w:t>
      </w:r>
      <w:r w:rsidRPr="004C521D">
        <w:rPr>
          <w:rFonts w:ascii="Arial" w:hAnsi="Arial" w:cs="Arial"/>
          <w:sz w:val="24"/>
          <w:szCs w:val="24"/>
        </w:rPr>
        <w:t>las legislaturas estatales no están obligadas a aprobar, sin más, las propuestas de los Municipios […], pues no deja de tratarse de la expedición de leyes tributarias a nivel municipal, cuya potestad conservan aquéllas</w:t>
      </w:r>
      <w:r w:rsidRPr="004C521D">
        <w:rPr>
          <w:rFonts w:ascii="Arial" w:hAnsi="Arial" w:cs="Arial"/>
          <w:i/>
          <w:sz w:val="24"/>
          <w:szCs w:val="24"/>
          <w:lang w:eastAsia="es-MX"/>
        </w:rPr>
        <w:t>…”</w:t>
      </w:r>
      <w:r w:rsidRPr="004C521D">
        <w:rPr>
          <w:rStyle w:val="Refdenotaalpie"/>
          <w:rFonts w:ascii="Arial" w:hAnsi="Arial" w:cs="Arial"/>
          <w:i/>
          <w:sz w:val="24"/>
          <w:szCs w:val="24"/>
          <w:lang w:eastAsia="es-MX"/>
        </w:rPr>
        <w:footnoteReference w:id="6"/>
      </w:r>
      <w:r w:rsidRPr="004C521D">
        <w:rPr>
          <w:rFonts w:ascii="Arial" w:hAnsi="Arial" w:cs="Arial"/>
          <w:i/>
          <w:sz w:val="24"/>
          <w:szCs w:val="24"/>
          <w:lang w:eastAsia="es-MX"/>
        </w:rPr>
        <w:t xml:space="preserve">. </w:t>
      </w:r>
      <w:r w:rsidRPr="004C521D">
        <w:rPr>
          <w:rFonts w:ascii="Arial" w:hAnsi="Arial" w:cs="Arial"/>
          <w:sz w:val="24"/>
          <w:szCs w:val="24"/>
        </w:rPr>
        <w:t xml:space="preserve">De ahí que sea válido y plenamente justificado que, de ser el caso, este órgano dictaminador pueda reforzadamente reorientar la iniciativa hacia los principios constitucionales a los que nos debemos. </w:t>
      </w:r>
    </w:p>
    <w:p w:rsidR="00114FC7" w:rsidRPr="004C521D" w:rsidRDefault="00114FC7" w:rsidP="003A7DCE">
      <w:pPr>
        <w:spacing w:after="0" w:line="360" w:lineRule="auto"/>
        <w:ind w:firstLine="540"/>
        <w:rPr>
          <w:rFonts w:ascii="Arial" w:hAnsi="Arial" w:cs="Arial"/>
          <w:sz w:val="24"/>
          <w:szCs w:val="24"/>
        </w:rPr>
      </w:pPr>
    </w:p>
    <w:p w:rsidR="009D6F01" w:rsidRPr="00FE61A6" w:rsidRDefault="009D6F01" w:rsidP="00114FC7">
      <w:pPr>
        <w:spacing w:after="0" w:line="360" w:lineRule="auto"/>
        <w:ind w:firstLine="540"/>
        <w:rPr>
          <w:rFonts w:ascii="Arial" w:hAnsi="Arial" w:cs="Arial"/>
          <w:sz w:val="24"/>
          <w:szCs w:val="24"/>
        </w:rPr>
      </w:pPr>
      <w:r w:rsidRPr="00FE61A6">
        <w:rPr>
          <w:rFonts w:ascii="Arial" w:hAnsi="Arial" w:cs="Arial"/>
          <w:b/>
          <w:sz w:val="24"/>
          <w:szCs w:val="24"/>
        </w:rPr>
        <w:t xml:space="preserve">SEXTA. </w:t>
      </w:r>
      <w:r w:rsidRPr="00FE61A6">
        <w:rPr>
          <w:rFonts w:ascii="Arial" w:hAnsi="Arial" w:cs="Arial"/>
          <w:sz w:val="24"/>
          <w:szCs w:val="24"/>
        </w:rPr>
        <w:t>Las diputadas y los diputados que dictaminamos, nos hemos dedicado a revisar y analizar el contenido de la iniciativa de reformas a la Ley de Hacienda del Municipio de Méri</w:t>
      </w:r>
      <w:r w:rsidR="00D247F6" w:rsidRPr="00FE61A6">
        <w:rPr>
          <w:rFonts w:ascii="Arial" w:hAnsi="Arial" w:cs="Arial"/>
          <w:sz w:val="24"/>
          <w:szCs w:val="24"/>
        </w:rPr>
        <w:t>da para el ejercicio fiscal 2024</w:t>
      </w:r>
      <w:r w:rsidR="00D033F4" w:rsidRPr="00FE61A6">
        <w:rPr>
          <w:rFonts w:ascii="Arial" w:hAnsi="Arial" w:cs="Arial"/>
          <w:sz w:val="24"/>
          <w:szCs w:val="24"/>
        </w:rPr>
        <w:t>,</w:t>
      </w:r>
      <w:r w:rsidRPr="00FE61A6">
        <w:rPr>
          <w:rFonts w:ascii="Arial" w:hAnsi="Arial" w:cs="Arial"/>
          <w:sz w:val="24"/>
          <w:szCs w:val="24"/>
        </w:rPr>
        <w:t xml:space="preserve"> con el debido cuidado que dicha norma tributaria requiere, del cual se han desprendido diversas modificaciones, que a nuestro parecer inciden para mejorar los servicios que presta el Ayuntamiento, pues en la medida que sean puestos en marcha para el año venidero, han de notarse cambios positivos en la prestación de </w:t>
      </w:r>
      <w:r w:rsidR="00D033F4" w:rsidRPr="00FE61A6">
        <w:rPr>
          <w:rFonts w:ascii="Arial" w:hAnsi="Arial" w:cs="Arial"/>
          <w:sz w:val="24"/>
          <w:szCs w:val="24"/>
        </w:rPr>
        <w:t>tales</w:t>
      </w:r>
      <w:r w:rsidRPr="00FE61A6">
        <w:rPr>
          <w:rFonts w:ascii="Arial" w:hAnsi="Arial" w:cs="Arial"/>
          <w:sz w:val="24"/>
          <w:szCs w:val="24"/>
        </w:rPr>
        <w:t xml:space="preserve"> servicios.</w:t>
      </w:r>
    </w:p>
    <w:p w:rsidR="00114FC7" w:rsidRPr="00D247F6" w:rsidRDefault="00114FC7" w:rsidP="00114FC7">
      <w:pPr>
        <w:spacing w:after="0" w:line="360" w:lineRule="auto"/>
        <w:ind w:firstLine="540"/>
        <w:rPr>
          <w:rFonts w:ascii="Arial" w:hAnsi="Arial" w:cs="Arial"/>
          <w:sz w:val="24"/>
          <w:szCs w:val="24"/>
          <w:highlight w:val="yellow"/>
        </w:rPr>
      </w:pPr>
    </w:p>
    <w:p w:rsidR="009D6F01" w:rsidRPr="00FE61A6" w:rsidRDefault="00D033F4" w:rsidP="00114FC7">
      <w:pPr>
        <w:spacing w:after="0" w:line="360" w:lineRule="auto"/>
        <w:ind w:firstLine="540"/>
        <w:rPr>
          <w:rFonts w:ascii="Arial" w:hAnsi="Arial" w:cs="Arial"/>
          <w:sz w:val="24"/>
          <w:szCs w:val="24"/>
        </w:rPr>
      </w:pPr>
      <w:r w:rsidRPr="00FE61A6">
        <w:rPr>
          <w:rFonts w:ascii="Arial" w:hAnsi="Arial" w:cs="Arial"/>
          <w:sz w:val="24"/>
          <w:szCs w:val="24"/>
        </w:rPr>
        <w:t>Los</w:t>
      </w:r>
      <w:r w:rsidR="009D6F01" w:rsidRPr="00FE61A6">
        <w:rPr>
          <w:rFonts w:ascii="Arial" w:hAnsi="Arial" w:cs="Arial"/>
          <w:sz w:val="24"/>
          <w:szCs w:val="24"/>
        </w:rPr>
        <w:t xml:space="preserve"> cambios legales </w:t>
      </w:r>
      <w:r w:rsidRPr="00FE61A6">
        <w:rPr>
          <w:rFonts w:ascii="Arial" w:hAnsi="Arial" w:cs="Arial"/>
          <w:sz w:val="24"/>
          <w:szCs w:val="24"/>
        </w:rPr>
        <w:t xml:space="preserve">propuestos para </w:t>
      </w:r>
      <w:r w:rsidR="009D6F01" w:rsidRPr="00FE61A6">
        <w:rPr>
          <w:rFonts w:ascii="Arial" w:hAnsi="Arial" w:cs="Arial"/>
          <w:sz w:val="24"/>
          <w:szCs w:val="24"/>
        </w:rPr>
        <w:t>el ámbito fiscal meridano</w:t>
      </w:r>
      <w:r w:rsidRPr="00FE61A6">
        <w:rPr>
          <w:rFonts w:ascii="Arial" w:hAnsi="Arial" w:cs="Arial"/>
          <w:sz w:val="24"/>
          <w:szCs w:val="24"/>
        </w:rPr>
        <w:t>,</w:t>
      </w:r>
      <w:r w:rsidR="009D6F01" w:rsidRPr="00FE61A6">
        <w:rPr>
          <w:rFonts w:ascii="Arial" w:hAnsi="Arial" w:cs="Arial"/>
          <w:sz w:val="24"/>
          <w:szCs w:val="24"/>
        </w:rPr>
        <w:t xml:space="preserve"> establecen medidas certeras, seguridad jurídica, así como compatibilidad con los principios constitucionales ya citados, pues </w:t>
      </w:r>
      <w:r w:rsidR="00D34C69" w:rsidRPr="00FE61A6">
        <w:rPr>
          <w:rFonts w:ascii="Arial" w:hAnsi="Arial" w:cs="Arial"/>
          <w:sz w:val="24"/>
          <w:szCs w:val="24"/>
        </w:rPr>
        <w:t xml:space="preserve">con ella se contribuirá a consolidar el marco-normativo financiero del Municipio de Mérida, generándole las herramientas necesarias para fortalecer el sistema de recaudación que permita el saneamiento de las finanzas públicas, la transparencia y la rendición de cuentas, con lo cual se le propiciará mayor certidumbre al contribuyente en cuanto a las obligaciones a su cargo, respetando los principios </w:t>
      </w:r>
      <w:r w:rsidR="009D6F01" w:rsidRPr="00FE61A6">
        <w:rPr>
          <w:rFonts w:ascii="Arial" w:hAnsi="Arial" w:cs="Arial"/>
          <w:sz w:val="24"/>
          <w:szCs w:val="24"/>
        </w:rPr>
        <w:t>de legalidad, equidad</w:t>
      </w:r>
      <w:r w:rsidR="00AA1E58" w:rsidRPr="00FE61A6">
        <w:rPr>
          <w:rFonts w:ascii="Arial" w:hAnsi="Arial" w:cs="Arial"/>
          <w:sz w:val="24"/>
          <w:szCs w:val="24"/>
        </w:rPr>
        <w:t>, proporcionalidad y justicia que consagra la Constitución Política de los Estados Unidos Mexicanos.</w:t>
      </w:r>
    </w:p>
    <w:p w:rsidR="00114FC7" w:rsidRPr="00D247F6" w:rsidRDefault="00114FC7" w:rsidP="00114FC7">
      <w:pPr>
        <w:spacing w:after="0" w:line="360" w:lineRule="auto"/>
        <w:ind w:firstLine="540"/>
        <w:rPr>
          <w:rFonts w:ascii="Arial" w:hAnsi="Arial" w:cs="Arial"/>
          <w:sz w:val="24"/>
          <w:szCs w:val="24"/>
          <w:highlight w:val="yellow"/>
        </w:rPr>
      </w:pPr>
    </w:p>
    <w:p w:rsidR="009E2D0A" w:rsidRPr="004760BC" w:rsidRDefault="00D34C69" w:rsidP="00114FC7">
      <w:pPr>
        <w:spacing w:after="0" w:line="360" w:lineRule="auto"/>
        <w:ind w:firstLine="540"/>
        <w:rPr>
          <w:rFonts w:ascii="Arial" w:hAnsi="Arial" w:cs="Arial"/>
          <w:sz w:val="24"/>
          <w:szCs w:val="24"/>
        </w:rPr>
      </w:pPr>
      <w:r w:rsidRPr="004760BC">
        <w:rPr>
          <w:rFonts w:ascii="Arial" w:hAnsi="Arial" w:cs="Arial"/>
          <w:sz w:val="24"/>
          <w:szCs w:val="24"/>
        </w:rPr>
        <w:t xml:space="preserve">De igual manera, derivado del análisis previamente realizado, observamos </w:t>
      </w:r>
      <w:r w:rsidR="00AA1E58" w:rsidRPr="004760BC">
        <w:rPr>
          <w:rFonts w:ascii="Arial" w:hAnsi="Arial" w:cs="Arial"/>
          <w:sz w:val="24"/>
          <w:szCs w:val="24"/>
        </w:rPr>
        <w:t xml:space="preserve">que la iniciativa de reformas </w:t>
      </w:r>
      <w:r w:rsidR="00AE159C" w:rsidRPr="004760BC">
        <w:rPr>
          <w:rFonts w:ascii="Arial" w:hAnsi="Arial" w:cs="Arial"/>
          <w:sz w:val="24"/>
          <w:szCs w:val="24"/>
        </w:rPr>
        <w:t>en comento</w:t>
      </w:r>
      <w:r w:rsidR="00AA1E58" w:rsidRPr="004760BC">
        <w:rPr>
          <w:rFonts w:ascii="Arial" w:hAnsi="Arial" w:cs="Arial"/>
          <w:sz w:val="24"/>
          <w:szCs w:val="24"/>
        </w:rPr>
        <w:t>, plantea responsable y objetivamente diversas modificaciones a su contenido; sin embargo, es imp</w:t>
      </w:r>
      <w:r w:rsidR="004760BC">
        <w:rPr>
          <w:rFonts w:ascii="Arial" w:hAnsi="Arial" w:cs="Arial"/>
          <w:sz w:val="24"/>
          <w:szCs w:val="24"/>
        </w:rPr>
        <w:t xml:space="preserve">ortante precisar que </w:t>
      </w:r>
      <w:r w:rsidR="006F31D3">
        <w:rPr>
          <w:rFonts w:ascii="Arial" w:hAnsi="Arial" w:cs="Arial"/>
          <w:sz w:val="24"/>
          <w:szCs w:val="24"/>
        </w:rPr>
        <w:t xml:space="preserve">a fin de mantener la certeza jurídica a la ciudadanía, </w:t>
      </w:r>
      <w:r w:rsidR="004760BC">
        <w:rPr>
          <w:rFonts w:ascii="Arial" w:hAnsi="Arial" w:cs="Arial"/>
          <w:sz w:val="24"/>
          <w:szCs w:val="24"/>
        </w:rPr>
        <w:t>dentro de é</w:t>
      </w:r>
      <w:r w:rsidR="00AA1E58" w:rsidRPr="004760BC">
        <w:rPr>
          <w:rFonts w:ascii="Arial" w:hAnsi="Arial" w:cs="Arial"/>
          <w:sz w:val="24"/>
          <w:szCs w:val="24"/>
        </w:rPr>
        <w:t xml:space="preserve">stas no se contempla la creación de nuevos </w:t>
      </w:r>
      <w:r w:rsidR="006F31D3">
        <w:rPr>
          <w:rFonts w:ascii="Arial" w:hAnsi="Arial" w:cs="Arial"/>
          <w:sz w:val="24"/>
          <w:szCs w:val="24"/>
        </w:rPr>
        <w:t>impuestos ni de nuevos derechos, así como tampoco se proponen alzas a las t</w:t>
      </w:r>
      <w:r w:rsidR="00E1159E">
        <w:rPr>
          <w:rFonts w:ascii="Arial" w:hAnsi="Arial" w:cs="Arial"/>
          <w:sz w:val="24"/>
          <w:szCs w:val="24"/>
        </w:rPr>
        <w:t>arifas o tasas de los i</w:t>
      </w:r>
      <w:r w:rsidR="00BD6271">
        <w:rPr>
          <w:rFonts w:ascii="Arial" w:hAnsi="Arial" w:cs="Arial"/>
          <w:sz w:val="24"/>
          <w:szCs w:val="24"/>
        </w:rPr>
        <w:t>mpuestos.</w:t>
      </w:r>
      <w:r w:rsidR="00AA1E58" w:rsidRPr="004760BC">
        <w:rPr>
          <w:rFonts w:ascii="Arial" w:hAnsi="Arial" w:cs="Arial"/>
          <w:sz w:val="24"/>
          <w:szCs w:val="24"/>
        </w:rPr>
        <w:t xml:space="preserve"> Por el contrario, proponen reformas puntuales en atención</w:t>
      </w:r>
      <w:r w:rsidR="004760BC" w:rsidRPr="004760BC">
        <w:rPr>
          <w:rFonts w:ascii="Arial" w:hAnsi="Arial" w:cs="Arial"/>
          <w:sz w:val="24"/>
          <w:szCs w:val="24"/>
        </w:rPr>
        <w:t xml:space="preserve"> a las</w:t>
      </w:r>
      <w:r w:rsidR="002520D4" w:rsidRPr="004760BC">
        <w:rPr>
          <w:rFonts w:ascii="Arial" w:hAnsi="Arial" w:cs="Arial"/>
          <w:sz w:val="24"/>
          <w:szCs w:val="24"/>
        </w:rPr>
        <w:t xml:space="preserve"> demandas </w:t>
      </w:r>
      <w:r w:rsidR="004760BC" w:rsidRPr="004760BC">
        <w:rPr>
          <w:rFonts w:ascii="Arial" w:hAnsi="Arial" w:cs="Arial"/>
          <w:sz w:val="24"/>
          <w:szCs w:val="24"/>
        </w:rPr>
        <w:t>de la población</w:t>
      </w:r>
      <w:r w:rsidR="002520D4" w:rsidRPr="004760BC">
        <w:rPr>
          <w:rFonts w:ascii="Arial" w:hAnsi="Arial" w:cs="Arial"/>
          <w:sz w:val="24"/>
          <w:szCs w:val="24"/>
        </w:rPr>
        <w:t xml:space="preserve"> en territorio</w:t>
      </w:r>
      <w:r w:rsidR="004760BC" w:rsidRPr="004760BC">
        <w:rPr>
          <w:rFonts w:ascii="Arial" w:hAnsi="Arial" w:cs="Arial"/>
          <w:sz w:val="24"/>
          <w:szCs w:val="24"/>
        </w:rPr>
        <w:t xml:space="preserve"> meridano, mismas que se han originado como </w:t>
      </w:r>
      <w:r w:rsidR="00AA1E58" w:rsidRPr="004760BC">
        <w:rPr>
          <w:rFonts w:ascii="Arial" w:hAnsi="Arial" w:cs="Arial"/>
          <w:sz w:val="24"/>
          <w:szCs w:val="24"/>
        </w:rPr>
        <w:t>consecuencia de diferentes sucesos socioeconómicos</w:t>
      </w:r>
      <w:r w:rsidR="004760BC" w:rsidRPr="004760BC">
        <w:rPr>
          <w:rFonts w:ascii="Arial" w:hAnsi="Arial" w:cs="Arial"/>
          <w:sz w:val="24"/>
          <w:szCs w:val="24"/>
        </w:rPr>
        <w:t>, requiriendo</w:t>
      </w:r>
      <w:r w:rsidR="00E1159E">
        <w:rPr>
          <w:rFonts w:ascii="Arial" w:hAnsi="Arial" w:cs="Arial"/>
          <w:sz w:val="24"/>
          <w:szCs w:val="24"/>
        </w:rPr>
        <w:t xml:space="preserve"> así</w:t>
      </w:r>
      <w:r w:rsidR="00AA1E58" w:rsidRPr="004760BC">
        <w:rPr>
          <w:rFonts w:ascii="Arial" w:hAnsi="Arial" w:cs="Arial"/>
          <w:sz w:val="24"/>
          <w:szCs w:val="24"/>
        </w:rPr>
        <w:t xml:space="preserve"> que la le</w:t>
      </w:r>
      <w:r w:rsidR="0085140D" w:rsidRPr="004760BC">
        <w:rPr>
          <w:rFonts w:ascii="Arial" w:hAnsi="Arial" w:cs="Arial"/>
          <w:sz w:val="24"/>
          <w:szCs w:val="24"/>
        </w:rPr>
        <w:t>gislación en la materia se adecú</w:t>
      </w:r>
      <w:r w:rsidR="00AA1E58" w:rsidRPr="004760BC">
        <w:rPr>
          <w:rFonts w:ascii="Arial" w:hAnsi="Arial" w:cs="Arial"/>
          <w:sz w:val="24"/>
          <w:szCs w:val="24"/>
        </w:rPr>
        <w:t xml:space="preserve">e para responder a las necesidades actuales de la </w:t>
      </w:r>
      <w:r w:rsidR="00E1159E">
        <w:rPr>
          <w:rFonts w:ascii="Arial" w:hAnsi="Arial" w:cs="Arial"/>
          <w:sz w:val="24"/>
          <w:szCs w:val="24"/>
        </w:rPr>
        <w:t>propia sociedad.</w:t>
      </w:r>
    </w:p>
    <w:p w:rsidR="006F31D3" w:rsidRDefault="00AE159C" w:rsidP="00114FC7">
      <w:pPr>
        <w:spacing w:after="0" w:line="360" w:lineRule="auto"/>
        <w:ind w:firstLine="540"/>
        <w:rPr>
          <w:rFonts w:ascii="Arial" w:hAnsi="Arial" w:cs="Arial"/>
          <w:sz w:val="24"/>
          <w:szCs w:val="24"/>
          <w:highlight w:val="yellow"/>
        </w:rPr>
      </w:pPr>
      <w:r w:rsidRPr="00C712AC">
        <w:rPr>
          <w:rFonts w:ascii="Arial" w:hAnsi="Arial" w:cs="Arial"/>
          <w:sz w:val="24"/>
          <w:szCs w:val="24"/>
        </w:rPr>
        <w:t>En este contexto</w:t>
      </w:r>
      <w:r w:rsidR="00AA1E58" w:rsidRPr="00C712AC">
        <w:rPr>
          <w:rFonts w:ascii="Arial" w:hAnsi="Arial" w:cs="Arial"/>
          <w:sz w:val="24"/>
          <w:szCs w:val="24"/>
        </w:rPr>
        <w:t xml:space="preserve">, </w:t>
      </w:r>
      <w:r w:rsidR="00BD6271" w:rsidRPr="00C712AC">
        <w:rPr>
          <w:rFonts w:ascii="Arial" w:hAnsi="Arial" w:cs="Arial"/>
          <w:sz w:val="24"/>
          <w:szCs w:val="24"/>
        </w:rPr>
        <w:t>se destaca que dentro de este proyecto de reforma no se contempla la actualización de valores catastrales;</w:t>
      </w:r>
      <w:r w:rsidR="00C712AC">
        <w:rPr>
          <w:rFonts w:ascii="Arial" w:hAnsi="Arial" w:cs="Arial"/>
          <w:sz w:val="24"/>
          <w:szCs w:val="24"/>
        </w:rPr>
        <w:t xml:space="preserve"> empero, respecto </w:t>
      </w:r>
      <w:r w:rsidR="00933241">
        <w:rPr>
          <w:rFonts w:ascii="Arial" w:hAnsi="Arial" w:cs="Arial"/>
          <w:sz w:val="24"/>
          <w:szCs w:val="24"/>
        </w:rPr>
        <w:t xml:space="preserve">al impuesto predial, específicamente </w:t>
      </w:r>
      <w:r w:rsidR="00C712AC">
        <w:rPr>
          <w:rFonts w:ascii="Arial" w:hAnsi="Arial" w:cs="Arial"/>
          <w:sz w:val="24"/>
          <w:szCs w:val="24"/>
        </w:rPr>
        <w:t>a</w:t>
      </w:r>
      <w:r w:rsidR="00BD6271" w:rsidRPr="00C712AC">
        <w:rPr>
          <w:rFonts w:ascii="Arial" w:hAnsi="Arial" w:cs="Arial"/>
          <w:sz w:val="24"/>
          <w:szCs w:val="24"/>
        </w:rPr>
        <w:t xml:space="preserve"> las tablas de valores unitarios de terreno previstas en la fracción I del artículo 46 de la multicitada ley en estudio, </w:t>
      </w:r>
      <w:r w:rsidR="00C712AC" w:rsidRPr="00C712AC">
        <w:rPr>
          <w:rFonts w:ascii="Arial" w:hAnsi="Arial" w:cs="Arial"/>
          <w:sz w:val="24"/>
          <w:szCs w:val="24"/>
        </w:rPr>
        <w:t>éstas se modifican a fin de incorporar los valores vigentes referentes a las unidades habitacionales o condominios que fueron creados durante el ejercicio fiscal 2023, es decir, de nueva creación, entre los cuales se incluyen, en las tablas de la sección 19: Condominio Centralia; sección 32: Fraccionamiento Paraíso Santa Fe; sección 33: Condominio Dzityá 9, condominio Kantera Dzityá y condominios Seremos; sección 34: Condominio Aldea Borboleta, condominio Aldea Borboleta II, condominio Aleria, condominio Asensa, condominio Avantia, condominio Centro Temozón, condominio Enuma, condominio Etro, condominio Eulalia 12, condominio Homu, condominio La Luna, condominio Laja, condominio Lalia, condominio Lua, condominio Luum Residencial, condominio Moira, condominio Monee, condominio Nesta, condominio Nova Temozón, condominio Soluna Ixchel, condominio Tavira, condominio Th Temozón 20, condominio Trana, condominio Tzunun, condominio Umbra, condominio Veta; sección 35: condominio Azana, condominio Banuh, condominio Boreana, condominio Cholul 27, condominio Entretat, condominio Gaeta, condominio Morera, condominio Mukava, condominio Natum, condominio Noah Santa Gertrudis Copó, condominio Nuukan Jardín Residencial, condominio Oviedo, condominio Pájaro en Piedra, condominio Privada Arboleda, condominio San Sebastián, condominio Toscana, condominio Tres Lunas, condominio Vía Cholul; sección 36: Fraccionamiento Residencial Andria; sección 43: Condominio La Región, condominio Tamankaya; sección 44: Condominio Campo Magno, condominio Mistika, condominio Piaro; sección 46: Condominio Capri Privada Residencial, condominio El Arca; asimismo, en la sección 45 se propone la corrección del nombre del condominio Nuutuk, para quedar como condominio Nutuuk.</w:t>
      </w:r>
    </w:p>
    <w:p w:rsidR="00114FC7" w:rsidRPr="003A5256" w:rsidRDefault="00114FC7" w:rsidP="00114FC7">
      <w:pPr>
        <w:spacing w:after="0" w:line="360" w:lineRule="auto"/>
        <w:ind w:firstLine="540"/>
        <w:rPr>
          <w:rFonts w:ascii="Arial" w:hAnsi="Arial" w:cs="Arial"/>
          <w:sz w:val="24"/>
          <w:szCs w:val="24"/>
        </w:rPr>
      </w:pPr>
    </w:p>
    <w:p w:rsidR="00BF1BA7" w:rsidRPr="003A5256" w:rsidRDefault="00BF1BA7" w:rsidP="00114FC7">
      <w:pPr>
        <w:spacing w:after="0" w:line="360" w:lineRule="auto"/>
        <w:ind w:firstLine="540"/>
        <w:rPr>
          <w:rFonts w:ascii="Arial" w:hAnsi="Arial" w:cs="Arial"/>
          <w:sz w:val="24"/>
          <w:szCs w:val="24"/>
        </w:rPr>
      </w:pPr>
      <w:r w:rsidRPr="003A5256">
        <w:rPr>
          <w:rFonts w:ascii="Arial" w:hAnsi="Arial" w:cs="Arial"/>
          <w:sz w:val="24"/>
          <w:szCs w:val="24"/>
        </w:rPr>
        <w:t xml:space="preserve">Cabe señalar, que con el fin de impulsar y fortalecer la Hacienda Pública, se generó la necesidad de determinar que los servicios tengan un valor justo y estrechamente relacionado con las acciones </w:t>
      </w:r>
      <w:r w:rsidR="00487564" w:rsidRPr="003A5256">
        <w:rPr>
          <w:rFonts w:ascii="Arial" w:hAnsi="Arial" w:cs="Arial"/>
          <w:sz w:val="24"/>
          <w:szCs w:val="24"/>
        </w:rPr>
        <w:t>que el municipio ejecuta para prestarlos, por lo cual</w:t>
      </w:r>
      <w:r w:rsidRPr="003A5256">
        <w:rPr>
          <w:rFonts w:ascii="Arial" w:hAnsi="Arial" w:cs="Arial"/>
          <w:sz w:val="24"/>
          <w:szCs w:val="24"/>
        </w:rPr>
        <w:t xml:space="preserve"> se ha propuesto </w:t>
      </w:r>
      <w:r w:rsidR="00487564" w:rsidRPr="003A5256">
        <w:rPr>
          <w:rFonts w:ascii="Arial" w:hAnsi="Arial" w:cs="Arial"/>
          <w:sz w:val="24"/>
          <w:szCs w:val="24"/>
        </w:rPr>
        <w:t>actualizar diversos concep</w:t>
      </w:r>
      <w:r w:rsidR="0072148A">
        <w:rPr>
          <w:rFonts w:ascii="Arial" w:hAnsi="Arial" w:cs="Arial"/>
          <w:sz w:val="24"/>
          <w:szCs w:val="24"/>
        </w:rPr>
        <w:t>tos y montos de los derechos respecto a</w:t>
      </w:r>
      <w:r w:rsidR="00487564" w:rsidRPr="003A5256">
        <w:rPr>
          <w:rFonts w:ascii="Arial" w:hAnsi="Arial" w:cs="Arial"/>
          <w:sz w:val="24"/>
          <w:szCs w:val="24"/>
        </w:rPr>
        <w:t xml:space="preserve"> los servi</w:t>
      </w:r>
      <w:r w:rsidR="00C712AC" w:rsidRPr="003A5256">
        <w:rPr>
          <w:rFonts w:ascii="Arial" w:hAnsi="Arial" w:cs="Arial"/>
          <w:sz w:val="24"/>
          <w:szCs w:val="24"/>
        </w:rPr>
        <w:t>cios proporcionados por el Ayuntamiento a través de la</w:t>
      </w:r>
      <w:r w:rsidR="00487564" w:rsidRPr="003A5256">
        <w:rPr>
          <w:rFonts w:ascii="Arial" w:hAnsi="Arial" w:cs="Arial"/>
          <w:sz w:val="24"/>
          <w:szCs w:val="24"/>
        </w:rPr>
        <w:t xml:space="preserve"> </w:t>
      </w:r>
      <w:r w:rsidR="0072148A">
        <w:rPr>
          <w:rFonts w:ascii="Arial" w:hAnsi="Arial" w:cs="Arial"/>
          <w:sz w:val="24"/>
          <w:szCs w:val="24"/>
        </w:rPr>
        <w:t>Dirección de Desarrollo Urbano, la Dirección de Catastro y, la</w:t>
      </w:r>
      <w:r w:rsidR="00C712AC" w:rsidRPr="003A5256">
        <w:rPr>
          <w:rFonts w:ascii="Arial" w:hAnsi="Arial" w:cs="Arial"/>
          <w:sz w:val="24"/>
          <w:szCs w:val="24"/>
        </w:rPr>
        <w:t xml:space="preserve"> Dirección de Gobernación.</w:t>
      </w:r>
    </w:p>
    <w:p w:rsidR="00114FC7" w:rsidRPr="00D247F6" w:rsidRDefault="00114FC7" w:rsidP="00114FC7">
      <w:pPr>
        <w:spacing w:after="0" w:line="360" w:lineRule="auto"/>
        <w:ind w:firstLine="540"/>
        <w:rPr>
          <w:rFonts w:ascii="Arial" w:hAnsi="Arial" w:cs="Arial"/>
          <w:sz w:val="24"/>
          <w:szCs w:val="24"/>
          <w:highlight w:val="yellow"/>
        </w:rPr>
      </w:pPr>
    </w:p>
    <w:p w:rsidR="00EE3AF5" w:rsidRDefault="00487564" w:rsidP="00EE3AF5">
      <w:pPr>
        <w:spacing w:after="0" w:line="360" w:lineRule="auto"/>
        <w:ind w:firstLine="540"/>
        <w:rPr>
          <w:rFonts w:ascii="Arial" w:hAnsi="Arial" w:cs="Arial"/>
          <w:sz w:val="24"/>
          <w:szCs w:val="24"/>
        </w:rPr>
      </w:pPr>
      <w:r w:rsidRPr="00EE3AF5">
        <w:rPr>
          <w:rFonts w:ascii="Arial" w:hAnsi="Arial" w:cs="Arial"/>
          <w:sz w:val="24"/>
          <w:szCs w:val="24"/>
        </w:rPr>
        <w:t>En adición a ello, con la iniciativa objeto de este dictamen, s</w:t>
      </w:r>
      <w:r w:rsidR="003A5256" w:rsidRPr="00EE3AF5">
        <w:rPr>
          <w:rFonts w:ascii="Arial" w:hAnsi="Arial" w:cs="Arial"/>
          <w:sz w:val="24"/>
          <w:szCs w:val="24"/>
        </w:rPr>
        <w:t>e propone</w:t>
      </w:r>
      <w:r w:rsidRPr="00EE3AF5">
        <w:rPr>
          <w:rFonts w:ascii="Arial" w:hAnsi="Arial" w:cs="Arial"/>
          <w:sz w:val="24"/>
          <w:szCs w:val="24"/>
        </w:rPr>
        <w:t xml:space="preserve"> reformar múltiples preceptos del artículo 76</w:t>
      </w:r>
      <w:r w:rsidR="00CC684D" w:rsidRPr="00EE3AF5">
        <w:rPr>
          <w:rFonts w:ascii="Arial" w:hAnsi="Arial" w:cs="Arial"/>
          <w:sz w:val="24"/>
          <w:szCs w:val="24"/>
        </w:rPr>
        <w:t>, como el inciso c de la fracción II,</w:t>
      </w:r>
      <w:r w:rsidRPr="00EE3AF5">
        <w:rPr>
          <w:rFonts w:ascii="Arial" w:hAnsi="Arial" w:cs="Arial"/>
          <w:sz w:val="24"/>
          <w:szCs w:val="24"/>
        </w:rPr>
        <w:t xml:space="preserve"> para </w:t>
      </w:r>
      <w:r w:rsidR="003A5256" w:rsidRPr="00EE3AF5">
        <w:rPr>
          <w:rFonts w:ascii="Arial" w:hAnsi="Arial" w:cs="Arial"/>
          <w:sz w:val="24"/>
          <w:szCs w:val="24"/>
        </w:rPr>
        <w:t>precisar los conceptos por los que se cobrará el análisis de factibilidad de uso de suelo para aquellos estableci</w:t>
      </w:r>
      <w:r w:rsidR="00CC684D" w:rsidRPr="00EE3AF5">
        <w:rPr>
          <w:rFonts w:ascii="Arial" w:hAnsi="Arial" w:cs="Arial"/>
          <w:sz w:val="24"/>
          <w:szCs w:val="24"/>
        </w:rPr>
        <w:t xml:space="preserve">mientos </w:t>
      </w:r>
      <w:r w:rsidR="003A5256" w:rsidRPr="00EE3AF5">
        <w:rPr>
          <w:rFonts w:ascii="Arial" w:hAnsi="Arial" w:cs="Arial"/>
          <w:sz w:val="24"/>
          <w:szCs w:val="24"/>
        </w:rPr>
        <w:t xml:space="preserve">con giro no habitacional </w:t>
      </w:r>
      <w:r w:rsidR="00CC684D" w:rsidRPr="00EE3AF5">
        <w:rPr>
          <w:rFonts w:ascii="Arial" w:hAnsi="Arial" w:cs="Arial"/>
          <w:sz w:val="24"/>
          <w:szCs w:val="24"/>
        </w:rPr>
        <w:t xml:space="preserve">diferente a los ya previstos en los demás incisos. En consecuencia, se modifica el último párrafo de la misma para esclarecer </w:t>
      </w:r>
      <w:r w:rsidR="0072148A">
        <w:rPr>
          <w:rFonts w:ascii="Arial" w:hAnsi="Arial" w:cs="Arial"/>
          <w:sz w:val="24"/>
          <w:szCs w:val="24"/>
        </w:rPr>
        <w:t>que</w:t>
      </w:r>
      <w:r w:rsidR="00CC684D" w:rsidRPr="00EE3AF5">
        <w:rPr>
          <w:rFonts w:ascii="Arial" w:hAnsi="Arial" w:cs="Arial"/>
          <w:sz w:val="24"/>
          <w:szCs w:val="24"/>
        </w:rPr>
        <w:t xml:space="preserve"> conceptos </w:t>
      </w:r>
      <w:r w:rsidR="0072148A">
        <w:rPr>
          <w:rFonts w:ascii="Arial" w:hAnsi="Arial" w:cs="Arial"/>
          <w:sz w:val="24"/>
          <w:szCs w:val="24"/>
        </w:rPr>
        <w:t xml:space="preserve">serán </w:t>
      </w:r>
      <w:r w:rsidR="00CC684D" w:rsidRPr="00EE3AF5">
        <w:rPr>
          <w:rFonts w:ascii="Arial" w:hAnsi="Arial" w:cs="Arial"/>
          <w:sz w:val="24"/>
          <w:szCs w:val="24"/>
        </w:rPr>
        <w:t>considerados como “Otros desarrollos” de conformidad al Programa Municipal de Desarrollo Urbano.</w:t>
      </w:r>
    </w:p>
    <w:p w:rsidR="00EE3AF5" w:rsidRDefault="00EE3AF5" w:rsidP="00EE3AF5">
      <w:pPr>
        <w:spacing w:after="0" w:line="360" w:lineRule="auto"/>
        <w:ind w:firstLine="540"/>
        <w:rPr>
          <w:rFonts w:ascii="Arial" w:hAnsi="Arial" w:cs="Arial"/>
          <w:sz w:val="24"/>
          <w:szCs w:val="24"/>
        </w:rPr>
      </w:pPr>
    </w:p>
    <w:p w:rsidR="00CC6DD5" w:rsidRDefault="007B4F1F" w:rsidP="00CC6DD5">
      <w:pPr>
        <w:spacing w:after="0" w:line="360" w:lineRule="auto"/>
        <w:ind w:firstLine="540"/>
        <w:rPr>
          <w:rFonts w:ascii="Arial" w:hAnsi="Arial" w:cs="Arial"/>
          <w:sz w:val="24"/>
          <w:szCs w:val="24"/>
        </w:rPr>
      </w:pPr>
      <w:r>
        <w:rPr>
          <w:rFonts w:ascii="Arial" w:hAnsi="Arial" w:cs="Arial"/>
          <w:sz w:val="24"/>
          <w:szCs w:val="24"/>
        </w:rPr>
        <w:t>De igual manera, respecto al artículo referido en el párrafo que antecede, s</w:t>
      </w:r>
      <w:r w:rsidR="00EE3AF5" w:rsidRPr="00EE3AF5">
        <w:rPr>
          <w:rFonts w:ascii="Arial" w:hAnsi="Arial" w:cs="Arial"/>
          <w:sz w:val="24"/>
          <w:szCs w:val="24"/>
        </w:rPr>
        <w:t>e reforma el inciso b) del numeral 3 de la fracción IV, con el objetivo de reducir la cuota de l</w:t>
      </w:r>
      <w:r w:rsidR="0072148A">
        <w:rPr>
          <w:rFonts w:ascii="Arial" w:hAnsi="Arial" w:cs="Arial"/>
          <w:sz w:val="24"/>
          <w:szCs w:val="24"/>
        </w:rPr>
        <w:t>os trabajos de construcción de</w:t>
      </w:r>
      <w:r w:rsidR="00EE3AF5" w:rsidRPr="00EE3AF5">
        <w:rPr>
          <w:rFonts w:ascii="Arial" w:hAnsi="Arial" w:cs="Arial"/>
          <w:sz w:val="24"/>
          <w:szCs w:val="24"/>
        </w:rPr>
        <w:t xml:space="preserve"> ductos o conductores para la explotaci</w:t>
      </w:r>
      <w:r>
        <w:rPr>
          <w:rFonts w:ascii="Arial" w:hAnsi="Arial" w:cs="Arial"/>
          <w:sz w:val="24"/>
          <w:szCs w:val="24"/>
        </w:rPr>
        <w:t xml:space="preserve">ón de servicios digitales, </w:t>
      </w:r>
      <w:r w:rsidR="00244EC8">
        <w:rPr>
          <w:rFonts w:ascii="Arial" w:hAnsi="Arial" w:cs="Arial"/>
          <w:sz w:val="24"/>
          <w:szCs w:val="24"/>
        </w:rPr>
        <w:t>misma</w:t>
      </w:r>
      <w:r w:rsidR="0072148A">
        <w:rPr>
          <w:rFonts w:ascii="Arial" w:hAnsi="Arial" w:cs="Arial"/>
          <w:sz w:val="24"/>
          <w:szCs w:val="24"/>
        </w:rPr>
        <w:t xml:space="preserve"> que</w:t>
      </w:r>
      <w:r>
        <w:rPr>
          <w:rFonts w:ascii="Arial" w:hAnsi="Arial" w:cs="Arial"/>
          <w:sz w:val="24"/>
          <w:szCs w:val="24"/>
        </w:rPr>
        <w:t xml:space="preserve"> </w:t>
      </w:r>
      <w:r w:rsidR="007F7F06">
        <w:rPr>
          <w:rFonts w:ascii="Arial" w:hAnsi="Arial" w:cs="Arial"/>
          <w:sz w:val="24"/>
          <w:szCs w:val="24"/>
        </w:rPr>
        <w:t>al estar</w:t>
      </w:r>
      <w:r>
        <w:rPr>
          <w:rFonts w:ascii="Arial" w:hAnsi="Arial" w:cs="Arial"/>
          <w:sz w:val="24"/>
          <w:szCs w:val="24"/>
        </w:rPr>
        <w:t xml:space="preserve"> directamente relacionada con el servicio de telecomunicaciones, </w:t>
      </w:r>
      <w:r w:rsidR="00244EC8">
        <w:rPr>
          <w:rFonts w:ascii="Arial" w:hAnsi="Arial" w:cs="Arial"/>
          <w:sz w:val="24"/>
          <w:szCs w:val="24"/>
        </w:rPr>
        <w:t>e</w:t>
      </w:r>
      <w:r w:rsidR="00DF6805">
        <w:rPr>
          <w:rFonts w:ascii="Arial" w:hAnsi="Arial" w:cs="Arial"/>
          <w:sz w:val="24"/>
          <w:szCs w:val="24"/>
        </w:rPr>
        <w:t xml:space="preserve">s </w:t>
      </w:r>
      <w:r>
        <w:rPr>
          <w:rFonts w:ascii="Arial" w:hAnsi="Arial" w:cs="Arial"/>
          <w:sz w:val="24"/>
          <w:szCs w:val="24"/>
        </w:rPr>
        <w:t>de inter</w:t>
      </w:r>
      <w:r w:rsidR="00E8490D">
        <w:rPr>
          <w:rFonts w:ascii="Arial" w:hAnsi="Arial" w:cs="Arial"/>
          <w:sz w:val="24"/>
          <w:szCs w:val="24"/>
        </w:rPr>
        <w:t xml:space="preserve">és y utilidad pública, </w:t>
      </w:r>
      <w:r w:rsidR="00DF6805">
        <w:rPr>
          <w:rFonts w:ascii="Arial" w:hAnsi="Arial" w:cs="Arial"/>
          <w:sz w:val="24"/>
          <w:szCs w:val="24"/>
        </w:rPr>
        <w:t xml:space="preserve">por lo que </w:t>
      </w:r>
      <w:r w:rsidR="00244EC8">
        <w:rPr>
          <w:rFonts w:ascii="Arial" w:hAnsi="Arial" w:cs="Arial"/>
          <w:sz w:val="24"/>
          <w:szCs w:val="24"/>
        </w:rPr>
        <w:t xml:space="preserve">requiere </w:t>
      </w:r>
      <w:r w:rsidR="00766577">
        <w:rPr>
          <w:rFonts w:ascii="Arial" w:hAnsi="Arial" w:cs="Arial"/>
          <w:sz w:val="24"/>
          <w:szCs w:val="24"/>
        </w:rPr>
        <w:t>de</w:t>
      </w:r>
      <w:r w:rsidR="00244EC8">
        <w:rPr>
          <w:rFonts w:ascii="Arial" w:hAnsi="Arial" w:cs="Arial"/>
          <w:sz w:val="24"/>
          <w:szCs w:val="24"/>
        </w:rPr>
        <w:t xml:space="preserve"> una</w:t>
      </w:r>
      <w:r w:rsidR="00766577">
        <w:rPr>
          <w:rFonts w:ascii="Arial" w:hAnsi="Arial" w:cs="Arial"/>
          <w:sz w:val="24"/>
          <w:szCs w:val="24"/>
        </w:rPr>
        <w:t xml:space="preserve"> infraestructura</w:t>
      </w:r>
      <w:r w:rsidR="00244EC8">
        <w:rPr>
          <w:rFonts w:ascii="Arial" w:hAnsi="Arial" w:cs="Arial"/>
          <w:sz w:val="24"/>
          <w:szCs w:val="24"/>
        </w:rPr>
        <w:t xml:space="preserve"> </w:t>
      </w:r>
      <w:r w:rsidR="00DF6805">
        <w:rPr>
          <w:rFonts w:ascii="Arial" w:hAnsi="Arial" w:cs="Arial"/>
          <w:sz w:val="24"/>
          <w:szCs w:val="24"/>
        </w:rPr>
        <w:t xml:space="preserve">en </w:t>
      </w:r>
      <w:r w:rsidR="00767D6A">
        <w:rPr>
          <w:rFonts w:ascii="Arial" w:hAnsi="Arial" w:cs="Arial"/>
          <w:sz w:val="24"/>
          <w:szCs w:val="24"/>
        </w:rPr>
        <w:t>óp</w:t>
      </w:r>
      <w:r w:rsidR="00DF6805">
        <w:rPr>
          <w:rFonts w:ascii="Arial" w:hAnsi="Arial" w:cs="Arial"/>
          <w:sz w:val="24"/>
          <w:szCs w:val="24"/>
        </w:rPr>
        <w:t>timas condiciones.</w:t>
      </w:r>
    </w:p>
    <w:p w:rsidR="00CC6DD5" w:rsidRDefault="00CC6DD5" w:rsidP="00CC6DD5">
      <w:pPr>
        <w:spacing w:after="0" w:line="360" w:lineRule="auto"/>
        <w:ind w:firstLine="540"/>
        <w:rPr>
          <w:rFonts w:ascii="Arial" w:hAnsi="Arial" w:cs="Arial"/>
          <w:sz w:val="24"/>
          <w:szCs w:val="24"/>
        </w:rPr>
      </w:pPr>
    </w:p>
    <w:p w:rsidR="00CC6DD5" w:rsidRPr="00CC6DD5" w:rsidRDefault="00244EC8" w:rsidP="00CC6DD5">
      <w:pPr>
        <w:spacing w:after="0" w:line="360" w:lineRule="auto"/>
        <w:ind w:firstLine="540"/>
        <w:rPr>
          <w:rFonts w:ascii="Arial" w:hAnsi="Arial" w:cs="Arial"/>
          <w:sz w:val="24"/>
          <w:szCs w:val="24"/>
        </w:rPr>
      </w:pPr>
      <w:r w:rsidRPr="00CC6DD5">
        <w:rPr>
          <w:rFonts w:ascii="Arial" w:hAnsi="Arial" w:cs="Arial"/>
          <w:sz w:val="24"/>
          <w:szCs w:val="24"/>
        </w:rPr>
        <w:t>Ahora bien, en lo relativo a los derechos por los servicios que presta la Dirección de Catastro del Municipio, se reforma el primer párrafo de la fracción VIII del art</w:t>
      </w:r>
      <w:r w:rsidR="00CC6DD5" w:rsidRPr="00CC6DD5">
        <w:rPr>
          <w:rFonts w:ascii="Arial" w:hAnsi="Arial" w:cs="Arial"/>
          <w:sz w:val="24"/>
          <w:szCs w:val="24"/>
        </w:rPr>
        <w:t>ículo 89 para establecer que los trabajos que se requieran para la elaboraci</w:t>
      </w:r>
      <w:r w:rsidR="00CC6DD5">
        <w:rPr>
          <w:rFonts w:ascii="Arial" w:hAnsi="Arial" w:cs="Arial"/>
          <w:sz w:val="24"/>
          <w:szCs w:val="24"/>
        </w:rPr>
        <w:t>ón de planos o</w:t>
      </w:r>
      <w:r w:rsidR="00CC6DD5" w:rsidRPr="00CC6DD5">
        <w:rPr>
          <w:rFonts w:ascii="Arial" w:hAnsi="Arial" w:cs="Arial"/>
          <w:sz w:val="24"/>
          <w:szCs w:val="24"/>
        </w:rPr>
        <w:t xml:space="preserve"> en su caso, la diligencia de verificación</w:t>
      </w:r>
      <w:r w:rsidR="00CC6DD5">
        <w:rPr>
          <w:rFonts w:ascii="Arial" w:hAnsi="Arial" w:cs="Arial"/>
          <w:sz w:val="24"/>
          <w:szCs w:val="24"/>
        </w:rPr>
        <w:t>,</w:t>
      </w:r>
      <w:r w:rsidR="00CC6DD5" w:rsidRPr="00CC6DD5">
        <w:rPr>
          <w:rFonts w:ascii="Arial" w:hAnsi="Arial" w:cs="Arial"/>
          <w:sz w:val="24"/>
          <w:szCs w:val="24"/>
        </w:rPr>
        <w:t xml:space="preserve"> podrán ser de topografía o de gabinete, debido a que es necesario distinguir</w:t>
      </w:r>
      <w:r w:rsidR="00CC6DD5">
        <w:rPr>
          <w:rFonts w:ascii="Arial" w:hAnsi="Arial" w:cs="Arial"/>
          <w:sz w:val="24"/>
          <w:szCs w:val="24"/>
        </w:rPr>
        <w:t xml:space="preserve">los, puesto que en los primeros </w:t>
      </w:r>
      <w:r w:rsidR="00A74B02">
        <w:rPr>
          <w:rFonts w:ascii="Arial" w:hAnsi="Arial" w:cs="Arial"/>
          <w:sz w:val="24"/>
          <w:szCs w:val="24"/>
        </w:rPr>
        <w:t xml:space="preserve"> únicamente se </w:t>
      </w:r>
      <w:r w:rsidR="00CC6DD5" w:rsidRPr="00CC6DD5">
        <w:rPr>
          <w:rFonts w:ascii="Arial" w:hAnsi="Arial" w:cs="Arial"/>
          <w:sz w:val="24"/>
          <w:szCs w:val="24"/>
        </w:rPr>
        <w:t xml:space="preserve">acude a los predios del municipio a realizar algún levantamiento o medición, </w:t>
      </w:r>
      <w:r w:rsidR="00CC6DD5">
        <w:rPr>
          <w:rFonts w:ascii="Arial" w:hAnsi="Arial" w:cs="Arial"/>
          <w:sz w:val="24"/>
          <w:szCs w:val="24"/>
        </w:rPr>
        <w:t xml:space="preserve">mientras que </w:t>
      </w:r>
      <w:r w:rsidR="00F71410">
        <w:rPr>
          <w:rFonts w:ascii="Arial" w:hAnsi="Arial" w:cs="Arial"/>
          <w:sz w:val="24"/>
          <w:szCs w:val="24"/>
        </w:rPr>
        <w:t xml:space="preserve">en los segundos no se llevan a cabo trabajos </w:t>
      </w:r>
      <w:r w:rsidR="00CC6DD5">
        <w:rPr>
          <w:rFonts w:ascii="Arial" w:hAnsi="Arial" w:cs="Arial"/>
          <w:sz w:val="24"/>
          <w:szCs w:val="24"/>
        </w:rPr>
        <w:t xml:space="preserve">de campo. </w:t>
      </w:r>
      <w:r w:rsidR="00CC6DD5" w:rsidRPr="00CC6DD5">
        <w:rPr>
          <w:rFonts w:ascii="Arial" w:hAnsi="Arial" w:cs="Arial"/>
          <w:sz w:val="24"/>
          <w:szCs w:val="24"/>
        </w:rPr>
        <w:t>Lo anterior</w:t>
      </w:r>
      <w:r w:rsidR="00D557C5">
        <w:rPr>
          <w:rFonts w:ascii="Arial" w:hAnsi="Arial" w:cs="Arial"/>
          <w:sz w:val="24"/>
          <w:szCs w:val="24"/>
        </w:rPr>
        <w:t xml:space="preserve"> será acorde al </w:t>
      </w:r>
      <w:r w:rsidR="00CC6DD5" w:rsidRPr="00CC6DD5">
        <w:rPr>
          <w:rFonts w:ascii="Arial" w:hAnsi="Arial" w:cs="Arial"/>
          <w:sz w:val="24"/>
          <w:szCs w:val="24"/>
        </w:rPr>
        <w:t xml:space="preserve">servicio de que se trate, ya que </w:t>
      </w:r>
      <w:r w:rsidR="004438B3">
        <w:rPr>
          <w:rFonts w:ascii="Arial" w:hAnsi="Arial" w:cs="Arial"/>
          <w:sz w:val="24"/>
          <w:szCs w:val="24"/>
        </w:rPr>
        <w:t>en casos</w:t>
      </w:r>
      <w:r w:rsidR="00CC6DD5" w:rsidRPr="00CC6DD5">
        <w:rPr>
          <w:rFonts w:ascii="Arial" w:hAnsi="Arial" w:cs="Arial"/>
          <w:sz w:val="24"/>
          <w:szCs w:val="24"/>
        </w:rPr>
        <w:t xml:space="preserve"> </w:t>
      </w:r>
      <w:r w:rsidR="00032DA3">
        <w:rPr>
          <w:rFonts w:ascii="Arial" w:hAnsi="Arial" w:cs="Arial"/>
          <w:sz w:val="24"/>
          <w:szCs w:val="24"/>
        </w:rPr>
        <w:t>de divisiones, uniones y revisi</w:t>
      </w:r>
      <w:r w:rsidR="00D0321C">
        <w:rPr>
          <w:rFonts w:ascii="Arial" w:hAnsi="Arial" w:cs="Arial"/>
          <w:sz w:val="24"/>
          <w:szCs w:val="24"/>
        </w:rPr>
        <w:t xml:space="preserve">ones </w:t>
      </w:r>
      <w:r w:rsidR="00771D40">
        <w:rPr>
          <w:rFonts w:ascii="Arial" w:hAnsi="Arial" w:cs="Arial"/>
          <w:sz w:val="24"/>
          <w:szCs w:val="24"/>
        </w:rPr>
        <w:t xml:space="preserve">técnica </w:t>
      </w:r>
      <w:r w:rsidR="000E51ED">
        <w:rPr>
          <w:rFonts w:ascii="Arial" w:hAnsi="Arial" w:cs="Arial"/>
          <w:sz w:val="24"/>
          <w:szCs w:val="24"/>
        </w:rPr>
        <w:t xml:space="preserve">de </w:t>
      </w:r>
      <w:r w:rsidR="00CC6DD5" w:rsidRPr="00CC6DD5">
        <w:rPr>
          <w:rFonts w:ascii="Arial" w:hAnsi="Arial" w:cs="Arial"/>
          <w:sz w:val="24"/>
          <w:szCs w:val="24"/>
        </w:rPr>
        <w:t xml:space="preserve">condominios, </w:t>
      </w:r>
      <w:r w:rsidR="000E51ED">
        <w:rPr>
          <w:rFonts w:ascii="Arial" w:hAnsi="Arial" w:cs="Arial"/>
          <w:sz w:val="24"/>
          <w:szCs w:val="24"/>
        </w:rPr>
        <w:t xml:space="preserve">estás </w:t>
      </w:r>
      <w:r w:rsidR="00CC6DD5" w:rsidRPr="00CC6DD5">
        <w:rPr>
          <w:rFonts w:ascii="Arial" w:hAnsi="Arial" w:cs="Arial"/>
          <w:sz w:val="24"/>
          <w:szCs w:val="24"/>
        </w:rPr>
        <w:t>no traen consigo un levantamiento topográfico</w:t>
      </w:r>
      <w:r w:rsidR="00D0321C">
        <w:rPr>
          <w:rFonts w:ascii="Arial" w:hAnsi="Arial" w:cs="Arial"/>
          <w:sz w:val="24"/>
          <w:szCs w:val="24"/>
        </w:rPr>
        <w:t xml:space="preserve"> </w:t>
      </w:r>
      <w:r w:rsidR="00CC6DD5" w:rsidRPr="00CC6DD5">
        <w:rPr>
          <w:rFonts w:ascii="Arial" w:hAnsi="Arial" w:cs="Arial"/>
          <w:sz w:val="24"/>
          <w:szCs w:val="24"/>
        </w:rPr>
        <w:t>pero sí conllevan un</w:t>
      </w:r>
      <w:r w:rsidR="00642349">
        <w:rPr>
          <w:rFonts w:ascii="Arial" w:hAnsi="Arial" w:cs="Arial"/>
          <w:sz w:val="24"/>
          <w:szCs w:val="24"/>
        </w:rPr>
        <w:t xml:space="preserve"> importante </w:t>
      </w:r>
      <w:r w:rsidR="00CC6DD5" w:rsidRPr="00CC6DD5">
        <w:rPr>
          <w:rFonts w:ascii="Arial" w:hAnsi="Arial" w:cs="Arial"/>
          <w:sz w:val="24"/>
          <w:szCs w:val="24"/>
        </w:rPr>
        <w:t>trabajo de gabinete para el análisis de la manzana, desde un punto de vista documental.</w:t>
      </w:r>
    </w:p>
    <w:p w:rsidR="00EE3AF5" w:rsidRDefault="00EE3AF5" w:rsidP="00EE3AF5">
      <w:pPr>
        <w:spacing w:after="0" w:line="360" w:lineRule="auto"/>
        <w:ind w:firstLine="540"/>
        <w:rPr>
          <w:rFonts w:ascii="Arial" w:hAnsi="Arial" w:cs="Arial"/>
          <w:sz w:val="24"/>
          <w:szCs w:val="24"/>
          <w:highlight w:val="yellow"/>
        </w:rPr>
      </w:pPr>
    </w:p>
    <w:p w:rsidR="00EE3AF5" w:rsidRPr="007851E3" w:rsidRDefault="00CC6DD5" w:rsidP="00EE3AF5">
      <w:pPr>
        <w:spacing w:after="0" w:line="360" w:lineRule="auto"/>
        <w:ind w:firstLine="540"/>
        <w:rPr>
          <w:rFonts w:ascii="Arial" w:hAnsi="Arial" w:cs="Arial"/>
          <w:sz w:val="24"/>
          <w:szCs w:val="24"/>
        </w:rPr>
      </w:pPr>
      <w:r w:rsidRPr="007851E3">
        <w:rPr>
          <w:rFonts w:ascii="Arial" w:hAnsi="Arial" w:cs="Arial"/>
          <w:sz w:val="24"/>
          <w:szCs w:val="24"/>
        </w:rPr>
        <w:t>Por otro lado, se reforma el párrafo primero del artículo 92, para eliminar de esta disposición normativa las divisiones y la excepción</w:t>
      </w:r>
      <w:r w:rsidR="00651C0B">
        <w:rPr>
          <w:rFonts w:ascii="Arial" w:hAnsi="Arial" w:cs="Arial"/>
          <w:sz w:val="24"/>
          <w:szCs w:val="24"/>
        </w:rPr>
        <w:t xml:space="preserve"> </w:t>
      </w:r>
      <w:r w:rsidRPr="007851E3">
        <w:rPr>
          <w:rFonts w:ascii="Arial" w:hAnsi="Arial" w:cs="Arial"/>
          <w:sz w:val="24"/>
          <w:szCs w:val="24"/>
        </w:rPr>
        <w:t>prevista</w:t>
      </w:r>
      <w:r w:rsidR="00651C0B">
        <w:rPr>
          <w:rFonts w:ascii="Arial" w:hAnsi="Arial" w:cs="Arial"/>
          <w:sz w:val="24"/>
          <w:szCs w:val="24"/>
        </w:rPr>
        <w:t xml:space="preserve">, </w:t>
      </w:r>
      <w:r w:rsidR="007A3270">
        <w:rPr>
          <w:rFonts w:ascii="Arial" w:hAnsi="Arial" w:cs="Arial"/>
          <w:sz w:val="24"/>
          <w:szCs w:val="24"/>
        </w:rPr>
        <w:t>en virtud de que esta solo aplica para las divisiones</w:t>
      </w:r>
      <w:r w:rsidRPr="007851E3">
        <w:rPr>
          <w:rFonts w:ascii="Arial" w:hAnsi="Arial" w:cs="Arial"/>
          <w:sz w:val="24"/>
          <w:szCs w:val="24"/>
        </w:rPr>
        <w:t>. A su vez, se le adiciona un segundo párrafo para determinar que en el caso de las divisiones, uniones y revisión técnica en la constitución o modificación del rég</w:t>
      </w:r>
      <w:r w:rsidR="007851E3">
        <w:rPr>
          <w:rFonts w:ascii="Arial" w:hAnsi="Arial" w:cs="Arial"/>
          <w:sz w:val="24"/>
          <w:szCs w:val="24"/>
        </w:rPr>
        <w:t>imen de propiedad en condominio, que sí requieran un trabajo de gabinete, se cobrará el derecho correspondiente conforme a lo dispuesto por el artículo respectivo.</w:t>
      </w:r>
    </w:p>
    <w:p w:rsidR="00CC6DD5" w:rsidRDefault="00CC6DD5" w:rsidP="00EE3AF5">
      <w:pPr>
        <w:spacing w:after="0" w:line="360" w:lineRule="auto"/>
        <w:ind w:firstLine="540"/>
        <w:rPr>
          <w:rFonts w:ascii="Arial" w:hAnsi="Arial" w:cs="Arial"/>
          <w:sz w:val="24"/>
          <w:szCs w:val="24"/>
          <w:highlight w:val="yellow"/>
        </w:rPr>
      </w:pPr>
    </w:p>
    <w:p w:rsidR="002E02E6" w:rsidRDefault="007851E3" w:rsidP="009B33D7">
      <w:pPr>
        <w:spacing w:after="0" w:line="360" w:lineRule="auto"/>
        <w:ind w:firstLine="540"/>
        <w:rPr>
          <w:rFonts w:ascii="Arial" w:hAnsi="Arial" w:cs="Arial"/>
          <w:sz w:val="24"/>
          <w:szCs w:val="24"/>
        </w:rPr>
      </w:pPr>
      <w:r w:rsidRPr="009B33D7">
        <w:rPr>
          <w:rFonts w:ascii="Arial" w:hAnsi="Arial" w:cs="Arial"/>
          <w:sz w:val="24"/>
          <w:szCs w:val="24"/>
        </w:rPr>
        <w:t>También, se modifica el artículo 95, el cual regula los otros servicios prestados por el Catastro M</w:t>
      </w:r>
      <w:r w:rsidR="0009167C" w:rsidRPr="009B33D7">
        <w:rPr>
          <w:rFonts w:ascii="Arial" w:hAnsi="Arial" w:cs="Arial"/>
          <w:sz w:val="24"/>
          <w:szCs w:val="24"/>
        </w:rPr>
        <w:t>unicipal, adicionando un último párrafo a la fracción VII p</w:t>
      </w:r>
      <w:r w:rsidR="0009167C" w:rsidRPr="0009167C">
        <w:rPr>
          <w:rFonts w:ascii="Arial" w:hAnsi="Arial" w:cs="Arial"/>
          <w:sz w:val="24"/>
          <w:szCs w:val="24"/>
        </w:rPr>
        <w:t>ara considerar el cobro por el servicio de validación de planos con construcciones distribuidas en más de dos niveles</w:t>
      </w:r>
      <w:r w:rsidR="0009167C">
        <w:rPr>
          <w:rFonts w:ascii="Arial" w:hAnsi="Arial" w:cs="Arial"/>
          <w:sz w:val="24"/>
          <w:szCs w:val="24"/>
        </w:rPr>
        <w:t xml:space="preserve"> y no de tres niveles como actualmente </w:t>
      </w:r>
      <w:r w:rsidR="009B33D7">
        <w:rPr>
          <w:rFonts w:ascii="Arial" w:hAnsi="Arial" w:cs="Arial"/>
          <w:sz w:val="24"/>
          <w:szCs w:val="24"/>
        </w:rPr>
        <w:t>se realiza, e</w:t>
      </w:r>
      <w:r w:rsidR="0009167C">
        <w:rPr>
          <w:rFonts w:ascii="Arial" w:hAnsi="Arial" w:cs="Arial"/>
          <w:sz w:val="24"/>
          <w:szCs w:val="24"/>
        </w:rPr>
        <w:t>sto, en razón de que hoy en día únicamente se cobra el derecho correspondiente a un plano, sin embargo, el trabajo de validación que se realiza de cada plano por nivel conlleva una mayor inversión, tanto de recursos materiales como humanos.</w:t>
      </w:r>
    </w:p>
    <w:p w:rsidR="002E02E6" w:rsidRDefault="002E02E6" w:rsidP="009B33D7">
      <w:pPr>
        <w:spacing w:after="0" w:line="360" w:lineRule="auto"/>
        <w:ind w:firstLine="540"/>
        <w:rPr>
          <w:rFonts w:ascii="Arial" w:hAnsi="Arial" w:cs="Arial"/>
          <w:sz w:val="24"/>
          <w:szCs w:val="24"/>
        </w:rPr>
      </w:pPr>
    </w:p>
    <w:p w:rsidR="007851E3" w:rsidRDefault="009B33D7" w:rsidP="009B33D7">
      <w:pPr>
        <w:spacing w:after="0" w:line="360" w:lineRule="auto"/>
        <w:ind w:firstLine="540"/>
        <w:rPr>
          <w:rFonts w:ascii="Arial" w:hAnsi="Arial" w:cs="Arial"/>
          <w:sz w:val="24"/>
          <w:szCs w:val="24"/>
        </w:rPr>
      </w:pPr>
      <w:r>
        <w:rPr>
          <w:rFonts w:ascii="Arial" w:hAnsi="Arial" w:cs="Arial"/>
          <w:sz w:val="24"/>
          <w:szCs w:val="24"/>
        </w:rPr>
        <w:t xml:space="preserve">Asimismo, se </w:t>
      </w:r>
      <w:r w:rsidRPr="009B33D7">
        <w:rPr>
          <w:rFonts w:ascii="Arial" w:hAnsi="Arial" w:cs="Arial"/>
          <w:sz w:val="24"/>
          <w:szCs w:val="24"/>
        </w:rPr>
        <w:t xml:space="preserve">adiciona la fracción XII, con sus respectivos </w:t>
      </w:r>
      <w:r>
        <w:rPr>
          <w:rFonts w:ascii="Arial" w:hAnsi="Arial" w:cs="Arial"/>
          <w:sz w:val="24"/>
          <w:szCs w:val="24"/>
        </w:rPr>
        <w:t>incisos a) y b),</w:t>
      </w:r>
      <w:r w:rsidRPr="009B33D7">
        <w:rPr>
          <w:rFonts w:ascii="Arial" w:hAnsi="Arial" w:cs="Arial"/>
          <w:sz w:val="24"/>
          <w:szCs w:val="24"/>
        </w:rPr>
        <w:t xml:space="preserve"> para regular y establecer una contraprestación por el servicio que brinda la Dirección de Catastro, referente a la información cartográfica digital del Municipio de Mérida, en formato Shape, ya sea a nivel manzana o a nivel de predio hasta nomenc</w:t>
      </w:r>
      <w:r>
        <w:rPr>
          <w:rFonts w:ascii="Arial" w:hAnsi="Arial" w:cs="Arial"/>
          <w:sz w:val="24"/>
          <w:szCs w:val="24"/>
        </w:rPr>
        <w:t>latura del Municipio de Mérida, en virtud de que del aumento</w:t>
      </w:r>
      <w:r w:rsidRPr="009B33D7">
        <w:rPr>
          <w:rFonts w:ascii="Arial" w:hAnsi="Arial" w:cs="Arial"/>
          <w:sz w:val="24"/>
          <w:szCs w:val="24"/>
        </w:rPr>
        <w:t xml:space="preserve"> en las solicitudes de información cartográfica del </w:t>
      </w:r>
      <w:r w:rsidR="002D584A">
        <w:rPr>
          <w:rFonts w:ascii="Arial" w:hAnsi="Arial" w:cs="Arial"/>
          <w:sz w:val="24"/>
          <w:szCs w:val="24"/>
        </w:rPr>
        <w:t>m</w:t>
      </w:r>
      <w:r w:rsidRPr="009B33D7">
        <w:rPr>
          <w:rFonts w:ascii="Arial" w:hAnsi="Arial" w:cs="Arial"/>
          <w:sz w:val="24"/>
          <w:szCs w:val="24"/>
        </w:rPr>
        <w:t xml:space="preserve">unicipio en formatos digitales, ha surgido la necesidad de regular esta transferencia de información y determinar una contraprestación por los recursos materiales, humanos y financieros empleados por la administración pública municipal para el procesamiento y entrega de la misma. </w:t>
      </w:r>
    </w:p>
    <w:p w:rsidR="009B33D7" w:rsidRDefault="009B33D7" w:rsidP="009B33D7">
      <w:pPr>
        <w:spacing w:after="0" w:line="360" w:lineRule="auto"/>
        <w:ind w:firstLine="540"/>
        <w:rPr>
          <w:rFonts w:ascii="Arial" w:hAnsi="Arial" w:cs="Arial"/>
          <w:sz w:val="24"/>
          <w:szCs w:val="24"/>
        </w:rPr>
      </w:pPr>
    </w:p>
    <w:p w:rsidR="00CC6DD5" w:rsidRDefault="002E02E6" w:rsidP="00EE3AF5">
      <w:pPr>
        <w:spacing w:after="0" w:line="360" w:lineRule="auto"/>
        <w:ind w:firstLine="540"/>
        <w:rPr>
          <w:rFonts w:ascii="Arial" w:hAnsi="Arial" w:cs="Arial"/>
          <w:sz w:val="24"/>
          <w:szCs w:val="24"/>
        </w:rPr>
      </w:pPr>
      <w:r>
        <w:rPr>
          <w:rFonts w:ascii="Arial" w:hAnsi="Arial" w:cs="Arial"/>
          <w:sz w:val="24"/>
          <w:szCs w:val="24"/>
        </w:rPr>
        <w:t xml:space="preserve">Por lo que respecta a </w:t>
      </w:r>
      <w:r w:rsidRPr="002E02E6">
        <w:rPr>
          <w:rFonts w:ascii="Arial" w:hAnsi="Arial" w:cs="Arial"/>
          <w:sz w:val="24"/>
          <w:szCs w:val="24"/>
        </w:rPr>
        <w:t>la Sección Séptima del Capítulo II del Título Segundo</w:t>
      </w:r>
      <w:r>
        <w:rPr>
          <w:rFonts w:ascii="Arial" w:hAnsi="Arial" w:cs="Arial"/>
          <w:sz w:val="24"/>
          <w:szCs w:val="24"/>
        </w:rPr>
        <w:t>, de los derechos por el uso y aprovechamiento de los espacios públicos y/o bienes de dominio público del patrimonio municipal, se tiene a bien destacar que se reforma su denominación para incluir a los espacios públicos, los cuales se definen</w:t>
      </w:r>
      <w:r w:rsidR="00993963">
        <w:rPr>
          <w:rFonts w:ascii="Arial" w:hAnsi="Arial" w:cs="Arial"/>
          <w:sz w:val="24"/>
          <w:szCs w:val="24"/>
        </w:rPr>
        <w:t xml:space="preserve"> en el </w:t>
      </w:r>
      <w:r w:rsidR="00471AC9">
        <w:rPr>
          <w:rFonts w:ascii="Arial" w:hAnsi="Arial" w:cs="Arial"/>
          <w:sz w:val="24"/>
          <w:szCs w:val="24"/>
        </w:rPr>
        <w:t>contenido de</w:t>
      </w:r>
      <w:r w:rsidR="00475DE5">
        <w:rPr>
          <w:rFonts w:ascii="Arial" w:hAnsi="Arial" w:cs="Arial"/>
          <w:sz w:val="24"/>
          <w:szCs w:val="24"/>
        </w:rPr>
        <w:t xml:space="preserve">l </w:t>
      </w:r>
      <w:r>
        <w:rPr>
          <w:rFonts w:ascii="Arial" w:hAnsi="Arial" w:cs="Arial"/>
          <w:sz w:val="24"/>
          <w:szCs w:val="24"/>
        </w:rPr>
        <w:t xml:space="preserve">segundo párrafo </w:t>
      </w:r>
      <w:r w:rsidR="00993963">
        <w:rPr>
          <w:rFonts w:ascii="Arial" w:hAnsi="Arial" w:cs="Arial"/>
          <w:sz w:val="24"/>
          <w:szCs w:val="24"/>
        </w:rPr>
        <w:t xml:space="preserve">del </w:t>
      </w:r>
      <w:r>
        <w:rPr>
          <w:rFonts w:ascii="Arial" w:hAnsi="Arial" w:cs="Arial"/>
          <w:sz w:val="24"/>
          <w:szCs w:val="24"/>
        </w:rPr>
        <w:t xml:space="preserve">artículo 96, mismo que se adiciona mediante la presente reforma, en atención a lo precisado por la Norma Oficial Mexicana </w:t>
      </w:r>
      <w:r w:rsidRPr="002E02E6">
        <w:rPr>
          <w:rFonts w:ascii="Arial" w:hAnsi="Arial" w:cs="Arial"/>
          <w:sz w:val="24"/>
          <w:szCs w:val="24"/>
        </w:rPr>
        <w:t>NOM-001-SEDATU-2021 Espacios Públicos en los Asentamientos Humanos</w:t>
      </w:r>
      <w:r>
        <w:rPr>
          <w:rFonts w:ascii="Arial" w:hAnsi="Arial" w:cs="Arial"/>
          <w:sz w:val="24"/>
          <w:szCs w:val="24"/>
        </w:rPr>
        <w:t xml:space="preserve">. </w:t>
      </w:r>
    </w:p>
    <w:p w:rsidR="00C712AC" w:rsidRPr="00D247F6" w:rsidRDefault="00C712AC" w:rsidP="00692B9D">
      <w:pPr>
        <w:spacing w:after="0" w:line="360" w:lineRule="auto"/>
        <w:rPr>
          <w:rFonts w:ascii="Arial" w:hAnsi="Arial" w:cs="Arial"/>
          <w:sz w:val="24"/>
          <w:szCs w:val="24"/>
          <w:highlight w:val="yellow"/>
        </w:rPr>
      </w:pPr>
    </w:p>
    <w:p w:rsidR="00692B9D" w:rsidRPr="00692B9D" w:rsidRDefault="00487564" w:rsidP="00114FC7">
      <w:pPr>
        <w:spacing w:after="0" w:line="360" w:lineRule="auto"/>
        <w:ind w:firstLine="540"/>
        <w:rPr>
          <w:rFonts w:ascii="Arial" w:hAnsi="Arial" w:cs="Arial"/>
          <w:sz w:val="24"/>
          <w:szCs w:val="24"/>
        </w:rPr>
      </w:pPr>
      <w:r w:rsidRPr="00692B9D">
        <w:rPr>
          <w:rFonts w:ascii="Arial" w:hAnsi="Arial" w:cs="Arial"/>
          <w:sz w:val="24"/>
          <w:szCs w:val="24"/>
        </w:rPr>
        <w:t>De igual forma, el documento</w:t>
      </w:r>
      <w:r w:rsidR="00AE159C" w:rsidRPr="00692B9D">
        <w:rPr>
          <w:rFonts w:ascii="Arial" w:hAnsi="Arial" w:cs="Arial"/>
          <w:sz w:val="24"/>
          <w:szCs w:val="24"/>
        </w:rPr>
        <w:t xml:space="preserve"> de proyecto</w:t>
      </w:r>
      <w:r w:rsidRPr="00692B9D">
        <w:rPr>
          <w:rFonts w:ascii="Arial" w:hAnsi="Arial" w:cs="Arial"/>
          <w:sz w:val="24"/>
          <w:szCs w:val="24"/>
        </w:rPr>
        <w:t xml:space="preserve"> que se discute</w:t>
      </w:r>
      <w:r w:rsidR="00AE159C" w:rsidRPr="00692B9D">
        <w:rPr>
          <w:rFonts w:ascii="Arial" w:hAnsi="Arial" w:cs="Arial"/>
          <w:sz w:val="24"/>
          <w:szCs w:val="24"/>
        </w:rPr>
        <w:t>,</w:t>
      </w:r>
      <w:r w:rsidRPr="00692B9D">
        <w:rPr>
          <w:rFonts w:ascii="Arial" w:hAnsi="Arial" w:cs="Arial"/>
          <w:sz w:val="24"/>
          <w:szCs w:val="24"/>
        </w:rPr>
        <w:t xml:space="preserve"> propone </w:t>
      </w:r>
      <w:r w:rsidR="00692B9D" w:rsidRPr="00692B9D">
        <w:rPr>
          <w:rFonts w:ascii="Arial" w:hAnsi="Arial" w:cs="Arial"/>
          <w:sz w:val="24"/>
          <w:szCs w:val="24"/>
        </w:rPr>
        <w:t>establecer en el artículo 97 de la ley que nos atañe, que el valor unitario de la sección o tramo catastral donde se sitúa el espacio requerido, será la base sobre la que se cobrará el derecho descrito en el inciso f), de la fracción I, del artículo 98, de la Ley de Hacienda del Municipio de Mérida.</w:t>
      </w:r>
    </w:p>
    <w:p w:rsidR="00692B9D" w:rsidRPr="0025673D" w:rsidRDefault="00692B9D" w:rsidP="00114FC7">
      <w:pPr>
        <w:spacing w:after="0" w:line="360" w:lineRule="auto"/>
        <w:ind w:firstLine="540"/>
        <w:rPr>
          <w:rFonts w:ascii="Arial" w:hAnsi="Arial" w:cs="Arial"/>
          <w:sz w:val="24"/>
          <w:szCs w:val="24"/>
        </w:rPr>
      </w:pPr>
    </w:p>
    <w:p w:rsidR="00692B9D" w:rsidRPr="0025673D" w:rsidRDefault="00692B9D" w:rsidP="0025673D">
      <w:pPr>
        <w:spacing w:after="0" w:line="360" w:lineRule="auto"/>
        <w:ind w:firstLine="540"/>
        <w:rPr>
          <w:rFonts w:ascii="Arial" w:hAnsi="Arial" w:cs="Arial"/>
          <w:sz w:val="24"/>
          <w:szCs w:val="24"/>
        </w:rPr>
      </w:pPr>
      <w:r w:rsidRPr="0025673D">
        <w:rPr>
          <w:rFonts w:ascii="Arial" w:hAnsi="Arial" w:cs="Arial"/>
          <w:sz w:val="24"/>
          <w:szCs w:val="24"/>
        </w:rPr>
        <w:t xml:space="preserve">En consecuencia, </w:t>
      </w:r>
      <w:r w:rsidR="0025673D" w:rsidRPr="0025673D">
        <w:rPr>
          <w:rFonts w:ascii="Arial" w:hAnsi="Arial" w:cs="Arial"/>
          <w:sz w:val="24"/>
          <w:szCs w:val="24"/>
        </w:rPr>
        <w:t>entre las múltiples adecuaciones realizadas al artículo 98, se prev</w:t>
      </w:r>
      <w:r w:rsidR="0025673D">
        <w:rPr>
          <w:rFonts w:ascii="Arial" w:hAnsi="Arial" w:cs="Arial"/>
          <w:sz w:val="24"/>
          <w:szCs w:val="24"/>
        </w:rPr>
        <w:t>é la reforma</w:t>
      </w:r>
      <w:r w:rsidR="0025673D" w:rsidRPr="0025673D">
        <w:rPr>
          <w:rFonts w:ascii="Arial" w:hAnsi="Arial" w:cs="Arial"/>
          <w:sz w:val="24"/>
          <w:szCs w:val="24"/>
        </w:rPr>
        <w:t xml:space="preserve"> del </w:t>
      </w:r>
      <w:r w:rsidRPr="0025673D">
        <w:rPr>
          <w:rFonts w:ascii="Arial" w:hAnsi="Arial" w:cs="Arial"/>
          <w:sz w:val="24"/>
          <w:szCs w:val="24"/>
        </w:rPr>
        <w:t>p</w:t>
      </w:r>
      <w:r w:rsidR="0025673D">
        <w:rPr>
          <w:rFonts w:ascii="Arial" w:hAnsi="Arial" w:cs="Arial"/>
          <w:sz w:val="24"/>
          <w:szCs w:val="24"/>
        </w:rPr>
        <w:t>árrafo primero de la</w:t>
      </w:r>
      <w:r w:rsidRPr="0025673D">
        <w:rPr>
          <w:rFonts w:ascii="Arial" w:hAnsi="Arial" w:cs="Arial"/>
          <w:sz w:val="24"/>
          <w:szCs w:val="24"/>
        </w:rPr>
        <w:t xml:space="preserve"> fracción I</w:t>
      </w:r>
      <w:r w:rsidR="0025673D" w:rsidRPr="0025673D">
        <w:rPr>
          <w:rFonts w:ascii="Arial" w:hAnsi="Arial" w:cs="Arial"/>
          <w:sz w:val="24"/>
          <w:szCs w:val="24"/>
        </w:rPr>
        <w:t xml:space="preserve">, </w:t>
      </w:r>
      <w:r w:rsidRPr="0025673D">
        <w:rPr>
          <w:rFonts w:ascii="Arial" w:hAnsi="Arial" w:cs="Arial"/>
          <w:sz w:val="24"/>
          <w:szCs w:val="24"/>
        </w:rPr>
        <w:t xml:space="preserve">para precisar que </w:t>
      </w:r>
      <w:r w:rsidR="0025673D" w:rsidRPr="0025673D">
        <w:rPr>
          <w:rFonts w:ascii="Arial" w:hAnsi="Arial" w:cs="Arial"/>
          <w:sz w:val="24"/>
          <w:szCs w:val="24"/>
        </w:rPr>
        <w:t xml:space="preserve">los </w:t>
      </w:r>
      <w:r w:rsidRPr="0025673D">
        <w:rPr>
          <w:rFonts w:ascii="Arial" w:hAnsi="Arial" w:cs="Arial"/>
          <w:sz w:val="24"/>
          <w:szCs w:val="24"/>
        </w:rPr>
        <w:t xml:space="preserve">derechos que se cobrarán </w:t>
      </w:r>
      <w:r w:rsidR="0025673D" w:rsidRPr="0025673D">
        <w:rPr>
          <w:rFonts w:ascii="Arial" w:hAnsi="Arial" w:cs="Arial"/>
          <w:sz w:val="24"/>
          <w:szCs w:val="24"/>
        </w:rPr>
        <w:t>en esta</w:t>
      </w:r>
      <w:r w:rsidRPr="0025673D">
        <w:rPr>
          <w:rFonts w:ascii="Arial" w:hAnsi="Arial" w:cs="Arial"/>
          <w:sz w:val="24"/>
          <w:szCs w:val="24"/>
        </w:rPr>
        <w:t>,</w:t>
      </w:r>
      <w:r w:rsidR="0025673D" w:rsidRPr="0025673D">
        <w:rPr>
          <w:rFonts w:ascii="Arial" w:hAnsi="Arial" w:cs="Arial"/>
          <w:sz w:val="24"/>
          <w:szCs w:val="24"/>
        </w:rPr>
        <w:t xml:space="preserve"> serán por el uso de espacios en la vía o espacios público</w:t>
      </w:r>
      <w:r w:rsidR="0025673D">
        <w:rPr>
          <w:rFonts w:ascii="Arial" w:hAnsi="Arial" w:cs="Arial"/>
          <w:sz w:val="24"/>
          <w:szCs w:val="24"/>
        </w:rPr>
        <w:t xml:space="preserve">. </w:t>
      </w:r>
      <w:r w:rsidR="00942D19">
        <w:rPr>
          <w:rFonts w:ascii="Arial" w:hAnsi="Arial" w:cs="Arial"/>
          <w:sz w:val="24"/>
          <w:szCs w:val="24"/>
        </w:rPr>
        <w:t>Igualmente</w:t>
      </w:r>
      <w:r w:rsidR="0025673D">
        <w:rPr>
          <w:rFonts w:ascii="Arial" w:hAnsi="Arial" w:cs="Arial"/>
          <w:sz w:val="24"/>
          <w:szCs w:val="24"/>
        </w:rPr>
        <w:t xml:space="preserve">, se vislumbra </w:t>
      </w:r>
      <w:r w:rsidR="0025673D" w:rsidRPr="0025673D">
        <w:rPr>
          <w:rFonts w:ascii="Arial" w:hAnsi="Arial" w:cs="Arial"/>
          <w:sz w:val="24"/>
          <w:szCs w:val="24"/>
        </w:rPr>
        <w:t>la</w:t>
      </w:r>
      <w:r w:rsidR="0025673D">
        <w:rPr>
          <w:rFonts w:ascii="Arial" w:hAnsi="Arial" w:cs="Arial"/>
          <w:sz w:val="24"/>
          <w:szCs w:val="24"/>
        </w:rPr>
        <w:t xml:space="preserve"> modificación</w:t>
      </w:r>
      <w:r w:rsidR="0025673D" w:rsidRPr="0025673D">
        <w:rPr>
          <w:rFonts w:ascii="Arial" w:hAnsi="Arial" w:cs="Arial"/>
          <w:sz w:val="24"/>
          <w:szCs w:val="24"/>
        </w:rPr>
        <w:t xml:space="preserve"> </w:t>
      </w:r>
      <w:r w:rsidR="00AA7963">
        <w:rPr>
          <w:rFonts w:ascii="Arial" w:hAnsi="Arial" w:cs="Arial"/>
          <w:sz w:val="24"/>
          <w:szCs w:val="24"/>
        </w:rPr>
        <w:t>al</w:t>
      </w:r>
      <w:r w:rsidR="0025673D" w:rsidRPr="0025673D">
        <w:rPr>
          <w:rFonts w:ascii="Arial" w:hAnsi="Arial" w:cs="Arial"/>
          <w:sz w:val="24"/>
          <w:szCs w:val="24"/>
        </w:rPr>
        <w:t xml:space="preserve"> inciso f de la misma, para determinar una contraprestación por el uso o aprovechamiento de los espacios públicos y/o bienes de dominio público del patrimonio municipal </w:t>
      </w:r>
      <w:r w:rsidR="0025673D">
        <w:rPr>
          <w:rFonts w:ascii="Arial" w:hAnsi="Arial" w:cs="Arial"/>
          <w:sz w:val="24"/>
          <w:szCs w:val="24"/>
        </w:rPr>
        <w:t>con un uso</w:t>
      </w:r>
      <w:r w:rsidR="0025673D" w:rsidRPr="0025673D">
        <w:rPr>
          <w:rFonts w:ascii="Arial" w:hAnsi="Arial" w:cs="Arial"/>
          <w:sz w:val="24"/>
          <w:szCs w:val="24"/>
        </w:rPr>
        <w:t xml:space="preserve"> distinto a los señalados en los incisos a), b), c), d) y e), </w:t>
      </w:r>
      <w:r w:rsidR="0025673D">
        <w:rPr>
          <w:rFonts w:ascii="Arial" w:hAnsi="Arial" w:cs="Arial"/>
          <w:sz w:val="24"/>
          <w:szCs w:val="24"/>
        </w:rPr>
        <w:t xml:space="preserve">así como </w:t>
      </w:r>
      <w:r w:rsidR="0025673D" w:rsidRPr="0025673D">
        <w:rPr>
          <w:rFonts w:ascii="Arial" w:hAnsi="Arial" w:cs="Arial"/>
          <w:sz w:val="24"/>
          <w:szCs w:val="24"/>
        </w:rPr>
        <w:t xml:space="preserve">la manera en que </w:t>
      </w:r>
      <w:r w:rsidR="00EF0CD4">
        <w:rPr>
          <w:rFonts w:ascii="Arial" w:hAnsi="Arial" w:cs="Arial"/>
          <w:sz w:val="24"/>
          <w:szCs w:val="24"/>
        </w:rPr>
        <w:t>é</w:t>
      </w:r>
      <w:r w:rsidR="007636F7">
        <w:rPr>
          <w:rFonts w:ascii="Arial" w:hAnsi="Arial" w:cs="Arial"/>
          <w:sz w:val="24"/>
          <w:szCs w:val="24"/>
        </w:rPr>
        <w:t xml:space="preserve">sta </w:t>
      </w:r>
      <w:r w:rsidR="0025673D" w:rsidRPr="0025673D">
        <w:rPr>
          <w:rFonts w:ascii="Arial" w:hAnsi="Arial" w:cs="Arial"/>
          <w:sz w:val="24"/>
          <w:szCs w:val="24"/>
        </w:rPr>
        <w:t>será calculada.</w:t>
      </w:r>
    </w:p>
    <w:p w:rsidR="0025673D" w:rsidRDefault="0025673D" w:rsidP="00692B9D">
      <w:pPr>
        <w:spacing w:after="0" w:line="360" w:lineRule="auto"/>
        <w:ind w:firstLine="540"/>
        <w:rPr>
          <w:rFonts w:ascii="Arial" w:hAnsi="Arial" w:cs="Arial"/>
          <w:sz w:val="24"/>
          <w:szCs w:val="24"/>
          <w:highlight w:val="yellow"/>
        </w:rPr>
      </w:pPr>
    </w:p>
    <w:p w:rsidR="0025673D" w:rsidRDefault="0025673D" w:rsidP="00692B9D">
      <w:pPr>
        <w:spacing w:after="0" w:line="360" w:lineRule="auto"/>
        <w:ind w:firstLine="540"/>
        <w:rPr>
          <w:rFonts w:ascii="Arial" w:hAnsi="Arial" w:cs="Arial"/>
          <w:sz w:val="24"/>
          <w:szCs w:val="24"/>
        </w:rPr>
      </w:pPr>
      <w:r w:rsidRPr="00942D19">
        <w:rPr>
          <w:rFonts w:ascii="Arial" w:hAnsi="Arial" w:cs="Arial"/>
          <w:sz w:val="24"/>
          <w:szCs w:val="24"/>
        </w:rPr>
        <w:t>Otra modificación a este artículo consiste en la adición de un segundo</w:t>
      </w:r>
      <w:r w:rsidR="00942D19" w:rsidRPr="00942D19">
        <w:rPr>
          <w:rFonts w:ascii="Arial" w:hAnsi="Arial" w:cs="Arial"/>
          <w:sz w:val="24"/>
          <w:szCs w:val="24"/>
        </w:rPr>
        <w:t xml:space="preserve"> y tercer</w:t>
      </w:r>
      <w:r w:rsidRPr="00942D19">
        <w:rPr>
          <w:rFonts w:ascii="Arial" w:hAnsi="Arial" w:cs="Arial"/>
          <w:sz w:val="24"/>
          <w:szCs w:val="24"/>
        </w:rPr>
        <w:t xml:space="preserve"> párrafo al inciso f)</w:t>
      </w:r>
      <w:r w:rsidR="00942D19">
        <w:rPr>
          <w:rFonts w:ascii="Arial" w:hAnsi="Arial" w:cs="Arial"/>
          <w:sz w:val="24"/>
          <w:szCs w:val="24"/>
        </w:rPr>
        <w:t xml:space="preserve"> </w:t>
      </w:r>
      <w:r w:rsidRPr="00942D19">
        <w:rPr>
          <w:rFonts w:ascii="Arial" w:hAnsi="Arial" w:cs="Arial"/>
          <w:sz w:val="24"/>
          <w:szCs w:val="24"/>
        </w:rPr>
        <w:t xml:space="preserve">de la fracción I, </w:t>
      </w:r>
      <w:r w:rsidR="00942D19" w:rsidRPr="00942D19">
        <w:rPr>
          <w:rFonts w:ascii="Arial" w:hAnsi="Arial" w:cs="Arial"/>
          <w:sz w:val="24"/>
          <w:szCs w:val="24"/>
        </w:rPr>
        <w:t>para determinar</w:t>
      </w:r>
      <w:r w:rsidRPr="00942D19">
        <w:rPr>
          <w:rFonts w:ascii="Arial" w:hAnsi="Arial" w:cs="Arial"/>
          <w:sz w:val="24"/>
          <w:szCs w:val="24"/>
        </w:rPr>
        <w:t xml:space="preserve"> cuales son las autoridades que podrán exentar el pago del derecho regulado en </w:t>
      </w:r>
      <w:r w:rsidR="00942D19">
        <w:rPr>
          <w:rFonts w:ascii="Arial" w:hAnsi="Arial" w:cs="Arial"/>
          <w:sz w:val="24"/>
          <w:szCs w:val="24"/>
        </w:rPr>
        <w:t>el mismo</w:t>
      </w:r>
      <w:r w:rsidR="00942D19" w:rsidRPr="00942D19">
        <w:rPr>
          <w:rFonts w:ascii="Arial" w:hAnsi="Arial" w:cs="Arial"/>
          <w:sz w:val="24"/>
          <w:szCs w:val="24"/>
        </w:rPr>
        <w:t xml:space="preserve"> y bajo qu</w:t>
      </w:r>
      <w:r w:rsidR="009C3932">
        <w:rPr>
          <w:rFonts w:ascii="Arial" w:hAnsi="Arial" w:cs="Arial"/>
          <w:sz w:val="24"/>
          <w:szCs w:val="24"/>
        </w:rPr>
        <w:t xml:space="preserve">é </w:t>
      </w:r>
      <w:r w:rsidR="00942D19" w:rsidRPr="00942D19">
        <w:rPr>
          <w:rFonts w:ascii="Arial" w:hAnsi="Arial" w:cs="Arial"/>
          <w:sz w:val="24"/>
          <w:szCs w:val="24"/>
        </w:rPr>
        <w:t xml:space="preserve">supuestos, así como para establecer en qué casos la persona titular de la Dirección de Gobernación, quedará facultada para disminuir las tasas previstas </w:t>
      </w:r>
      <w:r w:rsidR="00942D19">
        <w:rPr>
          <w:rFonts w:ascii="Arial" w:hAnsi="Arial" w:cs="Arial"/>
          <w:sz w:val="24"/>
          <w:szCs w:val="24"/>
        </w:rPr>
        <w:t>en dicho inciso.</w:t>
      </w:r>
    </w:p>
    <w:p w:rsidR="00942D19" w:rsidRDefault="00942D19" w:rsidP="00692B9D">
      <w:pPr>
        <w:spacing w:after="0" w:line="360" w:lineRule="auto"/>
        <w:ind w:firstLine="540"/>
        <w:rPr>
          <w:rFonts w:ascii="Arial" w:hAnsi="Arial" w:cs="Arial"/>
          <w:sz w:val="24"/>
          <w:szCs w:val="24"/>
        </w:rPr>
      </w:pPr>
    </w:p>
    <w:p w:rsidR="00152340" w:rsidRDefault="00942D19" w:rsidP="00692B9D">
      <w:pPr>
        <w:spacing w:after="0" w:line="360" w:lineRule="auto"/>
        <w:ind w:firstLine="540"/>
        <w:rPr>
          <w:rFonts w:ascii="Arial" w:hAnsi="Arial" w:cs="Arial"/>
          <w:sz w:val="24"/>
          <w:szCs w:val="24"/>
        </w:rPr>
      </w:pPr>
      <w:r>
        <w:rPr>
          <w:rFonts w:ascii="Arial" w:hAnsi="Arial" w:cs="Arial"/>
          <w:sz w:val="24"/>
          <w:szCs w:val="24"/>
        </w:rPr>
        <w:t>Dentro de los cambios realizados al artículo 98, se observa la adición de la fracción V</w:t>
      </w:r>
      <w:r w:rsidR="002A1885">
        <w:rPr>
          <w:rFonts w:ascii="Arial" w:hAnsi="Arial" w:cs="Arial"/>
          <w:sz w:val="24"/>
          <w:szCs w:val="24"/>
        </w:rPr>
        <w:t xml:space="preserve"> </w:t>
      </w:r>
      <w:r>
        <w:rPr>
          <w:rFonts w:ascii="Arial" w:hAnsi="Arial" w:cs="Arial"/>
          <w:sz w:val="24"/>
          <w:szCs w:val="24"/>
        </w:rPr>
        <w:t xml:space="preserve">con la finalidad de regular el </w:t>
      </w:r>
      <w:r w:rsidRPr="00942D19">
        <w:rPr>
          <w:rFonts w:ascii="Arial" w:hAnsi="Arial" w:cs="Arial"/>
          <w:sz w:val="24"/>
          <w:szCs w:val="24"/>
        </w:rPr>
        <w:t xml:space="preserve">uso y aprovechamiento </w:t>
      </w:r>
      <w:r>
        <w:rPr>
          <w:rFonts w:ascii="Arial" w:hAnsi="Arial" w:cs="Arial"/>
          <w:sz w:val="24"/>
          <w:szCs w:val="24"/>
        </w:rPr>
        <w:t xml:space="preserve">tanto </w:t>
      </w:r>
      <w:r w:rsidRPr="00942D19">
        <w:rPr>
          <w:rFonts w:ascii="Arial" w:hAnsi="Arial" w:cs="Arial"/>
          <w:sz w:val="24"/>
          <w:szCs w:val="24"/>
        </w:rPr>
        <w:t>de locales, islas y/o piso</w:t>
      </w:r>
      <w:r w:rsidR="002A1885">
        <w:rPr>
          <w:rFonts w:ascii="Arial" w:hAnsi="Arial" w:cs="Arial"/>
          <w:sz w:val="24"/>
          <w:szCs w:val="24"/>
        </w:rPr>
        <w:t xml:space="preserve"> </w:t>
      </w:r>
      <w:r w:rsidRPr="00942D19">
        <w:rPr>
          <w:rFonts w:ascii="Arial" w:hAnsi="Arial" w:cs="Arial"/>
          <w:sz w:val="24"/>
          <w:szCs w:val="24"/>
        </w:rPr>
        <w:t>en los espacios públicos con giro de predios integrales de vida silvestre y/o en los centros de conservación de vida sil</w:t>
      </w:r>
      <w:r>
        <w:rPr>
          <w:rFonts w:ascii="Arial" w:hAnsi="Arial" w:cs="Arial"/>
          <w:sz w:val="24"/>
          <w:szCs w:val="24"/>
        </w:rPr>
        <w:t>vestre propiedad del Municipio, como</w:t>
      </w:r>
      <w:r w:rsidRPr="00942D19">
        <w:rPr>
          <w:rFonts w:ascii="Arial" w:hAnsi="Arial" w:cs="Arial"/>
          <w:sz w:val="24"/>
          <w:szCs w:val="24"/>
        </w:rPr>
        <w:t xml:space="preserve"> para la instalación de juegos mecánicos, eléctricos, manuales o de cualquier otro que promueva el esparcimiento o diversión pública en los espacios públicos con giro de predios integrales de vida silvestre y/o en los centros de conservación de vida silvestre propiedad del Municipio.</w:t>
      </w:r>
      <w:r>
        <w:rPr>
          <w:rFonts w:ascii="Arial" w:hAnsi="Arial" w:cs="Arial"/>
          <w:sz w:val="24"/>
          <w:szCs w:val="24"/>
        </w:rPr>
        <w:t xml:space="preserve"> </w:t>
      </w:r>
    </w:p>
    <w:p w:rsidR="00152340" w:rsidRDefault="00152340" w:rsidP="00692B9D">
      <w:pPr>
        <w:spacing w:after="0" w:line="360" w:lineRule="auto"/>
        <w:ind w:firstLine="540"/>
        <w:rPr>
          <w:rFonts w:ascii="Arial" w:hAnsi="Arial" w:cs="Arial"/>
          <w:sz w:val="24"/>
          <w:szCs w:val="24"/>
        </w:rPr>
      </w:pPr>
    </w:p>
    <w:p w:rsidR="00152340" w:rsidRPr="00152340" w:rsidRDefault="00942D19" w:rsidP="00152340">
      <w:pPr>
        <w:spacing w:after="0" w:line="360" w:lineRule="auto"/>
        <w:ind w:firstLine="540"/>
        <w:rPr>
          <w:rFonts w:ascii="Arial" w:hAnsi="Arial" w:cs="Arial"/>
          <w:sz w:val="24"/>
          <w:szCs w:val="24"/>
        </w:rPr>
      </w:pPr>
      <w:r>
        <w:rPr>
          <w:rFonts w:ascii="Arial" w:hAnsi="Arial" w:cs="Arial"/>
          <w:sz w:val="24"/>
          <w:szCs w:val="24"/>
        </w:rPr>
        <w:t>Del mismo modo, se reforma el segundo párrafo del referido artículo</w:t>
      </w:r>
      <w:r w:rsidR="00152340">
        <w:rPr>
          <w:rFonts w:ascii="Arial" w:hAnsi="Arial" w:cs="Arial"/>
          <w:sz w:val="24"/>
          <w:szCs w:val="24"/>
        </w:rPr>
        <w:t xml:space="preserve"> para determinar</w:t>
      </w:r>
      <w:r>
        <w:rPr>
          <w:rFonts w:ascii="Arial" w:hAnsi="Arial" w:cs="Arial"/>
          <w:sz w:val="24"/>
          <w:szCs w:val="24"/>
        </w:rPr>
        <w:t xml:space="preserve"> </w:t>
      </w:r>
      <w:r w:rsidRPr="00942D19">
        <w:rPr>
          <w:rFonts w:ascii="Arial" w:hAnsi="Arial" w:cs="Arial"/>
          <w:sz w:val="24"/>
          <w:szCs w:val="24"/>
        </w:rPr>
        <w:t>l</w:t>
      </w:r>
      <w:r>
        <w:rPr>
          <w:rFonts w:ascii="Arial" w:hAnsi="Arial" w:cs="Arial"/>
          <w:sz w:val="24"/>
          <w:szCs w:val="24"/>
        </w:rPr>
        <w:t>os periodos en que serán causad</w:t>
      </w:r>
      <w:r w:rsidRPr="00942D19">
        <w:rPr>
          <w:rFonts w:ascii="Arial" w:hAnsi="Arial" w:cs="Arial"/>
          <w:sz w:val="24"/>
          <w:szCs w:val="24"/>
        </w:rPr>
        <w:t xml:space="preserve">os </w:t>
      </w:r>
      <w:r>
        <w:rPr>
          <w:rFonts w:ascii="Arial" w:hAnsi="Arial" w:cs="Arial"/>
          <w:sz w:val="24"/>
          <w:szCs w:val="24"/>
        </w:rPr>
        <w:t xml:space="preserve">los </w:t>
      </w:r>
      <w:r w:rsidR="00152340">
        <w:rPr>
          <w:rFonts w:ascii="Arial" w:hAnsi="Arial" w:cs="Arial"/>
          <w:sz w:val="24"/>
          <w:szCs w:val="24"/>
        </w:rPr>
        <w:t>derechos señalados por éste</w:t>
      </w:r>
      <w:r>
        <w:rPr>
          <w:rFonts w:ascii="Arial" w:hAnsi="Arial" w:cs="Arial"/>
          <w:sz w:val="24"/>
          <w:szCs w:val="24"/>
        </w:rPr>
        <w:t xml:space="preserve">, </w:t>
      </w:r>
      <w:r w:rsidR="00152340">
        <w:rPr>
          <w:rFonts w:ascii="Arial" w:hAnsi="Arial" w:cs="Arial"/>
          <w:sz w:val="24"/>
          <w:szCs w:val="24"/>
        </w:rPr>
        <w:t>así como sus excepciones, requisitos y formas en que se pagarán; a su vez, se adiciona un sexto párrafo para precisar los periodos en que se causarán aquellos derechos previstos en la fracción V</w:t>
      </w:r>
      <w:r w:rsidR="000E6E29">
        <w:rPr>
          <w:rFonts w:ascii="Arial" w:hAnsi="Arial" w:cs="Arial"/>
          <w:sz w:val="24"/>
          <w:szCs w:val="24"/>
        </w:rPr>
        <w:t xml:space="preserve"> </w:t>
      </w:r>
      <w:r w:rsidR="00152340">
        <w:rPr>
          <w:rFonts w:ascii="Arial" w:hAnsi="Arial" w:cs="Arial"/>
          <w:sz w:val="24"/>
          <w:szCs w:val="24"/>
        </w:rPr>
        <w:t xml:space="preserve">y la manera en como los contribuyentes podrían obtener una bonificación sobre el importe del pago de </w:t>
      </w:r>
      <w:r w:rsidR="00B9088C">
        <w:rPr>
          <w:rFonts w:ascii="Arial" w:hAnsi="Arial" w:cs="Arial"/>
          <w:sz w:val="24"/>
          <w:szCs w:val="24"/>
        </w:rPr>
        <w:t>los mismos.</w:t>
      </w:r>
    </w:p>
    <w:p w:rsidR="00152340" w:rsidRPr="00152340" w:rsidRDefault="00152340" w:rsidP="00152340">
      <w:pPr>
        <w:spacing w:after="0" w:line="360" w:lineRule="auto"/>
        <w:ind w:firstLine="540"/>
        <w:rPr>
          <w:rFonts w:ascii="Arial" w:hAnsi="Arial" w:cs="Arial"/>
          <w:sz w:val="24"/>
          <w:szCs w:val="24"/>
        </w:rPr>
      </w:pPr>
    </w:p>
    <w:p w:rsidR="00F816D0" w:rsidRDefault="00197786" w:rsidP="00F816D0">
      <w:pPr>
        <w:spacing w:after="0" w:line="360" w:lineRule="auto"/>
        <w:ind w:firstLine="540"/>
        <w:rPr>
          <w:rFonts w:ascii="Arial" w:hAnsi="Arial" w:cs="Arial"/>
          <w:sz w:val="24"/>
          <w:szCs w:val="24"/>
        </w:rPr>
      </w:pPr>
      <w:r>
        <w:rPr>
          <w:rFonts w:ascii="Arial" w:hAnsi="Arial" w:cs="Arial"/>
          <w:sz w:val="24"/>
          <w:szCs w:val="24"/>
        </w:rPr>
        <w:t>Tiene a bien a mencionarse que</w:t>
      </w:r>
      <w:r w:rsidR="00152340" w:rsidRPr="00152340">
        <w:rPr>
          <w:rFonts w:ascii="Arial" w:hAnsi="Arial" w:cs="Arial"/>
          <w:sz w:val="24"/>
          <w:szCs w:val="24"/>
        </w:rPr>
        <w:t xml:space="preserve"> se reforma el artículo 100 para fijar </w:t>
      </w:r>
      <w:r w:rsidR="004C4590">
        <w:rPr>
          <w:rFonts w:ascii="Arial" w:hAnsi="Arial" w:cs="Arial"/>
          <w:sz w:val="24"/>
          <w:szCs w:val="24"/>
        </w:rPr>
        <w:t xml:space="preserve">el plazo en que </w:t>
      </w:r>
      <w:r w:rsidR="00707078">
        <w:rPr>
          <w:rFonts w:ascii="Arial" w:hAnsi="Arial" w:cs="Arial"/>
          <w:sz w:val="24"/>
          <w:szCs w:val="24"/>
        </w:rPr>
        <w:t>serán</w:t>
      </w:r>
      <w:r w:rsidR="004C4590">
        <w:rPr>
          <w:rFonts w:ascii="Arial" w:hAnsi="Arial" w:cs="Arial"/>
          <w:sz w:val="24"/>
          <w:szCs w:val="24"/>
        </w:rPr>
        <w:t xml:space="preserve"> </w:t>
      </w:r>
      <w:r w:rsidR="00707078">
        <w:rPr>
          <w:rFonts w:ascii="Arial" w:hAnsi="Arial" w:cs="Arial"/>
          <w:sz w:val="24"/>
          <w:szCs w:val="24"/>
        </w:rPr>
        <w:t>pagados los d</w:t>
      </w:r>
      <w:r w:rsidR="00DC3D9B">
        <w:rPr>
          <w:rFonts w:ascii="Arial" w:hAnsi="Arial" w:cs="Arial"/>
          <w:sz w:val="24"/>
          <w:szCs w:val="24"/>
        </w:rPr>
        <w:t>erechos previamente referidos</w:t>
      </w:r>
      <w:r w:rsidR="00BB3864">
        <w:rPr>
          <w:rFonts w:ascii="Arial" w:hAnsi="Arial" w:cs="Arial"/>
          <w:sz w:val="24"/>
          <w:szCs w:val="24"/>
        </w:rPr>
        <w:t xml:space="preserve">, y </w:t>
      </w:r>
      <w:r w:rsidR="00152340" w:rsidRPr="00152340">
        <w:rPr>
          <w:rFonts w:ascii="Arial" w:hAnsi="Arial" w:cs="Arial"/>
          <w:sz w:val="24"/>
          <w:szCs w:val="24"/>
        </w:rPr>
        <w:t xml:space="preserve">la excepción </w:t>
      </w:r>
      <w:r w:rsidR="00321E79">
        <w:rPr>
          <w:rFonts w:ascii="Arial" w:hAnsi="Arial" w:cs="Arial"/>
          <w:sz w:val="24"/>
          <w:szCs w:val="24"/>
        </w:rPr>
        <w:t>respecto a los</w:t>
      </w:r>
      <w:r w:rsidR="00152340" w:rsidRPr="00152340">
        <w:rPr>
          <w:rFonts w:ascii="Arial" w:hAnsi="Arial" w:cs="Arial"/>
          <w:sz w:val="24"/>
          <w:szCs w:val="24"/>
        </w:rPr>
        <w:t xml:space="preserve"> establecidos en las fracciones I, incisos a) y f), III, IV y V, del artículo 98 de la Ley de Hacienda del Municipio de Mérida.</w:t>
      </w:r>
      <w:r>
        <w:rPr>
          <w:rFonts w:ascii="Arial" w:hAnsi="Arial" w:cs="Arial"/>
          <w:sz w:val="24"/>
          <w:szCs w:val="24"/>
        </w:rPr>
        <w:t xml:space="preserve"> </w:t>
      </w:r>
    </w:p>
    <w:p w:rsidR="00F816D0" w:rsidRDefault="00F816D0" w:rsidP="00F816D0">
      <w:pPr>
        <w:spacing w:after="0" w:line="360" w:lineRule="auto"/>
        <w:ind w:firstLine="540"/>
        <w:rPr>
          <w:rFonts w:ascii="Arial" w:hAnsi="Arial" w:cs="Arial"/>
          <w:sz w:val="24"/>
          <w:szCs w:val="24"/>
        </w:rPr>
      </w:pPr>
    </w:p>
    <w:p w:rsidR="00114FC7" w:rsidRPr="00152340" w:rsidRDefault="00197786" w:rsidP="00826D70">
      <w:pPr>
        <w:spacing w:after="0" w:line="360" w:lineRule="auto"/>
        <w:ind w:firstLine="540"/>
        <w:rPr>
          <w:rFonts w:ascii="Arial" w:hAnsi="Arial" w:cs="Arial"/>
          <w:sz w:val="24"/>
          <w:szCs w:val="24"/>
        </w:rPr>
      </w:pPr>
      <w:r w:rsidRPr="00152340">
        <w:rPr>
          <w:rFonts w:ascii="Arial" w:hAnsi="Arial" w:cs="Arial"/>
          <w:sz w:val="24"/>
          <w:szCs w:val="24"/>
        </w:rPr>
        <w:t>Por último, pero no menos importante</w:t>
      </w:r>
      <w:r>
        <w:rPr>
          <w:rFonts w:ascii="Arial" w:hAnsi="Arial" w:cs="Arial"/>
          <w:sz w:val="24"/>
          <w:szCs w:val="24"/>
        </w:rPr>
        <w:t>, la presente reforma cuenta con un régimen t</w:t>
      </w:r>
      <w:r w:rsidR="00F816D0">
        <w:rPr>
          <w:rFonts w:ascii="Arial" w:hAnsi="Arial" w:cs="Arial"/>
          <w:sz w:val="24"/>
          <w:szCs w:val="24"/>
        </w:rPr>
        <w:t xml:space="preserve">ransitorio conformado por </w:t>
      </w:r>
      <w:r w:rsidR="0072392F">
        <w:rPr>
          <w:rFonts w:ascii="Arial" w:hAnsi="Arial" w:cs="Arial"/>
          <w:sz w:val="24"/>
          <w:szCs w:val="24"/>
        </w:rPr>
        <w:t>diez</w:t>
      </w:r>
      <w:r>
        <w:rPr>
          <w:rFonts w:ascii="Arial" w:hAnsi="Arial" w:cs="Arial"/>
          <w:sz w:val="24"/>
          <w:szCs w:val="24"/>
        </w:rPr>
        <w:t xml:space="preserve"> artículos entre los que se destacan </w:t>
      </w:r>
      <w:r w:rsidR="00F816D0">
        <w:rPr>
          <w:rFonts w:ascii="Arial" w:hAnsi="Arial" w:cs="Arial"/>
          <w:sz w:val="24"/>
          <w:szCs w:val="24"/>
        </w:rPr>
        <w:t>las disposiciones en materia de vialidad, tránsito y seguridad pública; las relacionadas con el servicio de recolección y traslado de residuos sólidos no peligrosos o basura; así como aquellas que prevén diversos estímulos fiscales y bonificaciones de conformidad con lo establecido en los programas municipales correspond</w:t>
      </w:r>
      <w:r w:rsidR="00826D70">
        <w:rPr>
          <w:rFonts w:ascii="Arial" w:hAnsi="Arial" w:cs="Arial"/>
          <w:sz w:val="24"/>
          <w:szCs w:val="24"/>
        </w:rPr>
        <w:t xml:space="preserve">ientes. Dentro de dicho régimen, respecto de los </w:t>
      </w:r>
      <w:r w:rsidR="00826D70" w:rsidRPr="00F816D0">
        <w:rPr>
          <w:rFonts w:ascii="Arial" w:hAnsi="Arial" w:cs="Arial"/>
          <w:sz w:val="24"/>
          <w:szCs w:val="24"/>
        </w:rPr>
        <w:t>derechos por los servicios que presta la Dirección de Desarrollo Urbano durante el ejercicio fiscal 2024</w:t>
      </w:r>
      <w:r w:rsidR="00826D70">
        <w:rPr>
          <w:rFonts w:ascii="Arial" w:hAnsi="Arial" w:cs="Arial"/>
          <w:sz w:val="24"/>
          <w:szCs w:val="24"/>
        </w:rPr>
        <w:t xml:space="preserve">, </w:t>
      </w:r>
      <w:r w:rsidR="00F816D0">
        <w:rPr>
          <w:rFonts w:ascii="Arial" w:hAnsi="Arial" w:cs="Arial"/>
          <w:sz w:val="24"/>
          <w:szCs w:val="24"/>
        </w:rPr>
        <w:t xml:space="preserve">se contempla expresamente </w:t>
      </w:r>
      <w:r w:rsidR="00826D70">
        <w:rPr>
          <w:rFonts w:ascii="Arial" w:hAnsi="Arial" w:cs="Arial"/>
          <w:sz w:val="24"/>
          <w:szCs w:val="24"/>
        </w:rPr>
        <w:t xml:space="preserve">cuáles serán los desarrollos que pagarán </w:t>
      </w:r>
      <w:r w:rsidR="005E2E85" w:rsidRPr="00F816D0">
        <w:rPr>
          <w:rFonts w:ascii="Arial" w:hAnsi="Arial" w:cs="Arial"/>
          <w:sz w:val="24"/>
          <w:szCs w:val="24"/>
        </w:rPr>
        <w:t>los derechos establecidos para la Zona 2. Crecimiento Urbano</w:t>
      </w:r>
      <w:r w:rsidR="00160E0C">
        <w:rPr>
          <w:rFonts w:ascii="Arial" w:hAnsi="Arial" w:cs="Arial"/>
          <w:sz w:val="24"/>
          <w:szCs w:val="24"/>
        </w:rPr>
        <w:t xml:space="preserve"> </w:t>
      </w:r>
      <w:r w:rsidR="00F816D0" w:rsidRPr="00F816D0">
        <w:rPr>
          <w:rFonts w:ascii="Arial" w:hAnsi="Arial" w:cs="Arial"/>
          <w:sz w:val="24"/>
          <w:szCs w:val="24"/>
        </w:rPr>
        <w:t>en l</w:t>
      </w:r>
      <w:r w:rsidR="0065612D">
        <w:rPr>
          <w:rFonts w:ascii="Arial" w:hAnsi="Arial" w:cs="Arial"/>
          <w:sz w:val="24"/>
          <w:szCs w:val="24"/>
        </w:rPr>
        <w:t xml:space="preserve">a tramitación </w:t>
      </w:r>
      <w:r w:rsidR="00826D70">
        <w:rPr>
          <w:rFonts w:ascii="Arial" w:hAnsi="Arial" w:cs="Arial"/>
          <w:sz w:val="24"/>
          <w:szCs w:val="24"/>
        </w:rPr>
        <w:t>subsecuente a la</w:t>
      </w:r>
      <w:r w:rsidR="00F816D0" w:rsidRPr="00F816D0">
        <w:rPr>
          <w:rFonts w:ascii="Arial" w:hAnsi="Arial" w:cs="Arial"/>
          <w:sz w:val="24"/>
          <w:szCs w:val="24"/>
        </w:rPr>
        <w:t xml:space="preserve"> autorización</w:t>
      </w:r>
      <w:r w:rsidR="00826D70">
        <w:rPr>
          <w:rFonts w:ascii="Arial" w:hAnsi="Arial" w:cs="Arial"/>
          <w:sz w:val="24"/>
          <w:szCs w:val="24"/>
        </w:rPr>
        <w:t xml:space="preserve"> de constitución de</w:t>
      </w:r>
      <w:r w:rsidR="0065612D">
        <w:rPr>
          <w:rFonts w:ascii="Arial" w:hAnsi="Arial" w:cs="Arial"/>
          <w:sz w:val="24"/>
          <w:szCs w:val="24"/>
        </w:rPr>
        <w:t>l</w:t>
      </w:r>
      <w:r w:rsidR="00826D70">
        <w:rPr>
          <w:rFonts w:ascii="Arial" w:hAnsi="Arial" w:cs="Arial"/>
          <w:sz w:val="24"/>
          <w:szCs w:val="24"/>
        </w:rPr>
        <w:t xml:space="preserve"> desarrollo inmobiliario o su similar</w:t>
      </w:r>
      <w:r w:rsidR="0065612D">
        <w:rPr>
          <w:rFonts w:ascii="Arial" w:hAnsi="Arial" w:cs="Arial"/>
          <w:sz w:val="24"/>
          <w:szCs w:val="24"/>
        </w:rPr>
        <w:t>.</w:t>
      </w:r>
    </w:p>
    <w:p w:rsidR="0013079A" w:rsidRPr="00D247F6" w:rsidRDefault="0013079A" w:rsidP="00114FC7">
      <w:pPr>
        <w:spacing w:after="0" w:line="360" w:lineRule="auto"/>
        <w:ind w:firstLine="540"/>
        <w:rPr>
          <w:rFonts w:ascii="Arial" w:hAnsi="Arial" w:cs="Arial"/>
          <w:sz w:val="24"/>
          <w:szCs w:val="24"/>
          <w:highlight w:val="yellow"/>
        </w:rPr>
      </w:pPr>
    </w:p>
    <w:p w:rsidR="00F9441C" w:rsidRPr="00152340" w:rsidRDefault="00F9441C" w:rsidP="00114FC7">
      <w:pPr>
        <w:spacing w:after="0" w:line="360" w:lineRule="auto"/>
        <w:rPr>
          <w:rFonts w:ascii="Arial" w:hAnsi="Arial" w:cs="Arial"/>
          <w:sz w:val="24"/>
          <w:szCs w:val="24"/>
        </w:rPr>
      </w:pPr>
      <w:r w:rsidRPr="00152340">
        <w:rPr>
          <w:rFonts w:ascii="Arial" w:hAnsi="Arial" w:cs="Arial"/>
          <w:b/>
          <w:sz w:val="24"/>
          <w:szCs w:val="24"/>
        </w:rPr>
        <w:t xml:space="preserve">SÉPTIMA. </w:t>
      </w:r>
      <w:r w:rsidR="003266E6" w:rsidRPr="00152340">
        <w:rPr>
          <w:rFonts w:ascii="Arial" w:hAnsi="Arial" w:cs="Arial"/>
          <w:sz w:val="24"/>
          <w:szCs w:val="24"/>
        </w:rPr>
        <w:t>En tal virtud, f</w:t>
      </w:r>
      <w:r w:rsidRPr="00152340">
        <w:rPr>
          <w:rFonts w:ascii="Arial" w:hAnsi="Arial" w:cs="Arial"/>
          <w:sz w:val="24"/>
          <w:szCs w:val="24"/>
        </w:rPr>
        <w:t>ijadas las temáticas más relevantes de la iniciativa municipal que se dictamina, nos permitimos referirnos a las diversas adecuaciones que la autoridad municipal ha tenido a bien proponer, con la finalidad de hacer valer sus facultades de libertad hacendaria y fiscal, que a criterio de esa instancia gubernamental ayudarán a consolidar el marco normativo-financiero del Municipio de Mérida.</w:t>
      </w:r>
    </w:p>
    <w:p w:rsidR="0013079A" w:rsidRPr="000161AE" w:rsidRDefault="0013079A" w:rsidP="00114FC7">
      <w:pPr>
        <w:spacing w:after="0" w:line="360" w:lineRule="auto"/>
        <w:rPr>
          <w:rFonts w:ascii="Arial" w:hAnsi="Arial" w:cs="Arial"/>
          <w:sz w:val="24"/>
          <w:szCs w:val="24"/>
        </w:rPr>
      </w:pPr>
    </w:p>
    <w:p w:rsidR="0013079A" w:rsidRPr="000161AE" w:rsidRDefault="00197786" w:rsidP="000161AE">
      <w:pPr>
        <w:spacing w:after="0" w:line="360" w:lineRule="auto"/>
        <w:ind w:firstLine="540"/>
        <w:rPr>
          <w:rFonts w:ascii="Arial" w:hAnsi="Arial" w:cs="Arial"/>
          <w:sz w:val="24"/>
          <w:szCs w:val="24"/>
        </w:rPr>
      </w:pPr>
      <w:r>
        <w:rPr>
          <w:rFonts w:ascii="Arial" w:hAnsi="Arial" w:cs="Arial"/>
          <w:sz w:val="24"/>
          <w:szCs w:val="24"/>
        </w:rPr>
        <w:t>Es así, que esta Comisión dictaminadora</w:t>
      </w:r>
      <w:r w:rsidR="00F9441C" w:rsidRPr="000161AE">
        <w:rPr>
          <w:rFonts w:ascii="Arial" w:hAnsi="Arial" w:cs="Arial"/>
          <w:sz w:val="24"/>
          <w:szCs w:val="24"/>
        </w:rPr>
        <w:t xml:space="preserve"> coincide en la importancia de fortalecer el sistema de recaudación, para que estas medidas en su conjunto brinden mayor certidumbre al contribuyente. Es así que, la iniciativa en cita, considera modificaciones para actualizar el contenido de la Ley de Hacienda del Municipio de Mérida, </w:t>
      </w:r>
      <w:r w:rsidR="00152340" w:rsidRPr="000161AE">
        <w:rPr>
          <w:rFonts w:ascii="Arial" w:hAnsi="Arial" w:cs="Arial"/>
          <w:sz w:val="24"/>
          <w:szCs w:val="24"/>
        </w:rPr>
        <w:t xml:space="preserve">con el objetivo de seguir creando una ciudad acorde a las necesidades de su sociedad, a la cual se le debe garantizar </w:t>
      </w:r>
      <w:r w:rsidR="000161AE" w:rsidRPr="000161AE">
        <w:rPr>
          <w:rFonts w:ascii="Arial" w:hAnsi="Arial" w:cs="Arial"/>
          <w:sz w:val="24"/>
          <w:szCs w:val="24"/>
        </w:rPr>
        <w:t>la prestación de servicios públicos de calidad, mediante el fortalecimiento de su</w:t>
      </w:r>
      <w:r w:rsidR="00152340" w:rsidRPr="000161AE">
        <w:rPr>
          <w:rFonts w:ascii="Arial" w:hAnsi="Arial" w:cs="Arial"/>
          <w:sz w:val="24"/>
          <w:szCs w:val="24"/>
        </w:rPr>
        <w:t xml:space="preserve"> infrae</w:t>
      </w:r>
      <w:r w:rsidR="000161AE" w:rsidRPr="000161AE">
        <w:rPr>
          <w:rFonts w:ascii="Arial" w:hAnsi="Arial" w:cs="Arial"/>
          <w:sz w:val="24"/>
          <w:szCs w:val="24"/>
        </w:rPr>
        <w:t xml:space="preserve">structura, misma </w:t>
      </w:r>
      <w:r w:rsidR="00152340" w:rsidRPr="000161AE">
        <w:rPr>
          <w:rFonts w:ascii="Arial" w:hAnsi="Arial" w:cs="Arial"/>
          <w:sz w:val="24"/>
          <w:szCs w:val="24"/>
        </w:rPr>
        <w:t xml:space="preserve">que les permita </w:t>
      </w:r>
      <w:r w:rsidR="000161AE" w:rsidRPr="000161AE">
        <w:rPr>
          <w:rFonts w:ascii="Arial" w:hAnsi="Arial" w:cs="Arial"/>
          <w:sz w:val="24"/>
          <w:szCs w:val="24"/>
        </w:rPr>
        <w:t>desarrollarse en el ámbito personal, laboral, económico y social de manera óptima.</w:t>
      </w:r>
    </w:p>
    <w:p w:rsidR="0013079A" w:rsidRPr="000161AE" w:rsidRDefault="0013079A" w:rsidP="000161AE">
      <w:pPr>
        <w:spacing w:after="0" w:line="360" w:lineRule="auto"/>
        <w:rPr>
          <w:rFonts w:ascii="Arial" w:eastAsiaTheme="minorHAnsi" w:hAnsi="Arial" w:cs="Arial"/>
          <w:bCs/>
          <w:sz w:val="28"/>
          <w:szCs w:val="24"/>
        </w:rPr>
      </w:pPr>
    </w:p>
    <w:p w:rsidR="00F9441C" w:rsidRPr="000161AE" w:rsidRDefault="00F9441C" w:rsidP="00114FC7">
      <w:pPr>
        <w:spacing w:after="0" w:line="360" w:lineRule="auto"/>
        <w:ind w:firstLine="540"/>
        <w:rPr>
          <w:rFonts w:ascii="Arial" w:eastAsia="Times New Roman" w:hAnsi="Arial" w:cs="Arial"/>
          <w:sz w:val="24"/>
          <w:szCs w:val="24"/>
          <w:lang w:eastAsia="es-ES"/>
        </w:rPr>
      </w:pPr>
      <w:r w:rsidRPr="000161AE">
        <w:rPr>
          <w:rFonts w:ascii="Arial" w:eastAsia="Times New Roman" w:hAnsi="Arial" w:cs="Arial"/>
          <w:sz w:val="24"/>
          <w:szCs w:val="24"/>
          <w:lang w:eastAsia="es-ES"/>
        </w:rPr>
        <w:t xml:space="preserve">Por consiguiente, dentro de los precedentes judiciales emanados del alto tribunal y demás instancias en materia contributiva, son especialmente relevantes aquellas donde se determina la complejidad de la equidad, proporcionalidad y capacidad contributiva, temas que han sido ampliamente dilucidados precisamente en el análisis y estudio de diversos ordenamientos que prevén impuestos, y que sin duda resultan parámetros que ilustran nuestro actuar para cuidar y respetar los elementos esenciales de la acción tributaria de la que gozan los ayuntamientos en nuestro país. </w:t>
      </w:r>
    </w:p>
    <w:p w:rsidR="0013079A" w:rsidRPr="000161AE" w:rsidRDefault="0013079A" w:rsidP="00114FC7">
      <w:pPr>
        <w:spacing w:after="0" w:line="360" w:lineRule="auto"/>
        <w:ind w:firstLine="540"/>
        <w:rPr>
          <w:rFonts w:ascii="Arial" w:eastAsia="Times New Roman" w:hAnsi="Arial" w:cs="Arial"/>
          <w:sz w:val="24"/>
          <w:szCs w:val="24"/>
          <w:lang w:eastAsia="es-ES"/>
        </w:rPr>
      </w:pPr>
    </w:p>
    <w:p w:rsidR="00F9441C" w:rsidRPr="000161AE" w:rsidRDefault="00F9441C" w:rsidP="00114FC7">
      <w:pPr>
        <w:spacing w:after="0" w:line="360" w:lineRule="auto"/>
        <w:ind w:firstLine="540"/>
        <w:rPr>
          <w:rFonts w:ascii="Arial" w:hAnsi="Arial" w:cs="Arial"/>
          <w:sz w:val="24"/>
          <w:szCs w:val="24"/>
        </w:rPr>
      </w:pPr>
      <w:r w:rsidRPr="000161AE">
        <w:rPr>
          <w:rFonts w:ascii="Arial" w:eastAsia="Times New Roman" w:hAnsi="Arial" w:cs="Arial"/>
          <w:sz w:val="24"/>
          <w:szCs w:val="24"/>
          <w:lang w:eastAsia="es-ES"/>
        </w:rPr>
        <w:t xml:space="preserve">Bajo esta óptica es orientadora la jurisprudencia del rubro, </w:t>
      </w:r>
      <w:r w:rsidRPr="000161AE">
        <w:rPr>
          <w:rFonts w:ascii="Arial" w:hAnsi="Arial" w:cs="Arial"/>
          <w:b/>
          <w:sz w:val="24"/>
          <w:szCs w:val="24"/>
        </w:rPr>
        <w:t>"EQUIDAD TRIBUTARIA. SUS ELEMENTOS”</w:t>
      </w:r>
      <w:r w:rsidRPr="000161AE">
        <w:rPr>
          <w:rStyle w:val="Refdenotaalpie"/>
          <w:rFonts w:ascii="Arial" w:hAnsi="Arial" w:cs="Arial"/>
          <w:b/>
          <w:sz w:val="24"/>
          <w:szCs w:val="24"/>
        </w:rPr>
        <w:footnoteReference w:id="7"/>
      </w:r>
      <w:r w:rsidRPr="000161AE">
        <w:rPr>
          <w:rFonts w:ascii="Arial" w:hAnsi="Arial" w:cs="Arial"/>
          <w:b/>
          <w:sz w:val="24"/>
          <w:szCs w:val="24"/>
        </w:rPr>
        <w:t xml:space="preserve">, </w:t>
      </w:r>
      <w:r w:rsidRPr="000161AE">
        <w:rPr>
          <w:rFonts w:ascii="Arial" w:hAnsi="Arial" w:cs="Arial"/>
          <w:sz w:val="24"/>
          <w:szCs w:val="24"/>
        </w:rPr>
        <w:t xml:space="preserve">resolución alcanzada para establecer que </w:t>
      </w:r>
      <w:r w:rsidRPr="000161AE">
        <w:rPr>
          <w:rFonts w:ascii="Arial" w:eastAsia="Times New Roman" w:hAnsi="Arial" w:cs="Arial"/>
          <w:sz w:val="24"/>
          <w:szCs w:val="24"/>
          <w:lang w:eastAsia="es-ES"/>
        </w:rPr>
        <w:t xml:space="preserve">el </w:t>
      </w:r>
      <w:r w:rsidRPr="000161AE">
        <w:rPr>
          <w:rFonts w:ascii="Arial" w:hAnsi="Arial" w:cs="Arial"/>
          <w:sz w:val="24"/>
          <w:szCs w:val="24"/>
        </w:rPr>
        <w:t xml:space="preserve">principio de equidad no implica la necesidad de que los sujetos se encuentren, en todo momento y ante cualquier circunstancia, en condiciones de absoluta igualdad, sino que, </w:t>
      </w:r>
      <w:r w:rsidR="00FE5EB1" w:rsidRPr="000161AE">
        <w:rPr>
          <w:rFonts w:ascii="Arial" w:hAnsi="Arial" w:cs="Arial"/>
          <w:sz w:val="24"/>
          <w:szCs w:val="24"/>
        </w:rPr>
        <w:t>sin perjuicio del deber de los p</w:t>
      </w:r>
      <w:r w:rsidRPr="000161AE">
        <w:rPr>
          <w:rFonts w:ascii="Arial" w:hAnsi="Arial" w:cs="Arial"/>
          <w:sz w:val="24"/>
          <w:szCs w:val="24"/>
        </w:rPr>
        <w:t xml:space="preserve">oderes públicos de procurar la igualdad real, dicho principio se refiere a la igualdad jurídica, es decir, al derecho de todos los gobernados de recibir el mismo trato que quienes se ubican en similar situación de hecho porque la igualdad a que se refiere el artículo 31, fracción IV, constitucional, lo es ante la ley y ante la aplicación de la ley. </w:t>
      </w:r>
    </w:p>
    <w:p w:rsidR="0013079A" w:rsidRPr="000161AE" w:rsidRDefault="0013079A" w:rsidP="00114FC7">
      <w:pPr>
        <w:spacing w:after="0" w:line="360" w:lineRule="auto"/>
        <w:ind w:firstLine="540"/>
        <w:rPr>
          <w:rFonts w:ascii="Arial" w:eastAsiaTheme="minorHAnsi" w:hAnsi="Arial" w:cs="Arial"/>
          <w:sz w:val="24"/>
          <w:szCs w:val="24"/>
        </w:rPr>
      </w:pPr>
    </w:p>
    <w:p w:rsidR="00F9441C" w:rsidRPr="000161AE" w:rsidRDefault="00F9441C" w:rsidP="00114FC7">
      <w:pPr>
        <w:spacing w:after="0" w:line="360" w:lineRule="auto"/>
        <w:ind w:firstLine="540"/>
        <w:rPr>
          <w:rFonts w:ascii="Arial" w:hAnsi="Arial" w:cs="Arial"/>
          <w:sz w:val="24"/>
          <w:szCs w:val="24"/>
        </w:rPr>
      </w:pPr>
      <w:r w:rsidRPr="000161AE">
        <w:rPr>
          <w:rFonts w:ascii="Arial" w:hAnsi="Arial" w:cs="Arial"/>
          <w:sz w:val="24"/>
          <w:szCs w:val="24"/>
        </w:rPr>
        <w:t>De lo anterior derivan los siguientes elementos objetivos, que permiten delimitar al principio de equidad tributaria: a) no toda desigualdad de trato por la ley supone una violación al artículo 31, fracción IV, de la Constitución Política de los Estados Unidos Mexicanos, sino que dicha violación se configura únicamente si aquella desigualdad produce distinción entre situaciones tributarias que pueden considerarse iguales sin que exista para ello una justificación objetiva y razonable; b) a iguales supuestos de hecho deben corresponder idénticas consecuencias jurídicas; c) no se prohíbe al legislador contemplar la desigualdad de trato, sino sólo en los casos en que resulta artificiosa o injustificada la distinción; y d) para que la diferenciación tributaria resulte acorde con las garantías de igualdad, las consecuencias jurídicas que resultan de la ley, deben ser adecuadas y proporcionadas, para conseguir el trato equitativo, de manera que la relación entre la medida adoptada, el resultado que produce y el fin pretendido por el legislador, superen un juicio de equilibrio en sede constitucional.</w:t>
      </w:r>
    </w:p>
    <w:p w:rsidR="0013079A" w:rsidRPr="000161AE" w:rsidRDefault="0013079A" w:rsidP="00114FC7">
      <w:pPr>
        <w:spacing w:after="0" w:line="360" w:lineRule="auto"/>
        <w:ind w:firstLine="540"/>
        <w:rPr>
          <w:rFonts w:ascii="Arial" w:eastAsia="Times New Roman" w:hAnsi="Arial" w:cs="Arial"/>
          <w:sz w:val="24"/>
          <w:szCs w:val="24"/>
          <w:lang w:eastAsia="es-ES"/>
        </w:rPr>
      </w:pPr>
    </w:p>
    <w:p w:rsidR="00F9441C" w:rsidRPr="000161AE" w:rsidRDefault="00F9441C" w:rsidP="00114FC7">
      <w:pPr>
        <w:spacing w:after="0" w:line="360" w:lineRule="auto"/>
        <w:ind w:firstLine="540"/>
        <w:rPr>
          <w:rFonts w:ascii="Arial" w:hAnsi="Arial" w:cs="Arial"/>
          <w:sz w:val="24"/>
          <w:szCs w:val="24"/>
        </w:rPr>
      </w:pPr>
      <w:r w:rsidRPr="000161AE">
        <w:rPr>
          <w:rFonts w:ascii="Arial" w:eastAsia="Times New Roman" w:hAnsi="Arial" w:cs="Arial"/>
          <w:sz w:val="24"/>
          <w:szCs w:val="24"/>
          <w:lang w:eastAsia="es-ES"/>
        </w:rPr>
        <w:t xml:space="preserve">Asimismo, y respecto a la proporcionalidad, la tesis visible bajo el rubro </w:t>
      </w:r>
      <w:r w:rsidRPr="000161AE">
        <w:rPr>
          <w:rFonts w:ascii="Arial" w:hAnsi="Arial" w:cs="Arial"/>
          <w:b/>
          <w:sz w:val="24"/>
          <w:szCs w:val="24"/>
        </w:rPr>
        <w:t>"PROPORCIONALIDAD TRIBUTARIA. DEBE EXISTIR CONGRUENCIA ENTRE EL TRIBUTO Y LA CAPACIDAD CONTRIBUTIVA DE LOS CAUSANTES</w:t>
      </w:r>
      <w:r w:rsidRPr="000161AE">
        <w:rPr>
          <w:rStyle w:val="Refdenotaalpie"/>
          <w:rFonts w:ascii="Arial" w:hAnsi="Arial" w:cs="Arial"/>
          <w:b/>
          <w:sz w:val="24"/>
          <w:szCs w:val="24"/>
        </w:rPr>
        <w:footnoteReference w:id="8"/>
      </w:r>
      <w:r w:rsidRPr="000161AE">
        <w:rPr>
          <w:rFonts w:ascii="Arial" w:hAnsi="Arial" w:cs="Arial"/>
          <w:b/>
          <w:sz w:val="24"/>
          <w:szCs w:val="24"/>
        </w:rPr>
        <w:t xml:space="preserve">, </w:t>
      </w:r>
      <w:r w:rsidRPr="000161AE">
        <w:rPr>
          <w:rFonts w:ascii="Arial" w:hAnsi="Arial" w:cs="Arial"/>
          <w:sz w:val="24"/>
          <w:szCs w:val="24"/>
        </w:rPr>
        <w:t xml:space="preserve">nos permite aseverar que el artículo 31, fracción IV, de la Constitución Federal establece que el mencionado principio de proporcionalidad, radica, medularmente, en que los sujetos pasivos deben contribuir al gasto público en función de su respectiva capacidad contributiva, debiendo aportar una parte adecuada de sus ingresos, utilidades, rendimientos, o la manifestación de riqueza gravada. Conforme a este principio los gravámenes deben fijarse de acuerdo con la capacidad económica de cada sujeto pasivo, de manera que las personas que obtengan ingresos elevados tributen en forma cualitativamente superior a los de medianos y reducidos recursos. Para que un gravamen sea proporcional debe existir congruencia entre el mismo y la capacidad contributiva de los causantes; entendida ésta como la potencialidad real de contribuir al gasto público que el legislador atribuye al sujeto pasivo del impuesto en el tributo de que se trate, tomando en consideración que todos los supuestos de las contribuciones tienen una naturaleza económica en la forma de una situación o de un movimiento de riqueza y las consecuencias tributarias son medidas en función de esa riqueza. La capacidad contributiva se vincula con la persona que tiene que soportar la carga del tributo, o sea, aquella que finalmente, según las diversas características de cada contribución, ve disminuido su patrimonio al pagar una cantidad específica por concepto de esos gravámenes, sea en su calidad de sujeto pasivo o como destinatario de los mismos. </w:t>
      </w:r>
    </w:p>
    <w:p w:rsidR="0013079A" w:rsidRPr="000161AE" w:rsidRDefault="0013079A" w:rsidP="00114FC7">
      <w:pPr>
        <w:spacing w:after="0" w:line="360" w:lineRule="auto"/>
        <w:ind w:firstLine="540"/>
        <w:rPr>
          <w:rFonts w:ascii="Arial" w:eastAsiaTheme="minorHAnsi" w:hAnsi="Arial" w:cs="Arial"/>
          <w:sz w:val="24"/>
          <w:szCs w:val="24"/>
        </w:rPr>
      </w:pPr>
    </w:p>
    <w:p w:rsidR="00F9441C" w:rsidRPr="000161AE" w:rsidRDefault="00F9441C" w:rsidP="00114FC7">
      <w:pPr>
        <w:spacing w:after="0" w:line="360" w:lineRule="auto"/>
        <w:ind w:firstLine="540"/>
        <w:rPr>
          <w:rFonts w:ascii="Arial" w:hAnsi="Arial" w:cs="Arial"/>
          <w:sz w:val="24"/>
          <w:szCs w:val="24"/>
        </w:rPr>
      </w:pPr>
      <w:r w:rsidRPr="000161AE">
        <w:rPr>
          <w:rFonts w:ascii="Arial" w:hAnsi="Arial" w:cs="Arial"/>
          <w:sz w:val="24"/>
          <w:szCs w:val="24"/>
        </w:rPr>
        <w:t xml:space="preserve">Es importante añadir que la Suprema Corte de Justicia de la Nación sostiene que, para analizar la proporcionalidad de un impuesto, debe atenderse a los términos en los que se realiza el respectivo hecho imponible, tomando en cuenta sus características o su naturaleza, es decir, si grava una manifestación general de la riqueza de los gobernados. </w:t>
      </w:r>
    </w:p>
    <w:p w:rsidR="0013079A" w:rsidRPr="000161AE" w:rsidRDefault="0013079A" w:rsidP="00114FC7">
      <w:pPr>
        <w:spacing w:after="0" w:line="360" w:lineRule="auto"/>
        <w:ind w:firstLine="540"/>
        <w:rPr>
          <w:rFonts w:ascii="Arial" w:hAnsi="Arial" w:cs="Arial"/>
          <w:sz w:val="24"/>
          <w:szCs w:val="24"/>
        </w:rPr>
      </w:pPr>
    </w:p>
    <w:p w:rsidR="00E2275A" w:rsidRPr="000161AE" w:rsidRDefault="00805D46" w:rsidP="00114FC7">
      <w:pPr>
        <w:spacing w:after="0" w:line="360" w:lineRule="auto"/>
        <w:rPr>
          <w:rFonts w:ascii="Arial" w:hAnsi="Arial" w:cs="Arial"/>
          <w:sz w:val="24"/>
          <w:szCs w:val="24"/>
        </w:rPr>
      </w:pPr>
      <w:r w:rsidRPr="000161AE">
        <w:rPr>
          <w:rFonts w:ascii="Arial" w:hAnsi="Arial" w:cs="Arial"/>
          <w:b/>
          <w:sz w:val="24"/>
          <w:szCs w:val="24"/>
        </w:rPr>
        <w:t xml:space="preserve">OCTAVA. </w:t>
      </w:r>
      <w:r w:rsidR="00FC26C0" w:rsidRPr="000161AE">
        <w:rPr>
          <w:rFonts w:ascii="Arial" w:hAnsi="Arial" w:cs="Arial"/>
          <w:sz w:val="24"/>
          <w:szCs w:val="24"/>
        </w:rPr>
        <w:t xml:space="preserve">Derivado de </w:t>
      </w:r>
      <w:r w:rsidR="00735DDA" w:rsidRPr="000161AE">
        <w:rPr>
          <w:rFonts w:ascii="Arial" w:hAnsi="Arial" w:cs="Arial"/>
          <w:sz w:val="24"/>
          <w:szCs w:val="24"/>
        </w:rPr>
        <w:t xml:space="preserve">lo </w:t>
      </w:r>
      <w:r w:rsidR="00C416DE" w:rsidRPr="000161AE">
        <w:rPr>
          <w:rFonts w:ascii="Arial" w:hAnsi="Arial" w:cs="Arial"/>
          <w:sz w:val="24"/>
          <w:szCs w:val="24"/>
        </w:rPr>
        <w:t xml:space="preserve">señalado con anterioridad, </w:t>
      </w:r>
      <w:r w:rsidR="00FC26C0" w:rsidRPr="000161AE">
        <w:rPr>
          <w:rFonts w:ascii="Arial" w:hAnsi="Arial" w:cs="Arial"/>
          <w:sz w:val="24"/>
          <w:szCs w:val="24"/>
        </w:rPr>
        <w:t xml:space="preserve">se concluye que la </w:t>
      </w:r>
      <w:r w:rsidR="00C416DE" w:rsidRPr="000161AE">
        <w:rPr>
          <w:rFonts w:ascii="Arial" w:hAnsi="Arial" w:cs="Arial"/>
          <w:sz w:val="24"/>
          <w:szCs w:val="24"/>
        </w:rPr>
        <w:t>propuesta del C</w:t>
      </w:r>
      <w:r w:rsidR="00EC7AFA" w:rsidRPr="000161AE">
        <w:rPr>
          <w:rFonts w:ascii="Arial" w:hAnsi="Arial" w:cs="Arial"/>
          <w:sz w:val="24"/>
          <w:szCs w:val="24"/>
        </w:rPr>
        <w:t xml:space="preserve">abildo del Municipio de Mérida </w:t>
      </w:r>
      <w:r w:rsidR="00C416DE" w:rsidRPr="000161AE">
        <w:rPr>
          <w:rFonts w:ascii="Arial" w:hAnsi="Arial" w:cs="Arial"/>
          <w:sz w:val="24"/>
          <w:szCs w:val="24"/>
        </w:rPr>
        <w:t xml:space="preserve">ha sido analizada en su totalidad por </w:t>
      </w:r>
      <w:r w:rsidR="00FE5EB1" w:rsidRPr="000161AE">
        <w:rPr>
          <w:rFonts w:ascii="Arial" w:hAnsi="Arial" w:cs="Arial"/>
          <w:sz w:val="24"/>
          <w:szCs w:val="24"/>
        </w:rPr>
        <w:t>quienes</w:t>
      </w:r>
      <w:r w:rsidR="00C416DE" w:rsidRPr="000161AE">
        <w:rPr>
          <w:rFonts w:ascii="Arial" w:hAnsi="Arial" w:cs="Arial"/>
          <w:sz w:val="24"/>
          <w:szCs w:val="24"/>
        </w:rPr>
        <w:t xml:space="preserve"> integramos esta Comisión </w:t>
      </w:r>
      <w:r w:rsidR="007B08E3" w:rsidRPr="000161AE">
        <w:rPr>
          <w:rFonts w:ascii="Arial" w:hAnsi="Arial" w:cs="Arial"/>
          <w:sz w:val="24"/>
          <w:szCs w:val="24"/>
        </w:rPr>
        <w:t>Permanente</w:t>
      </w:r>
      <w:r w:rsidR="00C416DE" w:rsidRPr="000161AE">
        <w:rPr>
          <w:rFonts w:ascii="Arial" w:hAnsi="Arial" w:cs="Arial"/>
          <w:sz w:val="24"/>
          <w:szCs w:val="24"/>
        </w:rPr>
        <w:t xml:space="preserve">, </w:t>
      </w:r>
      <w:r w:rsidR="00FE5EB1" w:rsidRPr="000161AE">
        <w:rPr>
          <w:rFonts w:ascii="Arial" w:hAnsi="Arial" w:cs="Arial"/>
          <w:sz w:val="24"/>
          <w:szCs w:val="24"/>
        </w:rPr>
        <w:t>por lo que</w:t>
      </w:r>
      <w:r w:rsidR="00EC7AFA" w:rsidRPr="000161AE">
        <w:rPr>
          <w:rFonts w:ascii="Arial" w:hAnsi="Arial" w:cs="Arial"/>
          <w:sz w:val="24"/>
          <w:szCs w:val="24"/>
        </w:rPr>
        <w:t xml:space="preserve"> consideramos procedente el proyecto de </w:t>
      </w:r>
      <w:r w:rsidR="00FE5EB1" w:rsidRPr="000161AE">
        <w:rPr>
          <w:rFonts w:ascii="Arial" w:hAnsi="Arial" w:cs="Arial"/>
          <w:sz w:val="24"/>
          <w:szCs w:val="24"/>
        </w:rPr>
        <w:t>modificación</w:t>
      </w:r>
      <w:r w:rsidR="00EC7AFA" w:rsidRPr="000161AE">
        <w:rPr>
          <w:rFonts w:ascii="Arial" w:hAnsi="Arial" w:cs="Arial"/>
          <w:sz w:val="24"/>
          <w:szCs w:val="24"/>
        </w:rPr>
        <w:t xml:space="preserve"> a la Ley de Hacienda del Municipio de Mérida, ya que permiten al contribuyente la certeza jurídica en el cumplimiento de sus obligaciones, y al Ayuntamiento</w:t>
      </w:r>
      <w:r w:rsidR="000865AC">
        <w:rPr>
          <w:rFonts w:ascii="Arial" w:hAnsi="Arial" w:cs="Arial"/>
          <w:sz w:val="24"/>
          <w:szCs w:val="24"/>
        </w:rPr>
        <w:t>,</w:t>
      </w:r>
      <w:r w:rsidR="00EC7AFA" w:rsidRPr="000161AE">
        <w:rPr>
          <w:rFonts w:ascii="Arial" w:hAnsi="Arial" w:cs="Arial"/>
          <w:sz w:val="24"/>
          <w:szCs w:val="24"/>
        </w:rPr>
        <w:t xml:space="preserve"> incrementar sus ingresos municipales, mismos que deberán ser aplicados en el mejoramiento de los servicios públi</w:t>
      </w:r>
      <w:r w:rsidR="008B7626" w:rsidRPr="000161AE">
        <w:rPr>
          <w:rFonts w:ascii="Arial" w:hAnsi="Arial" w:cs="Arial"/>
          <w:sz w:val="24"/>
          <w:szCs w:val="24"/>
        </w:rPr>
        <w:t xml:space="preserve">cos prestados. </w:t>
      </w:r>
    </w:p>
    <w:p w:rsidR="0013079A" w:rsidRPr="000161AE" w:rsidRDefault="0013079A" w:rsidP="00114FC7">
      <w:pPr>
        <w:spacing w:after="0" w:line="360" w:lineRule="auto"/>
        <w:rPr>
          <w:rFonts w:ascii="Arial" w:hAnsi="Arial" w:cs="Arial"/>
          <w:sz w:val="24"/>
          <w:szCs w:val="24"/>
        </w:rPr>
      </w:pPr>
    </w:p>
    <w:p w:rsidR="008B7626" w:rsidRPr="000161AE" w:rsidRDefault="008B7626" w:rsidP="00114FC7">
      <w:pPr>
        <w:spacing w:after="0" w:line="360" w:lineRule="auto"/>
        <w:ind w:firstLine="540"/>
        <w:rPr>
          <w:rFonts w:ascii="Arial" w:hAnsi="Arial" w:cs="Arial"/>
          <w:sz w:val="24"/>
          <w:szCs w:val="24"/>
        </w:rPr>
      </w:pPr>
      <w:r w:rsidRPr="000161AE">
        <w:rPr>
          <w:rFonts w:ascii="Arial" w:hAnsi="Arial" w:cs="Arial"/>
          <w:sz w:val="24"/>
          <w:szCs w:val="24"/>
        </w:rPr>
        <w:t xml:space="preserve">En </w:t>
      </w:r>
      <w:r w:rsidR="0067440B" w:rsidRPr="000161AE">
        <w:rPr>
          <w:rFonts w:ascii="Arial" w:hAnsi="Arial" w:cs="Arial"/>
          <w:sz w:val="24"/>
          <w:szCs w:val="24"/>
        </w:rPr>
        <w:t xml:space="preserve">este sentido, respetando plenamente la división de poderes, la autonomía y libertad hacendaria municipal, </w:t>
      </w:r>
      <w:r w:rsidRPr="000161AE">
        <w:rPr>
          <w:rFonts w:ascii="Arial" w:hAnsi="Arial" w:cs="Arial"/>
          <w:sz w:val="24"/>
          <w:szCs w:val="24"/>
        </w:rPr>
        <w:t>consideramos que las medidas a las que damos nuestro aval se encuentran justificadas y sustentadas en</w:t>
      </w:r>
      <w:r w:rsidR="00E2275A" w:rsidRPr="000161AE">
        <w:rPr>
          <w:rFonts w:ascii="Arial" w:hAnsi="Arial" w:cs="Arial"/>
          <w:sz w:val="24"/>
          <w:szCs w:val="24"/>
        </w:rPr>
        <w:t xml:space="preserve"> estricto apego a los principios de equidad, proporcionalidad y justicia tributaria,</w:t>
      </w:r>
      <w:r w:rsidR="0067440B" w:rsidRPr="000161AE">
        <w:rPr>
          <w:rFonts w:ascii="Arial" w:hAnsi="Arial" w:cs="Arial"/>
          <w:sz w:val="24"/>
          <w:szCs w:val="24"/>
        </w:rPr>
        <w:t xml:space="preserve"> así como a los de disciplina y responsabilidad hacendaria, </w:t>
      </w:r>
      <w:r w:rsidR="00E2275A" w:rsidRPr="000161AE">
        <w:rPr>
          <w:rFonts w:ascii="Arial" w:hAnsi="Arial" w:cs="Arial"/>
          <w:sz w:val="24"/>
          <w:szCs w:val="24"/>
        </w:rPr>
        <w:t>lo que permitirá facilitar el cumplimiento voluntario de obligaciones fiscales por parte de los ciudadanos</w:t>
      </w:r>
      <w:r w:rsidR="0067440B" w:rsidRPr="000161AE">
        <w:rPr>
          <w:rFonts w:ascii="Arial" w:hAnsi="Arial" w:cs="Arial"/>
          <w:sz w:val="24"/>
          <w:szCs w:val="24"/>
        </w:rPr>
        <w:t>.</w:t>
      </w:r>
    </w:p>
    <w:p w:rsidR="0013079A" w:rsidRPr="000161AE" w:rsidRDefault="0013079A" w:rsidP="00114FC7">
      <w:pPr>
        <w:spacing w:after="0" w:line="360" w:lineRule="auto"/>
        <w:ind w:firstLine="540"/>
        <w:rPr>
          <w:rFonts w:ascii="Arial" w:hAnsi="Arial" w:cs="Arial"/>
          <w:sz w:val="24"/>
          <w:szCs w:val="24"/>
        </w:rPr>
      </w:pPr>
    </w:p>
    <w:p w:rsidR="00F9441C" w:rsidRPr="000161AE" w:rsidRDefault="008B7626" w:rsidP="00114FC7">
      <w:pPr>
        <w:spacing w:after="0" w:line="360" w:lineRule="auto"/>
        <w:ind w:firstLine="540"/>
        <w:rPr>
          <w:rFonts w:ascii="Arial" w:hAnsi="Arial" w:cs="Arial"/>
          <w:sz w:val="24"/>
          <w:szCs w:val="24"/>
          <w:lang w:val="es-ES_tradnl"/>
        </w:rPr>
      </w:pPr>
      <w:r w:rsidRPr="000161AE">
        <w:rPr>
          <w:rFonts w:ascii="Arial" w:hAnsi="Arial" w:cs="Arial"/>
          <w:sz w:val="24"/>
          <w:szCs w:val="24"/>
        </w:rPr>
        <w:t xml:space="preserve">Es importante mencionar que, </w:t>
      </w:r>
      <w:r w:rsidRPr="000161AE">
        <w:rPr>
          <w:rFonts w:ascii="Arial" w:hAnsi="Arial" w:cs="Arial"/>
          <w:sz w:val="24"/>
          <w:szCs w:val="24"/>
          <w:lang w:val="es-ES_tradnl"/>
        </w:rPr>
        <w:t xml:space="preserve">durante las sesiones de trabajo de esta comisión dictaminadora, las y los integrantes tuvieron la oportunidad de expresar sus opiniones e ideas, </w:t>
      </w:r>
      <w:r w:rsidR="00F9441C" w:rsidRPr="000161AE">
        <w:rPr>
          <w:rFonts w:ascii="Arial" w:hAnsi="Arial" w:cs="Arial"/>
          <w:sz w:val="24"/>
          <w:szCs w:val="24"/>
          <w:lang w:val="es-ES_tradnl"/>
        </w:rPr>
        <w:t>teniendo como resultado un</w:t>
      </w:r>
      <w:r w:rsidRPr="000161AE">
        <w:rPr>
          <w:rFonts w:ascii="Arial" w:hAnsi="Arial" w:cs="Arial"/>
          <w:sz w:val="24"/>
          <w:szCs w:val="24"/>
          <w:lang w:val="es-ES_tradnl"/>
        </w:rPr>
        <w:t xml:space="preserve"> trabajo legislativo </w:t>
      </w:r>
      <w:r w:rsidR="00F9441C" w:rsidRPr="000161AE">
        <w:rPr>
          <w:rFonts w:ascii="Arial" w:hAnsi="Arial" w:cs="Arial"/>
          <w:sz w:val="24"/>
          <w:szCs w:val="24"/>
          <w:lang w:val="es-ES_tradnl"/>
        </w:rPr>
        <w:t>responsable y objetivo para determinar la vialidad respecto de las propuestas hechas por la autoridad municipal, pero siempre respetando</w:t>
      </w:r>
      <w:r w:rsidRPr="000161AE">
        <w:rPr>
          <w:rFonts w:ascii="Arial" w:hAnsi="Arial" w:cs="Arial"/>
          <w:sz w:val="24"/>
          <w:szCs w:val="24"/>
          <w:lang w:val="es-ES_tradnl"/>
        </w:rPr>
        <w:t xml:space="preserve"> la autonomía municipal,</w:t>
      </w:r>
      <w:r w:rsidR="00F9441C" w:rsidRPr="000161AE">
        <w:rPr>
          <w:rFonts w:ascii="Arial" w:hAnsi="Arial" w:cs="Arial"/>
          <w:sz w:val="24"/>
          <w:szCs w:val="24"/>
          <w:lang w:val="es-ES_tradnl"/>
        </w:rPr>
        <w:t xml:space="preserve"> la libertad hacendaria y la potestad del órgano de gobierno para establecer contribuciones en su territorio</w:t>
      </w:r>
      <w:r w:rsidRPr="000161AE">
        <w:rPr>
          <w:rFonts w:ascii="Arial" w:hAnsi="Arial" w:cs="Arial"/>
          <w:sz w:val="24"/>
          <w:szCs w:val="24"/>
          <w:lang w:val="es-ES_tradnl"/>
        </w:rPr>
        <w:t xml:space="preserve"> pero sin pasar por alto los principios constitu</w:t>
      </w:r>
      <w:r w:rsidR="00F9441C" w:rsidRPr="000161AE">
        <w:rPr>
          <w:rFonts w:ascii="Arial" w:hAnsi="Arial" w:cs="Arial"/>
          <w:sz w:val="24"/>
          <w:szCs w:val="24"/>
          <w:lang w:val="es-ES_tradnl"/>
        </w:rPr>
        <w:t xml:space="preserve">cionales en la materia. </w:t>
      </w:r>
    </w:p>
    <w:p w:rsidR="0013079A" w:rsidRPr="000161AE" w:rsidRDefault="0013079A" w:rsidP="00114FC7">
      <w:pPr>
        <w:spacing w:after="0" w:line="360" w:lineRule="auto"/>
        <w:ind w:firstLine="540"/>
        <w:rPr>
          <w:rFonts w:ascii="Arial" w:hAnsi="Arial" w:cs="Arial"/>
          <w:sz w:val="24"/>
          <w:szCs w:val="24"/>
          <w:lang w:val="es-ES_tradnl"/>
        </w:rPr>
      </w:pPr>
    </w:p>
    <w:p w:rsidR="008B7626" w:rsidRPr="000161AE" w:rsidRDefault="00F9441C" w:rsidP="00114FC7">
      <w:pPr>
        <w:spacing w:after="0" w:line="360" w:lineRule="auto"/>
        <w:ind w:firstLine="540"/>
        <w:rPr>
          <w:rFonts w:ascii="Arial" w:hAnsi="Arial" w:cs="Arial"/>
          <w:sz w:val="24"/>
          <w:szCs w:val="24"/>
        </w:rPr>
      </w:pPr>
      <w:r w:rsidRPr="000161AE">
        <w:rPr>
          <w:rFonts w:ascii="Arial" w:hAnsi="Arial" w:cs="Arial"/>
          <w:sz w:val="24"/>
          <w:szCs w:val="24"/>
          <w:lang w:val="es-ES_tradnl"/>
        </w:rPr>
        <w:t xml:space="preserve">Es preciso </w:t>
      </w:r>
      <w:r w:rsidR="0013079A" w:rsidRPr="000161AE">
        <w:rPr>
          <w:rFonts w:ascii="Arial" w:hAnsi="Arial" w:cs="Arial"/>
          <w:sz w:val="24"/>
          <w:szCs w:val="24"/>
          <w:lang w:val="es-ES_tradnl"/>
        </w:rPr>
        <w:t>indicar</w:t>
      </w:r>
      <w:r w:rsidRPr="000161AE">
        <w:rPr>
          <w:rFonts w:ascii="Arial" w:hAnsi="Arial" w:cs="Arial"/>
          <w:sz w:val="24"/>
          <w:szCs w:val="24"/>
          <w:lang w:val="es-ES_tradnl"/>
        </w:rPr>
        <w:t xml:space="preserve"> que en los trabajos para atender la solicitud del Cabildo meridano </w:t>
      </w:r>
      <w:r w:rsidR="004A2E83" w:rsidRPr="000161AE">
        <w:rPr>
          <w:rFonts w:ascii="Arial" w:hAnsi="Arial" w:cs="Arial"/>
          <w:sz w:val="24"/>
          <w:szCs w:val="24"/>
          <w:lang w:val="es-ES_tradnl"/>
        </w:rPr>
        <w:t xml:space="preserve">reiteramos </w:t>
      </w:r>
      <w:r w:rsidR="004A2E83" w:rsidRPr="000161AE">
        <w:rPr>
          <w:rFonts w:ascii="Arial" w:hAnsi="Arial" w:cs="Arial"/>
          <w:sz w:val="24"/>
          <w:szCs w:val="24"/>
          <w:lang w:eastAsia="es-MX"/>
        </w:rPr>
        <w:t xml:space="preserve">nuestra disposición </w:t>
      </w:r>
      <w:r w:rsidR="00E2275A" w:rsidRPr="000161AE">
        <w:rPr>
          <w:rFonts w:ascii="Arial" w:hAnsi="Arial" w:cs="Arial"/>
          <w:sz w:val="24"/>
          <w:szCs w:val="24"/>
          <w:lang w:eastAsia="es-MX"/>
        </w:rPr>
        <w:t xml:space="preserve">para generar los acuerdos necesarios que lleven a </w:t>
      </w:r>
      <w:r w:rsidR="004A2E83" w:rsidRPr="000161AE">
        <w:rPr>
          <w:rFonts w:ascii="Arial" w:hAnsi="Arial" w:cs="Arial"/>
          <w:sz w:val="24"/>
          <w:szCs w:val="24"/>
          <w:lang w:eastAsia="es-MX"/>
        </w:rPr>
        <w:t>buen puerto los objetivos y metas que produzc</w:t>
      </w:r>
      <w:r w:rsidR="00E2275A" w:rsidRPr="000161AE">
        <w:rPr>
          <w:rFonts w:ascii="Arial" w:hAnsi="Arial" w:cs="Arial"/>
          <w:sz w:val="24"/>
          <w:szCs w:val="24"/>
          <w:lang w:eastAsia="es-MX"/>
        </w:rPr>
        <w:t>an beneficio de la ciudadanía de</w:t>
      </w:r>
      <w:r w:rsidR="004A2E83" w:rsidRPr="000161AE">
        <w:rPr>
          <w:rFonts w:ascii="Arial" w:hAnsi="Arial" w:cs="Arial"/>
          <w:sz w:val="24"/>
          <w:szCs w:val="24"/>
          <w:lang w:eastAsia="es-MX"/>
        </w:rPr>
        <w:t xml:space="preserve"> la capital </w:t>
      </w:r>
      <w:r w:rsidR="00E2275A" w:rsidRPr="000161AE">
        <w:rPr>
          <w:rFonts w:ascii="Arial" w:hAnsi="Arial" w:cs="Arial"/>
          <w:sz w:val="24"/>
          <w:szCs w:val="24"/>
          <w:lang w:eastAsia="es-MX"/>
        </w:rPr>
        <w:t>yucateca.</w:t>
      </w:r>
      <w:r w:rsidRPr="000161AE">
        <w:rPr>
          <w:rFonts w:ascii="Arial" w:hAnsi="Arial" w:cs="Arial"/>
          <w:sz w:val="24"/>
          <w:szCs w:val="24"/>
          <w:lang w:eastAsia="es-MX"/>
        </w:rPr>
        <w:t xml:space="preserve"> </w:t>
      </w:r>
      <w:r w:rsidR="00CA58A5" w:rsidRPr="000161AE">
        <w:rPr>
          <w:rFonts w:ascii="Arial" w:hAnsi="Arial" w:cs="Arial"/>
          <w:sz w:val="24"/>
          <w:szCs w:val="24"/>
          <w:lang w:val="es-ES_tradnl"/>
        </w:rPr>
        <w:t>En razón</w:t>
      </w:r>
      <w:r w:rsidR="008B7626" w:rsidRPr="000161AE">
        <w:rPr>
          <w:rFonts w:ascii="Arial" w:hAnsi="Arial" w:cs="Arial"/>
          <w:sz w:val="24"/>
          <w:szCs w:val="24"/>
          <w:lang w:val="es-ES_tradnl"/>
        </w:rPr>
        <w:t xml:space="preserve"> de ello, </w:t>
      </w:r>
      <w:r w:rsidR="008B7626" w:rsidRPr="000161AE">
        <w:rPr>
          <w:rFonts w:ascii="Arial" w:hAnsi="Arial" w:cs="Arial"/>
          <w:sz w:val="24"/>
          <w:szCs w:val="24"/>
        </w:rPr>
        <w:t>dentro del análisis del seno de esta Comisión Dictaminadora, ha existido el consenso a través de un ejercicio de diálogo razonable entre las fracciones legislativas que la integran, lo cual constituye un proceso legislativo que permite decidir sobre la política tributaria de este Municipio, garantizando en todo momento la proporcionalidad y equidad de los contribuyentes que habitan en Mérida, en beneficio de la economía de los particulares.</w:t>
      </w:r>
    </w:p>
    <w:p w:rsidR="0013079A" w:rsidRPr="000161AE" w:rsidRDefault="0013079A" w:rsidP="00114FC7">
      <w:pPr>
        <w:spacing w:after="0" w:line="360" w:lineRule="auto"/>
        <w:ind w:firstLine="540"/>
        <w:rPr>
          <w:rFonts w:ascii="Arial" w:hAnsi="Arial" w:cs="Arial"/>
          <w:sz w:val="24"/>
          <w:szCs w:val="24"/>
          <w:lang w:eastAsia="es-MX"/>
        </w:rPr>
      </w:pPr>
    </w:p>
    <w:p w:rsidR="00EC7AFA" w:rsidRPr="000161AE" w:rsidRDefault="00CA58A5" w:rsidP="00114FC7">
      <w:pPr>
        <w:spacing w:after="0" w:line="360" w:lineRule="auto"/>
        <w:ind w:firstLine="540"/>
        <w:rPr>
          <w:rFonts w:ascii="Arial" w:hAnsi="Arial" w:cs="Arial"/>
          <w:sz w:val="24"/>
          <w:szCs w:val="24"/>
        </w:rPr>
      </w:pPr>
      <w:r w:rsidRPr="000161AE">
        <w:rPr>
          <w:rFonts w:ascii="Arial" w:hAnsi="Arial" w:cs="Arial"/>
          <w:sz w:val="24"/>
          <w:szCs w:val="24"/>
          <w:lang w:val="es-ES_tradnl"/>
        </w:rPr>
        <w:t>En consecuencia</w:t>
      </w:r>
      <w:r w:rsidR="008B7626" w:rsidRPr="000161AE">
        <w:rPr>
          <w:rFonts w:ascii="Arial" w:hAnsi="Arial" w:cs="Arial"/>
          <w:sz w:val="24"/>
          <w:szCs w:val="24"/>
          <w:lang w:val="es-ES_tradnl"/>
        </w:rPr>
        <w:t xml:space="preserve">, podemos asegurar que el camino emprendido ha sido a través del ánimo político, de la responsabilidad democrática y representativa que distingue a cada uno de los miembros de este cuerpo colegiado, así como la suma de voluntades para dotar al primer orden de gobierno con una ley que cumpla con </w:t>
      </w:r>
      <w:r w:rsidR="008B7626" w:rsidRPr="000161AE">
        <w:rPr>
          <w:rFonts w:ascii="Arial" w:hAnsi="Arial" w:cs="Arial"/>
          <w:sz w:val="24"/>
          <w:szCs w:val="24"/>
          <w:lang w:eastAsia="es-MX"/>
        </w:rPr>
        <w:t>los principios constitucionales en materia tributa</w:t>
      </w:r>
      <w:r w:rsidRPr="000161AE">
        <w:rPr>
          <w:rFonts w:ascii="Arial" w:hAnsi="Arial" w:cs="Arial"/>
          <w:sz w:val="24"/>
          <w:szCs w:val="24"/>
          <w:lang w:eastAsia="es-MX"/>
        </w:rPr>
        <w:t>ria</w:t>
      </w:r>
      <w:r w:rsidR="004A2E83" w:rsidRPr="000161AE">
        <w:rPr>
          <w:rFonts w:ascii="Arial" w:hAnsi="Arial" w:cs="Arial"/>
          <w:sz w:val="24"/>
          <w:szCs w:val="24"/>
          <w:lang w:eastAsia="es-MX"/>
        </w:rPr>
        <w:t>.</w:t>
      </w:r>
      <w:r w:rsidRPr="000161AE">
        <w:rPr>
          <w:rFonts w:ascii="Arial" w:hAnsi="Arial" w:cs="Arial"/>
          <w:sz w:val="24"/>
          <w:szCs w:val="24"/>
          <w:lang w:eastAsia="es-MX"/>
        </w:rPr>
        <w:t xml:space="preserve"> </w:t>
      </w:r>
      <w:r w:rsidRPr="000161AE">
        <w:rPr>
          <w:rFonts w:ascii="Arial" w:hAnsi="Arial" w:cs="Arial"/>
          <w:sz w:val="24"/>
          <w:szCs w:val="24"/>
        </w:rPr>
        <w:t>Asimismo, cabe precisar</w:t>
      </w:r>
      <w:r w:rsidR="00EC7AFA" w:rsidRPr="000161AE">
        <w:rPr>
          <w:rFonts w:ascii="Arial" w:hAnsi="Arial" w:cs="Arial"/>
          <w:sz w:val="24"/>
          <w:szCs w:val="24"/>
        </w:rPr>
        <w:t xml:space="preserve"> que</w:t>
      </w:r>
      <w:r w:rsidRPr="000161AE">
        <w:rPr>
          <w:rFonts w:ascii="Arial" w:hAnsi="Arial" w:cs="Arial"/>
          <w:sz w:val="24"/>
          <w:szCs w:val="24"/>
        </w:rPr>
        <w:t>,</w:t>
      </w:r>
      <w:r w:rsidR="00EC7AFA" w:rsidRPr="000161AE">
        <w:rPr>
          <w:rFonts w:ascii="Arial" w:hAnsi="Arial" w:cs="Arial"/>
          <w:sz w:val="24"/>
          <w:szCs w:val="24"/>
        </w:rPr>
        <w:t xml:space="preserve"> en lo general, se tuvo a bien realizar diversos cambios y modificaciones de técnica legislativa, los cuales enriquecieron y fortalecieron a la iniciativa presentada por el Cabildo correspondiente.</w:t>
      </w:r>
      <w:r w:rsidRPr="000161AE">
        <w:rPr>
          <w:rFonts w:ascii="Arial" w:hAnsi="Arial" w:cs="Arial"/>
          <w:sz w:val="24"/>
          <w:szCs w:val="24"/>
        </w:rPr>
        <w:t xml:space="preserve"> </w:t>
      </w:r>
    </w:p>
    <w:p w:rsidR="0013079A" w:rsidRPr="000161AE" w:rsidRDefault="0013079A" w:rsidP="00114FC7">
      <w:pPr>
        <w:spacing w:after="0" w:line="360" w:lineRule="auto"/>
        <w:ind w:firstLine="540"/>
        <w:rPr>
          <w:rFonts w:ascii="Arial" w:hAnsi="Arial" w:cs="Arial"/>
          <w:sz w:val="24"/>
          <w:szCs w:val="24"/>
          <w:lang w:eastAsia="es-MX"/>
        </w:rPr>
      </w:pPr>
    </w:p>
    <w:p w:rsidR="00EC7AFA" w:rsidRPr="000161AE" w:rsidRDefault="00EC7AFA" w:rsidP="00114FC7">
      <w:pPr>
        <w:spacing w:after="0" w:line="360" w:lineRule="auto"/>
        <w:ind w:firstLine="540"/>
        <w:rPr>
          <w:rFonts w:ascii="Arial" w:hAnsi="Arial" w:cs="Arial"/>
          <w:sz w:val="24"/>
          <w:szCs w:val="24"/>
        </w:rPr>
      </w:pPr>
      <w:r w:rsidRPr="000161AE">
        <w:rPr>
          <w:rFonts w:ascii="Arial" w:hAnsi="Arial" w:cs="Arial"/>
          <w:sz w:val="24"/>
          <w:szCs w:val="24"/>
        </w:rPr>
        <w:t xml:space="preserve">Por todo lo expuesto y fundado, </w:t>
      </w:r>
      <w:r w:rsidR="00444A3F" w:rsidRPr="000161AE">
        <w:rPr>
          <w:rFonts w:ascii="Arial" w:hAnsi="Arial" w:cs="Arial"/>
          <w:sz w:val="24"/>
          <w:szCs w:val="24"/>
        </w:rPr>
        <w:t>quienes</w:t>
      </w:r>
      <w:r w:rsidRPr="000161AE">
        <w:rPr>
          <w:rFonts w:ascii="Arial" w:hAnsi="Arial" w:cs="Arial"/>
          <w:sz w:val="24"/>
          <w:szCs w:val="24"/>
        </w:rPr>
        <w:t xml:space="preserve"> conform</w:t>
      </w:r>
      <w:r w:rsidR="00444A3F" w:rsidRPr="000161AE">
        <w:rPr>
          <w:rFonts w:ascii="Arial" w:hAnsi="Arial" w:cs="Arial"/>
          <w:sz w:val="24"/>
          <w:szCs w:val="24"/>
        </w:rPr>
        <w:t>amos esta</w:t>
      </w:r>
      <w:r w:rsidRPr="000161AE">
        <w:rPr>
          <w:rFonts w:ascii="Arial" w:hAnsi="Arial" w:cs="Arial"/>
          <w:sz w:val="24"/>
          <w:szCs w:val="24"/>
        </w:rPr>
        <w:t xml:space="preserve"> Comisión Permanente de Presupuesto, Patrimonio Estatal y Municipal, </w:t>
      </w:r>
      <w:r w:rsidR="00F76940" w:rsidRPr="000161AE">
        <w:rPr>
          <w:rFonts w:ascii="Arial" w:hAnsi="Arial" w:cs="Arial"/>
          <w:sz w:val="24"/>
          <w:szCs w:val="24"/>
        </w:rPr>
        <w:t xml:space="preserve">determinamos </w:t>
      </w:r>
      <w:r w:rsidRPr="000161AE">
        <w:rPr>
          <w:rFonts w:ascii="Arial" w:hAnsi="Arial" w:cs="Arial"/>
          <w:sz w:val="24"/>
          <w:szCs w:val="24"/>
        </w:rPr>
        <w:t>que la</w:t>
      </w:r>
      <w:r w:rsidR="00FE5EB1" w:rsidRPr="000161AE">
        <w:rPr>
          <w:rFonts w:ascii="Arial" w:hAnsi="Arial" w:cs="Arial"/>
          <w:sz w:val="24"/>
          <w:szCs w:val="24"/>
        </w:rPr>
        <w:t>s</w:t>
      </w:r>
      <w:r w:rsidRPr="000161AE">
        <w:rPr>
          <w:rFonts w:ascii="Arial" w:hAnsi="Arial" w:cs="Arial"/>
          <w:sz w:val="24"/>
          <w:szCs w:val="24"/>
        </w:rPr>
        <w:t xml:space="preserve"> reformas a la Ley de Hacienda del Municipio de Mérida, cumple</w:t>
      </w:r>
      <w:r w:rsidR="00FE5EB1" w:rsidRPr="000161AE">
        <w:rPr>
          <w:rFonts w:ascii="Arial" w:hAnsi="Arial" w:cs="Arial"/>
          <w:sz w:val="24"/>
          <w:szCs w:val="24"/>
        </w:rPr>
        <w:t>n</w:t>
      </w:r>
      <w:r w:rsidRPr="000161AE">
        <w:rPr>
          <w:rFonts w:ascii="Arial" w:hAnsi="Arial" w:cs="Arial"/>
          <w:sz w:val="24"/>
          <w:szCs w:val="24"/>
        </w:rPr>
        <w:t xml:space="preserve"> con todos los requisitos exigidos por las normas de su naturaleza, </w:t>
      </w:r>
      <w:r w:rsidR="008E70A3" w:rsidRPr="000161AE">
        <w:rPr>
          <w:rFonts w:ascii="Arial" w:hAnsi="Arial" w:cs="Arial"/>
          <w:sz w:val="24"/>
          <w:szCs w:val="24"/>
        </w:rPr>
        <w:t>toda vez que se estiman</w:t>
      </w:r>
      <w:r w:rsidRPr="000161AE">
        <w:rPr>
          <w:rFonts w:ascii="Arial" w:hAnsi="Arial" w:cs="Arial"/>
          <w:sz w:val="24"/>
          <w:szCs w:val="24"/>
        </w:rPr>
        <w:t xml:space="preserve"> son idóneas </w:t>
      </w:r>
      <w:r w:rsidR="008E70A3" w:rsidRPr="000161AE">
        <w:rPr>
          <w:rFonts w:ascii="Arial" w:hAnsi="Arial" w:cs="Arial"/>
          <w:sz w:val="24"/>
          <w:szCs w:val="24"/>
        </w:rPr>
        <w:t xml:space="preserve">y favorables </w:t>
      </w:r>
      <w:r w:rsidRPr="000161AE">
        <w:rPr>
          <w:rFonts w:ascii="Arial" w:hAnsi="Arial" w:cs="Arial"/>
          <w:sz w:val="24"/>
          <w:szCs w:val="24"/>
        </w:rPr>
        <w:t>para</w:t>
      </w:r>
      <w:r w:rsidR="00D73835" w:rsidRPr="000161AE">
        <w:rPr>
          <w:rFonts w:ascii="Arial" w:hAnsi="Arial" w:cs="Arial"/>
          <w:sz w:val="24"/>
          <w:szCs w:val="24"/>
        </w:rPr>
        <w:t xml:space="preserve"> dotar de certeza jurídica</w:t>
      </w:r>
      <w:r w:rsidRPr="000161AE">
        <w:rPr>
          <w:rFonts w:ascii="Arial" w:hAnsi="Arial" w:cs="Arial"/>
          <w:sz w:val="24"/>
          <w:szCs w:val="24"/>
        </w:rPr>
        <w:t xml:space="preserve"> la recaudación </w:t>
      </w:r>
      <w:r w:rsidR="00D73835" w:rsidRPr="000161AE">
        <w:rPr>
          <w:rFonts w:ascii="Arial" w:hAnsi="Arial" w:cs="Arial"/>
          <w:sz w:val="24"/>
          <w:szCs w:val="24"/>
        </w:rPr>
        <w:t xml:space="preserve">tributaria </w:t>
      </w:r>
      <w:r w:rsidRPr="000161AE">
        <w:rPr>
          <w:rFonts w:ascii="Arial" w:hAnsi="Arial" w:cs="Arial"/>
          <w:sz w:val="24"/>
          <w:szCs w:val="24"/>
        </w:rPr>
        <w:t xml:space="preserve">en función de las necesidades del Municipio de Mérida, </w:t>
      </w:r>
      <w:r w:rsidR="00D73835" w:rsidRPr="000161AE">
        <w:rPr>
          <w:rFonts w:ascii="Arial" w:hAnsi="Arial" w:cs="Arial"/>
          <w:sz w:val="24"/>
          <w:szCs w:val="24"/>
        </w:rPr>
        <w:t xml:space="preserve">observando en todo momento el actual entorno económico de la nación y el estado, misma que obliga a las legislaturas y a los órdenes de gobierno a </w:t>
      </w:r>
      <w:r w:rsidR="00444A3F" w:rsidRPr="000161AE">
        <w:rPr>
          <w:rFonts w:ascii="Arial" w:hAnsi="Arial" w:cs="Arial"/>
          <w:sz w:val="24"/>
          <w:szCs w:val="24"/>
        </w:rPr>
        <w:t xml:space="preserve">maximizar y </w:t>
      </w:r>
      <w:r w:rsidR="00D73835" w:rsidRPr="000161AE">
        <w:rPr>
          <w:rFonts w:ascii="Arial" w:hAnsi="Arial" w:cs="Arial"/>
          <w:sz w:val="24"/>
          <w:szCs w:val="24"/>
        </w:rPr>
        <w:t xml:space="preserve">optimizar sus recursos, sin agraviar el ingreso familiar, </w:t>
      </w:r>
      <w:r w:rsidRPr="000161AE">
        <w:rPr>
          <w:rFonts w:ascii="Arial" w:hAnsi="Arial" w:cs="Arial"/>
          <w:sz w:val="24"/>
          <w:szCs w:val="24"/>
        </w:rPr>
        <w:t>y que por tal motivo, considerando las modificaciones y los razo</w:t>
      </w:r>
      <w:r w:rsidR="00F76940" w:rsidRPr="000161AE">
        <w:rPr>
          <w:rFonts w:ascii="Arial" w:hAnsi="Arial" w:cs="Arial"/>
          <w:sz w:val="24"/>
          <w:szCs w:val="24"/>
        </w:rPr>
        <w:t xml:space="preserve">namientos antes expresados, nos reiteramos </w:t>
      </w:r>
      <w:r w:rsidRPr="000161AE">
        <w:rPr>
          <w:rFonts w:ascii="Arial" w:hAnsi="Arial" w:cs="Arial"/>
          <w:sz w:val="24"/>
          <w:szCs w:val="24"/>
        </w:rPr>
        <w:t>a favor de la citada iniciativa.</w:t>
      </w:r>
    </w:p>
    <w:p w:rsidR="0013079A" w:rsidRPr="000161AE" w:rsidRDefault="0013079A" w:rsidP="00114FC7">
      <w:pPr>
        <w:spacing w:after="0" w:line="360" w:lineRule="auto"/>
        <w:ind w:firstLine="540"/>
        <w:rPr>
          <w:rFonts w:ascii="Arial" w:hAnsi="Arial" w:cs="Arial"/>
          <w:sz w:val="24"/>
          <w:szCs w:val="24"/>
        </w:rPr>
      </w:pPr>
    </w:p>
    <w:p w:rsidR="00F9441C" w:rsidRPr="004C21D0" w:rsidRDefault="00607252" w:rsidP="00114FC7">
      <w:pPr>
        <w:spacing w:after="0" w:line="360" w:lineRule="auto"/>
        <w:ind w:firstLine="540"/>
        <w:rPr>
          <w:rFonts w:ascii="Arial" w:hAnsi="Arial" w:cs="Arial"/>
          <w:sz w:val="24"/>
          <w:szCs w:val="24"/>
        </w:rPr>
      </w:pPr>
      <w:r w:rsidRPr="000161AE">
        <w:rPr>
          <w:rFonts w:ascii="Arial" w:hAnsi="Arial" w:cs="Arial"/>
          <w:sz w:val="24"/>
          <w:szCs w:val="24"/>
        </w:rPr>
        <w:t>En tal virtud y con fundamento en los artículos 30</w:t>
      </w:r>
      <w:r w:rsidR="0013079A" w:rsidRPr="000161AE">
        <w:rPr>
          <w:rFonts w:ascii="Arial" w:hAnsi="Arial" w:cs="Arial"/>
          <w:sz w:val="24"/>
          <w:szCs w:val="24"/>
        </w:rPr>
        <w:t>,</w:t>
      </w:r>
      <w:r w:rsidRPr="000161AE">
        <w:rPr>
          <w:rFonts w:ascii="Arial" w:hAnsi="Arial" w:cs="Arial"/>
          <w:sz w:val="24"/>
          <w:szCs w:val="24"/>
        </w:rPr>
        <w:t xml:space="preserve"> fracción V de la Constitución Política; 18 y 43, fracción IV de la Ley de Gobierno del Poder Legislativo y 71, fracción II del Reglamento de la Ley de Gobierno</w:t>
      </w:r>
      <w:r w:rsidR="008E70A3" w:rsidRPr="000161AE">
        <w:rPr>
          <w:rFonts w:ascii="Arial" w:hAnsi="Arial" w:cs="Arial"/>
          <w:sz w:val="24"/>
          <w:szCs w:val="24"/>
        </w:rPr>
        <w:t xml:space="preserve"> del Poder Legislativo</w:t>
      </w:r>
      <w:r w:rsidRPr="000161AE">
        <w:rPr>
          <w:rFonts w:ascii="Arial" w:hAnsi="Arial" w:cs="Arial"/>
          <w:sz w:val="24"/>
          <w:szCs w:val="24"/>
        </w:rPr>
        <w:t>, todas del Estado de Yucatán, sometemos a consideración del Pleno del</w:t>
      </w:r>
      <w:r w:rsidR="004C21D0" w:rsidRPr="000161AE">
        <w:rPr>
          <w:rFonts w:ascii="Arial" w:hAnsi="Arial" w:cs="Arial"/>
          <w:sz w:val="24"/>
          <w:szCs w:val="24"/>
        </w:rPr>
        <w:t xml:space="preserve"> H.</w:t>
      </w:r>
      <w:r w:rsidRPr="000161AE">
        <w:rPr>
          <w:rFonts w:ascii="Arial" w:hAnsi="Arial" w:cs="Arial"/>
          <w:sz w:val="24"/>
          <w:szCs w:val="24"/>
        </w:rPr>
        <w:t xml:space="preserve"> Congreso del Estado de Yucatán, el siguiente proyecto de:</w:t>
      </w:r>
    </w:p>
    <w:p w:rsidR="0013079A" w:rsidRDefault="0013079A">
      <w:pPr>
        <w:spacing w:after="160" w:line="259" w:lineRule="auto"/>
        <w:jc w:val="left"/>
        <w:rPr>
          <w:rFonts w:ascii="Arial" w:hAnsi="Arial" w:cs="Arial"/>
        </w:rPr>
      </w:pPr>
      <w:r>
        <w:rPr>
          <w:rFonts w:ascii="Arial" w:hAnsi="Arial" w:cs="Arial"/>
        </w:rPr>
        <w:br w:type="page"/>
      </w:r>
    </w:p>
    <w:p w:rsidR="00841960" w:rsidRPr="004C521D" w:rsidRDefault="00841960" w:rsidP="009B0F88">
      <w:pPr>
        <w:spacing w:after="0" w:line="360" w:lineRule="auto"/>
        <w:ind w:firstLine="709"/>
        <w:rPr>
          <w:rFonts w:ascii="Arial" w:hAnsi="Arial" w:cs="Arial"/>
        </w:rPr>
      </w:pPr>
    </w:p>
    <w:p w:rsidR="00841960" w:rsidRPr="009B0F88" w:rsidRDefault="00841960" w:rsidP="00841960">
      <w:pPr>
        <w:spacing w:line="276" w:lineRule="auto"/>
        <w:jc w:val="center"/>
        <w:rPr>
          <w:rFonts w:ascii="Arial" w:hAnsi="Arial" w:cs="Arial"/>
          <w:b/>
          <w:bCs/>
          <w:sz w:val="24"/>
          <w:szCs w:val="24"/>
        </w:rPr>
      </w:pPr>
      <w:r w:rsidRPr="009B0F88">
        <w:rPr>
          <w:rFonts w:ascii="Arial" w:hAnsi="Arial" w:cs="Arial"/>
          <w:b/>
          <w:bCs/>
          <w:sz w:val="24"/>
          <w:szCs w:val="24"/>
        </w:rPr>
        <w:t>DECRETO</w:t>
      </w:r>
    </w:p>
    <w:p w:rsidR="004C21D0" w:rsidRDefault="004C21D0" w:rsidP="009B0F88">
      <w:pPr>
        <w:spacing w:after="0" w:line="276" w:lineRule="auto"/>
        <w:jc w:val="center"/>
        <w:rPr>
          <w:rFonts w:ascii="Arial" w:hAnsi="Arial" w:cs="Arial"/>
          <w:b/>
          <w:bCs/>
          <w:sz w:val="24"/>
          <w:szCs w:val="24"/>
        </w:rPr>
      </w:pPr>
      <w:r w:rsidRPr="009B0F88">
        <w:rPr>
          <w:rFonts w:ascii="Arial" w:hAnsi="Arial" w:cs="Arial"/>
          <w:b/>
          <w:bCs/>
          <w:sz w:val="24"/>
          <w:szCs w:val="24"/>
        </w:rPr>
        <w:t>Por el que se reforma la Ley de Hacienda del Municipio de Mérida, Yucatán</w:t>
      </w:r>
    </w:p>
    <w:p w:rsidR="00DF5EDD" w:rsidRPr="005D0C8B" w:rsidRDefault="00DF5EDD" w:rsidP="005D0C8B">
      <w:pPr>
        <w:spacing w:after="0" w:line="360" w:lineRule="auto"/>
        <w:rPr>
          <w:rFonts w:ascii="Arial" w:hAnsi="Arial" w:cs="Arial"/>
          <w:b/>
          <w:bCs/>
          <w:sz w:val="20"/>
        </w:rPr>
      </w:pPr>
    </w:p>
    <w:p w:rsidR="00DF5EDD" w:rsidRPr="005D0C8B" w:rsidRDefault="00DF5EDD" w:rsidP="005D0C8B">
      <w:pPr>
        <w:spacing w:line="276" w:lineRule="auto"/>
        <w:rPr>
          <w:rFonts w:ascii="Arial" w:hAnsi="Arial" w:cs="Arial"/>
          <w:sz w:val="20"/>
        </w:rPr>
      </w:pPr>
      <w:r w:rsidRPr="005D0C8B">
        <w:rPr>
          <w:rFonts w:ascii="Arial" w:hAnsi="Arial" w:cs="Arial"/>
          <w:b/>
          <w:sz w:val="20"/>
        </w:rPr>
        <w:t>Artículo Único.-</w:t>
      </w:r>
      <w:r w:rsidRPr="005D0C8B">
        <w:rPr>
          <w:rFonts w:ascii="Arial" w:hAnsi="Arial" w:cs="Arial"/>
          <w:b/>
          <w:bCs/>
          <w:sz w:val="20"/>
        </w:rPr>
        <w:t xml:space="preserve"> </w:t>
      </w:r>
      <w:r w:rsidRPr="005D0C8B">
        <w:rPr>
          <w:rFonts w:ascii="Arial" w:hAnsi="Arial" w:cs="Arial"/>
          <w:sz w:val="20"/>
        </w:rPr>
        <w:t>Se reforman las tablas de las Secciones 19, 32, 33, 34, 35, 36, 43, 44, 45 y 46 de la fracción I, del artículo 46; se reforma el inciso c) y el último párrafo de la fracción II, así como el inciso b) del numeral 3 de la fracción IV, todos del artículo 76; se reforma el primer párrafo de la fracción VIII, del artículo 89; se reforma el primer párrafo y se adiciona un segundo párrafo, ambos del artículo 92; se adiciona un último párrafo a la fracción VII, así también la fracción XII, con sus respectivos incisos a) y b), todos del artículo 95; se reforma la denominación de la Sección Séptima del Capítulo II del Título Segundo; se reforma el primer párrafo y se adiciona un segundo párrafo, al artículo 96; se reforma el artículo 97; se reforma el primer párrafo, el inciso f), se adiciona un segundo y un tercer párrafo al citado inciso, todos de la fracción I, se adiciona la fracción V; se reforma el segundo párrafo y se adiciona un sexto párrafo, recorriéndose el último párrafo, todos del artículo 98; y se reforma el artículo 100; todos de la Ley de Hacienda del Municipio de Mérida, Yucatán, para quedar en los términos siguientes:</w:t>
      </w:r>
    </w:p>
    <w:p w:rsidR="005D0C8B" w:rsidRPr="005D0C8B" w:rsidRDefault="005D0C8B" w:rsidP="005D0C8B">
      <w:pPr>
        <w:spacing w:after="0"/>
        <w:rPr>
          <w:rFonts w:ascii="Arial" w:hAnsi="Arial" w:cs="Arial"/>
          <w:sz w:val="20"/>
          <w:szCs w:val="20"/>
        </w:rPr>
      </w:pPr>
    </w:p>
    <w:p w:rsidR="00DF5EDD" w:rsidRPr="005D0C8B" w:rsidRDefault="00DF5EDD" w:rsidP="005D0C8B">
      <w:pPr>
        <w:spacing w:after="0"/>
        <w:jc w:val="center"/>
        <w:rPr>
          <w:rFonts w:ascii="Arial" w:hAnsi="Arial" w:cs="Arial"/>
          <w:b/>
          <w:sz w:val="20"/>
          <w:szCs w:val="20"/>
        </w:rPr>
      </w:pPr>
      <w:r w:rsidRPr="005D0C8B">
        <w:rPr>
          <w:rFonts w:ascii="Arial" w:hAnsi="Arial" w:cs="Arial"/>
          <w:b/>
          <w:sz w:val="20"/>
          <w:szCs w:val="20"/>
        </w:rPr>
        <w:t>TÍTULO SEGUNDO</w:t>
      </w:r>
    </w:p>
    <w:p w:rsidR="00DF5EDD" w:rsidRPr="005D0C8B" w:rsidRDefault="00DF5EDD" w:rsidP="005D0C8B">
      <w:pPr>
        <w:spacing w:after="0"/>
        <w:jc w:val="center"/>
        <w:rPr>
          <w:rFonts w:ascii="Arial" w:hAnsi="Arial" w:cs="Arial"/>
          <w:b/>
          <w:sz w:val="20"/>
          <w:szCs w:val="20"/>
        </w:rPr>
      </w:pPr>
      <w:r w:rsidRPr="005D0C8B">
        <w:rPr>
          <w:rFonts w:ascii="Arial" w:hAnsi="Arial" w:cs="Arial"/>
          <w:b/>
          <w:sz w:val="20"/>
          <w:szCs w:val="20"/>
        </w:rPr>
        <w:t>DE LOS CONCEPTOS DE INGRESOS</w:t>
      </w:r>
    </w:p>
    <w:p w:rsidR="005D0C8B" w:rsidRPr="005D0C8B" w:rsidRDefault="005D0C8B" w:rsidP="005D0C8B">
      <w:pPr>
        <w:spacing w:after="0"/>
        <w:jc w:val="center"/>
        <w:rPr>
          <w:rFonts w:ascii="Arial" w:hAnsi="Arial" w:cs="Arial"/>
          <w:b/>
          <w:sz w:val="20"/>
          <w:szCs w:val="20"/>
        </w:rPr>
      </w:pPr>
    </w:p>
    <w:p w:rsidR="00DF5EDD" w:rsidRPr="005D0C8B" w:rsidRDefault="00DF5EDD" w:rsidP="005D0C8B">
      <w:pPr>
        <w:spacing w:after="0"/>
        <w:jc w:val="center"/>
        <w:rPr>
          <w:rFonts w:ascii="Arial" w:hAnsi="Arial" w:cs="Arial"/>
          <w:b/>
          <w:sz w:val="20"/>
          <w:szCs w:val="20"/>
        </w:rPr>
      </w:pPr>
      <w:r w:rsidRPr="005D0C8B">
        <w:rPr>
          <w:rFonts w:ascii="Arial" w:hAnsi="Arial" w:cs="Arial"/>
          <w:b/>
          <w:sz w:val="20"/>
          <w:szCs w:val="20"/>
        </w:rPr>
        <w:t>CAPÍTULO I</w:t>
      </w:r>
    </w:p>
    <w:p w:rsidR="00DF5EDD" w:rsidRDefault="00DF5EDD" w:rsidP="005D0C8B">
      <w:pPr>
        <w:spacing w:after="0"/>
        <w:jc w:val="center"/>
        <w:rPr>
          <w:rFonts w:ascii="Arial" w:hAnsi="Arial" w:cs="Arial"/>
          <w:b/>
          <w:sz w:val="20"/>
          <w:szCs w:val="20"/>
        </w:rPr>
      </w:pPr>
      <w:r w:rsidRPr="005D0C8B">
        <w:rPr>
          <w:rFonts w:ascii="Arial" w:hAnsi="Arial" w:cs="Arial"/>
          <w:b/>
          <w:sz w:val="20"/>
          <w:szCs w:val="20"/>
        </w:rPr>
        <w:t>IMPUESTOS</w:t>
      </w:r>
    </w:p>
    <w:p w:rsidR="005D0C8B" w:rsidRPr="005D0C8B" w:rsidRDefault="005D0C8B" w:rsidP="005D0C8B">
      <w:pPr>
        <w:spacing w:after="0"/>
        <w:jc w:val="center"/>
        <w:rPr>
          <w:rFonts w:ascii="Arial" w:hAnsi="Arial" w:cs="Arial"/>
          <w:b/>
          <w:sz w:val="20"/>
          <w:szCs w:val="20"/>
        </w:rPr>
      </w:pP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Sección Primera</w:t>
      </w: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Impuesto Predial</w:t>
      </w:r>
    </w:p>
    <w:p w:rsidR="00DF5EDD" w:rsidRPr="005D0C8B" w:rsidRDefault="00DF5EDD" w:rsidP="005D0C8B">
      <w:pPr>
        <w:tabs>
          <w:tab w:val="left" w:pos="1838"/>
        </w:tabs>
        <w:spacing w:after="0"/>
        <w:jc w:val="center"/>
        <w:rPr>
          <w:rFonts w:ascii="Arial" w:hAnsi="Arial" w:cs="Arial"/>
          <w:b/>
          <w:bCs/>
          <w:sz w:val="20"/>
          <w:szCs w:val="20"/>
        </w:rPr>
      </w:pPr>
    </w:p>
    <w:p w:rsidR="00DF5EDD" w:rsidRDefault="00DF5EDD" w:rsidP="005D0C8B">
      <w:pPr>
        <w:spacing w:after="0"/>
        <w:rPr>
          <w:rFonts w:ascii="Arial" w:hAnsi="Arial" w:cs="Arial"/>
          <w:sz w:val="20"/>
          <w:szCs w:val="20"/>
        </w:rPr>
      </w:pPr>
      <w:r w:rsidRPr="005D0C8B">
        <w:rPr>
          <w:rFonts w:ascii="Arial" w:hAnsi="Arial" w:cs="Arial"/>
          <w:b/>
          <w:sz w:val="20"/>
          <w:szCs w:val="20"/>
        </w:rPr>
        <w:t>ARTÍCULO 46.-</w:t>
      </w:r>
      <w:r w:rsidRPr="005D0C8B">
        <w:rPr>
          <w:rFonts w:ascii="Arial" w:hAnsi="Arial" w:cs="Arial"/>
          <w:sz w:val="20"/>
          <w:szCs w:val="20"/>
        </w:rPr>
        <w:t>…</w:t>
      </w:r>
    </w:p>
    <w:p w:rsidR="005D0C8B" w:rsidRPr="005D0C8B" w:rsidRDefault="005D0C8B" w:rsidP="005D0C8B">
      <w:pPr>
        <w:spacing w:after="0"/>
        <w:rPr>
          <w:rFonts w:ascii="Arial" w:hAnsi="Arial" w:cs="Arial"/>
          <w:b/>
          <w:sz w:val="20"/>
          <w:szCs w:val="20"/>
        </w:rPr>
      </w:pPr>
    </w:p>
    <w:p w:rsidR="00DF5EDD" w:rsidRDefault="00DF5EDD" w:rsidP="005D0C8B">
      <w:pPr>
        <w:spacing w:after="0"/>
        <w:rPr>
          <w:rFonts w:ascii="Arial" w:hAnsi="Arial" w:cs="Arial"/>
          <w:sz w:val="20"/>
          <w:szCs w:val="20"/>
        </w:rPr>
      </w:pPr>
      <w:r w:rsidRPr="00AA3799">
        <w:rPr>
          <w:rFonts w:ascii="Arial" w:hAnsi="Arial" w:cs="Arial"/>
          <w:b/>
          <w:bCs/>
          <w:sz w:val="20"/>
          <w:szCs w:val="20"/>
        </w:rPr>
        <w:t>I.-</w:t>
      </w:r>
      <w:r w:rsidR="005D0C8B">
        <w:rPr>
          <w:rFonts w:ascii="Arial" w:hAnsi="Arial" w:cs="Arial"/>
          <w:sz w:val="20"/>
          <w:szCs w:val="20"/>
        </w:rPr>
        <w:t xml:space="preserve"> </w:t>
      </w:r>
      <w:r w:rsidRPr="005D0C8B">
        <w:rPr>
          <w:rFonts w:ascii="Arial" w:hAnsi="Arial" w:cs="Arial"/>
          <w:sz w:val="20"/>
          <w:szCs w:val="20"/>
        </w:rPr>
        <w:t>…</w:t>
      </w:r>
    </w:p>
    <w:p w:rsidR="005D0C8B" w:rsidRPr="005D0C8B" w:rsidRDefault="005D0C8B" w:rsidP="005D0C8B">
      <w:pPr>
        <w:spacing w:after="0" w:line="360" w:lineRule="auto"/>
        <w:rPr>
          <w:rFonts w:ascii="Arial" w:hAnsi="Arial" w:cs="Arial"/>
          <w:sz w:val="20"/>
          <w:szCs w:val="20"/>
        </w:rPr>
      </w:pPr>
    </w:p>
    <w:p w:rsidR="00DF5EDD" w:rsidRDefault="00DF5EDD" w:rsidP="005D0C8B">
      <w:pPr>
        <w:spacing w:after="0"/>
        <w:rPr>
          <w:rFonts w:ascii="Arial" w:hAnsi="Arial" w:cs="Arial"/>
          <w:b/>
          <w:sz w:val="20"/>
          <w:szCs w:val="20"/>
        </w:rPr>
      </w:pPr>
      <w:bookmarkStart w:id="0" w:name="_Hlk55821517"/>
      <w:r w:rsidRPr="005D0C8B">
        <w:rPr>
          <w:rFonts w:ascii="Arial" w:hAnsi="Arial" w:cs="Arial"/>
          <w:b/>
          <w:sz w:val="20"/>
          <w:szCs w:val="20"/>
        </w:rPr>
        <w:t>SECCIÓN 1 a la SECCIÓN 18 …</w:t>
      </w:r>
    </w:p>
    <w:p w:rsidR="005D0C8B" w:rsidRPr="005D0C8B" w:rsidRDefault="005D0C8B" w:rsidP="005D0C8B">
      <w:pPr>
        <w:spacing w:after="0" w:line="360" w:lineRule="auto"/>
        <w:rPr>
          <w:rFonts w:ascii="Arial" w:hAnsi="Arial" w:cs="Arial"/>
          <w:b/>
          <w:sz w:val="20"/>
          <w:szCs w:val="20"/>
        </w:rPr>
      </w:pPr>
    </w:p>
    <w:p w:rsidR="00DF5EDD" w:rsidRDefault="00DF5EDD" w:rsidP="005D0C8B">
      <w:pPr>
        <w:spacing w:after="0"/>
        <w:rPr>
          <w:rFonts w:ascii="Arial" w:hAnsi="Arial" w:cs="Arial"/>
          <w:b/>
          <w:sz w:val="20"/>
          <w:szCs w:val="20"/>
        </w:rPr>
      </w:pPr>
      <w:r w:rsidRPr="005D0C8B">
        <w:rPr>
          <w:rFonts w:ascii="Arial" w:hAnsi="Arial" w:cs="Arial"/>
          <w:b/>
          <w:sz w:val="20"/>
          <w:szCs w:val="20"/>
        </w:rPr>
        <w:t>SECCIÓN 19</w:t>
      </w:r>
    </w:p>
    <w:p w:rsidR="005D0C8B" w:rsidRPr="005D0C8B" w:rsidRDefault="005D0C8B" w:rsidP="005D0C8B">
      <w:pPr>
        <w:spacing w:after="0"/>
        <w:rPr>
          <w:rFonts w:ascii="Arial" w:hAnsi="Arial" w:cs="Arial"/>
          <w:bCs/>
          <w:sz w:val="20"/>
          <w:szCs w:val="20"/>
        </w:rPr>
      </w:pPr>
    </w:p>
    <w:tbl>
      <w:tblPr>
        <w:tblW w:w="9356" w:type="dxa"/>
        <w:tblInd w:w="-214" w:type="dxa"/>
        <w:tblCellMar>
          <w:left w:w="70" w:type="dxa"/>
          <w:right w:w="70" w:type="dxa"/>
        </w:tblCellMar>
        <w:tblLook w:val="04A0" w:firstRow="1" w:lastRow="0" w:firstColumn="1" w:lastColumn="0" w:noHBand="0" w:noVBand="1"/>
      </w:tblPr>
      <w:tblGrid>
        <w:gridCol w:w="1277"/>
        <w:gridCol w:w="1275"/>
        <w:gridCol w:w="1276"/>
        <w:gridCol w:w="4111"/>
        <w:gridCol w:w="1417"/>
      </w:tblGrid>
      <w:tr w:rsidR="00DF5EDD" w:rsidRPr="005D0C8B" w:rsidTr="00F816D0">
        <w:trPr>
          <w:trHeight w:val="37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CALLE</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TRAMO</w:t>
            </w:r>
          </w:p>
        </w:tc>
        <w:tc>
          <w:tcPr>
            <w:tcW w:w="4111" w:type="dxa"/>
            <w:vMerge w:val="restart"/>
            <w:tcBorders>
              <w:top w:val="single" w:sz="4" w:space="0" w:color="auto"/>
              <w:left w:val="single" w:sz="4" w:space="0" w:color="auto"/>
              <w:bottom w:val="single" w:sz="4" w:space="0" w:color="auto"/>
              <w:right w:val="nil"/>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UNIDAD HABITACIONAL / COMISARÍA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 xml:space="preserve">VALOR UNITARIO POR M2  </w:t>
            </w:r>
          </w:p>
        </w:tc>
      </w:tr>
      <w:tr w:rsidR="00DF5EDD" w:rsidRPr="005D0C8B" w:rsidTr="00F816D0">
        <w:trPr>
          <w:trHeight w:val="375"/>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DE CALLE</w:t>
            </w:r>
          </w:p>
        </w:tc>
        <w:tc>
          <w:tcPr>
            <w:tcW w:w="1276"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A CALLE</w:t>
            </w:r>
          </w:p>
        </w:tc>
        <w:tc>
          <w:tcPr>
            <w:tcW w:w="4111" w:type="dxa"/>
            <w:vMerge/>
            <w:tcBorders>
              <w:top w:val="single" w:sz="4" w:space="0" w:color="auto"/>
              <w:left w:val="single" w:sz="4" w:space="0" w:color="auto"/>
              <w:bottom w:val="single" w:sz="4" w:space="0" w:color="auto"/>
              <w:right w:val="nil"/>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r>
      <w:tr w:rsidR="00DF5EDD" w:rsidRPr="005D0C8B" w:rsidTr="00F816D0">
        <w:trPr>
          <w:trHeight w:val="20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AMPLIACION NUEVA MULSAY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CIUDAD INDUSTRIAL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655.00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MULSAY DE LA MAGDALENA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MULSAY MAGDALENA Y LIBERTAD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36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2608"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NUEVA MULSAY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PLANTEL MEXICO</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755.00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SUSULA XOCLAN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XOCLAN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655.00 </w:t>
            </w:r>
          </w:p>
        </w:tc>
      </w:tr>
      <w:tr w:rsidR="00DF5EDD" w:rsidRPr="005D0C8B" w:rsidTr="00F816D0">
        <w:trPr>
          <w:trHeight w:val="32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CENTRALIA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$ 2,015.00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HABITACIONAL SUSULA XOCLAN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AMPLIACION CIUDAD INDUSTRIAL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515.00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BRISAS DEL PONIENTE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875.00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CIUDAD INDUSTRIAL (INFONAVIT)</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515.00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DIAMANTE II</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830.00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DIAMANTE PASEOS DE OPICHEN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945.00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GIRASOLES DE OPICHEN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895.00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HACIENDA MULSAY</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HACIENDA OPICHEN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JARDINES DE MULSAY</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JARDINES DE NUEVA MULSAY II</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JARDINES DE NUEVA MULSAY III</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LOL BE</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NUEVA MULSAY</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PASEOS DE OPICHEN</w:t>
            </w:r>
          </w:p>
        </w:tc>
        <w:tc>
          <w:tcPr>
            <w:tcW w:w="1417"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845.00 </w:t>
            </w:r>
          </w:p>
        </w:tc>
      </w:tr>
      <w:tr w:rsidR="00DF5EDD" w:rsidRPr="005D0C8B" w:rsidTr="00F816D0">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520.00 </w:t>
            </w:r>
          </w:p>
        </w:tc>
      </w:tr>
    </w:tbl>
    <w:p w:rsidR="00DF5EDD" w:rsidRPr="005D0C8B" w:rsidRDefault="00DF5EDD" w:rsidP="005D0C8B">
      <w:pPr>
        <w:spacing w:after="0" w:line="360" w:lineRule="auto"/>
        <w:rPr>
          <w:rFonts w:ascii="Arial" w:hAnsi="Arial" w:cs="Arial"/>
          <w:bCs/>
          <w:sz w:val="20"/>
          <w:szCs w:val="20"/>
        </w:rPr>
      </w:pPr>
    </w:p>
    <w:p w:rsidR="00DF5EDD" w:rsidRDefault="00DF5EDD" w:rsidP="005D0C8B">
      <w:pPr>
        <w:spacing w:after="0"/>
        <w:rPr>
          <w:rFonts w:ascii="Arial" w:hAnsi="Arial" w:cs="Arial"/>
          <w:b/>
          <w:sz w:val="20"/>
          <w:szCs w:val="20"/>
        </w:rPr>
      </w:pPr>
      <w:r w:rsidRPr="005D0C8B">
        <w:rPr>
          <w:rFonts w:ascii="Arial" w:hAnsi="Arial" w:cs="Arial"/>
          <w:b/>
          <w:sz w:val="20"/>
          <w:szCs w:val="20"/>
        </w:rPr>
        <w:t>SECCIÓN 20 a la SECCIÓN 31 …</w:t>
      </w:r>
    </w:p>
    <w:p w:rsidR="005D0C8B" w:rsidRPr="005D0C8B" w:rsidRDefault="005D0C8B" w:rsidP="005D0C8B">
      <w:pPr>
        <w:spacing w:after="0" w:line="360" w:lineRule="auto"/>
        <w:rPr>
          <w:rFonts w:ascii="Arial" w:hAnsi="Arial" w:cs="Arial"/>
          <w:b/>
          <w:sz w:val="20"/>
          <w:szCs w:val="20"/>
        </w:rPr>
      </w:pPr>
    </w:p>
    <w:p w:rsidR="005D0C8B" w:rsidRDefault="00DF5EDD" w:rsidP="005D0C8B">
      <w:pPr>
        <w:autoSpaceDE w:val="0"/>
        <w:autoSpaceDN w:val="0"/>
        <w:adjustRightInd w:val="0"/>
        <w:spacing w:after="0"/>
        <w:rPr>
          <w:rFonts w:ascii="Arial" w:hAnsi="Arial" w:cs="Arial"/>
          <w:b/>
          <w:sz w:val="20"/>
          <w:szCs w:val="20"/>
        </w:rPr>
      </w:pPr>
      <w:r w:rsidRPr="005D0C8B">
        <w:rPr>
          <w:rFonts w:ascii="Arial" w:hAnsi="Arial" w:cs="Arial"/>
          <w:b/>
          <w:sz w:val="20"/>
          <w:szCs w:val="20"/>
        </w:rPr>
        <w:t>SECCIÓN 32</w:t>
      </w:r>
    </w:p>
    <w:p w:rsidR="005D0C8B" w:rsidRPr="005D0C8B" w:rsidRDefault="005D0C8B" w:rsidP="005D0C8B">
      <w:pPr>
        <w:autoSpaceDE w:val="0"/>
        <w:autoSpaceDN w:val="0"/>
        <w:adjustRightInd w:val="0"/>
        <w:spacing w:after="0" w:line="360" w:lineRule="auto"/>
        <w:rPr>
          <w:rFonts w:ascii="Arial" w:hAnsi="Arial" w:cs="Arial"/>
          <w:b/>
          <w:sz w:val="20"/>
          <w:szCs w:val="20"/>
        </w:rPr>
      </w:pPr>
    </w:p>
    <w:tbl>
      <w:tblPr>
        <w:tblW w:w="9378" w:type="dxa"/>
        <w:jc w:val="center"/>
        <w:tblCellMar>
          <w:left w:w="70" w:type="dxa"/>
          <w:right w:w="70" w:type="dxa"/>
        </w:tblCellMar>
        <w:tblLook w:val="04A0" w:firstRow="1" w:lastRow="0" w:firstColumn="1" w:lastColumn="0" w:noHBand="0" w:noVBand="1"/>
      </w:tblPr>
      <w:tblGrid>
        <w:gridCol w:w="1277"/>
        <w:gridCol w:w="1275"/>
        <w:gridCol w:w="1262"/>
        <w:gridCol w:w="4111"/>
        <w:gridCol w:w="1453"/>
      </w:tblGrid>
      <w:tr w:rsidR="00DF5EDD" w:rsidRPr="005D0C8B" w:rsidTr="00F816D0">
        <w:trPr>
          <w:trHeight w:val="375"/>
          <w:tblHeader/>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CALLE</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TRAMO</w:t>
            </w:r>
          </w:p>
        </w:tc>
        <w:tc>
          <w:tcPr>
            <w:tcW w:w="4111" w:type="dxa"/>
            <w:vMerge w:val="restart"/>
            <w:tcBorders>
              <w:top w:val="single" w:sz="4" w:space="0" w:color="auto"/>
              <w:left w:val="single" w:sz="4" w:space="0" w:color="auto"/>
              <w:bottom w:val="single" w:sz="4" w:space="0" w:color="auto"/>
              <w:right w:val="nil"/>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UNIDAD HABITACIONAL / COMISARÍA</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 xml:space="preserve">VALOR UNITARIO POR M2  </w:t>
            </w:r>
          </w:p>
        </w:tc>
      </w:tr>
      <w:tr w:rsidR="00DF5EDD" w:rsidRPr="005D0C8B" w:rsidTr="00F816D0">
        <w:trPr>
          <w:trHeight w:val="375"/>
          <w:tblHeader/>
          <w:jc w:val="center"/>
        </w:trPr>
        <w:tc>
          <w:tcPr>
            <w:tcW w:w="1277" w:type="dxa"/>
            <w:vMerge/>
            <w:tcBorders>
              <w:top w:val="nil"/>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DE CALLE</w:t>
            </w:r>
          </w:p>
        </w:tc>
        <w:tc>
          <w:tcPr>
            <w:tcW w:w="1262"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A CALLE</w:t>
            </w:r>
          </w:p>
        </w:tc>
        <w:tc>
          <w:tcPr>
            <w:tcW w:w="4111" w:type="dxa"/>
            <w:vMerge/>
            <w:tcBorders>
              <w:top w:val="nil"/>
              <w:left w:val="single" w:sz="4" w:space="0" w:color="auto"/>
              <w:bottom w:val="single" w:sz="4" w:space="0" w:color="auto"/>
              <w:right w:val="nil"/>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453" w:type="dxa"/>
            <w:vMerge/>
            <w:tcBorders>
              <w:top w:val="nil"/>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r>
      <w:tr w:rsidR="00DF5EDD" w:rsidRPr="005D0C8B" w:rsidTr="00F816D0">
        <w:trPr>
          <w:trHeight w:val="251"/>
          <w:jc w:val="center"/>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62"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SUSULA</w:t>
            </w:r>
          </w:p>
        </w:tc>
        <w:tc>
          <w:tcPr>
            <w:tcW w:w="1453"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285.00 </w:t>
            </w:r>
          </w:p>
        </w:tc>
      </w:tr>
      <w:tr w:rsidR="00DF5EDD" w:rsidRPr="005D0C8B" w:rsidTr="00F816D0">
        <w:trPr>
          <w:trHeight w:val="269"/>
          <w:jc w:val="center"/>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62"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nil"/>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ESKALA</w:t>
            </w:r>
          </w:p>
        </w:tc>
        <w:tc>
          <w:tcPr>
            <w:tcW w:w="1453" w:type="dxa"/>
            <w:tcBorders>
              <w:top w:val="nil"/>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$ 1,650.00 </w:t>
            </w:r>
          </w:p>
        </w:tc>
      </w:tr>
      <w:tr w:rsidR="00DF5EDD" w:rsidRPr="005D0C8B" w:rsidTr="00F816D0">
        <w:trPr>
          <w:trHeight w:val="287"/>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SANTA LORETO</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$ 1,650.00 </w:t>
            </w:r>
          </w:p>
        </w:tc>
      </w:tr>
      <w:tr w:rsidR="00DF5EDD" w:rsidRPr="005D0C8B" w:rsidTr="00F816D0">
        <w:trPr>
          <w:trHeight w:val="238"/>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 CIUDADELA</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$ 1,035.00 </w:t>
            </w:r>
          </w:p>
        </w:tc>
      </w:tr>
      <w:tr w:rsidR="00DF5EDD" w:rsidRPr="005D0C8B" w:rsidTr="00F816D0">
        <w:trPr>
          <w:trHeight w:val="238"/>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PARAISO SANTA FE</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$ 1,650.00 </w:t>
            </w:r>
          </w:p>
        </w:tc>
      </w:tr>
      <w:tr w:rsidR="00DF5EDD" w:rsidRPr="005D0C8B" w:rsidTr="00F816D0">
        <w:trPr>
          <w:trHeight w:val="238"/>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rPr>
                <w:rFonts w:ascii="Arial" w:hAnsi="Arial" w:cs="Arial"/>
                <w:b/>
                <w:sz w:val="20"/>
                <w:szCs w:val="20"/>
              </w:rPr>
            </w:pPr>
            <w:r w:rsidRPr="005D0C8B">
              <w:rPr>
                <w:rFonts w:ascii="Arial" w:hAnsi="Arial" w:cs="Arial"/>
                <w:b/>
                <w:sz w:val="20"/>
                <w:szCs w:val="20"/>
              </w:rPr>
              <w:t>COMPLEMENTO DE SECCIÓN</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DF5EDD" w:rsidRPr="005D0C8B" w:rsidRDefault="00DF5EDD" w:rsidP="005D0C8B">
            <w:pPr>
              <w:spacing w:after="0"/>
              <w:rPr>
                <w:rFonts w:ascii="Arial" w:hAnsi="Arial" w:cs="Arial"/>
                <w:bCs/>
                <w:sz w:val="20"/>
                <w:szCs w:val="20"/>
              </w:rPr>
            </w:pPr>
            <w:r w:rsidRPr="005D0C8B">
              <w:rPr>
                <w:rFonts w:ascii="Arial" w:hAnsi="Arial" w:cs="Arial"/>
                <w:b/>
                <w:sz w:val="20"/>
                <w:szCs w:val="20"/>
              </w:rPr>
              <w:t xml:space="preserve"> </w:t>
            </w:r>
            <w:r w:rsidRPr="005D0C8B">
              <w:rPr>
                <w:rFonts w:ascii="Arial" w:hAnsi="Arial" w:cs="Arial"/>
                <w:bCs/>
                <w:sz w:val="20"/>
                <w:szCs w:val="20"/>
              </w:rPr>
              <w:t xml:space="preserve">$    285.00 </w:t>
            </w:r>
          </w:p>
        </w:tc>
      </w:tr>
    </w:tbl>
    <w:p w:rsidR="00DF5EDD" w:rsidRPr="005D0C8B" w:rsidRDefault="00DF5EDD" w:rsidP="005D0C8B">
      <w:pPr>
        <w:spacing w:after="0"/>
        <w:jc w:val="left"/>
        <w:rPr>
          <w:rFonts w:ascii="Arial" w:hAnsi="Arial" w:cs="Arial"/>
          <w:b/>
          <w:sz w:val="20"/>
          <w:szCs w:val="20"/>
        </w:rPr>
      </w:pPr>
    </w:p>
    <w:p w:rsidR="00DF5EDD" w:rsidRDefault="00DF5EDD" w:rsidP="005D0C8B">
      <w:pPr>
        <w:autoSpaceDE w:val="0"/>
        <w:autoSpaceDN w:val="0"/>
        <w:adjustRightInd w:val="0"/>
        <w:spacing w:after="0"/>
        <w:rPr>
          <w:rFonts w:ascii="Arial" w:hAnsi="Arial" w:cs="Arial"/>
          <w:b/>
          <w:sz w:val="20"/>
          <w:szCs w:val="20"/>
        </w:rPr>
      </w:pPr>
      <w:r w:rsidRPr="005D0C8B">
        <w:rPr>
          <w:rFonts w:ascii="Arial" w:hAnsi="Arial" w:cs="Arial"/>
          <w:b/>
          <w:sz w:val="20"/>
          <w:szCs w:val="20"/>
        </w:rPr>
        <w:t>SECCIÓN 33</w:t>
      </w:r>
    </w:p>
    <w:p w:rsidR="005D0C8B" w:rsidRPr="005D0C8B" w:rsidRDefault="005D0C8B" w:rsidP="005D0C8B">
      <w:pPr>
        <w:autoSpaceDE w:val="0"/>
        <w:autoSpaceDN w:val="0"/>
        <w:adjustRightInd w:val="0"/>
        <w:spacing w:after="0"/>
        <w:rPr>
          <w:rFonts w:ascii="Arial" w:hAnsi="Arial" w:cs="Arial"/>
          <w:bCs/>
          <w:sz w:val="20"/>
          <w:szCs w:val="20"/>
        </w:rPr>
      </w:pPr>
    </w:p>
    <w:tbl>
      <w:tblPr>
        <w:tblW w:w="9356" w:type="dxa"/>
        <w:tblInd w:w="-214" w:type="dxa"/>
        <w:tblCellMar>
          <w:left w:w="70" w:type="dxa"/>
          <w:right w:w="70" w:type="dxa"/>
        </w:tblCellMar>
        <w:tblLook w:val="04A0" w:firstRow="1" w:lastRow="0" w:firstColumn="1" w:lastColumn="0" w:noHBand="0" w:noVBand="1"/>
      </w:tblPr>
      <w:tblGrid>
        <w:gridCol w:w="1277"/>
        <w:gridCol w:w="1337"/>
        <w:gridCol w:w="1200"/>
        <w:gridCol w:w="4125"/>
        <w:gridCol w:w="1417"/>
      </w:tblGrid>
      <w:tr w:rsidR="00DF5EDD" w:rsidRPr="005D0C8B" w:rsidTr="00F816D0">
        <w:trPr>
          <w:trHeight w:val="70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DZITYA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565.00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DZITYA POLIGONO CHUBURNA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565.00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REAL MONTEJO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$ 1,790.00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SAN ANTONIO HOOL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565.00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TAMARINDOS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565.00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DZITYA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475.00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SAN ANTONIO HOOL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ALDEA DZITYA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ALERA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AVELLANEDA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BOHEN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BRISA DE OTOÑO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CERES HOME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DISTRITO DE ARTE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DZITYA 20</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DZITYA 9</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FRACCIONAMIENTO VILLAS SAMSARA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GRAN CIELO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KANTERA DZITYA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MARENTA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MERIDA FUTURA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MORATTA PRIVADA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PARQUE CORPORATIVO CAPITOL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$ 1,410.00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PETRA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REAL LAGUNA PRIVADA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$ 1,790.00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CONDOMINIOS SEREMOS</w:t>
            </w:r>
          </w:p>
        </w:tc>
        <w:tc>
          <w:tcPr>
            <w:tcW w:w="141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$1,925.00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SIARA PRIVADA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SUSTENTA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AMERICAS MERIDA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PARQUE INDUSTRIAL YUCATAN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$ 1,410.00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PEDREGALES LAS AMERICAS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REAL DE DZITYA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$ 1,130.00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PUERTA DE PIEDRA DZITYA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SAC-UH</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945.00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ROYAL DEL PARQUE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SAN ANTONIO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XO´TIK</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565.00 </w:t>
            </w:r>
          </w:p>
        </w:tc>
      </w:tr>
    </w:tbl>
    <w:p w:rsidR="00DF5EDD" w:rsidRPr="005D0C8B" w:rsidRDefault="00DF5EDD" w:rsidP="005D0C8B">
      <w:pPr>
        <w:spacing w:after="0" w:line="360" w:lineRule="auto"/>
        <w:jc w:val="left"/>
        <w:rPr>
          <w:rFonts w:ascii="Arial" w:hAnsi="Arial" w:cs="Arial"/>
          <w:b/>
          <w:sz w:val="20"/>
          <w:szCs w:val="20"/>
        </w:rPr>
      </w:pPr>
    </w:p>
    <w:p w:rsidR="00DF5EDD" w:rsidRDefault="00DF5EDD" w:rsidP="005D0C8B">
      <w:pPr>
        <w:autoSpaceDE w:val="0"/>
        <w:autoSpaceDN w:val="0"/>
        <w:adjustRightInd w:val="0"/>
        <w:spacing w:after="0"/>
        <w:rPr>
          <w:rFonts w:ascii="Arial" w:hAnsi="Arial" w:cs="Arial"/>
          <w:b/>
          <w:sz w:val="20"/>
          <w:szCs w:val="20"/>
        </w:rPr>
      </w:pPr>
      <w:r w:rsidRPr="005D0C8B">
        <w:rPr>
          <w:rFonts w:ascii="Arial" w:hAnsi="Arial" w:cs="Arial"/>
          <w:b/>
          <w:sz w:val="20"/>
          <w:szCs w:val="20"/>
        </w:rPr>
        <w:t>SECCIÓN 34</w:t>
      </w:r>
    </w:p>
    <w:p w:rsidR="005D0C8B" w:rsidRPr="005D0C8B" w:rsidRDefault="005D0C8B" w:rsidP="005D0C8B">
      <w:pPr>
        <w:autoSpaceDE w:val="0"/>
        <w:autoSpaceDN w:val="0"/>
        <w:adjustRightInd w:val="0"/>
        <w:spacing w:after="0"/>
        <w:rPr>
          <w:rFonts w:ascii="Arial" w:hAnsi="Arial" w:cs="Arial"/>
          <w:bCs/>
          <w:sz w:val="20"/>
          <w:szCs w:val="20"/>
        </w:rPr>
      </w:pPr>
    </w:p>
    <w:tbl>
      <w:tblPr>
        <w:tblW w:w="9356" w:type="dxa"/>
        <w:tblInd w:w="-214" w:type="dxa"/>
        <w:tblCellMar>
          <w:left w:w="70" w:type="dxa"/>
          <w:right w:w="70" w:type="dxa"/>
        </w:tblCellMar>
        <w:tblLook w:val="04A0" w:firstRow="1" w:lastRow="0" w:firstColumn="1" w:lastColumn="0" w:noHBand="0" w:noVBand="1"/>
      </w:tblPr>
      <w:tblGrid>
        <w:gridCol w:w="1277"/>
        <w:gridCol w:w="1337"/>
        <w:gridCol w:w="1200"/>
        <w:gridCol w:w="4125"/>
        <w:gridCol w:w="1417"/>
      </w:tblGrid>
      <w:tr w:rsidR="00DF5EDD" w:rsidRPr="005D0C8B" w:rsidTr="00F816D0">
        <w:trPr>
          <w:trHeight w:val="70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NUCLEO SODZIL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TEMOZON NORTE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$ 1,225.00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ALDEA BORBOLETA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ALDEA BORBOLETA II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ALDEA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ALERIA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$ 2,350.00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 VIENTO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$ 4,190.00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AMIDANAH</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ANKARA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ANONA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ARTE Y VIDA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ASCALA ETAPA 2</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ASENSA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ASTORIA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ATIKA #1 TEMOZON NORTE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AURELIA 12</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AVANTIA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AVEA TOWNHOUSES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BAOBA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BUREA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CABO NORTE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$ 6,000.00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CAMPUS UNIVERSITY CITY</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CENTRO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CITY HOME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CONJUNTO CATENA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CORAZON DE TIERRA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DEPARTAMENTOS CARMINA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DIADE TEMOZON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ECO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EL SABINO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EMERALD TEMOZON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ENUMA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ETRO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EULALIA 12</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FARO DEL MAYAB</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HA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HOMU</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KAHUNA VILLAS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KATNA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KOBA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KUMA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KURO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LUNA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VISTA LUXURY TOWERS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$ 5,180.00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LAJA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LALIA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LANDA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LAS FINCAS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$ 4,525.00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LOS AZULEJOS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LOS BALCHES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LOTE 63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LUCERA TOWN HOUSES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LUUM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MADERO 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MAKENA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MARELA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MIRARI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MODENA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MOIRA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MONEE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MURANTA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MUUNYAL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MYKONOS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NESTA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NIBANA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$ 2,940.00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NORDEN 48</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NOVA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NOVARA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OCOCO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PALMEQUEN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PARQUE TUUNICH</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PIEDRA ANTIGUA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ALPHA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KA'AN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RESIDENCIAL QUINTA PUERTO RICO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RESIDENCIAL YAXCHE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TEMOZON NORTE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PUNTA LAGO PRIVADA RESIDENCIAL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$ 4,535.00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PUNTA LOMAS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PURANA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RESIDENCIAL PRIVADA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RESIDENCIAL TANAJ</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S18 TEMOZON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SABINA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ANDRES COCOYOLES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JERONIMO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SARIA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SIMARUBA 1</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SIMARUBA DOS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SKYWORK</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$ 4,000.00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SOHO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SOLASTA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SOLUNA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SOLUNA IXCHEL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SYRAH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TAMARINDOS TEMOZON, PRIVADA RESIDENCIAL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TANAH</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TANAMERA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TANAMERA AMBAR</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TAVIRA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TEMOZON 16</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TEMOZON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TEMOZON PREMIUM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TEMOZON QUATRO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TERENA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TH TEMOZON 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TIARA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TOWN HOUSES SARO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TOWNHOUSES VIA 29</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TRANA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TRAVIATA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TUSCANIA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TZUNUN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UMBRA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UNNO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VETA</w:t>
            </w:r>
          </w:p>
        </w:tc>
        <w:tc>
          <w:tcPr>
            <w:tcW w:w="141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VIA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VILLAS MALBEC</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VOLU</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XA'AN TEMOZON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ZEBRINA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$ 3,955.00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ANDALUCÍA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 II PRIVADA LAURELES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 III RESID. DEL MAYAB</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bl>
    <w:p w:rsidR="00DF5EDD" w:rsidRPr="005D0C8B" w:rsidRDefault="00DF5EDD" w:rsidP="005D0C8B">
      <w:pPr>
        <w:spacing w:after="0" w:line="360" w:lineRule="auto"/>
        <w:jc w:val="left"/>
        <w:rPr>
          <w:rFonts w:ascii="Arial" w:hAnsi="Arial" w:cs="Arial"/>
          <w:b/>
          <w:sz w:val="20"/>
          <w:szCs w:val="20"/>
        </w:rPr>
      </w:pPr>
    </w:p>
    <w:p w:rsidR="00DF5EDD" w:rsidRDefault="00DF5EDD" w:rsidP="005D0C8B">
      <w:pPr>
        <w:autoSpaceDE w:val="0"/>
        <w:autoSpaceDN w:val="0"/>
        <w:adjustRightInd w:val="0"/>
        <w:spacing w:after="0"/>
        <w:rPr>
          <w:rFonts w:ascii="Arial" w:hAnsi="Arial" w:cs="Arial"/>
          <w:b/>
          <w:sz w:val="20"/>
          <w:szCs w:val="20"/>
        </w:rPr>
      </w:pPr>
      <w:r w:rsidRPr="005D0C8B">
        <w:rPr>
          <w:rFonts w:ascii="Arial" w:hAnsi="Arial" w:cs="Arial"/>
          <w:b/>
          <w:sz w:val="20"/>
          <w:szCs w:val="20"/>
        </w:rPr>
        <w:t>SECCIÓN 35</w:t>
      </w:r>
    </w:p>
    <w:p w:rsidR="005D0C8B" w:rsidRPr="005D0C8B" w:rsidRDefault="005D0C8B" w:rsidP="005D0C8B">
      <w:pPr>
        <w:autoSpaceDE w:val="0"/>
        <w:autoSpaceDN w:val="0"/>
        <w:adjustRightInd w:val="0"/>
        <w:spacing w:after="0"/>
        <w:rPr>
          <w:rFonts w:ascii="Arial" w:hAnsi="Arial" w:cs="Arial"/>
          <w:bCs/>
          <w:sz w:val="20"/>
          <w:szCs w:val="20"/>
        </w:rPr>
      </w:pPr>
    </w:p>
    <w:tbl>
      <w:tblPr>
        <w:tblW w:w="9356" w:type="dxa"/>
        <w:tblInd w:w="-214" w:type="dxa"/>
        <w:tblCellMar>
          <w:left w:w="70" w:type="dxa"/>
          <w:right w:w="70" w:type="dxa"/>
        </w:tblCellMar>
        <w:tblLook w:val="04A0" w:firstRow="1" w:lastRow="0" w:firstColumn="1" w:lastColumn="0" w:noHBand="0" w:noVBand="1"/>
      </w:tblPr>
      <w:tblGrid>
        <w:gridCol w:w="1277"/>
        <w:gridCol w:w="1337"/>
        <w:gridCol w:w="1200"/>
        <w:gridCol w:w="4125"/>
        <w:gridCol w:w="1417"/>
      </w:tblGrid>
      <w:tr w:rsidR="00DF5EDD" w:rsidRPr="005D0C8B" w:rsidTr="00F816D0">
        <w:trPr>
          <w:trHeight w:val="70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GRANJAS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GUADALUPE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SANTA GERTRUDIS COPO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$ 2,450.00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SANTA RITA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$ 1,035.00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TIXCUYTUN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ALAMO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ALESSIA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ALLEGRA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$ 4,235.00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ALTAMURA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ALTAVISTA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AMANTEA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AMARA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ANTALYA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ANTARA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ANTURIO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$ 2,350.00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AQUA NATIVA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ARBORETTOS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$ 3,765.00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AYREA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AZANA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AZULENA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$ 2,620.00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BANUH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BOLONIA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BOREANA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BOSQUES DE SAN JOSE 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$ 2,170.00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BOSQUES DE SAN JOSE II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$ 2,170.00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CHOLUL 27</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CIERZO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COLIBRI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DEK CHOLUL TOWNHOUSE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$ 2,350.00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EKHA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EL SECRETO PRIVADA MANANTIALES DE COCOYOLES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ELEMENTAL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ENTRETAT</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FIORA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FONTANA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GAETA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$ 6,000.00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GARDENA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GRAN VALLE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HELIA CONDOS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INARA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ITACA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JULIETA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KANTE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$ 6,000.00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KINISH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KOPO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RUA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VIDA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LAS MARGARITAS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LOS GAVIONES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LUANA LIVING PLACE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$ 3,295.00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LUM TERRA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LUMTANA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$ 3,485.00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MACORA 86</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MACULI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$ 1,880.00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MAGNUS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MANANTIALES DE COCOYOLES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$ 4,050.00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MARENTA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MARGARITAS 202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MARUVA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MATIVA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MORERA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MUKAVA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MUSME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NATUM</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$ 2,450.00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NAVITA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$ 3,580.00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NOAH SANTA GERTRUDIS COPO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NUMERO 64</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NUUKAN JARDIN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OASIS CHOLUL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ONNE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$ 2,420.00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OVIEDO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PAJARO EN PIEDRA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PALMETOS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$ 3,485.00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PALTA 152</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PASADENA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PEDREGALES DE TIXCUYTUN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PIEDRA VERDE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PLENUM</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PORTO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$ 4,050.00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PRINCESA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$ 2,565.00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ALTAMIRA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ARBOLEDA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CONKAL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CUSPIDE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EL TRIUNFO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GRAND VIEW</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OLIVA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RESIDENCIAL ALBARELLA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REY PAKAL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SEVILLA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 TIXCUYTUN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$ 1,225.00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PRIVADAS COPO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SAC CHACA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GABRIEL TULIPANES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JAVIER TULIPANES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$ 3,485.00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JOSE TULIPANES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 SEBASTIAN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$ 1,980.00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SANTA GERTRUDIS PRIVADA RESIDENCIAL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SAUCES DIECISEIS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SENDA NORTE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SENTINELLO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SIANKA 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SILVANO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$ 4,525.00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SONATA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TINTARELA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TORRE ONZE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$ 5,085.00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TOSCANA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$ 2,250.00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TRES LUNAS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TRINUM</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U-TARA TOWERS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VARENA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VIA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$ 2,170.00 </w:t>
            </w:r>
          </w:p>
        </w:tc>
      </w:tr>
      <w:tr w:rsidR="00DF5EDD" w:rsidRPr="005D0C8B" w:rsidTr="00F816D0">
        <w:trPr>
          <w:trHeight w:val="4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VILLAS DEL BOSQUE CHOLUL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VILLAS RUE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$ 2,350.00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WATAL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XANADU</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XCANATUN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YUKAN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ZENTURA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$ 2,540.00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ALGARROBOS DESARROLLO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$ 5,180.00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ALURA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$ 2,170.00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BOGDAN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BOSQUES DE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$ 1,920.00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CHOLUL 103</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CHOLUL 26</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CLOVERLEAF CHOLUL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JALAPA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FINCAS CHOLUL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MALLORCA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48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CAMPESTRE VILADIU</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SAN PEDRO CHOLUL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$ 2,000.00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SANTA GERTRUDIS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$ 2,640.00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VIDA VERDE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$ 1,035.00 </w:t>
            </w:r>
          </w:p>
        </w:tc>
      </w:tr>
    </w:tbl>
    <w:p w:rsidR="00DF5EDD" w:rsidRPr="005D0C8B" w:rsidRDefault="00DF5EDD" w:rsidP="005D0C8B">
      <w:pPr>
        <w:autoSpaceDE w:val="0"/>
        <w:autoSpaceDN w:val="0"/>
        <w:adjustRightInd w:val="0"/>
        <w:spacing w:after="0" w:line="360" w:lineRule="auto"/>
        <w:rPr>
          <w:rFonts w:ascii="Arial" w:hAnsi="Arial" w:cs="Arial"/>
          <w:b/>
          <w:sz w:val="20"/>
          <w:szCs w:val="20"/>
        </w:rPr>
      </w:pPr>
    </w:p>
    <w:p w:rsidR="00DF5EDD" w:rsidRDefault="00DF5EDD" w:rsidP="005D0C8B">
      <w:pPr>
        <w:autoSpaceDE w:val="0"/>
        <w:autoSpaceDN w:val="0"/>
        <w:adjustRightInd w:val="0"/>
        <w:spacing w:after="0"/>
        <w:rPr>
          <w:rFonts w:ascii="Arial" w:hAnsi="Arial" w:cs="Arial"/>
          <w:b/>
          <w:sz w:val="20"/>
          <w:szCs w:val="20"/>
        </w:rPr>
      </w:pPr>
      <w:r w:rsidRPr="005D0C8B">
        <w:rPr>
          <w:rFonts w:ascii="Arial" w:hAnsi="Arial" w:cs="Arial"/>
          <w:b/>
          <w:sz w:val="20"/>
          <w:szCs w:val="20"/>
        </w:rPr>
        <w:t>SECCIÓN 36</w:t>
      </w:r>
    </w:p>
    <w:p w:rsidR="005D0C8B" w:rsidRPr="005D0C8B" w:rsidRDefault="005D0C8B" w:rsidP="00772349">
      <w:pPr>
        <w:autoSpaceDE w:val="0"/>
        <w:autoSpaceDN w:val="0"/>
        <w:adjustRightInd w:val="0"/>
        <w:spacing w:after="0" w:line="360" w:lineRule="auto"/>
        <w:rPr>
          <w:rFonts w:ascii="Arial" w:hAnsi="Arial" w:cs="Arial"/>
          <w:b/>
          <w:sz w:val="20"/>
          <w:szCs w:val="20"/>
        </w:rPr>
      </w:pPr>
    </w:p>
    <w:tbl>
      <w:tblPr>
        <w:tblW w:w="9356" w:type="dxa"/>
        <w:tblInd w:w="-214" w:type="dxa"/>
        <w:tblCellMar>
          <w:left w:w="70" w:type="dxa"/>
          <w:right w:w="70" w:type="dxa"/>
        </w:tblCellMar>
        <w:tblLook w:val="04A0" w:firstRow="1" w:lastRow="0" w:firstColumn="1" w:lastColumn="0" w:noHBand="0" w:noVBand="1"/>
      </w:tblPr>
      <w:tblGrid>
        <w:gridCol w:w="1277"/>
        <w:gridCol w:w="1337"/>
        <w:gridCol w:w="1200"/>
        <w:gridCol w:w="4125"/>
        <w:gridCol w:w="1417"/>
      </w:tblGrid>
      <w:tr w:rsidR="00DF5EDD" w:rsidRPr="005D0C8B" w:rsidTr="00F816D0">
        <w:trPr>
          <w:trHeight w:val="70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537"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COLONIA LEANDRO VALLE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CHICHI SUAREZ</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$ 1,035.00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FLORESTA RESIDENCIAL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$ 1,505.00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LOS HEROES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990.00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LOS HEROES II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990.00 </w:t>
            </w:r>
          </w:p>
        </w:tc>
      </w:tr>
      <w:tr w:rsidR="00DF5EDD" w:rsidRPr="005D0C8B" w:rsidTr="00F816D0">
        <w:trPr>
          <w:trHeight w:val="240"/>
        </w:trPr>
        <w:tc>
          <w:tcPr>
            <w:tcW w:w="1277"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PUNTA ESMERALDA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990.00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ANDRIA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$ 2,000.00 </w:t>
            </w:r>
          </w:p>
        </w:tc>
      </w:tr>
      <w:tr w:rsidR="00DF5EDD" w:rsidRPr="005D0C8B" w:rsidTr="00F816D0">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800.00 </w:t>
            </w:r>
          </w:p>
        </w:tc>
      </w:tr>
    </w:tbl>
    <w:p w:rsidR="00DF5EDD" w:rsidRPr="005D0C8B" w:rsidRDefault="00DF5EDD" w:rsidP="005D0C8B">
      <w:pPr>
        <w:autoSpaceDE w:val="0"/>
        <w:autoSpaceDN w:val="0"/>
        <w:adjustRightInd w:val="0"/>
        <w:spacing w:after="0" w:line="360" w:lineRule="auto"/>
        <w:rPr>
          <w:rFonts w:ascii="Arial" w:hAnsi="Arial" w:cs="Arial"/>
          <w:b/>
          <w:sz w:val="20"/>
          <w:szCs w:val="20"/>
        </w:rPr>
      </w:pPr>
    </w:p>
    <w:p w:rsidR="00DF5EDD" w:rsidRDefault="00DF5EDD" w:rsidP="00B37382">
      <w:pPr>
        <w:autoSpaceDE w:val="0"/>
        <w:autoSpaceDN w:val="0"/>
        <w:adjustRightInd w:val="0"/>
        <w:spacing w:after="0"/>
        <w:rPr>
          <w:rFonts w:ascii="Arial" w:hAnsi="Arial" w:cs="Arial"/>
          <w:b/>
          <w:sz w:val="20"/>
          <w:szCs w:val="20"/>
        </w:rPr>
      </w:pPr>
      <w:r w:rsidRPr="005D0C8B">
        <w:rPr>
          <w:rFonts w:ascii="Arial" w:hAnsi="Arial" w:cs="Arial"/>
          <w:b/>
          <w:sz w:val="20"/>
          <w:szCs w:val="20"/>
        </w:rPr>
        <w:t>SECCIÓN 37 a la SECCIÓN 42 …</w:t>
      </w:r>
    </w:p>
    <w:p w:rsidR="005D0C8B" w:rsidRDefault="005D0C8B" w:rsidP="005D0C8B">
      <w:pPr>
        <w:autoSpaceDE w:val="0"/>
        <w:autoSpaceDN w:val="0"/>
        <w:adjustRightInd w:val="0"/>
        <w:spacing w:after="0" w:line="360" w:lineRule="auto"/>
        <w:rPr>
          <w:rFonts w:ascii="Arial" w:hAnsi="Arial" w:cs="Arial"/>
          <w:b/>
          <w:sz w:val="20"/>
          <w:szCs w:val="20"/>
        </w:rPr>
      </w:pPr>
    </w:p>
    <w:p w:rsidR="00772349" w:rsidRDefault="00772349" w:rsidP="005D0C8B">
      <w:pPr>
        <w:autoSpaceDE w:val="0"/>
        <w:autoSpaceDN w:val="0"/>
        <w:adjustRightInd w:val="0"/>
        <w:spacing w:after="0" w:line="360" w:lineRule="auto"/>
        <w:rPr>
          <w:rFonts w:ascii="Arial" w:hAnsi="Arial" w:cs="Arial"/>
          <w:b/>
          <w:sz w:val="20"/>
          <w:szCs w:val="20"/>
        </w:rPr>
      </w:pPr>
    </w:p>
    <w:p w:rsidR="00772349" w:rsidRPr="005D0C8B" w:rsidRDefault="00772349" w:rsidP="005D0C8B">
      <w:pPr>
        <w:autoSpaceDE w:val="0"/>
        <w:autoSpaceDN w:val="0"/>
        <w:adjustRightInd w:val="0"/>
        <w:spacing w:after="0" w:line="360" w:lineRule="auto"/>
        <w:rPr>
          <w:rFonts w:ascii="Arial" w:hAnsi="Arial" w:cs="Arial"/>
          <w:b/>
          <w:sz w:val="20"/>
          <w:szCs w:val="20"/>
        </w:rPr>
      </w:pPr>
    </w:p>
    <w:p w:rsidR="00DF5EDD" w:rsidRDefault="00DF5EDD" w:rsidP="00B37382">
      <w:pPr>
        <w:spacing w:after="0"/>
        <w:jc w:val="left"/>
        <w:rPr>
          <w:rFonts w:ascii="Arial" w:hAnsi="Arial" w:cs="Arial"/>
          <w:b/>
          <w:sz w:val="20"/>
          <w:szCs w:val="20"/>
        </w:rPr>
      </w:pPr>
      <w:r w:rsidRPr="005D0C8B">
        <w:rPr>
          <w:rFonts w:ascii="Arial" w:hAnsi="Arial" w:cs="Arial"/>
          <w:b/>
          <w:sz w:val="20"/>
          <w:szCs w:val="20"/>
        </w:rPr>
        <w:t>SECCIÓN 43</w:t>
      </w:r>
    </w:p>
    <w:p w:rsidR="00772349" w:rsidRPr="005D0C8B" w:rsidRDefault="00772349" w:rsidP="005D0C8B">
      <w:pPr>
        <w:spacing w:after="0"/>
        <w:jc w:val="left"/>
        <w:rPr>
          <w:rFonts w:ascii="Arial" w:hAnsi="Arial" w:cs="Arial"/>
          <w:b/>
          <w:sz w:val="20"/>
          <w:szCs w:val="20"/>
        </w:rPr>
      </w:pPr>
    </w:p>
    <w:tbl>
      <w:tblPr>
        <w:tblW w:w="9356" w:type="dxa"/>
        <w:tblInd w:w="-214" w:type="dxa"/>
        <w:tblCellMar>
          <w:left w:w="70" w:type="dxa"/>
          <w:right w:w="70" w:type="dxa"/>
        </w:tblCellMar>
        <w:tblLook w:val="04A0" w:firstRow="1" w:lastRow="0" w:firstColumn="1" w:lastColumn="0" w:noHBand="0" w:noVBand="1"/>
      </w:tblPr>
      <w:tblGrid>
        <w:gridCol w:w="1414"/>
        <w:gridCol w:w="1200"/>
        <w:gridCol w:w="1200"/>
        <w:gridCol w:w="4125"/>
        <w:gridCol w:w="1417"/>
      </w:tblGrid>
      <w:tr w:rsidR="00DF5EDD" w:rsidRPr="005D0C8B" w:rsidTr="00F816D0">
        <w:trPr>
          <w:trHeight w:val="705"/>
          <w:tblHeader/>
        </w:trPr>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414"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DZIDZILCHÉ</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KIKTEIL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KOMCHÉN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BLANCA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BLUE CEDAR</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$ 3,315.00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DZIDZIL-HÁ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715.00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JARDINES DE REJOYADA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REGION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LA REJOYADA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$ 1,080.00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MIRADOR</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$ 3,040.00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NORTEMERIDA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$ 3,040.00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PROVINCIA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$ 1,000.00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RESIDENCIAL KANTARA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715.00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TAMANKAYA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$ 1,750.00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TAPIOLA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$ 3,315.00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AMERICAS II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$ 1,130.00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AMERICAS III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$ 1,130.00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AMERICAS IV</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$ 1,130.00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LAS AMERICAS VI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$ 1,130.00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RESIDENCIAL XCANATUN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160.00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 DZIDZILCHE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665.00 </w:t>
            </w:r>
          </w:p>
        </w:tc>
      </w:tr>
    </w:tbl>
    <w:p w:rsidR="00DF5EDD" w:rsidRDefault="00DF5EDD" w:rsidP="00B37382">
      <w:pPr>
        <w:autoSpaceDE w:val="0"/>
        <w:autoSpaceDN w:val="0"/>
        <w:adjustRightInd w:val="0"/>
        <w:spacing w:after="0"/>
        <w:rPr>
          <w:rFonts w:ascii="Arial" w:hAnsi="Arial" w:cs="Arial"/>
          <w:b/>
          <w:sz w:val="20"/>
          <w:szCs w:val="20"/>
        </w:rPr>
      </w:pPr>
    </w:p>
    <w:p w:rsidR="00DF5EDD" w:rsidRDefault="00DF5EDD" w:rsidP="005D0C8B">
      <w:pPr>
        <w:spacing w:after="0"/>
        <w:jc w:val="left"/>
        <w:rPr>
          <w:rFonts w:ascii="Arial" w:hAnsi="Arial" w:cs="Arial"/>
          <w:b/>
          <w:sz w:val="20"/>
          <w:szCs w:val="20"/>
        </w:rPr>
      </w:pPr>
      <w:r w:rsidRPr="005D0C8B">
        <w:rPr>
          <w:rFonts w:ascii="Arial" w:hAnsi="Arial" w:cs="Arial"/>
          <w:b/>
          <w:sz w:val="20"/>
          <w:szCs w:val="20"/>
        </w:rPr>
        <w:t>SECCIÓN 44</w:t>
      </w:r>
    </w:p>
    <w:p w:rsidR="00772349" w:rsidRPr="005D0C8B" w:rsidRDefault="00772349" w:rsidP="00B37382">
      <w:pPr>
        <w:spacing w:after="0"/>
        <w:jc w:val="left"/>
        <w:rPr>
          <w:rFonts w:ascii="Arial" w:hAnsi="Arial" w:cs="Arial"/>
          <w:b/>
          <w:sz w:val="20"/>
          <w:szCs w:val="20"/>
        </w:rPr>
      </w:pPr>
    </w:p>
    <w:tbl>
      <w:tblPr>
        <w:tblW w:w="9356" w:type="dxa"/>
        <w:tblInd w:w="-214" w:type="dxa"/>
        <w:tblCellMar>
          <w:left w:w="70" w:type="dxa"/>
          <w:right w:w="70" w:type="dxa"/>
        </w:tblCellMar>
        <w:tblLook w:val="04A0" w:firstRow="1" w:lastRow="0" w:firstColumn="1" w:lastColumn="0" w:noHBand="0" w:noVBand="1"/>
      </w:tblPr>
      <w:tblGrid>
        <w:gridCol w:w="1414"/>
        <w:gridCol w:w="1200"/>
        <w:gridCol w:w="1200"/>
        <w:gridCol w:w="4125"/>
        <w:gridCol w:w="1417"/>
      </w:tblGrid>
      <w:tr w:rsidR="00DF5EDD" w:rsidRPr="005D0C8B" w:rsidTr="00F816D0">
        <w:trPr>
          <w:trHeight w:val="705"/>
          <w:tblHeader/>
        </w:trPr>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414"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SAC NICTE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SANTA MARIA YAXCHE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150.00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TAMANCHE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XCUNYA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240.00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ALTOZANO LA NUEVA MERIDA LAGO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ALTOZANO LA NUEVA MERIDA FOGATA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ALTOZANO LA NUEVA MERIDA OCEANO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ALTOZANO LA NUEVA MERIDA PLANICIE</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CONDOMINIO ALTOZANO LA NUEVA MERIDA RIO </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48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ALTOZANO LA NUEVA MERIDA RISCO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$ 3,925.00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CAMPO MAGNO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$ 3,655.00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EL CORTIJO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LUA ELITE COUNTRY</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$ 3,665.00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MISTIKA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$ 3,010.00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PIARO</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$ 2,000.00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ROCIO COUNTRY LIVING</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$ 3,665.00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YUCATAN VILLAGE &amp; RESORT</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$ 4,705.00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CEIBA II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615.00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MISNEBALAM</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145.00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MISNEBALAM 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145.00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235.00 </w:t>
            </w:r>
          </w:p>
        </w:tc>
      </w:tr>
    </w:tbl>
    <w:p w:rsidR="00DF5EDD" w:rsidRPr="005D0C8B" w:rsidRDefault="00DF5EDD" w:rsidP="00B37382">
      <w:pPr>
        <w:autoSpaceDE w:val="0"/>
        <w:autoSpaceDN w:val="0"/>
        <w:adjustRightInd w:val="0"/>
        <w:spacing w:after="0"/>
        <w:rPr>
          <w:rFonts w:ascii="Arial" w:hAnsi="Arial" w:cs="Arial"/>
          <w:bCs/>
          <w:sz w:val="20"/>
          <w:szCs w:val="20"/>
        </w:rPr>
      </w:pPr>
    </w:p>
    <w:p w:rsidR="00DF5EDD" w:rsidRDefault="00DF5EDD" w:rsidP="00B37382">
      <w:pPr>
        <w:spacing w:after="0"/>
        <w:jc w:val="left"/>
        <w:rPr>
          <w:rFonts w:ascii="Arial" w:hAnsi="Arial" w:cs="Arial"/>
          <w:b/>
          <w:sz w:val="20"/>
          <w:szCs w:val="20"/>
        </w:rPr>
      </w:pPr>
      <w:r w:rsidRPr="005D0C8B">
        <w:rPr>
          <w:rFonts w:ascii="Arial" w:hAnsi="Arial" w:cs="Arial"/>
          <w:b/>
          <w:sz w:val="20"/>
          <w:szCs w:val="20"/>
        </w:rPr>
        <w:t>SECCIÓN 45</w:t>
      </w:r>
    </w:p>
    <w:p w:rsidR="00772349" w:rsidRPr="005D0C8B" w:rsidRDefault="00772349" w:rsidP="005D0C8B">
      <w:pPr>
        <w:spacing w:after="0"/>
        <w:jc w:val="left"/>
        <w:rPr>
          <w:rFonts w:ascii="Arial" w:hAnsi="Arial" w:cs="Arial"/>
          <w:b/>
          <w:sz w:val="20"/>
          <w:szCs w:val="20"/>
        </w:rPr>
      </w:pPr>
    </w:p>
    <w:tbl>
      <w:tblPr>
        <w:tblW w:w="9421" w:type="dxa"/>
        <w:jc w:val="center"/>
        <w:tblCellMar>
          <w:left w:w="70" w:type="dxa"/>
          <w:right w:w="70" w:type="dxa"/>
        </w:tblCellMar>
        <w:tblLook w:val="04A0" w:firstRow="1" w:lastRow="0" w:firstColumn="1" w:lastColumn="0" w:noHBand="0" w:noVBand="1"/>
      </w:tblPr>
      <w:tblGrid>
        <w:gridCol w:w="1285"/>
        <w:gridCol w:w="1275"/>
        <w:gridCol w:w="1276"/>
        <w:gridCol w:w="4103"/>
        <w:gridCol w:w="1482"/>
      </w:tblGrid>
      <w:tr w:rsidR="00DF5EDD" w:rsidRPr="005D0C8B" w:rsidTr="00F816D0">
        <w:trPr>
          <w:trHeight w:val="375"/>
          <w:tblHeader/>
          <w:jc w:val="center"/>
        </w:trPr>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CALLE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TRAMO</w:t>
            </w: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UNIDAD HABITACIONAL / COMISARÍA</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 xml:space="preserve">VALOR UNITARIO POR M2  </w:t>
            </w:r>
          </w:p>
        </w:tc>
      </w:tr>
      <w:tr w:rsidR="00DF5EDD" w:rsidRPr="005D0C8B" w:rsidTr="00F816D0">
        <w:trPr>
          <w:trHeight w:val="375"/>
          <w:tblHeader/>
          <w:jc w:val="center"/>
        </w:trPr>
        <w:tc>
          <w:tcPr>
            <w:tcW w:w="1285" w:type="dxa"/>
            <w:vMerge/>
            <w:tcBorders>
              <w:top w:val="nil"/>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DE CALLE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A CALLE</w:t>
            </w:r>
          </w:p>
        </w:tc>
        <w:tc>
          <w:tcPr>
            <w:tcW w:w="4103"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rPr>
                <w:rFonts w:ascii="Arial" w:eastAsia="Times New Roman" w:hAnsi="Arial" w:cs="Arial"/>
                <w:b/>
                <w:bCs/>
                <w:sz w:val="20"/>
                <w:szCs w:val="20"/>
                <w:lang w:eastAsia="es-ES_tradnl"/>
              </w:rPr>
            </w:pP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COMISARÍA CHABLEKAL</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310.00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COMISARÍA DZIBICHALTUN</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250.00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COMISARÍA XCANATUN</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310.00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ARCADIA</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AREL XCANATUN</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2,540.00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ARTISANA</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CHAACTUN</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COMPOSTELA</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EL ORIGEN</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EL SUEÑO</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2,450.00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NUTUUK</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2,260.00 </w:t>
            </w:r>
          </w:p>
        </w:tc>
      </w:tr>
      <w:tr w:rsidR="00DF5EDD" w:rsidRPr="005D0C8B" w:rsidTr="00F816D0">
        <w:trPr>
          <w:trHeight w:val="255"/>
          <w:jc w:val="center"/>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single" w:sz="4" w:space="0" w:color="auto"/>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OMH</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PASEO COUNTRY</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2,260.00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PRIVADA CLUB DE GOLF</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2,260.00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tcPr>
          <w:p w:rsidR="00DF5EDD" w:rsidRPr="005D0C8B" w:rsidRDefault="00DF5EDD" w:rsidP="005D0C8B">
            <w:pPr>
              <w:spacing w:after="0"/>
              <w:jc w:val="left"/>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RESIDENCIAL AMARANTO LUXURY HOMES</w:t>
            </w:r>
          </w:p>
        </w:tc>
        <w:tc>
          <w:tcPr>
            <w:tcW w:w="1482"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3,665.00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TAMARA</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2,260.00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UNICA COMPLEX</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VILLAREAL</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1,980.00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CONDOMINIO VILLAS KANAN</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2,540.00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FRACC. CEIBA</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3,240.00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FRACC. CEIBA II</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615.00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FRACC. RESIDENCIAL QUINTA REAL</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2,170.00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FRACC. XCANATUN</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1,600.00 </w:t>
            </w:r>
          </w:p>
        </w:tc>
      </w:tr>
      <w:tr w:rsidR="00DF5EDD" w:rsidRPr="005D0C8B" w:rsidTr="00F816D0">
        <w:trPr>
          <w:trHeight w:val="255"/>
          <w:jc w:val="center"/>
        </w:trPr>
        <w:tc>
          <w:tcPr>
            <w:tcW w:w="1285"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5"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1276"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eastAsia="es-ES_tradnl"/>
              </w:rPr>
            </w:pPr>
          </w:p>
        </w:tc>
        <w:tc>
          <w:tcPr>
            <w:tcW w:w="4103" w:type="dxa"/>
            <w:tcBorders>
              <w:top w:val="nil"/>
              <w:left w:val="nil"/>
              <w:bottom w:val="single" w:sz="4" w:space="0" w:color="auto"/>
              <w:right w:val="nil"/>
            </w:tcBorders>
            <w:shd w:val="clear" w:color="auto" w:fill="auto"/>
            <w:vAlign w:val="center"/>
            <w:hideMark/>
          </w:tcPr>
          <w:p w:rsidR="00DF5EDD" w:rsidRPr="005D0C8B" w:rsidRDefault="00DF5EDD" w:rsidP="005D0C8B">
            <w:pPr>
              <w:spacing w:after="0"/>
              <w:rPr>
                <w:rFonts w:ascii="Arial" w:eastAsia="Times New Roman" w:hAnsi="Arial" w:cs="Arial"/>
                <w:b/>
                <w:bCs/>
                <w:sz w:val="20"/>
                <w:szCs w:val="20"/>
                <w:lang w:eastAsia="es-ES_tradnl"/>
              </w:rPr>
            </w:pPr>
            <w:r w:rsidRPr="005D0C8B">
              <w:rPr>
                <w:rFonts w:ascii="Arial" w:eastAsia="Times New Roman" w:hAnsi="Arial" w:cs="Arial"/>
                <w:b/>
                <w:bCs/>
                <w:sz w:val="20"/>
                <w:szCs w:val="20"/>
                <w:lang w:eastAsia="es-ES_tradnl"/>
              </w:rPr>
              <w:t>COMPLEMENTO DE SECCIÓN</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eastAsia="es-ES_tradnl"/>
              </w:rPr>
            </w:pPr>
            <w:r w:rsidRPr="005D0C8B">
              <w:rPr>
                <w:rFonts w:ascii="Arial" w:eastAsia="Times New Roman" w:hAnsi="Arial" w:cs="Arial"/>
                <w:sz w:val="20"/>
                <w:szCs w:val="20"/>
                <w:lang w:eastAsia="es-ES_tradnl"/>
              </w:rPr>
              <w:t xml:space="preserve"> $        310.00 </w:t>
            </w:r>
          </w:p>
        </w:tc>
      </w:tr>
    </w:tbl>
    <w:p w:rsidR="00DF5EDD" w:rsidRPr="005D0C8B" w:rsidRDefault="00DF5EDD" w:rsidP="00B37382">
      <w:pPr>
        <w:autoSpaceDE w:val="0"/>
        <w:autoSpaceDN w:val="0"/>
        <w:adjustRightInd w:val="0"/>
        <w:spacing w:after="0"/>
        <w:rPr>
          <w:rFonts w:ascii="Arial" w:hAnsi="Arial" w:cs="Arial"/>
          <w:b/>
          <w:sz w:val="20"/>
          <w:szCs w:val="20"/>
        </w:rPr>
      </w:pPr>
    </w:p>
    <w:p w:rsidR="00DF5EDD" w:rsidRDefault="00DF5EDD" w:rsidP="00B37382">
      <w:pPr>
        <w:spacing w:after="0"/>
        <w:jc w:val="left"/>
        <w:rPr>
          <w:rFonts w:ascii="Arial" w:hAnsi="Arial" w:cs="Arial"/>
          <w:b/>
          <w:sz w:val="20"/>
          <w:szCs w:val="20"/>
        </w:rPr>
      </w:pPr>
      <w:r w:rsidRPr="005D0C8B">
        <w:rPr>
          <w:rFonts w:ascii="Arial" w:hAnsi="Arial" w:cs="Arial"/>
          <w:b/>
          <w:sz w:val="20"/>
          <w:szCs w:val="20"/>
        </w:rPr>
        <w:t>SECCIÓN 46</w:t>
      </w:r>
    </w:p>
    <w:p w:rsidR="00772349" w:rsidRPr="005D0C8B" w:rsidRDefault="00772349" w:rsidP="00B37382">
      <w:pPr>
        <w:spacing w:after="0"/>
        <w:jc w:val="left"/>
        <w:rPr>
          <w:rFonts w:ascii="Arial" w:hAnsi="Arial" w:cs="Arial"/>
          <w:b/>
          <w:sz w:val="20"/>
          <w:szCs w:val="20"/>
        </w:rPr>
      </w:pPr>
    </w:p>
    <w:tbl>
      <w:tblPr>
        <w:tblW w:w="9356" w:type="dxa"/>
        <w:tblInd w:w="-214" w:type="dxa"/>
        <w:tblCellMar>
          <w:left w:w="70" w:type="dxa"/>
          <w:right w:w="70" w:type="dxa"/>
        </w:tblCellMar>
        <w:tblLook w:val="04A0" w:firstRow="1" w:lastRow="0" w:firstColumn="1" w:lastColumn="0" w:noHBand="0" w:noVBand="1"/>
      </w:tblPr>
      <w:tblGrid>
        <w:gridCol w:w="1414"/>
        <w:gridCol w:w="1200"/>
        <w:gridCol w:w="1200"/>
        <w:gridCol w:w="4125"/>
        <w:gridCol w:w="1417"/>
      </w:tblGrid>
      <w:tr w:rsidR="00DF5EDD" w:rsidRPr="005D0C8B" w:rsidTr="00F816D0">
        <w:trPr>
          <w:trHeight w:val="705"/>
          <w:tblHeader/>
        </w:trPr>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CALLE</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TRAMO</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UNIDAD HABITACIONAL / COMISARIA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VALOR UNITARIO POR M2</w:t>
            </w:r>
          </w:p>
        </w:tc>
      </w:tr>
      <w:tr w:rsidR="00DF5EDD" w:rsidRPr="005D0C8B" w:rsidTr="00F816D0">
        <w:trPr>
          <w:trHeight w:val="240"/>
          <w:tblHeader/>
        </w:trPr>
        <w:tc>
          <w:tcPr>
            <w:tcW w:w="1414"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DE CALLE</w:t>
            </w:r>
          </w:p>
        </w:tc>
        <w:tc>
          <w:tcPr>
            <w:tcW w:w="1200"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center"/>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A CALLE</w:t>
            </w: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SANTA MARIA CHI</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SITPACH</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COMISARÍA YAXCHE CASARES</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170.00 </w:t>
            </w:r>
          </w:p>
        </w:tc>
      </w:tr>
      <w:tr w:rsidR="00DF5EDD" w:rsidRPr="005D0C8B" w:rsidTr="00F816D0">
        <w:trPr>
          <w:trHeight w:val="48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CAPRI PRIVADA RESIDENCIAL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$ 2,825.00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EL ARCA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655.00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PARQUE CENTRAL</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$ 2,070.00 </w:t>
            </w:r>
          </w:p>
        </w:tc>
      </w:tr>
      <w:tr w:rsidR="00DF5EDD" w:rsidRPr="005D0C8B" w:rsidTr="00F816D0">
        <w:trPr>
          <w:trHeight w:val="240"/>
        </w:trPr>
        <w:tc>
          <w:tcPr>
            <w:tcW w:w="1414" w:type="dxa"/>
            <w:tcBorders>
              <w:top w:val="nil"/>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nil"/>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CONDOMINIO PARQUE NATURA</w:t>
            </w:r>
          </w:p>
        </w:tc>
        <w:tc>
          <w:tcPr>
            <w:tcW w:w="1417" w:type="dxa"/>
            <w:tcBorders>
              <w:top w:val="nil"/>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$ 2,260.00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FRACC. EL ARCA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655.00 </w:t>
            </w:r>
          </w:p>
        </w:tc>
      </w:tr>
      <w:tr w:rsidR="00DF5EDD" w:rsidRPr="005D0C8B" w:rsidTr="00F816D0">
        <w:trPr>
          <w:trHeight w:val="240"/>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F5EDD" w:rsidRPr="005D0C8B" w:rsidRDefault="00DF5EDD" w:rsidP="005D0C8B">
            <w:pPr>
              <w:spacing w:after="0"/>
              <w:jc w:val="center"/>
              <w:rPr>
                <w:rFonts w:ascii="Arial" w:eastAsia="Times New Roman" w:hAnsi="Arial" w:cs="Arial"/>
                <w:sz w:val="20"/>
                <w:szCs w:val="20"/>
                <w:lang w:val="es-MX" w:eastAsia="es-MX"/>
              </w:rPr>
            </w:pPr>
          </w:p>
        </w:tc>
        <w:tc>
          <w:tcPr>
            <w:tcW w:w="4125"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jc w:val="left"/>
              <w:rPr>
                <w:rFonts w:ascii="Arial" w:eastAsia="Times New Roman" w:hAnsi="Arial" w:cs="Arial"/>
                <w:b/>
                <w:bCs/>
                <w:sz w:val="20"/>
                <w:szCs w:val="20"/>
                <w:lang w:val="es-MX" w:eastAsia="es-MX"/>
              </w:rPr>
            </w:pPr>
            <w:r w:rsidRPr="005D0C8B">
              <w:rPr>
                <w:rFonts w:ascii="Arial" w:eastAsia="Times New Roman" w:hAnsi="Arial" w:cs="Arial"/>
                <w:b/>
                <w:bCs/>
                <w:sz w:val="20"/>
                <w:szCs w:val="20"/>
                <w:lang w:val="es-MX" w:eastAsia="es-MX"/>
              </w:rPr>
              <w:t>COMPLEMENTO DE SECCIÓN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5EDD" w:rsidRPr="005D0C8B" w:rsidRDefault="00DF5EDD" w:rsidP="005D0C8B">
            <w:pPr>
              <w:spacing w:after="0"/>
              <w:rPr>
                <w:rFonts w:ascii="Arial" w:eastAsia="Times New Roman" w:hAnsi="Arial" w:cs="Arial"/>
                <w:sz w:val="20"/>
                <w:szCs w:val="20"/>
                <w:lang w:val="es-MX" w:eastAsia="es-MX"/>
              </w:rPr>
            </w:pPr>
            <w:r w:rsidRPr="005D0C8B">
              <w:rPr>
                <w:rFonts w:ascii="Arial" w:eastAsia="Times New Roman" w:hAnsi="Arial" w:cs="Arial"/>
                <w:sz w:val="20"/>
                <w:szCs w:val="20"/>
                <w:lang w:val="es-MX" w:eastAsia="es-MX"/>
              </w:rPr>
              <w:t xml:space="preserve"> $     170.00 </w:t>
            </w:r>
          </w:p>
        </w:tc>
      </w:tr>
    </w:tbl>
    <w:p w:rsidR="00DF5EDD" w:rsidRPr="005D0C8B" w:rsidRDefault="00DF5EDD" w:rsidP="00B37382">
      <w:pPr>
        <w:autoSpaceDE w:val="0"/>
        <w:autoSpaceDN w:val="0"/>
        <w:adjustRightInd w:val="0"/>
        <w:spacing w:after="0"/>
        <w:rPr>
          <w:rFonts w:ascii="Arial" w:hAnsi="Arial" w:cs="Arial"/>
          <w:bCs/>
          <w:sz w:val="20"/>
          <w:szCs w:val="20"/>
        </w:rPr>
      </w:pPr>
    </w:p>
    <w:p w:rsidR="00DF5EDD" w:rsidRDefault="00DF5EDD" w:rsidP="00B37382">
      <w:pPr>
        <w:spacing w:after="0"/>
        <w:jc w:val="left"/>
        <w:rPr>
          <w:rFonts w:ascii="Arial" w:hAnsi="Arial" w:cs="Arial"/>
          <w:b/>
          <w:sz w:val="20"/>
          <w:szCs w:val="20"/>
        </w:rPr>
      </w:pPr>
      <w:r w:rsidRPr="005D0C8B">
        <w:rPr>
          <w:rFonts w:ascii="Arial" w:hAnsi="Arial" w:cs="Arial"/>
          <w:b/>
          <w:sz w:val="20"/>
          <w:szCs w:val="20"/>
        </w:rPr>
        <w:t>SECCIÓN 47 a la SECCIÓN 50 …</w:t>
      </w:r>
    </w:p>
    <w:p w:rsidR="00772349" w:rsidRPr="005D0C8B" w:rsidRDefault="00772349" w:rsidP="00B37382">
      <w:pPr>
        <w:spacing w:after="0"/>
        <w:jc w:val="left"/>
        <w:rPr>
          <w:rFonts w:ascii="Arial" w:hAnsi="Arial" w:cs="Arial"/>
          <w:b/>
          <w:sz w:val="20"/>
          <w:szCs w:val="20"/>
        </w:rPr>
      </w:pPr>
    </w:p>
    <w:bookmarkEnd w:id="0"/>
    <w:p w:rsidR="00DF5EDD" w:rsidRDefault="00DF5EDD" w:rsidP="00B37382">
      <w:pPr>
        <w:spacing w:after="0"/>
        <w:rPr>
          <w:rFonts w:ascii="Arial" w:hAnsi="Arial" w:cs="Arial"/>
          <w:sz w:val="20"/>
          <w:szCs w:val="20"/>
          <w:lang w:val="es-MX"/>
        </w:rPr>
      </w:pPr>
      <w:r w:rsidRPr="005D0C8B">
        <w:rPr>
          <w:rFonts w:ascii="Arial" w:hAnsi="Arial" w:cs="Arial"/>
          <w:sz w:val="20"/>
          <w:szCs w:val="20"/>
          <w:lang w:val="es-MX"/>
        </w:rPr>
        <w:t>…</w:t>
      </w:r>
    </w:p>
    <w:p w:rsidR="00772349" w:rsidRPr="005D0C8B" w:rsidRDefault="00772349" w:rsidP="00B37382">
      <w:pPr>
        <w:spacing w:after="0"/>
        <w:rPr>
          <w:rFonts w:ascii="Arial" w:hAnsi="Arial" w:cs="Arial"/>
          <w:sz w:val="20"/>
          <w:szCs w:val="20"/>
          <w:lang w:val="es-MX"/>
        </w:rPr>
      </w:pPr>
    </w:p>
    <w:p w:rsidR="00DF5EDD" w:rsidRPr="005D0C8B" w:rsidRDefault="00DF5EDD" w:rsidP="00B37382">
      <w:pPr>
        <w:spacing w:after="0"/>
        <w:rPr>
          <w:rFonts w:ascii="Arial" w:hAnsi="Arial" w:cs="Arial"/>
          <w:sz w:val="20"/>
          <w:szCs w:val="20"/>
          <w:lang w:val="es-MX"/>
        </w:rPr>
      </w:pPr>
      <w:r w:rsidRPr="00772349">
        <w:rPr>
          <w:rFonts w:ascii="Arial" w:hAnsi="Arial" w:cs="Arial"/>
          <w:b/>
          <w:sz w:val="20"/>
          <w:szCs w:val="20"/>
          <w:lang w:val="es-MX"/>
        </w:rPr>
        <w:t>ll.-</w:t>
      </w:r>
      <w:r w:rsidRPr="005D0C8B">
        <w:rPr>
          <w:rFonts w:ascii="Arial" w:hAnsi="Arial" w:cs="Arial"/>
          <w:sz w:val="20"/>
          <w:szCs w:val="20"/>
          <w:lang w:val="es-MX"/>
        </w:rPr>
        <w:t xml:space="preserve"> a la </w:t>
      </w:r>
      <w:r w:rsidR="00772349">
        <w:rPr>
          <w:rFonts w:ascii="Arial" w:hAnsi="Arial" w:cs="Arial"/>
          <w:b/>
          <w:sz w:val="20"/>
          <w:szCs w:val="20"/>
          <w:lang w:val="es-MX"/>
        </w:rPr>
        <w:t>VI.-</w:t>
      </w:r>
      <w:r w:rsidRPr="005D0C8B">
        <w:rPr>
          <w:rFonts w:ascii="Arial" w:hAnsi="Arial" w:cs="Arial"/>
          <w:sz w:val="20"/>
          <w:szCs w:val="20"/>
          <w:lang w:val="es-MX"/>
        </w:rPr>
        <w:t xml:space="preserve"> …</w:t>
      </w:r>
    </w:p>
    <w:p w:rsidR="00772349" w:rsidRDefault="00772349" w:rsidP="00B37382">
      <w:pPr>
        <w:spacing w:after="0"/>
        <w:jc w:val="center"/>
        <w:rPr>
          <w:rFonts w:ascii="Arial" w:hAnsi="Arial" w:cs="Arial"/>
          <w:b/>
          <w:sz w:val="20"/>
          <w:szCs w:val="20"/>
        </w:rPr>
      </w:pPr>
    </w:p>
    <w:p w:rsidR="00DF5EDD" w:rsidRPr="005D0C8B" w:rsidRDefault="00DF5EDD" w:rsidP="005D0C8B">
      <w:pPr>
        <w:spacing w:after="0"/>
        <w:jc w:val="center"/>
        <w:rPr>
          <w:rFonts w:ascii="Arial" w:hAnsi="Arial" w:cs="Arial"/>
          <w:b/>
          <w:sz w:val="20"/>
          <w:szCs w:val="20"/>
        </w:rPr>
      </w:pPr>
      <w:r w:rsidRPr="005D0C8B">
        <w:rPr>
          <w:rFonts w:ascii="Arial" w:hAnsi="Arial" w:cs="Arial"/>
          <w:b/>
          <w:sz w:val="20"/>
          <w:szCs w:val="20"/>
        </w:rPr>
        <w:t>CAPÍTULO II</w:t>
      </w:r>
    </w:p>
    <w:p w:rsidR="00DF5EDD" w:rsidRDefault="00DF5EDD" w:rsidP="005D0C8B">
      <w:pPr>
        <w:spacing w:after="0"/>
        <w:jc w:val="center"/>
        <w:rPr>
          <w:rFonts w:ascii="Arial" w:hAnsi="Arial" w:cs="Arial"/>
          <w:b/>
          <w:sz w:val="20"/>
          <w:szCs w:val="20"/>
        </w:rPr>
      </w:pPr>
      <w:r w:rsidRPr="005D0C8B">
        <w:rPr>
          <w:rFonts w:ascii="Arial" w:hAnsi="Arial" w:cs="Arial"/>
          <w:b/>
          <w:sz w:val="20"/>
          <w:szCs w:val="20"/>
        </w:rPr>
        <w:t>DERECHOS</w:t>
      </w:r>
    </w:p>
    <w:p w:rsidR="00772349" w:rsidRPr="005D0C8B" w:rsidRDefault="00772349" w:rsidP="00B37382">
      <w:pPr>
        <w:spacing w:after="0"/>
        <w:jc w:val="center"/>
        <w:rPr>
          <w:rFonts w:ascii="Arial" w:hAnsi="Arial" w:cs="Arial"/>
          <w:sz w:val="20"/>
          <w:szCs w:val="20"/>
        </w:rPr>
      </w:pP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Sección Segunda</w:t>
      </w: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De los servicios que presta la Dirección de Desarrollo Urbano</w:t>
      </w:r>
    </w:p>
    <w:p w:rsidR="00DF5EDD" w:rsidRDefault="00DF5EDD" w:rsidP="00772349">
      <w:pPr>
        <w:tabs>
          <w:tab w:val="left" w:pos="1838"/>
        </w:tabs>
        <w:spacing w:after="0" w:line="360" w:lineRule="auto"/>
        <w:jc w:val="center"/>
        <w:rPr>
          <w:rFonts w:ascii="Arial" w:hAnsi="Arial" w:cs="Arial"/>
          <w:b/>
          <w:bCs/>
          <w:sz w:val="20"/>
          <w:szCs w:val="20"/>
        </w:rPr>
      </w:pPr>
    </w:p>
    <w:p w:rsidR="00DF5EDD" w:rsidRDefault="00DF5EDD" w:rsidP="005D0C8B">
      <w:pPr>
        <w:tabs>
          <w:tab w:val="left" w:pos="709"/>
          <w:tab w:val="left" w:pos="1418"/>
          <w:tab w:val="left" w:pos="2127"/>
          <w:tab w:val="left" w:pos="2836"/>
          <w:tab w:val="left" w:pos="3545"/>
          <w:tab w:val="center" w:pos="4419"/>
        </w:tabs>
        <w:spacing w:after="0"/>
        <w:rPr>
          <w:rFonts w:ascii="Arial" w:hAnsi="Arial" w:cs="Arial"/>
          <w:b/>
          <w:sz w:val="20"/>
          <w:szCs w:val="20"/>
        </w:rPr>
      </w:pPr>
      <w:r w:rsidRPr="005D0C8B">
        <w:rPr>
          <w:rFonts w:ascii="Arial" w:hAnsi="Arial" w:cs="Arial"/>
          <w:b/>
          <w:sz w:val="20"/>
          <w:szCs w:val="20"/>
        </w:rPr>
        <w:t>De la Base y de las Cuotas</w:t>
      </w:r>
    </w:p>
    <w:p w:rsidR="00772349" w:rsidRPr="005D0C8B" w:rsidRDefault="00772349" w:rsidP="005D0C8B">
      <w:pPr>
        <w:tabs>
          <w:tab w:val="left" w:pos="709"/>
          <w:tab w:val="left" w:pos="1418"/>
          <w:tab w:val="left" w:pos="2127"/>
          <w:tab w:val="left" w:pos="2836"/>
          <w:tab w:val="left" w:pos="3545"/>
          <w:tab w:val="center" w:pos="4419"/>
        </w:tabs>
        <w:spacing w:after="0"/>
        <w:rPr>
          <w:rFonts w:ascii="Arial" w:hAnsi="Arial" w:cs="Arial"/>
          <w:b/>
          <w:sz w:val="20"/>
          <w:szCs w:val="20"/>
        </w:rPr>
      </w:pPr>
    </w:p>
    <w:p w:rsidR="00DF5EDD" w:rsidRDefault="00DF5EDD" w:rsidP="00B37382">
      <w:pPr>
        <w:spacing w:after="0"/>
        <w:jc w:val="left"/>
        <w:rPr>
          <w:rFonts w:ascii="Arial" w:hAnsi="Arial" w:cs="Arial"/>
          <w:bCs/>
          <w:sz w:val="20"/>
          <w:szCs w:val="20"/>
        </w:rPr>
      </w:pPr>
      <w:r w:rsidRPr="005D0C8B">
        <w:rPr>
          <w:rFonts w:ascii="Arial" w:hAnsi="Arial" w:cs="Arial"/>
          <w:b/>
          <w:sz w:val="20"/>
          <w:szCs w:val="20"/>
        </w:rPr>
        <w:t>ARTÍCULO 76.-</w:t>
      </w:r>
      <w:r w:rsidRPr="005D0C8B">
        <w:rPr>
          <w:rFonts w:ascii="Arial" w:hAnsi="Arial" w:cs="Arial"/>
          <w:bCs/>
          <w:sz w:val="20"/>
          <w:szCs w:val="20"/>
        </w:rPr>
        <w:t>…</w:t>
      </w:r>
    </w:p>
    <w:p w:rsidR="00772349" w:rsidRPr="005D0C8B" w:rsidRDefault="00772349" w:rsidP="005D0C8B">
      <w:pPr>
        <w:spacing w:after="0"/>
        <w:jc w:val="left"/>
        <w:rPr>
          <w:rFonts w:ascii="Arial" w:hAnsi="Arial" w:cs="Arial"/>
          <w:bCs/>
          <w:sz w:val="20"/>
          <w:szCs w:val="20"/>
        </w:rPr>
      </w:pP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DF5EDD" w:rsidRPr="005D0C8B" w:rsidTr="00F816D0">
        <w:trPr>
          <w:cantSplit/>
          <w:trHeight w:val="423"/>
        </w:trPr>
        <w:tc>
          <w:tcPr>
            <w:tcW w:w="6591" w:type="dxa"/>
            <w:vAlign w:val="center"/>
          </w:tcPr>
          <w:p w:rsidR="00DF5EDD" w:rsidRPr="005D0C8B" w:rsidRDefault="00DF5EDD" w:rsidP="005D0C8B">
            <w:pPr>
              <w:tabs>
                <w:tab w:val="left" w:pos="285"/>
              </w:tabs>
              <w:spacing w:after="0"/>
              <w:jc w:val="center"/>
              <w:rPr>
                <w:rFonts w:ascii="Arial" w:hAnsi="Arial" w:cs="Arial"/>
                <w:b/>
                <w:sz w:val="20"/>
                <w:szCs w:val="20"/>
              </w:rPr>
            </w:pPr>
            <w:r w:rsidRPr="005D0C8B">
              <w:rPr>
                <w:rFonts w:ascii="Arial" w:hAnsi="Arial" w:cs="Arial"/>
                <w:b/>
                <w:sz w:val="20"/>
                <w:szCs w:val="20"/>
              </w:rPr>
              <w:t>Concepto</w:t>
            </w:r>
          </w:p>
        </w:tc>
        <w:tc>
          <w:tcPr>
            <w:tcW w:w="2387" w:type="dxa"/>
            <w:gridSpan w:val="2"/>
            <w:vAlign w:val="center"/>
          </w:tcPr>
          <w:p w:rsidR="00DF5EDD" w:rsidRPr="005D0C8B" w:rsidRDefault="00DF5EDD" w:rsidP="005D0C8B">
            <w:pPr>
              <w:tabs>
                <w:tab w:val="left" w:pos="285"/>
              </w:tabs>
              <w:spacing w:after="0"/>
              <w:jc w:val="center"/>
              <w:rPr>
                <w:rFonts w:ascii="Arial" w:hAnsi="Arial" w:cs="Arial"/>
                <w:b/>
                <w:sz w:val="20"/>
                <w:szCs w:val="20"/>
              </w:rPr>
            </w:pPr>
            <w:r w:rsidRPr="005D0C8B">
              <w:rPr>
                <w:rFonts w:ascii="Arial" w:hAnsi="Arial" w:cs="Arial"/>
                <w:b/>
                <w:sz w:val="20"/>
                <w:szCs w:val="20"/>
              </w:rPr>
              <w:t>Veces la unidad de medida y actualización</w:t>
            </w:r>
          </w:p>
        </w:tc>
      </w:tr>
      <w:tr w:rsidR="00DF5EDD" w:rsidRPr="005D0C8B" w:rsidTr="00F816D0">
        <w:trPr>
          <w:cantSplit/>
          <w:trHeight w:val="258"/>
        </w:trPr>
        <w:tc>
          <w:tcPr>
            <w:tcW w:w="8978" w:type="dxa"/>
            <w:gridSpan w:val="3"/>
            <w:vAlign w:val="center"/>
          </w:tcPr>
          <w:p w:rsidR="00DF5EDD" w:rsidRPr="00B37382" w:rsidRDefault="00DF5EDD" w:rsidP="005D0C8B">
            <w:pPr>
              <w:spacing w:after="0"/>
              <w:jc w:val="left"/>
              <w:rPr>
                <w:rFonts w:ascii="Arial" w:hAnsi="Arial" w:cs="Arial"/>
                <w:b/>
                <w:sz w:val="20"/>
                <w:szCs w:val="20"/>
                <w:lang w:val="es-ES_tradnl"/>
              </w:rPr>
            </w:pPr>
            <w:r w:rsidRPr="00B37382">
              <w:rPr>
                <w:rFonts w:ascii="Arial" w:hAnsi="Arial" w:cs="Arial"/>
                <w:b/>
                <w:sz w:val="20"/>
                <w:szCs w:val="20"/>
                <w:lang w:val="es-ES_tradnl"/>
              </w:rPr>
              <w:t>I.-</w:t>
            </w:r>
            <w:r w:rsidR="00B37382">
              <w:rPr>
                <w:rFonts w:ascii="Arial" w:hAnsi="Arial" w:cs="Arial"/>
                <w:b/>
                <w:sz w:val="20"/>
                <w:szCs w:val="20"/>
                <w:lang w:val="es-ES_tradnl"/>
              </w:rPr>
              <w:t xml:space="preserve"> </w:t>
            </w:r>
            <w:r w:rsidRPr="00B37382">
              <w:rPr>
                <w:rFonts w:ascii="Arial" w:hAnsi="Arial" w:cs="Arial"/>
                <w:sz w:val="20"/>
                <w:szCs w:val="20"/>
                <w:lang w:val="es-ES_tradnl"/>
              </w:rPr>
              <w:t>…</w:t>
            </w:r>
          </w:p>
          <w:p w:rsidR="00772349" w:rsidRPr="005D0C8B" w:rsidRDefault="00772349" w:rsidP="005D0C8B">
            <w:pPr>
              <w:spacing w:after="0"/>
              <w:jc w:val="left"/>
              <w:rPr>
                <w:rFonts w:ascii="Arial" w:hAnsi="Arial" w:cs="Arial"/>
                <w:sz w:val="20"/>
                <w:szCs w:val="20"/>
                <w:lang w:val="es-ES_tradnl"/>
              </w:rPr>
            </w:pPr>
          </w:p>
          <w:p w:rsidR="00DF5EDD" w:rsidRPr="00B37382" w:rsidRDefault="00DF5EDD" w:rsidP="005D0C8B">
            <w:pPr>
              <w:spacing w:after="0"/>
              <w:jc w:val="left"/>
              <w:rPr>
                <w:rFonts w:ascii="Arial" w:hAnsi="Arial" w:cs="Arial"/>
                <w:b/>
                <w:sz w:val="20"/>
                <w:szCs w:val="20"/>
                <w:lang w:val="es-ES_tradnl"/>
              </w:rPr>
            </w:pPr>
            <w:r w:rsidRPr="00B37382">
              <w:rPr>
                <w:rFonts w:ascii="Arial" w:hAnsi="Arial" w:cs="Arial"/>
                <w:b/>
                <w:sz w:val="20"/>
                <w:szCs w:val="20"/>
                <w:lang w:val="es-ES_tradnl"/>
              </w:rPr>
              <w:t>II.-</w:t>
            </w:r>
            <w:r w:rsidR="00B37382">
              <w:rPr>
                <w:rFonts w:ascii="Arial" w:hAnsi="Arial" w:cs="Arial"/>
                <w:b/>
                <w:sz w:val="20"/>
                <w:szCs w:val="20"/>
                <w:lang w:val="es-ES_tradnl"/>
              </w:rPr>
              <w:t xml:space="preserve"> </w:t>
            </w:r>
            <w:r w:rsidRPr="00B37382">
              <w:rPr>
                <w:rFonts w:ascii="Arial" w:hAnsi="Arial" w:cs="Arial"/>
                <w:sz w:val="20"/>
                <w:szCs w:val="20"/>
                <w:lang w:val="es-ES_tradnl"/>
              </w:rPr>
              <w:t>…</w:t>
            </w:r>
          </w:p>
          <w:p w:rsidR="00772349" w:rsidRPr="005D0C8B" w:rsidRDefault="00772349" w:rsidP="005D0C8B">
            <w:pPr>
              <w:spacing w:after="0"/>
              <w:jc w:val="left"/>
              <w:rPr>
                <w:rFonts w:ascii="Arial" w:hAnsi="Arial" w:cs="Arial"/>
                <w:sz w:val="20"/>
                <w:szCs w:val="20"/>
                <w:lang w:val="es-ES_tradnl"/>
              </w:rPr>
            </w:pPr>
          </w:p>
          <w:p w:rsidR="00DF5EDD" w:rsidRDefault="00DF5EDD" w:rsidP="0047450D">
            <w:pPr>
              <w:numPr>
                <w:ilvl w:val="0"/>
                <w:numId w:val="6"/>
              </w:numPr>
              <w:spacing w:after="0"/>
              <w:jc w:val="left"/>
              <w:rPr>
                <w:rFonts w:ascii="Arial" w:hAnsi="Arial" w:cs="Arial"/>
                <w:sz w:val="20"/>
                <w:szCs w:val="20"/>
                <w:lang w:val="es-ES_tradnl"/>
              </w:rPr>
            </w:pPr>
            <w:r w:rsidRPr="005D0C8B">
              <w:rPr>
                <w:rFonts w:ascii="Arial" w:hAnsi="Arial" w:cs="Arial"/>
                <w:sz w:val="20"/>
                <w:szCs w:val="20"/>
                <w:lang w:val="es-ES_tradnl"/>
              </w:rPr>
              <w:t xml:space="preserve">al </w:t>
            </w:r>
            <w:r w:rsidRPr="00B37382">
              <w:rPr>
                <w:rFonts w:ascii="Arial" w:hAnsi="Arial" w:cs="Arial"/>
                <w:sz w:val="20"/>
                <w:szCs w:val="20"/>
                <w:lang w:val="es-ES_tradnl"/>
              </w:rPr>
              <w:t>b)</w:t>
            </w:r>
            <w:r w:rsidR="00B37382">
              <w:rPr>
                <w:rFonts w:ascii="Arial" w:hAnsi="Arial" w:cs="Arial"/>
                <w:b/>
                <w:sz w:val="20"/>
                <w:szCs w:val="20"/>
                <w:lang w:val="es-ES_tradnl"/>
              </w:rPr>
              <w:t xml:space="preserve"> </w:t>
            </w:r>
            <w:r w:rsidRPr="00B37382">
              <w:rPr>
                <w:rFonts w:ascii="Arial" w:hAnsi="Arial" w:cs="Arial"/>
                <w:sz w:val="20"/>
                <w:szCs w:val="20"/>
                <w:lang w:val="es-ES_tradnl"/>
              </w:rPr>
              <w:t>…</w:t>
            </w:r>
          </w:p>
          <w:p w:rsidR="00772349" w:rsidRPr="005D0C8B" w:rsidRDefault="00772349" w:rsidP="00772349">
            <w:pPr>
              <w:spacing w:after="0"/>
              <w:ind w:left="720"/>
              <w:jc w:val="left"/>
              <w:rPr>
                <w:rFonts w:ascii="Arial" w:hAnsi="Arial" w:cs="Arial"/>
                <w:sz w:val="20"/>
                <w:szCs w:val="20"/>
                <w:lang w:val="es-ES_tradnl"/>
              </w:rPr>
            </w:pPr>
          </w:p>
          <w:p w:rsidR="00DF5EDD" w:rsidRDefault="00B37382" w:rsidP="0047450D">
            <w:pPr>
              <w:numPr>
                <w:ilvl w:val="0"/>
                <w:numId w:val="7"/>
              </w:numPr>
              <w:spacing w:after="0"/>
              <w:ind w:left="714" w:hanging="357"/>
              <w:rPr>
                <w:rFonts w:ascii="Arial" w:hAnsi="Arial" w:cs="Arial"/>
                <w:sz w:val="20"/>
                <w:szCs w:val="20"/>
                <w:lang w:val="es-ES_tradnl"/>
              </w:rPr>
            </w:pPr>
            <w:r>
              <w:rPr>
                <w:rFonts w:ascii="Arial" w:hAnsi="Arial" w:cs="Arial"/>
                <w:sz w:val="20"/>
                <w:szCs w:val="20"/>
                <w:lang w:val="es-ES_tradnl"/>
              </w:rPr>
              <w:t xml:space="preserve"> </w:t>
            </w:r>
            <w:r w:rsidR="00DF5EDD" w:rsidRPr="005D0C8B">
              <w:rPr>
                <w:rFonts w:ascii="Arial" w:hAnsi="Arial" w:cs="Arial"/>
                <w:sz w:val="20"/>
                <w:szCs w:val="20"/>
                <w:lang w:val="es-ES_tradnl"/>
              </w:rPr>
              <w:t>Para establecimiento con giro no habitacional diferente a los mencionados en los incisos a), b), d), e), f), h), i), j), k) y l) de esta fracción</w:t>
            </w:r>
            <w:r w:rsidR="00586048">
              <w:rPr>
                <w:rFonts w:ascii="Arial" w:hAnsi="Arial" w:cs="Arial"/>
                <w:sz w:val="20"/>
                <w:szCs w:val="20"/>
                <w:lang w:val="es-ES_tradnl"/>
              </w:rPr>
              <w:t>.</w:t>
            </w:r>
          </w:p>
          <w:p w:rsidR="00772349" w:rsidRPr="005D0C8B" w:rsidRDefault="00772349" w:rsidP="00772349">
            <w:pPr>
              <w:spacing w:after="0"/>
              <w:ind w:left="714"/>
              <w:rPr>
                <w:rFonts w:ascii="Arial" w:hAnsi="Arial" w:cs="Arial"/>
                <w:sz w:val="20"/>
                <w:szCs w:val="20"/>
                <w:lang w:val="es-ES_tradnl"/>
              </w:rPr>
            </w:pPr>
          </w:p>
          <w:p w:rsidR="00DF5EDD" w:rsidRDefault="00DF5EDD" w:rsidP="0047450D">
            <w:pPr>
              <w:numPr>
                <w:ilvl w:val="0"/>
                <w:numId w:val="10"/>
              </w:numPr>
              <w:spacing w:after="0"/>
              <w:rPr>
                <w:rFonts w:ascii="Arial" w:hAnsi="Arial" w:cs="Arial"/>
                <w:sz w:val="20"/>
                <w:szCs w:val="20"/>
                <w:lang w:val="es-ES_tradnl"/>
              </w:rPr>
            </w:pPr>
            <w:r w:rsidRPr="005D0C8B">
              <w:rPr>
                <w:rFonts w:ascii="Arial" w:hAnsi="Arial" w:cs="Arial"/>
                <w:sz w:val="20"/>
                <w:szCs w:val="20"/>
                <w:lang w:val="es-ES_tradnl"/>
              </w:rPr>
              <w:t>al 4. …</w:t>
            </w:r>
          </w:p>
          <w:p w:rsidR="00772349" w:rsidRPr="005D0C8B" w:rsidRDefault="00772349" w:rsidP="00772349">
            <w:pPr>
              <w:spacing w:after="0"/>
              <w:ind w:left="1069"/>
              <w:rPr>
                <w:rFonts w:ascii="Arial" w:hAnsi="Arial" w:cs="Arial"/>
                <w:sz w:val="20"/>
                <w:szCs w:val="20"/>
                <w:lang w:val="es-ES_tradnl"/>
              </w:rPr>
            </w:pPr>
          </w:p>
          <w:p w:rsidR="00DF5EDD" w:rsidRDefault="00B37382" w:rsidP="0047450D">
            <w:pPr>
              <w:numPr>
                <w:ilvl w:val="0"/>
                <w:numId w:val="7"/>
              </w:numPr>
              <w:spacing w:after="0"/>
              <w:jc w:val="left"/>
              <w:rPr>
                <w:rFonts w:ascii="Arial" w:hAnsi="Arial" w:cs="Arial"/>
                <w:sz w:val="20"/>
                <w:szCs w:val="20"/>
                <w:lang w:val="es-ES_tradnl"/>
              </w:rPr>
            </w:pPr>
            <w:r>
              <w:rPr>
                <w:rFonts w:ascii="Arial" w:hAnsi="Arial" w:cs="Arial"/>
                <w:sz w:val="20"/>
                <w:szCs w:val="20"/>
                <w:lang w:val="es-ES_tradnl"/>
              </w:rPr>
              <w:t xml:space="preserve"> </w:t>
            </w:r>
            <w:r w:rsidR="00DF5EDD" w:rsidRPr="005D0C8B">
              <w:rPr>
                <w:rFonts w:ascii="Arial" w:hAnsi="Arial" w:cs="Arial"/>
                <w:sz w:val="20"/>
                <w:szCs w:val="20"/>
                <w:lang w:val="es-ES_tradnl"/>
              </w:rPr>
              <w:t xml:space="preserve">al </w:t>
            </w:r>
            <w:r w:rsidR="00DF5EDD" w:rsidRPr="00B37382">
              <w:rPr>
                <w:rFonts w:ascii="Arial" w:hAnsi="Arial" w:cs="Arial"/>
                <w:sz w:val="20"/>
                <w:szCs w:val="20"/>
                <w:lang w:val="es-ES_tradnl"/>
              </w:rPr>
              <w:t>l)</w:t>
            </w:r>
            <w:r>
              <w:rPr>
                <w:rFonts w:ascii="Arial" w:hAnsi="Arial" w:cs="Arial"/>
                <w:b/>
                <w:sz w:val="20"/>
                <w:szCs w:val="20"/>
                <w:lang w:val="es-ES_tradnl"/>
              </w:rPr>
              <w:t xml:space="preserve"> </w:t>
            </w:r>
            <w:r w:rsidR="00DF5EDD" w:rsidRPr="00B37382">
              <w:rPr>
                <w:rFonts w:ascii="Arial" w:hAnsi="Arial" w:cs="Arial"/>
                <w:b/>
                <w:sz w:val="20"/>
                <w:szCs w:val="20"/>
                <w:lang w:val="es-ES_tradnl"/>
              </w:rPr>
              <w:t>…</w:t>
            </w:r>
          </w:p>
          <w:p w:rsidR="00772349" w:rsidRPr="005D0C8B" w:rsidRDefault="00772349" w:rsidP="00772349">
            <w:pPr>
              <w:spacing w:after="0"/>
              <w:ind w:left="720"/>
              <w:jc w:val="left"/>
              <w:rPr>
                <w:rFonts w:ascii="Arial" w:hAnsi="Arial" w:cs="Arial"/>
                <w:sz w:val="20"/>
                <w:szCs w:val="20"/>
                <w:lang w:val="es-ES_tradnl"/>
              </w:rPr>
            </w:pPr>
          </w:p>
          <w:p w:rsidR="00DF5EDD" w:rsidRDefault="00DF5EDD" w:rsidP="005D0C8B">
            <w:pPr>
              <w:spacing w:after="0"/>
              <w:jc w:val="left"/>
              <w:rPr>
                <w:rFonts w:ascii="Arial" w:hAnsi="Arial" w:cs="Arial"/>
                <w:sz w:val="20"/>
                <w:szCs w:val="20"/>
                <w:lang w:val="es-ES_tradnl"/>
              </w:rPr>
            </w:pPr>
            <w:r w:rsidRPr="005D0C8B">
              <w:rPr>
                <w:rFonts w:ascii="Arial" w:hAnsi="Arial" w:cs="Arial"/>
                <w:sz w:val="20"/>
                <w:szCs w:val="20"/>
                <w:lang w:val="es-ES_tradnl"/>
              </w:rPr>
              <w:t>…</w:t>
            </w:r>
          </w:p>
          <w:p w:rsidR="00772349" w:rsidRDefault="00772349" w:rsidP="005D0C8B">
            <w:pPr>
              <w:spacing w:after="0"/>
              <w:jc w:val="left"/>
              <w:rPr>
                <w:rFonts w:ascii="Arial" w:hAnsi="Arial" w:cs="Arial"/>
                <w:sz w:val="20"/>
                <w:szCs w:val="20"/>
                <w:lang w:val="es-ES_tradnl"/>
              </w:rPr>
            </w:pPr>
          </w:p>
          <w:p w:rsidR="00B37382" w:rsidRPr="005D0C8B" w:rsidRDefault="00B37382" w:rsidP="005D0C8B">
            <w:pPr>
              <w:spacing w:after="0"/>
              <w:jc w:val="left"/>
              <w:rPr>
                <w:rFonts w:ascii="Arial" w:hAnsi="Arial" w:cs="Arial"/>
                <w:sz w:val="20"/>
                <w:szCs w:val="20"/>
                <w:lang w:val="es-ES_tradnl"/>
              </w:rPr>
            </w:pPr>
          </w:p>
        </w:tc>
      </w:tr>
      <w:tr w:rsidR="00DF5EDD" w:rsidRPr="005D0C8B" w:rsidTr="00F816D0">
        <w:trPr>
          <w:cantSplit/>
          <w:trHeight w:val="258"/>
        </w:trPr>
        <w:tc>
          <w:tcPr>
            <w:tcW w:w="8978" w:type="dxa"/>
            <w:gridSpan w:val="3"/>
            <w:vAlign w:val="center"/>
          </w:tcPr>
          <w:p w:rsidR="00DF5EDD" w:rsidRDefault="00DF5EDD" w:rsidP="005D0C8B">
            <w:pPr>
              <w:spacing w:after="0"/>
              <w:rPr>
                <w:rFonts w:ascii="Arial" w:hAnsi="Arial" w:cs="Arial"/>
                <w:sz w:val="20"/>
                <w:szCs w:val="20"/>
                <w:lang w:val="es-ES_tradnl"/>
              </w:rPr>
            </w:pPr>
            <w:r w:rsidRPr="005D0C8B">
              <w:rPr>
                <w:rFonts w:ascii="Arial" w:hAnsi="Arial" w:cs="Arial"/>
                <w:sz w:val="20"/>
                <w:szCs w:val="20"/>
                <w:lang w:val="es-ES_tradnl"/>
              </w:rPr>
              <w:t>Para los efectos de las fracciones anteriores se entenderá por Otros Desarrollos los siguientes conceptos: vivienda multifamiliar, locales comerciales, centros y plazas comerciales, equipamiento, almacenamiento, industria y usos agropecuarios. Dicha clasificación se establece de conformidad con el Programa Municipal de Desarrollo Urbano de Mérida vigente.</w:t>
            </w:r>
          </w:p>
          <w:p w:rsidR="00772349" w:rsidRPr="005D0C8B" w:rsidRDefault="00772349" w:rsidP="005D0C8B">
            <w:pPr>
              <w:spacing w:after="0"/>
              <w:rPr>
                <w:rFonts w:ascii="Arial" w:hAnsi="Arial" w:cs="Arial"/>
                <w:sz w:val="20"/>
                <w:szCs w:val="20"/>
                <w:lang w:val="es-ES_tradnl"/>
              </w:rPr>
            </w:pPr>
          </w:p>
        </w:tc>
      </w:tr>
      <w:tr w:rsidR="00DF5EDD" w:rsidRPr="005D0C8B" w:rsidTr="00F816D0">
        <w:trPr>
          <w:cantSplit/>
          <w:trHeight w:val="380"/>
        </w:trPr>
        <w:tc>
          <w:tcPr>
            <w:tcW w:w="6591" w:type="dxa"/>
            <w:vAlign w:val="center"/>
          </w:tcPr>
          <w:p w:rsidR="00DF5EDD" w:rsidRPr="005D0C8B" w:rsidRDefault="00DF5EDD" w:rsidP="005D0C8B">
            <w:pPr>
              <w:spacing w:after="0"/>
              <w:jc w:val="left"/>
              <w:rPr>
                <w:rFonts w:ascii="Arial" w:hAnsi="Arial" w:cs="Arial"/>
                <w:sz w:val="20"/>
                <w:szCs w:val="20"/>
              </w:rPr>
            </w:pPr>
            <w:r w:rsidRPr="00B37382">
              <w:rPr>
                <w:rFonts w:ascii="Arial" w:hAnsi="Arial" w:cs="Arial"/>
                <w:b/>
                <w:sz w:val="20"/>
                <w:szCs w:val="20"/>
                <w:lang w:val="es-ES_tradnl"/>
              </w:rPr>
              <w:t>III.-</w:t>
            </w:r>
            <w:r w:rsidR="00B37382">
              <w:rPr>
                <w:rFonts w:ascii="Arial" w:hAnsi="Arial" w:cs="Arial"/>
                <w:sz w:val="20"/>
                <w:szCs w:val="20"/>
                <w:lang w:val="es-ES_tradnl"/>
              </w:rPr>
              <w:t xml:space="preserve"> </w:t>
            </w:r>
            <w:r w:rsidRPr="005D0C8B">
              <w:rPr>
                <w:rFonts w:ascii="Arial" w:hAnsi="Arial" w:cs="Arial"/>
                <w:sz w:val="20"/>
                <w:szCs w:val="20"/>
                <w:lang w:val="es-ES_tradnl"/>
              </w:rPr>
              <w:t>…</w:t>
            </w:r>
          </w:p>
        </w:tc>
        <w:tc>
          <w:tcPr>
            <w:tcW w:w="1134"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c>
          <w:tcPr>
            <w:tcW w:w="1253"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r>
      <w:tr w:rsidR="00DF5EDD" w:rsidRPr="005D0C8B" w:rsidTr="00F816D0">
        <w:trPr>
          <w:cantSplit/>
          <w:trHeight w:val="380"/>
        </w:trPr>
        <w:tc>
          <w:tcPr>
            <w:tcW w:w="6591" w:type="dxa"/>
            <w:vAlign w:val="center"/>
          </w:tcPr>
          <w:p w:rsidR="00B37382" w:rsidRDefault="00B37382" w:rsidP="005D0C8B">
            <w:pPr>
              <w:spacing w:after="0"/>
              <w:jc w:val="left"/>
              <w:rPr>
                <w:rFonts w:ascii="Arial" w:hAnsi="Arial" w:cs="Arial"/>
                <w:b/>
                <w:sz w:val="20"/>
                <w:szCs w:val="20"/>
                <w:lang w:val="es-ES_tradnl"/>
              </w:rPr>
            </w:pPr>
          </w:p>
          <w:p w:rsidR="00DF5EDD" w:rsidRDefault="00DF5EDD" w:rsidP="005D0C8B">
            <w:pPr>
              <w:spacing w:after="0"/>
              <w:jc w:val="left"/>
              <w:rPr>
                <w:rFonts w:ascii="Arial" w:hAnsi="Arial" w:cs="Arial"/>
                <w:sz w:val="20"/>
                <w:szCs w:val="20"/>
                <w:lang w:val="es-ES_tradnl"/>
              </w:rPr>
            </w:pPr>
            <w:r w:rsidRPr="00B37382">
              <w:rPr>
                <w:rFonts w:ascii="Arial" w:hAnsi="Arial" w:cs="Arial"/>
                <w:b/>
                <w:sz w:val="20"/>
                <w:szCs w:val="20"/>
                <w:lang w:val="es-ES_tradnl"/>
              </w:rPr>
              <w:t>IV.-</w:t>
            </w:r>
            <w:r w:rsidR="00B37382">
              <w:rPr>
                <w:rFonts w:ascii="Arial" w:hAnsi="Arial" w:cs="Arial"/>
                <w:sz w:val="20"/>
                <w:szCs w:val="20"/>
                <w:lang w:val="es-ES_tradnl"/>
              </w:rPr>
              <w:t xml:space="preserve"> </w:t>
            </w:r>
            <w:r w:rsidRPr="005D0C8B">
              <w:rPr>
                <w:rFonts w:ascii="Arial" w:hAnsi="Arial" w:cs="Arial"/>
                <w:sz w:val="20"/>
                <w:szCs w:val="20"/>
                <w:lang w:val="es-ES_tradnl"/>
              </w:rPr>
              <w:t>…</w:t>
            </w:r>
          </w:p>
          <w:p w:rsidR="00B37382" w:rsidRPr="005D0C8B" w:rsidRDefault="00B37382" w:rsidP="005D0C8B">
            <w:pPr>
              <w:spacing w:after="0"/>
              <w:jc w:val="left"/>
              <w:rPr>
                <w:rFonts w:ascii="Arial" w:hAnsi="Arial" w:cs="Arial"/>
                <w:sz w:val="20"/>
                <w:szCs w:val="20"/>
              </w:rPr>
            </w:pPr>
          </w:p>
        </w:tc>
        <w:tc>
          <w:tcPr>
            <w:tcW w:w="1134" w:type="dxa"/>
            <w:vAlign w:val="center"/>
          </w:tcPr>
          <w:p w:rsidR="00DF5EDD" w:rsidRPr="005D0C8B" w:rsidRDefault="00DF5EDD" w:rsidP="005D0C8B">
            <w:pPr>
              <w:spacing w:after="0"/>
              <w:jc w:val="center"/>
              <w:rPr>
                <w:rFonts w:ascii="Arial" w:hAnsi="Arial" w:cs="Arial"/>
                <w:sz w:val="20"/>
                <w:szCs w:val="20"/>
              </w:rPr>
            </w:pPr>
          </w:p>
        </w:tc>
        <w:tc>
          <w:tcPr>
            <w:tcW w:w="1253" w:type="dxa"/>
            <w:vAlign w:val="center"/>
          </w:tcPr>
          <w:p w:rsidR="00DF5EDD" w:rsidRPr="005D0C8B" w:rsidRDefault="00DF5EDD" w:rsidP="005D0C8B">
            <w:pPr>
              <w:spacing w:after="0"/>
              <w:jc w:val="center"/>
              <w:rPr>
                <w:rFonts w:ascii="Arial" w:hAnsi="Arial" w:cs="Arial"/>
                <w:sz w:val="20"/>
                <w:szCs w:val="20"/>
              </w:rPr>
            </w:pPr>
          </w:p>
        </w:tc>
      </w:tr>
      <w:tr w:rsidR="00DF5EDD" w:rsidRPr="005D0C8B" w:rsidTr="00F816D0">
        <w:trPr>
          <w:cantSplit/>
          <w:trHeight w:val="380"/>
        </w:trPr>
        <w:tc>
          <w:tcPr>
            <w:tcW w:w="6591" w:type="dxa"/>
            <w:vAlign w:val="center"/>
          </w:tcPr>
          <w:p w:rsidR="00DF5EDD" w:rsidRPr="005D0C8B" w:rsidRDefault="00DF5EDD" w:rsidP="0047450D">
            <w:pPr>
              <w:numPr>
                <w:ilvl w:val="0"/>
                <w:numId w:val="1"/>
              </w:numPr>
              <w:spacing w:after="0"/>
              <w:jc w:val="left"/>
              <w:rPr>
                <w:rFonts w:ascii="Arial" w:hAnsi="Arial" w:cs="Arial"/>
                <w:sz w:val="20"/>
                <w:szCs w:val="20"/>
              </w:rPr>
            </w:pPr>
            <w:r w:rsidRPr="005D0C8B">
              <w:rPr>
                <w:rFonts w:ascii="Arial" w:hAnsi="Arial" w:cs="Arial"/>
                <w:sz w:val="20"/>
                <w:szCs w:val="20"/>
              </w:rPr>
              <w:t>al 2. …</w:t>
            </w:r>
          </w:p>
        </w:tc>
        <w:tc>
          <w:tcPr>
            <w:tcW w:w="1134" w:type="dxa"/>
            <w:vAlign w:val="center"/>
          </w:tcPr>
          <w:p w:rsidR="00DF5EDD" w:rsidRPr="005D0C8B" w:rsidRDefault="00DF5EDD" w:rsidP="005D0C8B">
            <w:pPr>
              <w:spacing w:after="0"/>
              <w:jc w:val="center"/>
              <w:rPr>
                <w:rFonts w:ascii="Arial" w:hAnsi="Arial" w:cs="Arial"/>
                <w:sz w:val="20"/>
                <w:szCs w:val="20"/>
              </w:rPr>
            </w:pPr>
          </w:p>
        </w:tc>
        <w:tc>
          <w:tcPr>
            <w:tcW w:w="1253" w:type="dxa"/>
            <w:vAlign w:val="center"/>
          </w:tcPr>
          <w:p w:rsidR="00DF5EDD" w:rsidRPr="005D0C8B" w:rsidRDefault="00DF5EDD" w:rsidP="005D0C8B">
            <w:pPr>
              <w:spacing w:after="0"/>
              <w:jc w:val="center"/>
              <w:rPr>
                <w:rFonts w:ascii="Arial" w:hAnsi="Arial" w:cs="Arial"/>
                <w:sz w:val="20"/>
                <w:szCs w:val="20"/>
              </w:rPr>
            </w:pPr>
          </w:p>
        </w:tc>
      </w:tr>
      <w:tr w:rsidR="00DF5EDD" w:rsidRPr="005D0C8B" w:rsidTr="00F816D0">
        <w:trPr>
          <w:cantSplit/>
          <w:trHeight w:val="372"/>
        </w:trPr>
        <w:tc>
          <w:tcPr>
            <w:tcW w:w="6591" w:type="dxa"/>
            <w:vAlign w:val="center"/>
          </w:tcPr>
          <w:p w:rsidR="00DF5EDD" w:rsidRPr="005D0C8B" w:rsidRDefault="00DF5EDD" w:rsidP="0047450D">
            <w:pPr>
              <w:numPr>
                <w:ilvl w:val="0"/>
                <w:numId w:val="3"/>
              </w:numPr>
              <w:spacing w:after="0"/>
              <w:jc w:val="left"/>
              <w:rPr>
                <w:rFonts w:ascii="Arial" w:hAnsi="Arial" w:cs="Arial"/>
                <w:sz w:val="20"/>
                <w:szCs w:val="20"/>
                <w:lang w:val="es-ES_tradnl"/>
              </w:rPr>
            </w:pPr>
            <w:r w:rsidRPr="005D0C8B">
              <w:rPr>
                <w:rFonts w:ascii="Arial" w:hAnsi="Arial" w:cs="Arial"/>
                <w:sz w:val="20"/>
                <w:szCs w:val="20"/>
                <w:lang w:val="es-ES_tradnl"/>
              </w:rPr>
              <w:t>…</w:t>
            </w:r>
          </w:p>
        </w:tc>
        <w:tc>
          <w:tcPr>
            <w:tcW w:w="1134" w:type="dxa"/>
            <w:vAlign w:val="center"/>
          </w:tcPr>
          <w:p w:rsidR="00DF5EDD" w:rsidRPr="005D0C8B" w:rsidRDefault="00DF5EDD" w:rsidP="005D0C8B">
            <w:pPr>
              <w:spacing w:after="0"/>
              <w:jc w:val="center"/>
              <w:rPr>
                <w:rFonts w:ascii="Arial" w:hAnsi="Arial" w:cs="Arial"/>
                <w:sz w:val="20"/>
                <w:szCs w:val="20"/>
              </w:rPr>
            </w:pPr>
          </w:p>
        </w:tc>
        <w:tc>
          <w:tcPr>
            <w:tcW w:w="1253" w:type="dxa"/>
            <w:vAlign w:val="center"/>
          </w:tcPr>
          <w:p w:rsidR="00DF5EDD" w:rsidRPr="005D0C8B" w:rsidRDefault="00DF5EDD" w:rsidP="005D0C8B">
            <w:pPr>
              <w:spacing w:after="0"/>
              <w:jc w:val="center"/>
              <w:rPr>
                <w:rFonts w:ascii="Arial" w:hAnsi="Arial" w:cs="Arial"/>
                <w:sz w:val="20"/>
                <w:szCs w:val="20"/>
              </w:rPr>
            </w:pPr>
          </w:p>
        </w:tc>
      </w:tr>
      <w:tr w:rsidR="00DF5EDD" w:rsidRPr="005D0C8B" w:rsidTr="00F816D0">
        <w:trPr>
          <w:cantSplit/>
          <w:trHeight w:val="372"/>
        </w:trPr>
        <w:tc>
          <w:tcPr>
            <w:tcW w:w="6591" w:type="dxa"/>
            <w:vAlign w:val="center"/>
          </w:tcPr>
          <w:p w:rsidR="00DF5EDD" w:rsidRPr="005D0C8B" w:rsidRDefault="00DF5EDD" w:rsidP="0047450D">
            <w:pPr>
              <w:numPr>
                <w:ilvl w:val="0"/>
                <w:numId w:val="2"/>
              </w:numPr>
              <w:spacing w:after="0"/>
              <w:jc w:val="left"/>
              <w:rPr>
                <w:rFonts w:ascii="Arial" w:hAnsi="Arial" w:cs="Arial"/>
                <w:sz w:val="20"/>
                <w:szCs w:val="20"/>
                <w:lang w:val="es-ES_tradnl"/>
              </w:rPr>
            </w:pPr>
            <w:r w:rsidRPr="005D0C8B">
              <w:rPr>
                <w:rFonts w:ascii="Arial" w:hAnsi="Arial" w:cs="Arial"/>
                <w:sz w:val="20"/>
                <w:szCs w:val="20"/>
                <w:lang w:val="es-ES_tradnl"/>
              </w:rPr>
              <w:t>…</w:t>
            </w:r>
          </w:p>
        </w:tc>
        <w:tc>
          <w:tcPr>
            <w:tcW w:w="1134"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c>
          <w:tcPr>
            <w:tcW w:w="1253"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6591" w:type="dxa"/>
            <w:vAlign w:val="center"/>
          </w:tcPr>
          <w:p w:rsidR="00DF5EDD" w:rsidRPr="005D0C8B" w:rsidRDefault="00DF5EDD" w:rsidP="0047450D">
            <w:pPr>
              <w:numPr>
                <w:ilvl w:val="0"/>
                <w:numId w:val="2"/>
              </w:numPr>
              <w:spacing w:after="0"/>
              <w:jc w:val="left"/>
              <w:rPr>
                <w:rFonts w:ascii="Arial" w:hAnsi="Arial" w:cs="Arial"/>
                <w:sz w:val="20"/>
                <w:szCs w:val="20"/>
                <w:lang w:val="es-ES_tradnl"/>
              </w:rPr>
            </w:pPr>
            <w:r w:rsidRPr="005D0C8B">
              <w:rPr>
                <w:rFonts w:ascii="Arial" w:hAnsi="Arial" w:cs="Arial"/>
                <w:sz w:val="20"/>
                <w:szCs w:val="20"/>
                <w:lang w:val="es-ES_tradnl"/>
              </w:rPr>
              <w:t>…</w:t>
            </w:r>
          </w:p>
        </w:tc>
        <w:tc>
          <w:tcPr>
            <w:tcW w:w="1134"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0.20</w:t>
            </w:r>
          </w:p>
        </w:tc>
        <w:tc>
          <w:tcPr>
            <w:tcW w:w="1253"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6591" w:type="dxa"/>
            <w:vAlign w:val="center"/>
          </w:tcPr>
          <w:p w:rsidR="00DF5EDD" w:rsidRPr="005D0C8B" w:rsidRDefault="00DF5EDD" w:rsidP="0047450D">
            <w:pPr>
              <w:numPr>
                <w:ilvl w:val="0"/>
                <w:numId w:val="2"/>
              </w:numPr>
              <w:spacing w:after="0"/>
              <w:jc w:val="left"/>
              <w:rPr>
                <w:rFonts w:ascii="Arial" w:hAnsi="Arial" w:cs="Arial"/>
                <w:sz w:val="20"/>
                <w:szCs w:val="20"/>
                <w:lang w:val="es-ES_tradnl"/>
              </w:rPr>
            </w:pPr>
            <w:r w:rsidRPr="005D0C8B">
              <w:rPr>
                <w:rFonts w:ascii="Arial" w:hAnsi="Arial" w:cs="Arial"/>
                <w:sz w:val="20"/>
                <w:szCs w:val="20"/>
                <w:lang w:val="es-ES_tradnl"/>
              </w:rPr>
              <w:t>…</w:t>
            </w:r>
          </w:p>
        </w:tc>
        <w:tc>
          <w:tcPr>
            <w:tcW w:w="1134"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c>
          <w:tcPr>
            <w:tcW w:w="1253" w:type="dxa"/>
            <w:vAlign w:val="center"/>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8978" w:type="dxa"/>
            <w:gridSpan w:val="3"/>
            <w:vAlign w:val="center"/>
          </w:tcPr>
          <w:p w:rsidR="00DF5EDD" w:rsidRPr="005D0C8B" w:rsidRDefault="00DF5EDD" w:rsidP="0047450D">
            <w:pPr>
              <w:numPr>
                <w:ilvl w:val="0"/>
                <w:numId w:val="3"/>
              </w:numPr>
              <w:spacing w:after="0"/>
              <w:rPr>
                <w:rFonts w:ascii="Arial" w:hAnsi="Arial" w:cs="Arial"/>
                <w:sz w:val="20"/>
                <w:szCs w:val="20"/>
              </w:rPr>
            </w:pPr>
            <w:r w:rsidRPr="005D0C8B">
              <w:rPr>
                <w:rFonts w:ascii="Arial" w:hAnsi="Arial" w:cs="Arial"/>
                <w:sz w:val="20"/>
                <w:szCs w:val="20"/>
              </w:rPr>
              <w:t>al 7. …</w:t>
            </w:r>
          </w:p>
        </w:tc>
      </w:tr>
      <w:tr w:rsidR="00DF5EDD" w:rsidRPr="005D0C8B" w:rsidTr="00F816D0">
        <w:trPr>
          <w:cantSplit/>
          <w:trHeight w:val="372"/>
        </w:trPr>
        <w:tc>
          <w:tcPr>
            <w:tcW w:w="8978" w:type="dxa"/>
            <w:gridSpan w:val="3"/>
            <w:vAlign w:val="center"/>
          </w:tcPr>
          <w:p w:rsidR="00B37382" w:rsidRDefault="00B37382" w:rsidP="005D0C8B">
            <w:pPr>
              <w:spacing w:after="0"/>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8978" w:type="dxa"/>
            <w:gridSpan w:val="3"/>
            <w:vAlign w:val="center"/>
          </w:tcPr>
          <w:p w:rsidR="00B37382" w:rsidRDefault="00B37382" w:rsidP="005D0C8B">
            <w:pPr>
              <w:spacing w:after="0"/>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8978" w:type="dxa"/>
            <w:gridSpan w:val="3"/>
            <w:vAlign w:val="center"/>
          </w:tcPr>
          <w:p w:rsidR="00B37382" w:rsidRDefault="00B37382" w:rsidP="005D0C8B">
            <w:pPr>
              <w:spacing w:after="0"/>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tc>
      </w:tr>
      <w:tr w:rsidR="00DF5EDD" w:rsidRPr="005D0C8B" w:rsidTr="00F816D0">
        <w:trPr>
          <w:cantSplit/>
          <w:trHeight w:val="372"/>
        </w:trPr>
        <w:tc>
          <w:tcPr>
            <w:tcW w:w="8978" w:type="dxa"/>
            <w:gridSpan w:val="3"/>
            <w:vAlign w:val="center"/>
          </w:tcPr>
          <w:p w:rsidR="00B37382"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V.-</w:t>
            </w:r>
            <w:r w:rsidRPr="005D0C8B">
              <w:rPr>
                <w:rFonts w:ascii="Arial" w:hAnsi="Arial" w:cs="Arial"/>
                <w:sz w:val="20"/>
                <w:szCs w:val="20"/>
              </w:rPr>
              <w:t xml:space="preserve"> a la </w:t>
            </w:r>
            <w:r w:rsidRPr="00B37382">
              <w:rPr>
                <w:rFonts w:ascii="Arial" w:hAnsi="Arial" w:cs="Arial"/>
                <w:b/>
                <w:sz w:val="20"/>
                <w:szCs w:val="20"/>
              </w:rPr>
              <w:t>XXIII.-</w:t>
            </w:r>
            <w:r w:rsidRPr="005D0C8B">
              <w:rPr>
                <w:rFonts w:ascii="Arial" w:hAnsi="Arial" w:cs="Arial"/>
                <w:sz w:val="20"/>
                <w:szCs w:val="20"/>
              </w:rPr>
              <w:t xml:space="preserve"> …</w:t>
            </w:r>
          </w:p>
          <w:p w:rsidR="00B37382" w:rsidRPr="005D0C8B" w:rsidRDefault="00B37382" w:rsidP="005D0C8B">
            <w:pPr>
              <w:spacing w:after="0"/>
              <w:rPr>
                <w:rFonts w:ascii="Arial" w:hAnsi="Arial" w:cs="Arial"/>
                <w:sz w:val="20"/>
                <w:szCs w:val="20"/>
              </w:rPr>
            </w:pPr>
          </w:p>
        </w:tc>
      </w:tr>
    </w:tbl>
    <w:p w:rsidR="00DF5EDD" w:rsidRPr="005D0C8B" w:rsidRDefault="00DF5EDD" w:rsidP="005D0C8B">
      <w:pPr>
        <w:spacing w:after="0"/>
        <w:jc w:val="left"/>
        <w:rPr>
          <w:rFonts w:ascii="Arial" w:hAnsi="Arial" w:cs="Arial"/>
          <w:sz w:val="20"/>
          <w:szCs w:val="20"/>
        </w:rPr>
      </w:pPr>
      <w:r w:rsidRPr="005D0C8B">
        <w:rPr>
          <w:rFonts w:ascii="Arial" w:hAnsi="Arial" w:cs="Arial"/>
          <w:sz w:val="20"/>
          <w:szCs w:val="20"/>
        </w:rPr>
        <w:t>…</w:t>
      </w:r>
    </w:p>
    <w:p w:rsidR="00B37382" w:rsidRDefault="00B37382" w:rsidP="005D0C8B">
      <w:pPr>
        <w:spacing w:after="0"/>
        <w:jc w:val="left"/>
        <w:rPr>
          <w:rFonts w:ascii="Arial" w:hAnsi="Arial" w:cs="Arial"/>
          <w:sz w:val="20"/>
          <w:szCs w:val="20"/>
        </w:rPr>
      </w:pPr>
    </w:p>
    <w:p w:rsidR="00DF5EDD" w:rsidRPr="005D0C8B" w:rsidRDefault="00DF5EDD" w:rsidP="005D0C8B">
      <w:pPr>
        <w:spacing w:after="0"/>
        <w:jc w:val="left"/>
        <w:rPr>
          <w:rFonts w:ascii="Arial" w:hAnsi="Arial" w:cs="Arial"/>
          <w:sz w:val="20"/>
          <w:szCs w:val="20"/>
        </w:rPr>
      </w:pPr>
      <w:r w:rsidRPr="005D0C8B">
        <w:rPr>
          <w:rFonts w:ascii="Arial" w:hAnsi="Arial" w:cs="Arial"/>
          <w:sz w:val="20"/>
          <w:szCs w:val="20"/>
        </w:rPr>
        <w:t>…</w:t>
      </w:r>
    </w:p>
    <w:p w:rsidR="00DF5EDD" w:rsidRPr="005D0C8B" w:rsidRDefault="00DF5EDD" w:rsidP="00B37382">
      <w:pPr>
        <w:spacing w:after="0" w:line="360" w:lineRule="auto"/>
        <w:jc w:val="left"/>
        <w:rPr>
          <w:rFonts w:ascii="Arial" w:hAnsi="Arial" w:cs="Arial"/>
          <w:sz w:val="20"/>
          <w:szCs w:val="20"/>
        </w:rPr>
      </w:pPr>
    </w:p>
    <w:p w:rsidR="00DF5EDD" w:rsidRPr="005D0C8B" w:rsidRDefault="00DF5EDD" w:rsidP="005D0C8B">
      <w:pPr>
        <w:spacing w:after="0"/>
        <w:jc w:val="center"/>
        <w:rPr>
          <w:rFonts w:ascii="Arial" w:hAnsi="Arial" w:cs="Arial"/>
          <w:b/>
          <w:sz w:val="20"/>
          <w:szCs w:val="20"/>
        </w:rPr>
      </w:pPr>
      <w:r w:rsidRPr="005D0C8B">
        <w:rPr>
          <w:rFonts w:ascii="Arial" w:hAnsi="Arial" w:cs="Arial"/>
          <w:b/>
          <w:sz w:val="20"/>
          <w:szCs w:val="20"/>
        </w:rPr>
        <w:t>Sección Sexta</w:t>
      </w:r>
    </w:p>
    <w:p w:rsidR="00DF5EDD" w:rsidRDefault="00DF5EDD" w:rsidP="005D0C8B">
      <w:pPr>
        <w:spacing w:after="0"/>
        <w:jc w:val="center"/>
        <w:rPr>
          <w:rFonts w:ascii="Arial" w:hAnsi="Arial" w:cs="Arial"/>
          <w:b/>
          <w:sz w:val="20"/>
          <w:szCs w:val="20"/>
        </w:rPr>
      </w:pPr>
      <w:r w:rsidRPr="005D0C8B">
        <w:rPr>
          <w:rFonts w:ascii="Arial" w:hAnsi="Arial" w:cs="Arial"/>
          <w:b/>
          <w:sz w:val="20"/>
          <w:szCs w:val="20"/>
        </w:rPr>
        <w:t>De los derechos por los servicios que presta la Dirección de Catastro del Municipio</w:t>
      </w:r>
    </w:p>
    <w:p w:rsidR="00B37382" w:rsidRPr="005D0C8B" w:rsidRDefault="00B37382" w:rsidP="00B37382">
      <w:pPr>
        <w:spacing w:after="0" w:line="360" w:lineRule="auto"/>
        <w:jc w:val="center"/>
        <w:rPr>
          <w:rFonts w:ascii="Arial" w:hAnsi="Arial" w:cs="Arial"/>
          <w:b/>
          <w:sz w:val="20"/>
          <w:szCs w:val="20"/>
        </w:rPr>
      </w:pPr>
    </w:p>
    <w:p w:rsidR="00DF5EDD" w:rsidRPr="005D0C8B" w:rsidRDefault="00DF5EDD" w:rsidP="005D0C8B">
      <w:pPr>
        <w:tabs>
          <w:tab w:val="left" w:pos="284"/>
        </w:tabs>
        <w:spacing w:after="0"/>
        <w:rPr>
          <w:rFonts w:ascii="Arial" w:hAnsi="Arial" w:cs="Arial"/>
          <w:sz w:val="20"/>
          <w:szCs w:val="20"/>
        </w:rPr>
      </w:pPr>
      <w:r w:rsidRPr="005D0C8B">
        <w:rPr>
          <w:rFonts w:ascii="Arial" w:hAnsi="Arial" w:cs="Arial"/>
          <w:b/>
          <w:sz w:val="20"/>
          <w:szCs w:val="20"/>
        </w:rPr>
        <w:t>ARTÍCULO 89.-</w:t>
      </w:r>
      <w:r w:rsidRPr="005D0C8B">
        <w:rPr>
          <w:rFonts w:ascii="Arial" w:hAnsi="Arial" w:cs="Arial"/>
          <w:sz w:val="20"/>
          <w:szCs w:val="20"/>
        </w:rPr>
        <w:t xml:space="preserve"> …</w:t>
      </w:r>
    </w:p>
    <w:p w:rsidR="00B37382" w:rsidRDefault="00B37382" w:rsidP="00B37382">
      <w:pPr>
        <w:spacing w:after="0"/>
        <w:jc w:val="left"/>
        <w:rPr>
          <w:rFonts w:ascii="Arial" w:hAnsi="Arial" w:cs="Arial"/>
          <w:bCs/>
          <w:sz w:val="20"/>
          <w:szCs w:val="20"/>
        </w:rPr>
      </w:pPr>
    </w:p>
    <w:p w:rsidR="00DF5EDD" w:rsidRPr="005D0C8B" w:rsidRDefault="00DF5EDD" w:rsidP="005D0C8B">
      <w:pPr>
        <w:spacing w:after="0"/>
        <w:jc w:val="left"/>
        <w:rPr>
          <w:rFonts w:ascii="Arial" w:hAnsi="Arial" w:cs="Arial"/>
          <w:bCs/>
          <w:sz w:val="20"/>
          <w:szCs w:val="20"/>
        </w:rPr>
      </w:pPr>
      <w:r w:rsidRPr="00B37382">
        <w:rPr>
          <w:rFonts w:ascii="Arial" w:hAnsi="Arial" w:cs="Arial"/>
          <w:b/>
          <w:bCs/>
          <w:sz w:val="20"/>
          <w:szCs w:val="20"/>
        </w:rPr>
        <w:t>I.-</w:t>
      </w:r>
      <w:r w:rsidRPr="005D0C8B">
        <w:rPr>
          <w:rFonts w:ascii="Arial" w:hAnsi="Arial" w:cs="Arial"/>
          <w:bCs/>
          <w:sz w:val="20"/>
          <w:szCs w:val="20"/>
        </w:rPr>
        <w:t xml:space="preserve"> a la </w:t>
      </w:r>
      <w:r w:rsidRPr="00B37382">
        <w:rPr>
          <w:rFonts w:ascii="Arial" w:hAnsi="Arial" w:cs="Arial"/>
          <w:b/>
          <w:bCs/>
          <w:sz w:val="20"/>
          <w:szCs w:val="20"/>
        </w:rPr>
        <w:t>VII.-</w:t>
      </w:r>
      <w:r w:rsidRPr="005D0C8B">
        <w:rPr>
          <w:rFonts w:ascii="Arial" w:hAnsi="Arial" w:cs="Arial"/>
          <w:bCs/>
          <w:sz w:val="20"/>
          <w:szCs w:val="20"/>
        </w:rPr>
        <w:t xml:space="preserve"> …</w:t>
      </w:r>
    </w:p>
    <w:p w:rsidR="00B37382" w:rsidRDefault="00B37382" w:rsidP="00B37382">
      <w:pPr>
        <w:spacing w:after="0"/>
        <w:rPr>
          <w:rFonts w:ascii="Arial" w:hAnsi="Arial" w:cs="Arial"/>
          <w:bCs/>
          <w:sz w:val="20"/>
          <w:szCs w:val="20"/>
        </w:rPr>
      </w:pPr>
    </w:p>
    <w:p w:rsidR="00DF5EDD" w:rsidRDefault="00DF5EDD" w:rsidP="005D0C8B">
      <w:pPr>
        <w:spacing w:after="0"/>
        <w:rPr>
          <w:rFonts w:ascii="Arial" w:hAnsi="Arial" w:cs="Arial"/>
          <w:bCs/>
          <w:sz w:val="20"/>
          <w:szCs w:val="20"/>
        </w:rPr>
      </w:pPr>
      <w:r w:rsidRPr="00B37382">
        <w:rPr>
          <w:rFonts w:ascii="Arial" w:hAnsi="Arial" w:cs="Arial"/>
          <w:b/>
          <w:bCs/>
          <w:sz w:val="20"/>
          <w:szCs w:val="20"/>
        </w:rPr>
        <w:t>VIII.-</w:t>
      </w:r>
      <w:r w:rsidRPr="005D0C8B">
        <w:rPr>
          <w:rFonts w:ascii="Arial" w:hAnsi="Arial" w:cs="Arial"/>
          <w:bCs/>
          <w:sz w:val="20"/>
          <w:szCs w:val="20"/>
        </w:rPr>
        <w:t xml:space="preserve"> Por los trabajos de topografía o de gabinete que se requieran para la elaboración de planos o la diligencia de verificación, se causarán derechos de acuerdo a la superficie, metro lineal o punto posicionado geográfica o altimétricamente, conforme a lo siguiente:</w:t>
      </w:r>
    </w:p>
    <w:p w:rsidR="00B37382" w:rsidRPr="005D0C8B" w:rsidRDefault="00B37382" w:rsidP="005D0C8B">
      <w:pPr>
        <w:spacing w:after="0"/>
        <w:rPr>
          <w:rFonts w:ascii="Arial" w:hAnsi="Arial" w:cs="Arial"/>
          <w:bCs/>
          <w:sz w:val="20"/>
          <w:szCs w:val="20"/>
        </w:rPr>
      </w:pPr>
    </w:p>
    <w:p w:rsidR="00DF5EDD" w:rsidRDefault="00DF5EDD" w:rsidP="0047450D">
      <w:pPr>
        <w:numPr>
          <w:ilvl w:val="0"/>
          <w:numId w:val="8"/>
        </w:numPr>
        <w:spacing w:after="0"/>
        <w:jc w:val="left"/>
        <w:rPr>
          <w:rFonts w:ascii="Arial" w:hAnsi="Arial" w:cs="Arial"/>
          <w:bCs/>
          <w:sz w:val="20"/>
          <w:szCs w:val="20"/>
        </w:rPr>
      </w:pPr>
      <w:r w:rsidRPr="005D0C8B">
        <w:rPr>
          <w:rFonts w:ascii="Arial" w:hAnsi="Arial" w:cs="Arial"/>
          <w:bCs/>
          <w:sz w:val="20"/>
          <w:szCs w:val="20"/>
        </w:rPr>
        <w:t>a la f)…</w:t>
      </w:r>
    </w:p>
    <w:p w:rsidR="00B37382" w:rsidRPr="005D0C8B" w:rsidRDefault="00B37382" w:rsidP="00B37382">
      <w:pPr>
        <w:spacing w:after="0"/>
        <w:ind w:left="757"/>
        <w:jc w:val="left"/>
        <w:rPr>
          <w:rFonts w:ascii="Arial" w:hAnsi="Arial" w:cs="Arial"/>
          <w:bCs/>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p w:rsidR="00B37382" w:rsidRDefault="00B37382" w:rsidP="005D0C8B">
      <w:pPr>
        <w:spacing w:after="0"/>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p w:rsidR="00B37382" w:rsidRDefault="00B37382" w:rsidP="005D0C8B">
      <w:pPr>
        <w:spacing w:after="0"/>
        <w:rPr>
          <w:rFonts w:ascii="Arial" w:hAnsi="Arial" w:cs="Arial"/>
          <w:sz w:val="20"/>
          <w:szCs w:val="20"/>
        </w:rPr>
      </w:pPr>
    </w:p>
    <w:p w:rsidR="00DF5EDD" w:rsidRDefault="00DF5EDD" w:rsidP="005D0C8B">
      <w:pPr>
        <w:spacing w:after="0"/>
        <w:rPr>
          <w:rFonts w:ascii="Arial" w:hAnsi="Arial" w:cs="Arial"/>
          <w:sz w:val="20"/>
          <w:szCs w:val="20"/>
        </w:rPr>
      </w:pPr>
      <w:r w:rsidRPr="005D0C8B">
        <w:rPr>
          <w:rFonts w:ascii="Arial" w:hAnsi="Arial" w:cs="Arial"/>
          <w:sz w:val="20"/>
          <w:szCs w:val="20"/>
        </w:rPr>
        <w:t>…</w:t>
      </w:r>
    </w:p>
    <w:p w:rsidR="00B37382" w:rsidRPr="005D0C8B"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IX</w:t>
      </w:r>
      <w:r w:rsidRPr="00B70393">
        <w:rPr>
          <w:rFonts w:ascii="Arial" w:hAnsi="Arial" w:cs="Arial"/>
          <w:b/>
          <w:sz w:val="20"/>
          <w:szCs w:val="20"/>
        </w:rPr>
        <w:t>.</w:t>
      </w:r>
      <w:r w:rsidR="00B37382" w:rsidRPr="00B70393">
        <w:rPr>
          <w:rFonts w:ascii="Arial" w:hAnsi="Arial" w:cs="Arial"/>
          <w:b/>
          <w:sz w:val="20"/>
          <w:szCs w:val="20"/>
        </w:rPr>
        <w:t>-</w:t>
      </w:r>
      <w:r w:rsidRPr="005D0C8B">
        <w:rPr>
          <w:rFonts w:ascii="Arial" w:hAnsi="Arial" w:cs="Arial"/>
          <w:sz w:val="20"/>
          <w:szCs w:val="20"/>
        </w:rPr>
        <w:t xml:space="preserve"> …</w:t>
      </w:r>
    </w:p>
    <w:p w:rsidR="00B37382" w:rsidRPr="005D0C8B"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5D0C8B">
        <w:rPr>
          <w:rFonts w:ascii="Arial" w:hAnsi="Arial" w:cs="Arial"/>
          <w:b/>
          <w:bCs/>
          <w:sz w:val="20"/>
          <w:szCs w:val="20"/>
        </w:rPr>
        <w:t>ARTÍCULO 92.-</w:t>
      </w:r>
      <w:r w:rsidRPr="005D0C8B">
        <w:rPr>
          <w:rFonts w:ascii="Arial" w:hAnsi="Arial" w:cs="Arial"/>
          <w:sz w:val="20"/>
          <w:szCs w:val="20"/>
        </w:rPr>
        <w:t xml:space="preserve"> Los deslindes o marcajes y las diligencias de verificación de altimetría causarán derechos de conformidad con lo establecido en la fracción VIII, del artículo 89.</w:t>
      </w:r>
    </w:p>
    <w:p w:rsidR="00B37382" w:rsidRPr="005D0C8B"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5D0C8B">
        <w:rPr>
          <w:rFonts w:ascii="Arial" w:hAnsi="Arial" w:cs="Arial"/>
          <w:sz w:val="20"/>
          <w:szCs w:val="20"/>
        </w:rPr>
        <w:t>En el caso de divisiones, uniones y revisión técnica para la constitución o modificación del régimen de propiedad en condominio, se cobrarán trabajos de gabinete conforme a lo establecido en la fracción VIII, del artículo 89 de esta Ley, con excepción de lo dispuesto en el artículo anterior.</w:t>
      </w:r>
    </w:p>
    <w:p w:rsidR="00B37382" w:rsidRPr="005D0C8B"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5D0C8B">
        <w:rPr>
          <w:rFonts w:ascii="Arial" w:hAnsi="Arial" w:cs="Arial"/>
          <w:b/>
          <w:bCs/>
          <w:sz w:val="20"/>
          <w:szCs w:val="20"/>
        </w:rPr>
        <w:t>ARTÍCULO 95.-</w:t>
      </w:r>
      <w:r w:rsidRPr="005D0C8B">
        <w:rPr>
          <w:rFonts w:ascii="Arial" w:hAnsi="Arial" w:cs="Arial"/>
          <w:sz w:val="20"/>
          <w:szCs w:val="20"/>
        </w:rPr>
        <w:t xml:space="preserve"> …</w:t>
      </w:r>
    </w:p>
    <w:p w:rsidR="00B37382" w:rsidRPr="005D0C8B" w:rsidRDefault="00B37382" w:rsidP="005D0C8B">
      <w:pPr>
        <w:spacing w:after="0"/>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I.-</w:t>
      </w:r>
      <w:r w:rsidRPr="005D0C8B">
        <w:rPr>
          <w:rFonts w:ascii="Arial" w:hAnsi="Arial" w:cs="Arial"/>
          <w:sz w:val="20"/>
          <w:szCs w:val="20"/>
        </w:rPr>
        <w:t xml:space="preserve"> a la </w:t>
      </w:r>
      <w:r w:rsidRPr="00B37382">
        <w:rPr>
          <w:rFonts w:ascii="Arial" w:hAnsi="Arial" w:cs="Arial"/>
          <w:b/>
          <w:sz w:val="20"/>
          <w:szCs w:val="20"/>
        </w:rPr>
        <w:t>VI.-</w:t>
      </w:r>
      <w:r w:rsidRPr="005D0C8B">
        <w:rPr>
          <w:rFonts w:ascii="Arial" w:hAnsi="Arial" w:cs="Arial"/>
          <w:sz w:val="20"/>
          <w:szCs w:val="20"/>
        </w:rPr>
        <w:t xml:space="preserve"> …</w:t>
      </w:r>
    </w:p>
    <w:p w:rsidR="00B37382" w:rsidRPr="005D0C8B"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VII.-</w:t>
      </w:r>
      <w:r w:rsidRPr="005D0C8B">
        <w:rPr>
          <w:rFonts w:ascii="Arial" w:hAnsi="Arial" w:cs="Arial"/>
          <w:sz w:val="20"/>
          <w:szCs w:val="20"/>
        </w:rPr>
        <w:t xml:space="preserve"> …</w:t>
      </w:r>
    </w:p>
    <w:p w:rsidR="00B37382" w:rsidRPr="005D0C8B" w:rsidRDefault="00B37382" w:rsidP="005D0C8B">
      <w:pPr>
        <w:spacing w:after="0"/>
        <w:rPr>
          <w:rFonts w:ascii="Arial" w:hAnsi="Arial" w:cs="Arial"/>
          <w:sz w:val="20"/>
          <w:szCs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4"/>
        <w:gridCol w:w="577"/>
      </w:tblGrid>
      <w:tr w:rsidR="00DF5EDD" w:rsidRPr="005D0C8B" w:rsidTr="00F816D0">
        <w:tc>
          <w:tcPr>
            <w:tcW w:w="8075" w:type="dxa"/>
            <w:tcBorders>
              <w:top w:val="nil"/>
              <w:left w:val="nil"/>
              <w:bottom w:val="nil"/>
              <w:right w:val="nil"/>
            </w:tcBorders>
            <w:shd w:val="clear" w:color="auto" w:fill="auto"/>
          </w:tcPr>
          <w:p w:rsidR="00DF5EDD" w:rsidRPr="005D0C8B" w:rsidRDefault="00DF5EDD" w:rsidP="00B37382">
            <w:pPr>
              <w:spacing w:after="0"/>
              <w:ind w:left="-79"/>
              <w:rPr>
                <w:rFonts w:ascii="Arial" w:hAnsi="Arial" w:cs="Arial"/>
                <w:sz w:val="20"/>
                <w:szCs w:val="20"/>
              </w:rPr>
            </w:pPr>
            <w:r w:rsidRPr="005D0C8B">
              <w:rPr>
                <w:rFonts w:ascii="Arial" w:hAnsi="Arial" w:cs="Arial"/>
                <w:sz w:val="20"/>
                <w:szCs w:val="20"/>
              </w:rPr>
              <w:t>a) …</w:t>
            </w:r>
          </w:p>
        </w:tc>
        <w:tc>
          <w:tcPr>
            <w:tcW w:w="582" w:type="dxa"/>
            <w:tcBorders>
              <w:top w:val="nil"/>
              <w:left w:val="nil"/>
              <w:bottom w:val="nil"/>
              <w:right w:val="nil"/>
            </w:tcBorders>
            <w:shd w:val="clear" w:color="auto" w:fill="auto"/>
          </w:tcPr>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tc>
      </w:tr>
    </w:tbl>
    <w:p w:rsidR="004554B7" w:rsidRDefault="004554B7" w:rsidP="005D0C8B">
      <w:pPr>
        <w:spacing w:after="0"/>
        <w:ind w:left="397"/>
        <w:rPr>
          <w:rFonts w:ascii="Arial" w:hAnsi="Arial" w:cs="Arial"/>
          <w:sz w:val="20"/>
          <w:szCs w:val="20"/>
        </w:rPr>
      </w:pPr>
    </w:p>
    <w:p w:rsidR="00DF5EDD" w:rsidRPr="004554B7" w:rsidRDefault="00DF5EDD" w:rsidP="004554B7">
      <w:pPr>
        <w:pStyle w:val="Prrafodelista"/>
        <w:numPr>
          <w:ilvl w:val="0"/>
          <w:numId w:val="8"/>
        </w:numPr>
        <w:spacing w:after="0"/>
        <w:rPr>
          <w:rFonts w:ascii="Arial" w:hAnsi="Arial" w:cs="Arial"/>
          <w:sz w:val="20"/>
          <w:szCs w:val="20"/>
        </w:rPr>
      </w:pPr>
      <w:r w:rsidRPr="004554B7">
        <w:rPr>
          <w:rFonts w:ascii="Arial" w:hAnsi="Arial" w:cs="Arial"/>
          <w:sz w:val="20"/>
          <w:szCs w:val="20"/>
        </w:rPr>
        <w:t>…</w:t>
      </w:r>
    </w:p>
    <w:p w:rsidR="004554B7" w:rsidRPr="004554B7" w:rsidRDefault="004554B7" w:rsidP="004554B7">
      <w:pPr>
        <w:pStyle w:val="Prrafodelista"/>
        <w:spacing w:after="0"/>
        <w:ind w:left="757"/>
        <w:rPr>
          <w:rFonts w:ascii="Arial" w:hAnsi="Arial" w:cs="Arial"/>
          <w:sz w:val="20"/>
          <w:szCs w:val="20"/>
        </w:rPr>
      </w:pPr>
    </w:p>
    <w:tbl>
      <w:tblPr>
        <w:tblW w:w="0" w:type="auto"/>
        <w:tblInd w:w="817" w:type="dxa"/>
        <w:tblLook w:val="04A0" w:firstRow="1" w:lastRow="0" w:firstColumn="1" w:lastColumn="0" w:noHBand="0" w:noVBand="1"/>
      </w:tblPr>
      <w:tblGrid>
        <w:gridCol w:w="6190"/>
        <w:gridCol w:w="1831"/>
      </w:tblGrid>
      <w:tr w:rsidR="00DF5EDD" w:rsidRPr="005D0C8B" w:rsidTr="00F816D0">
        <w:tc>
          <w:tcPr>
            <w:tcW w:w="6237" w:type="dxa"/>
            <w:shd w:val="clear" w:color="auto" w:fill="auto"/>
          </w:tcPr>
          <w:p w:rsidR="00DF5EDD" w:rsidRDefault="00DF5EDD" w:rsidP="0047450D">
            <w:pPr>
              <w:numPr>
                <w:ilvl w:val="0"/>
                <w:numId w:val="11"/>
              </w:numPr>
              <w:spacing w:after="0"/>
              <w:rPr>
                <w:rFonts w:ascii="Arial" w:hAnsi="Arial" w:cs="Arial"/>
                <w:sz w:val="20"/>
                <w:szCs w:val="20"/>
              </w:rPr>
            </w:pPr>
            <w:r w:rsidRPr="005D0C8B">
              <w:rPr>
                <w:rFonts w:ascii="Arial" w:hAnsi="Arial" w:cs="Arial"/>
                <w:sz w:val="20"/>
                <w:szCs w:val="20"/>
              </w:rPr>
              <w:t>…</w:t>
            </w:r>
          </w:p>
          <w:p w:rsidR="004554B7" w:rsidRPr="005D0C8B" w:rsidRDefault="004554B7" w:rsidP="004554B7">
            <w:pPr>
              <w:spacing w:after="0"/>
              <w:ind w:left="360"/>
              <w:rPr>
                <w:rFonts w:ascii="Arial" w:hAnsi="Arial" w:cs="Arial"/>
                <w:sz w:val="20"/>
                <w:szCs w:val="20"/>
              </w:rPr>
            </w:pPr>
          </w:p>
        </w:tc>
        <w:tc>
          <w:tcPr>
            <w:tcW w:w="1843" w:type="dxa"/>
            <w:shd w:val="clear" w:color="auto" w:fill="auto"/>
          </w:tcPr>
          <w:p w:rsidR="00DF5EDD" w:rsidRPr="005D0C8B" w:rsidRDefault="00DF5EDD" w:rsidP="005D0C8B">
            <w:pPr>
              <w:spacing w:after="0"/>
              <w:jc w:val="right"/>
              <w:rPr>
                <w:rFonts w:ascii="Arial" w:hAnsi="Arial" w:cs="Arial"/>
                <w:sz w:val="20"/>
                <w:szCs w:val="20"/>
              </w:rPr>
            </w:pPr>
            <w:r w:rsidRPr="005D0C8B">
              <w:rPr>
                <w:rFonts w:ascii="Arial" w:hAnsi="Arial" w:cs="Arial"/>
                <w:sz w:val="20"/>
                <w:szCs w:val="20"/>
              </w:rPr>
              <w:t>…</w:t>
            </w:r>
          </w:p>
        </w:tc>
      </w:tr>
      <w:tr w:rsidR="00DF5EDD" w:rsidRPr="005D0C8B" w:rsidTr="00F816D0">
        <w:tc>
          <w:tcPr>
            <w:tcW w:w="6237" w:type="dxa"/>
            <w:shd w:val="clear" w:color="auto" w:fill="auto"/>
          </w:tcPr>
          <w:p w:rsidR="00DF5EDD" w:rsidRDefault="00DF5EDD" w:rsidP="0047450D">
            <w:pPr>
              <w:numPr>
                <w:ilvl w:val="0"/>
                <w:numId w:val="11"/>
              </w:numPr>
              <w:spacing w:after="0"/>
              <w:rPr>
                <w:rFonts w:ascii="Arial" w:hAnsi="Arial" w:cs="Arial"/>
                <w:sz w:val="20"/>
                <w:szCs w:val="20"/>
              </w:rPr>
            </w:pPr>
            <w:r w:rsidRPr="005D0C8B">
              <w:rPr>
                <w:rFonts w:ascii="Arial" w:hAnsi="Arial" w:cs="Arial"/>
                <w:sz w:val="20"/>
                <w:szCs w:val="20"/>
              </w:rPr>
              <w:t>…</w:t>
            </w:r>
          </w:p>
          <w:p w:rsidR="004554B7" w:rsidRPr="005D0C8B" w:rsidRDefault="004554B7" w:rsidP="004554B7">
            <w:pPr>
              <w:spacing w:after="0"/>
              <w:ind w:left="360"/>
              <w:rPr>
                <w:rFonts w:ascii="Arial" w:hAnsi="Arial" w:cs="Arial"/>
                <w:sz w:val="20"/>
                <w:szCs w:val="20"/>
              </w:rPr>
            </w:pPr>
          </w:p>
        </w:tc>
        <w:tc>
          <w:tcPr>
            <w:tcW w:w="1843" w:type="dxa"/>
            <w:shd w:val="clear" w:color="auto" w:fill="auto"/>
          </w:tcPr>
          <w:p w:rsidR="00DF5EDD" w:rsidRPr="005D0C8B" w:rsidRDefault="00DF5EDD" w:rsidP="005D0C8B">
            <w:pPr>
              <w:spacing w:after="0"/>
              <w:jc w:val="right"/>
              <w:rPr>
                <w:rFonts w:ascii="Arial" w:hAnsi="Arial" w:cs="Arial"/>
                <w:sz w:val="20"/>
                <w:szCs w:val="20"/>
              </w:rPr>
            </w:pPr>
            <w:r w:rsidRPr="005D0C8B">
              <w:rPr>
                <w:rFonts w:ascii="Arial" w:hAnsi="Arial" w:cs="Arial"/>
                <w:sz w:val="20"/>
                <w:szCs w:val="20"/>
              </w:rPr>
              <w:t>…</w:t>
            </w:r>
          </w:p>
        </w:tc>
      </w:tr>
      <w:tr w:rsidR="00DF5EDD" w:rsidRPr="005D0C8B" w:rsidTr="00F816D0">
        <w:tc>
          <w:tcPr>
            <w:tcW w:w="6237" w:type="dxa"/>
            <w:shd w:val="clear" w:color="auto" w:fill="auto"/>
          </w:tcPr>
          <w:p w:rsidR="00DF5EDD" w:rsidRPr="005D0C8B" w:rsidRDefault="00DF5EDD" w:rsidP="0047450D">
            <w:pPr>
              <w:numPr>
                <w:ilvl w:val="0"/>
                <w:numId w:val="11"/>
              </w:numPr>
              <w:spacing w:after="0"/>
              <w:rPr>
                <w:rFonts w:ascii="Arial" w:hAnsi="Arial" w:cs="Arial"/>
                <w:sz w:val="20"/>
                <w:szCs w:val="20"/>
              </w:rPr>
            </w:pPr>
            <w:r w:rsidRPr="005D0C8B">
              <w:rPr>
                <w:rFonts w:ascii="Arial" w:hAnsi="Arial" w:cs="Arial"/>
                <w:sz w:val="20"/>
                <w:szCs w:val="20"/>
              </w:rPr>
              <w:t>…</w:t>
            </w:r>
          </w:p>
        </w:tc>
        <w:tc>
          <w:tcPr>
            <w:tcW w:w="1843" w:type="dxa"/>
            <w:shd w:val="clear" w:color="auto" w:fill="auto"/>
          </w:tcPr>
          <w:p w:rsidR="00DF5EDD" w:rsidRPr="005D0C8B" w:rsidRDefault="00DF5EDD" w:rsidP="005D0C8B">
            <w:pPr>
              <w:spacing w:after="0"/>
              <w:jc w:val="right"/>
              <w:rPr>
                <w:rFonts w:ascii="Arial" w:hAnsi="Arial" w:cs="Arial"/>
                <w:sz w:val="20"/>
                <w:szCs w:val="20"/>
              </w:rPr>
            </w:pPr>
            <w:r w:rsidRPr="005D0C8B">
              <w:rPr>
                <w:rFonts w:ascii="Arial" w:hAnsi="Arial" w:cs="Arial"/>
                <w:sz w:val="20"/>
                <w:szCs w:val="20"/>
              </w:rPr>
              <w:t>…</w:t>
            </w:r>
          </w:p>
        </w:tc>
      </w:tr>
    </w:tbl>
    <w:p w:rsidR="00B37382" w:rsidRDefault="00B37382" w:rsidP="005D0C8B">
      <w:pPr>
        <w:spacing w:after="0"/>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Cuando se trate de validación de planos con construcciones distribuidas en más de dos niveles, se cobrará la validación del plano que incluya todos los niveles, más un plano por cada nivel de construcción.</w:t>
      </w:r>
    </w:p>
    <w:p w:rsidR="00B37382" w:rsidRDefault="00B37382" w:rsidP="00B37382">
      <w:pPr>
        <w:spacing w:after="0" w:line="360" w:lineRule="auto"/>
        <w:rPr>
          <w:rFonts w:ascii="Arial" w:hAnsi="Arial" w:cs="Arial"/>
          <w:sz w:val="20"/>
          <w:szCs w:val="20"/>
        </w:rPr>
      </w:pPr>
    </w:p>
    <w:p w:rsidR="00DF5EDD" w:rsidRPr="005D0C8B" w:rsidRDefault="00DF5EDD" w:rsidP="005D0C8B">
      <w:pPr>
        <w:spacing w:after="0"/>
        <w:rPr>
          <w:rFonts w:ascii="Arial" w:hAnsi="Arial" w:cs="Arial"/>
          <w:sz w:val="20"/>
          <w:szCs w:val="20"/>
        </w:rPr>
      </w:pPr>
      <w:r w:rsidRPr="00B37382">
        <w:rPr>
          <w:rFonts w:ascii="Arial" w:hAnsi="Arial" w:cs="Arial"/>
          <w:b/>
          <w:sz w:val="20"/>
          <w:szCs w:val="20"/>
        </w:rPr>
        <w:t>VIII.-</w:t>
      </w:r>
      <w:r w:rsidRPr="005D0C8B">
        <w:rPr>
          <w:rFonts w:ascii="Arial" w:hAnsi="Arial" w:cs="Arial"/>
          <w:sz w:val="20"/>
          <w:szCs w:val="20"/>
        </w:rPr>
        <w:t xml:space="preserve"> a la </w:t>
      </w:r>
      <w:r w:rsidRPr="00B37382">
        <w:rPr>
          <w:rFonts w:ascii="Arial" w:hAnsi="Arial" w:cs="Arial"/>
          <w:b/>
          <w:sz w:val="20"/>
          <w:szCs w:val="20"/>
        </w:rPr>
        <w:t>X.-</w:t>
      </w:r>
      <w:r w:rsidRPr="005D0C8B">
        <w:rPr>
          <w:rFonts w:ascii="Arial" w:hAnsi="Arial" w:cs="Arial"/>
          <w:sz w:val="20"/>
          <w:szCs w:val="20"/>
        </w:rPr>
        <w:t xml:space="preserve"> …</w:t>
      </w:r>
    </w:p>
    <w:p w:rsidR="00B37382"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XI.-</w:t>
      </w:r>
      <w:r w:rsidRPr="005D0C8B">
        <w:rPr>
          <w:rFonts w:ascii="Arial" w:hAnsi="Arial" w:cs="Arial"/>
          <w:sz w:val="20"/>
          <w:szCs w:val="20"/>
        </w:rPr>
        <w:t xml:space="preserve"> …</w:t>
      </w:r>
    </w:p>
    <w:p w:rsidR="00B37382" w:rsidRPr="005D0C8B" w:rsidRDefault="00B37382" w:rsidP="00B37382">
      <w:pPr>
        <w:spacing w:after="0" w:line="360" w:lineRule="auto"/>
        <w:rPr>
          <w:rFonts w:ascii="Arial" w:hAnsi="Arial" w:cs="Arial"/>
          <w:sz w:val="20"/>
          <w:szCs w:val="20"/>
        </w:rPr>
      </w:pPr>
    </w:p>
    <w:p w:rsidR="00DF5EDD" w:rsidRPr="005D0C8B" w:rsidRDefault="00DF5EDD" w:rsidP="005D0C8B">
      <w:pPr>
        <w:spacing w:after="0"/>
        <w:rPr>
          <w:rFonts w:ascii="Arial" w:hAnsi="Arial" w:cs="Arial"/>
          <w:sz w:val="20"/>
          <w:szCs w:val="20"/>
        </w:rPr>
      </w:pPr>
      <w:r w:rsidRPr="005D0C8B">
        <w:rPr>
          <w:rFonts w:ascii="Arial" w:hAnsi="Arial" w:cs="Arial"/>
          <w:sz w:val="20"/>
          <w:szCs w:val="20"/>
        </w:rPr>
        <w:t>…</w:t>
      </w:r>
    </w:p>
    <w:p w:rsidR="00B37382" w:rsidRDefault="00B37382" w:rsidP="00B37382">
      <w:pPr>
        <w:spacing w:after="0" w:line="360" w:lineRule="auto"/>
        <w:rPr>
          <w:rFonts w:ascii="Arial" w:hAnsi="Arial" w:cs="Arial"/>
          <w:sz w:val="20"/>
          <w:szCs w:val="20"/>
        </w:rPr>
      </w:pPr>
    </w:p>
    <w:p w:rsidR="00DF5EDD" w:rsidRDefault="00DF5EDD" w:rsidP="005D0C8B">
      <w:pPr>
        <w:spacing w:after="0"/>
        <w:rPr>
          <w:rFonts w:ascii="Arial" w:hAnsi="Arial" w:cs="Arial"/>
          <w:sz w:val="20"/>
          <w:szCs w:val="20"/>
        </w:rPr>
      </w:pPr>
      <w:r w:rsidRPr="00B37382">
        <w:rPr>
          <w:rFonts w:ascii="Arial" w:hAnsi="Arial" w:cs="Arial"/>
          <w:b/>
          <w:sz w:val="20"/>
          <w:szCs w:val="20"/>
        </w:rPr>
        <w:t>XII.-</w:t>
      </w:r>
      <w:r w:rsidRPr="005D0C8B">
        <w:rPr>
          <w:rFonts w:ascii="Arial" w:hAnsi="Arial" w:cs="Arial"/>
          <w:sz w:val="20"/>
          <w:szCs w:val="20"/>
        </w:rPr>
        <w:t xml:space="preserve"> Información cartográfica digital del Municipio de Mérida, en formato </w:t>
      </w:r>
      <w:r w:rsidRPr="005D0C8B">
        <w:rPr>
          <w:rFonts w:ascii="Arial" w:hAnsi="Arial" w:cs="Arial"/>
          <w:i/>
          <w:iCs/>
          <w:sz w:val="20"/>
          <w:szCs w:val="20"/>
        </w:rPr>
        <w:t>Shape</w:t>
      </w:r>
      <w:r w:rsidRPr="005D0C8B">
        <w:rPr>
          <w:rFonts w:ascii="Arial" w:hAnsi="Arial" w:cs="Arial"/>
          <w:sz w:val="20"/>
          <w:szCs w:val="20"/>
        </w:rPr>
        <w:t>, conforme lo siguiente:</w:t>
      </w:r>
    </w:p>
    <w:p w:rsidR="00B37382" w:rsidRPr="005D0C8B" w:rsidRDefault="00B37382" w:rsidP="005D0C8B">
      <w:pPr>
        <w:spacing w:after="0"/>
        <w:rPr>
          <w:rFonts w:ascii="Arial" w:hAnsi="Arial" w:cs="Arial"/>
          <w:sz w:val="20"/>
          <w:szCs w:val="20"/>
        </w:rPr>
      </w:pPr>
    </w:p>
    <w:tbl>
      <w:tblPr>
        <w:tblW w:w="0" w:type="auto"/>
        <w:tblLook w:val="04A0" w:firstRow="1" w:lastRow="0" w:firstColumn="1" w:lastColumn="0" w:noHBand="0" w:noVBand="1"/>
      </w:tblPr>
      <w:tblGrid>
        <w:gridCol w:w="6186"/>
        <w:gridCol w:w="827"/>
        <w:gridCol w:w="703"/>
        <w:gridCol w:w="1122"/>
      </w:tblGrid>
      <w:tr w:rsidR="00DF5EDD" w:rsidRPr="005D0C8B" w:rsidTr="00F816D0">
        <w:tc>
          <w:tcPr>
            <w:tcW w:w="6345" w:type="dxa"/>
            <w:shd w:val="clear" w:color="auto" w:fill="auto"/>
          </w:tcPr>
          <w:p w:rsidR="00DF5EDD" w:rsidRDefault="00DF5EDD" w:rsidP="0047450D">
            <w:pPr>
              <w:numPr>
                <w:ilvl w:val="0"/>
                <w:numId w:val="9"/>
              </w:numPr>
              <w:spacing w:after="0"/>
              <w:rPr>
                <w:rFonts w:ascii="Arial" w:hAnsi="Arial" w:cs="Arial"/>
                <w:sz w:val="20"/>
                <w:szCs w:val="20"/>
              </w:rPr>
            </w:pPr>
            <w:r w:rsidRPr="005D0C8B">
              <w:rPr>
                <w:rFonts w:ascii="Arial" w:hAnsi="Arial" w:cs="Arial"/>
                <w:sz w:val="20"/>
                <w:szCs w:val="20"/>
              </w:rPr>
              <w:t>CD que contiene información a nivel manzana del Municipio de Mérida:</w:t>
            </w:r>
          </w:p>
          <w:p w:rsidR="00B37382" w:rsidRPr="005D0C8B" w:rsidRDefault="00B37382" w:rsidP="00B37382">
            <w:pPr>
              <w:spacing w:after="0"/>
              <w:ind w:left="720"/>
              <w:rPr>
                <w:rFonts w:ascii="Arial" w:hAnsi="Arial" w:cs="Arial"/>
                <w:sz w:val="20"/>
                <w:szCs w:val="20"/>
              </w:rPr>
            </w:pPr>
          </w:p>
        </w:tc>
        <w:tc>
          <w:tcPr>
            <w:tcW w:w="851" w:type="dxa"/>
            <w:shd w:val="clear" w:color="auto" w:fill="auto"/>
          </w:tcPr>
          <w:p w:rsidR="00DF5EDD" w:rsidRPr="005D0C8B" w:rsidRDefault="00DF5EDD" w:rsidP="005D0C8B">
            <w:pPr>
              <w:spacing w:after="0"/>
              <w:rPr>
                <w:rFonts w:ascii="Arial" w:hAnsi="Arial" w:cs="Arial"/>
                <w:sz w:val="20"/>
                <w:szCs w:val="20"/>
              </w:rPr>
            </w:pPr>
          </w:p>
        </w:tc>
        <w:tc>
          <w:tcPr>
            <w:tcW w:w="709" w:type="dxa"/>
            <w:shd w:val="clear" w:color="auto" w:fill="auto"/>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200</w:t>
            </w:r>
          </w:p>
        </w:tc>
        <w:tc>
          <w:tcPr>
            <w:tcW w:w="1134" w:type="dxa"/>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U.M.A.</w:t>
            </w:r>
          </w:p>
        </w:tc>
      </w:tr>
      <w:tr w:rsidR="00DF5EDD" w:rsidRPr="005D0C8B" w:rsidTr="00F816D0">
        <w:tc>
          <w:tcPr>
            <w:tcW w:w="6345" w:type="dxa"/>
            <w:shd w:val="clear" w:color="auto" w:fill="auto"/>
          </w:tcPr>
          <w:p w:rsidR="00DF5EDD" w:rsidRDefault="00DF5EDD" w:rsidP="0047450D">
            <w:pPr>
              <w:numPr>
                <w:ilvl w:val="0"/>
                <w:numId w:val="9"/>
              </w:numPr>
              <w:spacing w:after="0"/>
              <w:rPr>
                <w:rFonts w:ascii="Arial" w:hAnsi="Arial" w:cs="Arial"/>
                <w:sz w:val="20"/>
                <w:szCs w:val="20"/>
              </w:rPr>
            </w:pPr>
            <w:r w:rsidRPr="005D0C8B">
              <w:rPr>
                <w:rFonts w:ascii="Arial" w:hAnsi="Arial" w:cs="Arial"/>
                <w:sz w:val="20"/>
                <w:szCs w:val="20"/>
              </w:rPr>
              <w:t>CD que contiene información a nivel de predio hasta nomenclatura:</w:t>
            </w:r>
          </w:p>
          <w:p w:rsidR="0043612E" w:rsidRPr="005D0C8B" w:rsidRDefault="0043612E" w:rsidP="0043612E">
            <w:pPr>
              <w:spacing w:after="0"/>
              <w:ind w:left="720"/>
              <w:rPr>
                <w:rFonts w:ascii="Arial" w:hAnsi="Arial" w:cs="Arial"/>
                <w:sz w:val="20"/>
                <w:szCs w:val="20"/>
              </w:rPr>
            </w:pPr>
          </w:p>
        </w:tc>
        <w:tc>
          <w:tcPr>
            <w:tcW w:w="851" w:type="dxa"/>
            <w:shd w:val="clear" w:color="auto" w:fill="auto"/>
          </w:tcPr>
          <w:p w:rsidR="00DF5EDD" w:rsidRPr="005D0C8B" w:rsidRDefault="00DF5EDD" w:rsidP="005D0C8B">
            <w:pPr>
              <w:spacing w:after="0"/>
              <w:rPr>
                <w:rFonts w:ascii="Arial" w:hAnsi="Arial" w:cs="Arial"/>
                <w:sz w:val="20"/>
                <w:szCs w:val="20"/>
              </w:rPr>
            </w:pPr>
          </w:p>
        </w:tc>
        <w:tc>
          <w:tcPr>
            <w:tcW w:w="709" w:type="dxa"/>
            <w:shd w:val="clear" w:color="auto" w:fill="auto"/>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500</w:t>
            </w:r>
          </w:p>
        </w:tc>
        <w:tc>
          <w:tcPr>
            <w:tcW w:w="1134" w:type="dxa"/>
          </w:tcPr>
          <w:p w:rsidR="00DF5EDD" w:rsidRPr="005D0C8B" w:rsidRDefault="00DF5EDD" w:rsidP="005D0C8B">
            <w:pPr>
              <w:spacing w:after="0"/>
              <w:jc w:val="center"/>
              <w:rPr>
                <w:rFonts w:ascii="Arial" w:hAnsi="Arial" w:cs="Arial"/>
                <w:sz w:val="20"/>
                <w:szCs w:val="20"/>
              </w:rPr>
            </w:pPr>
            <w:r w:rsidRPr="005D0C8B">
              <w:rPr>
                <w:rFonts w:ascii="Arial" w:hAnsi="Arial" w:cs="Arial"/>
                <w:sz w:val="20"/>
                <w:szCs w:val="20"/>
              </w:rPr>
              <w:t>U.M.A.</w:t>
            </w:r>
          </w:p>
        </w:tc>
      </w:tr>
    </w:tbl>
    <w:p w:rsidR="00B37382" w:rsidRDefault="00B37382" w:rsidP="00B37382">
      <w:pPr>
        <w:tabs>
          <w:tab w:val="left" w:pos="1838"/>
        </w:tabs>
        <w:spacing w:after="0" w:line="360" w:lineRule="auto"/>
        <w:jc w:val="center"/>
        <w:rPr>
          <w:rFonts w:ascii="Arial" w:hAnsi="Arial" w:cs="Arial"/>
          <w:b/>
          <w:bCs/>
          <w:sz w:val="20"/>
          <w:szCs w:val="20"/>
        </w:rPr>
      </w:pP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Sección Séptima</w:t>
      </w:r>
    </w:p>
    <w:p w:rsidR="00DF5EDD" w:rsidRPr="005D0C8B" w:rsidRDefault="00DF5EDD" w:rsidP="005D0C8B">
      <w:pPr>
        <w:tabs>
          <w:tab w:val="left" w:pos="1838"/>
        </w:tabs>
        <w:spacing w:after="0"/>
        <w:jc w:val="center"/>
        <w:rPr>
          <w:rFonts w:ascii="Arial" w:hAnsi="Arial" w:cs="Arial"/>
          <w:b/>
          <w:bCs/>
          <w:sz w:val="20"/>
          <w:szCs w:val="20"/>
        </w:rPr>
      </w:pPr>
      <w:r w:rsidRPr="005D0C8B">
        <w:rPr>
          <w:rFonts w:ascii="Arial" w:hAnsi="Arial" w:cs="Arial"/>
          <w:b/>
          <w:bCs/>
          <w:sz w:val="20"/>
          <w:szCs w:val="20"/>
        </w:rPr>
        <w:t>De los Derechos por el Uso y Aprovechamiento de los Espacios Públicos y/o Bienes de Dominio Público del Patrimonio Municipal</w:t>
      </w:r>
    </w:p>
    <w:p w:rsidR="00DF5EDD" w:rsidRPr="005D0C8B" w:rsidRDefault="00DF5EDD" w:rsidP="00B37382">
      <w:pPr>
        <w:tabs>
          <w:tab w:val="left" w:pos="1838"/>
        </w:tabs>
        <w:spacing w:after="0" w:line="360" w:lineRule="auto"/>
        <w:jc w:val="center"/>
        <w:rPr>
          <w:rFonts w:ascii="Arial" w:hAnsi="Arial" w:cs="Arial"/>
          <w:b/>
          <w:bCs/>
          <w:sz w:val="20"/>
          <w:szCs w:val="20"/>
        </w:rPr>
      </w:pPr>
    </w:p>
    <w:p w:rsidR="00DF5EDD" w:rsidRDefault="00DF5EDD" w:rsidP="005D0C8B">
      <w:pPr>
        <w:tabs>
          <w:tab w:val="left" w:pos="1838"/>
        </w:tabs>
        <w:spacing w:after="0"/>
        <w:jc w:val="left"/>
        <w:rPr>
          <w:rFonts w:ascii="Arial" w:hAnsi="Arial" w:cs="Arial"/>
          <w:b/>
          <w:bCs/>
          <w:sz w:val="20"/>
          <w:szCs w:val="20"/>
        </w:rPr>
      </w:pPr>
      <w:r w:rsidRPr="005D0C8B">
        <w:rPr>
          <w:rFonts w:ascii="Arial" w:hAnsi="Arial" w:cs="Arial"/>
          <w:b/>
          <w:bCs/>
          <w:sz w:val="20"/>
          <w:szCs w:val="20"/>
        </w:rPr>
        <w:t>De los sujetos</w:t>
      </w:r>
    </w:p>
    <w:p w:rsidR="0072392F" w:rsidRPr="005D0C8B" w:rsidRDefault="0072392F" w:rsidP="005D0C8B">
      <w:pPr>
        <w:tabs>
          <w:tab w:val="left" w:pos="1838"/>
        </w:tabs>
        <w:spacing w:after="0"/>
        <w:jc w:val="left"/>
        <w:rPr>
          <w:rFonts w:ascii="Arial" w:hAnsi="Arial" w:cs="Arial"/>
          <w:b/>
          <w:bCs/>
          <w:sz w:val="20"/>
          <w:szCs w:val="20"/>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b/>
          <w:sz w:val="20"/>
          <w:szCs w:val="20"/>
        </w:rPr>
        <w:t>ARTÍCULO 96.-</w:t>
      </w:r>
      <w:r w:rsidRPr="005D0C8B">
        <w:rPr>
          <w:rFonts w:ascii="Arial" w:hAnsi="Arial" w:cs="Arial"/>
          <w:b/>
          <w:bCs/>
          <w:sz w:val="20"/>
          <w:szCs w:val="20"/>
        </w:rPr>
        <w:t xml:space="preserve"> </w:t>
      </w:r>
      <w:r w:rsidRPr="005D0C8B">
        <w:rPr>
          <w:rFonts w:ascii="Arial" w:hAnsi="Arial" w:cs="Arial"/>
          <w:iCs/>
          <w:sz w:val="20"/>
          <w:szCs w:val="20"/>
          <w:lang w:val="es-MX"/>
        </w:rPr>
        <w:t>Son sujetos al pago de los derechos establecidos en esta sección las personas que usen y aprovechen espacios públicos y/o bienes del dominio público del patrimonio municipal.</w:t>
      </w:r>
    </w:p>
    <w:p w:rsidR="0072392F" w:rsidRPr="005D0C8B" w:rsidRDefault="0072392F" w:rsidP="0072392F">
      <w:pPr>
        <w:tabs>
          <w:tab w:val="left" w:pos="1838"/>
        </w:tabs>
        <w:spacing w:after="0" w:line="360" w:lineRule="auto"/>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Para los efectos de esta sección se considera espacio público, las áreas, espacios abiertos o predios de los asentamientos humanos destinados al uso, disfrute o aprovechamiento colectivo de acceso generalizado y libre tránsito, quedando comprendidos las calles, parques, plazas, áreas deportivas, zoológicos y equipamiento urbano principalmente destinados a dar un servicio y en general, todo espacio de dominio público por disposición de ley, determinación de la autoridad o por razón del servicio.</w:t>
      </w:r>
    </w:p>
    <w:p w:rsidR="0072392F" w:rsidRPr="005D0C8B" w:rsidRDefault="0072392F" w:rsidP="0072392F">
      <w:pPr>
        <w:tabs>
          <w:tab w:val="left" w:pos="1838"/>
        </w:tabs>
        <w:spacing w:after="0" w:line="360" w:lineRule="auto"/>
        <w:rPr>
          <w:rFonts w:ascii="Arial" w:hAnsi="Arial" w:cs="Arial"/>
          <w:iCs/>
          <w:sz w:val="20"/>
          <w:szCs w:val="20"/>
          <w:lang w:val="es-MX"/>
        </w:rPr>
      </w:pPr>
    </w:p>
    <w:p w:rsidR="00DF5EDD" w:rsidRDefault="00DF5EDD" w:rsidP="005D0C8B">
      <w:pPr>
        <w:tabs>
          <w:tab w:val="left" w:pos="1838"/>
        </w:tabs>
        <w:spacing w:after="0"/>
        <w:jc w:val="left"/>
        <w:rPr>
          <w:rFonts w:ascii="Arial" w:hAnsi="Arial" w:cs="Arial"/>
          <w:b/>
          <w:bCs/>
          <w:sz w:val="20"/>
          <w:szCs w:val="20"/>
        </w:rPr>
      </w:pPr>
      <w:r w:rsidRPr="005D0C8B">
        <w:rPr>
          <w:rFonts w:ascii="Arial" w:hAnsi="Arial" w:cs="Arial"/>
          <w:b/>
          <w:bCs/>
          <w:sz w:val="20"/>
          <w:szCs w:val="20"/>
        </w:rPr>
        <w:t>De la base</w:t>
      </w:r>
    </w:p>
    <w:p w:rsidR="0072392F" w:rsidRPr="005D0C8B" w:rsidRDefault="0072392F" w:rsidP="0072392F">
      <w:pPr>
        <w:tabs>
          <w:tab w:val="left" w:pos="1838"/>
        </w:tabs>
        <w:spacing w:after="0"/>
        <w:jc w:val="left"/>
        <w:rPr>
          <w:rFonts w:ascii="Arial" w:hAnsi="Arial" w:cs="Arial"/>
          <w:b/>
          <w:bCs/>
          <w:sz w:val="20"/>
          <w:szCs w:val="20"/>
        </w:rPr>
      </w:pPr>
    </w:p>
    <w:p w:rsidR="00DF5EDD" w:rsidRDefault="00DF5EDD" w:rsidP="005D0C8B">
      <w:pPr>
        <w:tabs>
          <w:tab w:val="left" w:pos="1838"/>
        </w:tabs>
        <w:spacing w:after="0"/>
        <w:rPr>
          <w:rFonts w:ascii="Arial" w:hAnsi="Arial" w:cs="Arial"/>
          <w:bCs/>
          <w:sz w:val="20"/>
          <w:szCs w:val="20"/>
        </w:rPr>
      </w:pPr>
      <w:r w:rsidRPr="005D0C8B">
        <w:rPr>
          <w:rFonts w:ascii="Arial" w:hAnsi="Arial" w:cs="Arial"/>
          <w:b/>
          <w:sz w:val="20"/>
          <w:szCs w:val="20"/>
        </w:rPr>
        <w:t xml:space="preserve">ARTÍCULO 97.- </w:t>
      </w:r>
      <w:r w:rsidRPr="005D0C8B">
        <w:rPr>
          <w:rFonts w:ascii="Arial" w:hAnsi="Arial" w:cs="Arial"/>
          <w:bCs/>
          <w:sz w:val="20"/>
          <w:szCs w:val="20"/>
        </w:rPr>
        <w:t>La base para determinar el importe de estos derechos será el acceso a los aparatos de recreo, o el número de metros cuadrados o lineales, según sea el caso, usados y aprovechados por la persona obligada al pago; así como, para el inciso f) de la fracción I del artículo 98, la base para determinar el importe de los derechos referidos en dicho inciso será el valor unitario de la sección o tramo catastral donde se sitúa el espacio requerido, conforme a lo establecido por el artículo 46 fracciones I, II y III de la presente Ley.</w:t>
      </w:r>
    </w:p>
    <w:p w:rsidR="0072392F" w:rsidRPr="005D0C8B" w:rsidRDefault="0072392F" w:rsidP="0072392F">
      <w:pPr>
        <w:tabs>
          <w:tab w:val="left" w:pos="1838"/>
        </w:tabs>
        <w:spacing w:after="0" w:line="360" w:lineRule="auto"/>
        <w:rPr>
          <w:rFonts w:ascii="Arial" w:hAnsi="Arial" w:cs="Arial"/>
          <w:iCs/>
          <w:sz w:val="20"/>
          <w:szCs w:val="20"/>
          <w:lang w:val="es-MX"/>
        </w:rPr>
      </w:pPr>
    </w:p>
    <w:p w:rsidR="00DF5EDD" w:rsidRDefault="00DF5EDD" w:rsidP="005D0C8B">
      <w:pPr>
        <w:tabs>
          <w:tab w:val="left" w:pos="1838"/>
        </w:tabs>
        <w:spacing w:after="0"/>
        <w:jc w:val="left"/>
        <w:rPr>
          <w:rFonts w:ascii="Arial" w:hAnsi="Arial" w:cs="Arial"/>
          <w:b/>
          <w:bCs/>
          <w:sz w:val="20"/>
          <w:szCs w:val="20"/>
        </w:rPr>
      </w:pPr>
      <w:r w:rsidRPr="005D0C8B">
        <w:rPr>
          <w:rFonts w:ascii="Arial" w:hAnsi="Arial" w:cs="Arial"/>
          <w:b/>
          <w:bCs/>
          <w:sz w:val="20"/>
          <w:szCs w:val="20"/>
        </w:rPr>
        <w:t>De la tasa y del pago</w:t>
      </w:r>
    </w:p>
    <w:p w:rsidR="0072392F" w:rsidRPr="005D0C8B" w:rsidRDefault="0072392F" w:rsidP="005D0C8B">
      <w:pPr>
        <w:tabs>
          <w:tab w:val="left" w:pos="1838"/>
        </w:tabs>
        <w:spacing w:after="0"/>
        <w:jc w:val="left"/>
        <w:rPr>
          <w:rFonts w:ascii="Arial" w:hAnsi="Arial" w:cs="Arial"/>
          <w:b/>
          <w:bCs/>
          <w:sz w:val="20"/>
          <w:szCs w:val="20"/>
        </w:rPr>
      </w:pPr>
    </w:p>
    <w:p w:rsidR="00DF5EDD" w:rsidRDefault="00DF5EDD" w:rsidP="005D0C8B">
      <w:pPr>
        <w:tabs>
          <w:tab w:val="left" w:pos="1838"/>
        </w:tabs>
        <w:spacing w:after="0"/>
        <w:rPr>
          <w:rFonts w:ascii="Arial" w:hAnsi="Arial" w:cs="Arial"/>
          <w:b/>
          <w:sz w:val="20"/>
          <w:szCs w:val="20"/>
        </w:rPr>
      </w:pPr>
      <w:r w:rsidRPr="005D0C8B">
        <w:rPr>
          <w:rFonts w:ascii="Arial" w:hAnsi="Arial" w:cs="Arial"/>
          <w:b/>
          <w:sz w:val="20"/>
          <w:szCs w:val="20"/>
        </w:rPr>
        <w:t>ARTÍCULO 98.- …</w:t>
      </w:r>
    </w:p>
    <w:p w:rsidR="0072392F" w:rsidRPr="005D0C8B" w:rsidRDefault="0072392F" w:rsidP="005D0C8B">
      <w:pPr>
        <w:tabs>
          <w:tab w:val="left" w:pos="1838"/>
        </w:tabs>
        <w:spacing w:after="0"/>
        <w:rPr>
          <w:rFonts w:ascii="Arial" w:hAnsi="Arial" w:cs="Arial"/>
          <w:b/>
          <w:sz w:val="20"/>
          <w:szCs w:val="20"/>
        </w:rPr>
      </w:pPr>
    </w:p>
    <w:tbl>
      <w:tblPr>
        <w:tblW w:w="0" w:type="auto"/>
        <w:tblLook w:val="04A0" w:firstRow="1" w:lastRow="0" w:firstColumn="1" w:lastColumn="0" w:noHBand="0" w:noVBand="1"/>
      </w:tblPr>
      <w:tblGrid>
        <w:gridCol w:w="8838"/>
      </w:tblGrid>
      <w:tr w:rsidR="00DF5EDD" w:rsidRPr="005D0C8B" w:rsidTr="00F816D0">
        <w:trPr>
          <w:trHeight w:val="374"/>
        </w:trPr>
        <w:tc>
          <w:tcPr>
            <w:tcW w:w="8978" w:type="dxa"/>
            <w:shd w:val="clear" w:color="auto" w:fill="auto"/>
          </w:tcPr>
          <w:p w:rsidR="00DF5EDD" w:rsidRPr="005D0C8B" w:rsidRDefault="00DF5EDD" w:rsidP="005D0C8B">
            <w:pPr>
              <w:tabs>
                <w:tab w:val="left" w:pos="1838"/>
              </w:tabs>
              <w:spacing w:after="0"/>
              <w:rPr>
                <w:rFonts w:ascii="Arial" w:hAnsi="Arial" w:cs="Arial"/>
                <w:iCs/>
                <w:sz w:val="20"/>
                <w:szCs w:val="20"/>
                <w:lang w:val="es-MX"/>
              </w:rPr>
            </w:pPr>
            <w:r w:rsidRPr="0072392F">
              <w:rPr>
                <w:rFonts w:ascii="Arial" w:hAnsi="Arial" w:cs="Arial"/>
                <w:b/>
                <w:iCs/>
                <w:sz w:val="20"/>
                <w:szCs w:val="20"/>
                <w:lang w:val="es-MX"/>
              </w:rPr>
              <w:t>I.-</w:t>
            </w:r>
            <w:r w:rsidRPr="005D0C8B">
              <w:rPr>
                <w:rFonts w:ascii="Arial" w:hAnsi="Arial" w:cs="Arial"/>
                <w:b/>
                <w:sz w:val="20"/>
                <w:szCs w:val="20"/>
              </w:rPr>
              <w:t xml:space="preserve"> </w:t>
            </w:r>
            <w:r w:rsidRPr="005D0C8B">
              <w:rPr>
                <w:rFonts w:ascii="Arial" w:hAnsi="Arial" w:cs="Arial"/>
                <w:iCs/>
                <w:sz w:val="20"/>
                <w:szCs w:val="20"/>
                <w:lang w:val="es-MX"/>
              </w:rPr>
              <w:t>Por el uso de espacios en la vía o espacios públicos:</w:t>
            </w:r>
          </w:p>
        </w:tc>
      </w:tr>
      <w:tr w:rsidR="00DF5EDD" w:rsidRPr="005D0C8B" w:rsidTr="00F816D0">
        <w:trPr>
          <w:trHeight w:val="374"/>
        </w:trPr>
        <w:tc>
          <w:tcPr>
            <w:tcW w:w="8978" w:type="dxa"/>
            <w:shd w:val="clear" w:color="auto" w:fill="auto"/>
          </w:tcPr>
          <w:p w:rsidR="00DF5EDD" w:rsidRPr="005D0C8B" w:rsidRDefault="00DF5EDD" w:rsidP="0047450D">
            <w:pPr>
              <w:numPr>
                <w:ilvl w:val="0"/>
                <w:numId w:val="4"/>
              </w:numPr>
              <w:tabs>
                <w:tab w:val="left" w:pos="1838"/>
              </w:tabs>
              <w:spacing w:after="0"/>
              <w:rPr>
                <w:rFonts w:ascii="Arial" w:hAnsi="Arial" w:cs="Arial"/>
                <w:iCs/>
                <w:sz w:val="20"/>
                <w:szCs w:val="20"/>
                <w:lang w:val="es-MX"/>
              </w:rPr>
            </w:pPr>
            <w:r w:rsidRPr="005D0C8B">
              <w:rPr>
                <w:rFonts w:ascii="Arial" w:hAnsi="Arial" w:cs="Arial"/>
                <w:iCs/>
                <w:sz w:val="20"/>
                <w:szCs w:val="20"/>
                <w:lang w:val="es-MX"/>
              </w:rPr>
              <w:t>al d) …</w:t>
            </w:r>
          </w:p>
          <w:p w:rsidR="0072392F" w:rsidRDefault="0072392F" w:rsidP="005D0C8B">
            <w:pPr>
              <w:tabs>
                <w:tab w:val="left" w:pos="1838"/>
              </w:tabs>
              <w:spacing w:after="0"/>
              <w:ind w:left="360"/>
              <w:rPr>
                <w:rFonts w:ascii="Arial" w:hAnsi="Arial" w:cs="Arial"/>
                <w:iCs/>
                <w:sz w:val="20"/>
                <w:szCs w:val="20"/>
                <w:lang w:val="es-MX"/>
              </w:rPr>
            </w:pPr>
          </w:p>
          <w:p w:rsidR="00DF5EDD" w:rsidRPr="005D0C8B" w:rsidRDefault="00DF5EDD" w:rsidP="005D0C8B">
            <w:pPr>
              <w:tabs>
                <w:tab w:val="left" w:pos="1838"/>
              </w:tabs>
              <w:spacing w:after="0"/>
              <w:ind w:left="360"/>
              <w:rPr>
                <w:rFonts w:ascii="Arial" w:hAnsi="Arial" w:cs="Arial"/>
                <w:iCs/>
                <w:sz w:val="20"/>
                <w:szCs w:val="20"/>
                <w:lang w:val="es-MX"/>
              </w:rPr>
            </w:pPr>
            <w:r w:rsidRPr="005D0C8B">
              <w:rPr>
                <w:rFonts w:ascii="Arial" w:hAnsi="Arial" w:cs="Arial"/>
                <w:iCs/>
                <w:sz w:val="20"/>
                <w:szCs w:val="20"/>
                <w:lang w:val="es-MX"/>
              </w:rPr>
              <w:t>e) …</w:t>
            </w:r>
          </w:p>
          <w:p w:rsidR="0072392F" w:rsidRDefault="0072392F" w:rsidP="005D0C8B">
            <w:pPr>
              <w:tabs>
                <w:tab w:val="left" w:pos="1838"/>
              </w:tabs>
              <w:spacing w:after="0"/>
              <w:ind w:left="360"/>
              <w:rPr>
                <w:rFonts w:ascii="Arial" w:hAnsi="Arial" w:cs="Arial"/>
                <w:iCs/>
                <w:sz w:val="20"/>
                <w:szCs w:val="20"/>
                <w:lang w:val="es-MX"/>
              </w:rPr>
            </w:pPr>
          </w:p>
          <w:p w:rsidR="00DF5EDD" w:rsidRDefault="00DF5EDD" w:rsidP="005D0C8B">
            <w:pPr>
              <w:tabs>
                <w:tab w:val="left" w:pos="1838"/>
              </w:tabs>
              <w:spacing w:after="0"/>
              <w:ind w:left="360"/>
              <w:rPr>
                <w:rFonts w:ascii="Arial" w:hAnsi="Arial" w:cs="Arial"/>
                <w:iCs/>
                <w:sz w:val="20"/>
                <w:szCs w:val="20"/>
                <w:lang w:val="es-MX"/>
              </w:rPr>
            </w:pPr>
            <w:r w:rsidRPr="005D0C8B">
              <w:rPr>
                <w:rFonts w:ascii="Arial" w:hAnsi="Arial" w:cs="Arial"/>
                <w:iCs/>
                <w:sz w:val="20"/>
                <w:szCs w:val="20"/>
                <w:lang w:val="es-MX"/>
              </w:rPr>
              <w:t>…</w:t>
            </w:r>
          </w:p>
          <w:p w:rsidR="0072392F" w:rsidRPr="005D0C8B" w:rsidRDefault="0072392F" w:rsidP="005D0C8B">
            <w:pPr>
              <w:tabs>
                <w:tab w:val="left" w:pos="1838"/>
              </w:tabs>
              <w:spacing w:after="0"/>
              <w:ind w:left="360"/>
              <w:rPr>
                <w:rFonts w:ascii="Arial" w:hAnsi="Arial" w:cs="Arial"/>
                <w:iCs/>
                <w:sz w:val="20"/>
                <w:szCs w:val="20"/>
                <w:lang w:val="es-MX"/>
              </w:rPr>
            </w:pPr>
          </w:p>
        </w:tc>
      </w:tr>
      <w:tr w:rsidR="00DF5EDD" w:rsidRPr="005D0C8B" w:rsidTr="00F816D0">
        <w:trPr>
          <w:trHeight w:val="374"/>
        </w:trPr>
        <w:tc>
          <w:tcPr>
            <w:tcW w:w="8978" w:type="dxa"/>
            <w:shd w:val="clear" w:color="auto" w:fill="auto"/>
          </w:tcPr>
          <w:p w:rsidR="00DF5EDD" w:rsidRDefault="00DF5EDD" w:rsidP="0047450D">
            <w:pPr>
              <w:numPr>
                <w:ilvl w:val="0"/>
                <w:numId w:val="5"/>
              </w:numPr>
              <w:tabs>
                <w:tab w:val="left" w:pos="1838"/>
              </w:tabs>
              <w:spacing w:after="0"/>
              <w:ind w:left="527" w:hanging="170"/>
              <w:rPr>
                <w:rFonts w:ascii="Arial" w:hAnsi="Arial" w:cs="Arial"/>
                <w:iCs/>
                <w:sz w:val="20"/>
                <w:szCs w:val="20"/>
                <w:lang w:val="es-MX"/>
              </w:rPr>
            </w:pPr>
            <w:r w:rsidRPr="005D0C8B">
              <w:rPr>
                <w:rFonts w:ascii="Arial" w:hAnsi="Arial" w:cs="Arial"/>
                <w:iCs/>
                <w:sz w:val="20"/>
                <w:szCs w:val="20"/>
                <w:lang w:val="es-MX"/>
              </w:rPr>
              <w:t>Para uso distinto a los señalados en los incisos a), b), c), d) y e)  de esta fracción, por el uso o aprovechamiento de los espacios públicos y/o bienes de dominio público del patrimonio municipal, la tasa de este derecho será del 0.0027, misma que se multiplicará por el valor unitario de la sección o tramo catastral donde se sitúa el espacio requerido, conforme a lo establecido por el artículo 46 fracciones I, II y III de la presente Ley, y el producto resultante se multiplica por los metros cuadrados a ocupar, por cada día de uso de la vía, espacio público o bien del dominio público.</w:t>
            </w:r>
          </w:p>
          <w:p w:rsidR="0072392F" w:rsidRPr="005D0C8B" w:rsidRDefault="0072392F" w:rsidP="0072392F">
            <w:pPr>
              <w:tabs>
                <w:tab w:val="left" w:pos="1838"/>
              </w:tabs>
              <w:spacing w:after="0"/>
              <w:ind w:left="527"/>
              <w:rPr>
                <w:rFonts w:ascii="Arial" w:hAnsi="Arial" w:cs="Arial"/>
                <w:iCs/>
                <w:sz w:val="20"/>
                <w:szCs w:val="20"/>
                <w:lang w:val="es-MX"/>
              </w:rPr>
            </w:pPr>
          </w:p>
          <w:p w:rsidR="00DF5EDD" w:rsidRDefault="00DF5EDD" w:rsidP="005D0C8B">
            <w:pPr>
              <w:tabs>
                <w:tab w:val="left" w:pos="1838"/>
              </w:tabs>
              <w:spacing w:after="0"/>
              <w:ind w:left="527"/>
              <w:rPr>
                <w:rFonts w:ascii="Arial" w:hAnsi="Arial" w:cs="Arial"/>
                <w:iCs/>
                <w:sz w:val="20"/>
                <w:szCs w:val="20"/>
                <w:lang w:val="es-MX"/>
              </w:rPr>
            </w:pPr>
            <w:r w:rsidRPr="005D0C8B">
              <w:rPr>
                <w:rFonts w:ascii="Arial" w:hAnsi="Arial" w:cs="Arial"/>
                <w:iCs/>
                <w:sz w:val="20"/>
                <w:szCs w:val="20"/>
                <w:lang w:val="es-MX"/>
              </w:rPr>
              <w:t>Quedan exentos del pago de los derechos que se establecen en este inciso, cualquier autoridad centralizada o descentralizada del nivel federal, estatal o municipal, cuando el uso o aprovechamiento esté relacionado directamente con la promoción y desarrollo de sus atribuciones o su objeto público; las asociaciones civiles sin fines de lucro que se encuentren inscritas en el Registro Estatal de Organizaciones de la Sociedad Civil, así como a quienes  les corresponda la promoción de la participación ciudadana para el ejercicio del derecho al sufragio y que tienen como fin contribuir al desarrollo de la vida democrática a nivel nacional y estatal.</w:t>
            </w:r>
          </w:p>
          <w:p w:rsidR="0072392F" w:rsidRPr="005D0C8B" w:rsidRDefault="0072392F" w:rsidP="0072392F">
            <w:pPr>
              <w:tabs>
                <w:tab w:val="left" w:pos="1838"/>
              </w:tabs>
              <w:spacing w:after="0"/>
              <w:rPr>
                <w:rFonts w:ascii="Arial" w:hAnsi="Arial" w:cs="Arial"/>
                <w:iCs/>
                <w:sz w:val="20"/>
                <w:szCs w:val="20"/>
                <w:lang w:val="es-MX"/>
              </w:rPr>
            </w:pPr>
          </w:p>
          <w:p w:rsidR="00DF5EDD" w:rsidRDefault="00DF5EDD" w:rsidP="005D0C8B">
            <w:pPr>
              <w:tabs>
                <w:tab w:val="left" w:pos="1838"/>
              </w:tabs>
              <w:spacing w:after="0"/>
              <w:ind w:left="527"/>
              <w:rPr>
                <w:rFonts w:ascii="Arial" w:hAnsi="Arial" w:cs="Arial"/>
                <w:iCs/>
                <w:sz w:val="20"/>
                <w:szCs w:val="20"/>
                <w:lang w:val="es-MX"/>
              </w:rPr>
            </w:pPr>
            <w:r w:rsidRPr="005D0C8B">
              <w:rPr>
                <w:rFonts w:ascii="Arial" w:hAnsi="Arial" w:cs="Arial"/>
                <w:iCs/>
                <w:sz w:val="20"/>
                <w:szCs w:val="20"/>
                <w:lang w:val="es-MX"/>
              </w:rPr>
              <w:t>Cuando la solicitud del uso o aprovechamiento que se establecen en este inciso f) sea con fines culturales, recreativos, educativos, de beneficencia, para promoción del deporte o la convivencia familiar, la persona titular de la Dirección de Finanzas y Tesorería Municipal, a solicitud de la persona titular de la Dirección de Gobernación, quedará facultada para disminuir las tasas previstas en dicho inciso.</w:t>
            </w:r>
          </w:p>
          <w:p w:rsidR="0072392F" w:rsidRPr="005D0C8B" w:rsidRDefault="0072392F" w:rsidP="005D0C8B">
            <w:pPr>
              <w:tabs>
                <w:tab w:val="left" w:pos="1838"/>
              </w:tabs>
              <w:spacing w:after="0"/>
              <w:ind w:left="527"/>
              <w:rPr>
                <w:rFonts w:ascii="Arial" w:hAnsi="Arial" w:cs="Arial"/>
                <w:iCs/>
                <w:sz w:val="20"/>
                <w:szCs w:val="20"/>
                <w:lang w:val="es-MX"/>
              </w:rPr>
            </w:pPr>
          </w:p>
        </w:tc>
      </w:tr>
      <w:tr w:rsidR="00DF5EDD" w:rsidRPr="005D0C8B" w:rsidTr="00F816D0">
        <w:trPr>
          <w:trHeight w:val="374"/>
        </w:trPr>
        <w:tc>
          <w:tcPr>
            <w:tcW w:w="8978" w:type="dxa"/>
            <w:shd w:val="clear" w:color="auto" w:fill="auto"/>
          </w:tcPr>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w:t>
            </w:r>
          </w:p>
          <w:p w:rsidR="0072392F" w:rsidRPr="005D0C8B" w:rsidRDefault="0072392F" w:rsidP="0072392F">
            <w:pPr>
              <w:tabs>
                <w:tab w:val="left" w:pos="1838"/>
              </w:tabs>
              <w:spacing w:after="0" w:line="360" w:lineRule="auto"/>
              <w:rPr>
                <w:rFonts w:ascii="Arial" w:hAnsi="Arial" w:cs="Arial"/>
                <w:iCs/>
                <w:sz w:val="20"/>
                <w:szCs w:val="20"/>
                <w:lang w:val="es-MX"/>
              </w:rPr>
            </w:pPr>
          </w:p>
        </w:tc>
      </w:tr>
      <w:tr w:rsidR="00DF5EDD" w:rsidRPr="005D0C8B" w:rsidTr="00F816D0">
        <w:trPr>
          <w:trHeight w:val="374"/>
        </w:trPr>
        <w:tc>
          <w:tcPr>
            <w:tcW w:w="8978" w:type="dxa"/>
            <w:shd w:val="clear" w:color="auto" w:fill="auto"/>
          </w:tcPr>
          <w:p w:rsidR="00DF5EDD" w:rsidRPr="005D0C8B" w:rsidRDefault="00DF5EDD" w:rsidP="005D0C8B">
            <w:pPr>
              <w:tabs>
                <w:tab w:val="left" w:pos="1838"/>
              </w:tabs>
              <w:spacing w:after="0"/>
              <w:rPr>
                <w:rFonts w:ascii="Arial" w:hAnsi="Arial" w:cs="Arial"/>
                <w:iCs/>
                <w:sz w:val="20"/>
                <w:szCs w:val="20"/>
                <w:lang w:val="es-MX"/>
              </w:rPr>
            </w:pPr>
            <w:r w:rsidRPr="0072392F">
              <w:rPr>
                <w:rFonts w:ascii="Arial" w:hAnsi="Arial" w:cs="Arial"/>
                <w:b/>
                <w:iCs/>
                <w:sz w:val="20"/>
                <w:szCs w:val="20"/>
                <w:lang w:val="es-MX"/>
              </w:rPr>
              <w:t>II.-</w:t>
            </w:r>
            <w:r w:rsidRPr="005D0C8B">
              <w:rPr>
                <w:rFonts w:ascii="Arial" w:hAnsi="Arial" w:cs="Arial"/>
                <w:iCs/>
                <w:sz w:val="20"/>
                <w:szCs w:val="20"/>
                <w:lang w:val="es-MX"/>
              </w:rPr>
              <w:t xml:space="preserve"> al </w:t>
            </w:r>
            <w:r w:rsidRPr="0072392F">
              <w:rPr>
                <w:rFonts w:ascii="Arial" w:hAnsi="Arial" w:cs="Arial"/>
                <w:b/>
                <w:iCs/>
                <w:sz w:val="20"/>
                <w:szCs w:val="20"/>
                <w:lang w:val="es-MX"/>
              </w:rPr>
              <w:t>IV.-</w:t>
            </w:r>
            <w:r w:rsidRPr="005D0C8B">
              <w:rPr>
                <w:rFonts w:ascii="Arial" w:hAnsi="Arial" w:cs="Arial"/>
                <w:iCs/>
                <w:sz w:val="20"/>
                <w:szCs w:val="20"/>
                <w:lang w:val="es-MX"/>
              </w:rPr>
              <w:t xml:space="preserve"> …</w:t>
            </w:r>
          </w:p>
        </w:tc>
      </w:tr>
      <w:tr w:rsidR="00DF5EDD" w:rsidRPr="005D0C8B" w:rsidTr="00F816D0">
        <w:trPr>
          <w:trHeight w:val="374"/>
        </w:trPr>
        <w:tc>
          <w:tcPr>
            <w:tcW w:w="8978" w:type="dxa"/>
            <w:shd w:val="clear" w:color="auto" w:fill="auto"/>
          </w:tcPr>
          <w:p w:rsidR="0072392F" w:rsidRDefault="0072392F" w:rsidP="005D0C8B">
            <w:pPr>
              <w:tabs>
                <w:tab w:val="left" w:pos="1838"/>
              </w:tabs>
              <w:spacing w:after="0"/>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72392F">
              <w:rPr>
                <w:rFonts w:ascii="Arial" w:hAnsi="Arial" w:cs="Arial"/>
                <w:b/>
                <w:iCs/>
                <w:sz w:val="20"/>
                <w:szCs w:val="20"/>
                <w:lang w:val="es-MX"/>
              </w:rPr>
              <w:t>V.-</w:t>
            </w:r>
            <w:r w:rsidRPr="005D0C8B">
              <w:rPr>
                <w:rFonts w:ascii="Arial" w:hAnsi="Arial" w:cs="Arial"/>
                <w:iCs/>
                <w:sz w:val="20"/>
                <w:szCs w:val="20"/>
                <w:lang w:val="es-MX"/>
              </w:rPr>
              <w:t xml:space="preserve"> Por el uso y aprovechamiento de locales, islas y/o piso en los espacios públicos con giro de predios integrales de la vida silvestre y/o en los centros de conservación de la vida silvestre propiedad del Municipio, el equivalente a 0.50 veces la unidad de medida y actualización por metro cuadrado.</w:t>
            </w:r>
          </w:p>
          <w:p w:rsidR="0072392F" w:rsidRPr="005D0C8B" w:rsidRDefault="0072392F" w:rsidP="005D0C8B">
            <w:pPr>
              <w:tabs>
                <w:tab w:val="left" w:pos="1838"/>
              </w:tabs>
              <w:spacing w:after="0"/>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Para la instalación de juegos mecánicos, eléctricos, manuales o de cualquier otro que promueva el esparcimiento o diversión pública en  los espacios públicos con giro de predios integrales de la vida silvestre y/o en los centros de conservación de la vida silvestre propiedad del Municipio, se pagará por los dos primeros metros cuadrados el equivalente a 5.0 veces la unidad de medida y actualización, y por cada metro excedente a dos metros cuadrados el equivalente a 0.15 veces la unidad de medida y actualización.</w:t>
            </w:r>
          </w:p>
          <w:p w:rsidR="0072392F" w:rsidRPr="005D0C8B" w:rsidRDefault="0072392F" w:rsidP="005D0C8B">
            <w:pPr>
              <w:tabs>
                <w:tab w:val="left" w:pos="1838"/>
              </w:tabs>
              <w:spacing w:after="0"/>
              <w:rPr>
                <w:rFonts w:ascii="Arial" w:hAnsi="Arial" w:cs="Arial"/>
                <w:iCs/>
                <w:sz w:val="20"/>
                <w:szCs w:val="20"/>
                <w:lang w:val="es-MX"/>
              </w:rPr>
            </w:pPr>
          </w:p>
        </w:tc>
      </w:tr>
      <w:tr w:rsidR="00DF5EDD" w:rsidRPr="005D0C8B" w:rsidTr="00F816D0">
        <w:trPr>
          <w:trHeight w:val="374"/>
        </w:trPr>
        <w:tc>
          <w:tcPr>
            <w:tcW w:w="8978" w:type="dxa"/>
            <w:shd w:val="clear" w:color="auto" w:fill="auto"/>
          </w:tcPr>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Los derechos señalados en este artículo se causarán por períodos de un mes natural, con excepción de los establecidos en los incisos a) y f) de la fracción I, III y IV. Los derechos establecidos en los incisos a) y f) de la fracción I se causarán por día y se pagarán previo a la autorización que se otorgue para el uso y aprovechamiento de la vía, espacio público o bien de dominio público.</w:t>
            </w:r>
          </w:p>
          <w:p w:rsidR="0072392F" w:rsidRPr="005D0C8B" w:rsidRDefault="0072392F" w:rsidP="005D0C8B">
            <w:pPr>
              <w:tabs>
                <w:tab w:val="left" w:pos="1838"/>
              </w:tabs>
              <w:spacing w:after="0"/>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w:t>
            </w:r>
          </w:p>
          <w:p w:rsidR="0072392F" w:rsidRPr="005D0C8B" w:rsidRDefault="0072392F" w:rsidP="005D0C8B">
            <w:pPr>
              <w:tabs>
                <w:tab w:val="left" w:pos="1838"/>
              </w:tabs>
              <w:spacing w:after="0"/>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w:t>
            </w:r>
          </w:p>
          <w:p w:rsidR="0072392F" w:rsidRPr="005D0C8B" w:rsidRDefault="0072392F" w:rsidP="005D0C8B">
            <w:pPr>
              <w:tabs>
                <w:tab w:val="left" w:pos="1838"/>
              </w:tabs>
              <w:spacing w:after="0"/>
              <w:rPr>
                <w:rFonts w:ascii="Arial" w:hAnsi="Arial" w:cs="Arial"/>
                <w:iCs/>
                <w:sz w:val="20"/>
                <w:szCs w:val="20"/>
                <w:lang w:val="es-MX"/>
              </w:rPr>
            </w:pPr>
          </w:p>
          <w:p w:rsidR="00DF5EDD" w:rsidRDefault="00DF5EDD" w:rsidP="005D0C8B">
            <w:pPr>
              <w:tabs>
                <w:tab w:val="left" w:pos="1838"/>
              </w:tabs>
              <w:spacing w:after="0"/>
              <w:rPr>
                <w:rFonts w:ascii="Arial" w:hAnsi="Arial" w:cs="Arial"/>
                <w:iCs/>
                <w:sz w:val="20"/>
                <w:szCs w:val="20"/>
                <w:lang w:val="es-MX"/>
              </w:rPr>
            </w:pPr>
            <w:r w:rsidRPr="005D0C8B">
              <w:rPr>
                <w:rFonts w:ascii="Arial" w:hAnsi="Arial" w:cs="Arial"/>
                <w:iCs/>
                <w:sz w:val="20"/>
                <w:szCs w:val="20"/>
                <w:lang w:val="es-MX"/>
              </w:rPr>
              <w:t>…</w:t>
            </w:r>
          </w:p>
          <w:p w:rsidR="0072392F" w:rsidRPr="005D0C8B" w:rsidRDefault="0072392F" w:rsidP="0072392F">
            <w:pPr>
              <w:tabs>
                <w:tab w:val="left" w:pos="1838"/>
              </w:tabs>
              <w:spacing w:after="0" w:line="360" w:lineRule="auto"/>
              <w:rPr>
                <w:rFonts w:ascii="Arial" w:hAnsi="Arial" w:cs="Arial"/>
                <w:iCs/>
                <w:sz w:val="20"/>
                <w:szCs w:val="20"/>
                <w:lang w:val="es-MX"/>
              </w:rPr>
            </w:pPr>
          </w:p>
          <w:p w:rsidR="00DF5EDD" w:rsidRDefault="00DF5EDD" w:rsidP="005D0C8B">
            <w:pPr>
              <w:keepNext/>
              <w:tabs>
                <w:tab w:val="left" w:pos="1838"/>
              </w:tabs>
              <w:spacing w:after="0"/>
              <w:rPr>
                <w:rFonts w:ascii="Arial" w:hAnsi="Arial" w:cs="Arial"/>
                <w:iCs/>
                <w:sz w:val="20"/>
                <w:szCs w:val="20"/>
                <w:lang w:val="es-MX"/>
              </w:rPr>
            </w:pPr>
            <w:r w:rsidRPr="005D0C8B">
              <w:rPr>
                <w:rFonts w:ascii="Arial" w:hAnsi="Arial" w:cs="Arial"/>
                <w:iCs/>
                <w:sz w:val="20"/>
                <w:szCs w:val="20"/>
                <w:lang w:val="es-MX"/>
              </w:rPr>
              <w:t>Los derechos contenidos en la fracción V de este artículo se causarán por período de un mes natural y se pagarán dentro de los 7 días naturales siguientes al mes en que se haya causado. Cuando el contribuyente realice el pago correspondiente a una anualidad, durante los meses de enero y febrero del año vigente de que se trate, gozará de una bonificación del 0.10 sobre el importe a pagar de dichos derechos.</w:t>
            </w:r>
          </w:p>
          <w:p w:rsidR="0072392F" w:rsidRPr="005D0C8B" w:rsidRDefault="0072392F" w:rsidP="0072392F">
            <w:pPr>
              <w:keepNext/>
              <w:tabs>
                <w:tab w:val="left" w:pos="1838"/>
              </w:tabs>
              <w:spacing w:after="0" w:line="360" w:lineRule="auto"/>
              <w:rPr>
                <w:rFonts w:ascii="Arial" w:hAnsi="Arial" w:cs="Arial"/>
                <w:iCs/>
                <w:sz w:val="20"/>
                <w:szCs w:val="20"/>
                <w:lang w:val="es-MX"/>
              </w:rPr>
            </w:pPr>
          </w:p>
        </w:tc>
      </w:tr>
      <w:tr w:rsidR="00DF5EDD" w:rsidRPr="005D0C8B" w:rsidTr="00F816D0">
        <w:trPr>
          <w:trHeight w:val="374"/>
        </w:trPr>
        <w:tc>
          <w:tcPr>
            <w:tcW w:w="8978" w:type="dxa"/>
            <w:shd w:val="clear" w:color="auto" w:fill="auto"/>
          </w:tcPr>
          <w:p w:rsidR="00DF5EDD" w:rsidRPr="0072392F" w:rsidRDefault="00DF5EDD" w:rsidP="005D0C8B">
            <w:pPr>
              <w:tabs>
                <w:tab w:val="left" w:pos="1838"/>
              </w:tabs>
              <w:spacing w:after="0"/>
              <w:rPr>
                <w:rFonts w:ascii="Arial" w:hAnsi="Arial" w:cs="Arial"/>
                <w:sz w:val="20"/>
                <w:szCs w:val="20"/>
              </w:rPr>
            </w:pPr>
            <w:r w:rsidRPr="0072392F">
              <w:rPr>
                <w:rFonts w:ascii="Arial" w:hAnsi="Arial" w:cs="Arial"/>
                <w:sz w:val="20"/>
                <w:szCs w:val="20"/>
              </w:rPr>
              <w:t>…</w:t>
            </w:r>
          </w:p>
        </w:tc>
      </w:tr>
    </w:tbl>
    <w:p w:rsidR="0072392F" w:rsidRDefault="0072392F" w:rsidP="0072392F">
      <w:pPr>
        <w:spacing w:after="0" w:line="360" w:lineRule="auto"/>
        <w:rPr>
          <w:rFonts w:ascii="Arial" w:hAnsi="Arial" w:cs="Arial"/>
          <w:b/>
          <w:bCs/>
          <w:iCs/>
          <w:sz w:val="20"/>
          <w:szCs w:val="20"/>
          <w:lang w:val="es-MX"/>
        </w:rPr>
      </w:pPr>
    </w:p>
    <w:p w:rsidR="00DF5EDD" w:rsidRDefault="00DF5EDD" w:rsidP="005D0C8B">
      <w:pPr>
        <w:spacing w:after="0"/>
        <w:rPr>
          <w:rFonts w:ascii="Arial" w:hAnsi="Arial" w:cs="Arial"/>
          <w:iCs/>
          <w:sz w:val="20"/>
          <w:szCs w:val="20"/>
          <w:lang w:val="es-MX"/>
        </w:rPr>
      </w:pPr>
      <w:r w:rsidRPr="005D0C8B">
        <w:rPr>
          <w:rFonts w:ascii="Arial" w:hAnsi="Arial" w:cs="Arial"/>
          <w:b/>
          <w:bCs/>
          <w:iCs/>
          <w:sz w:val="20"/>
          <w:szCs w:val="20"/>
          <w:lang w:val="es-MX"/>
        </w:rPr>
        <w:t xml:space="preserve">ARTÍCULO 100.- </w:t>
      </w:r>
      <w:r w:rsidRPr="005D0C8B">
        <w:rPr>
          <w:rFonts w:ascii="Arial" w:hAnsi="Arial" w:cs="Arial"/>
          <w:iCs/>
          <w:sz w:val="20"/>
          <w:szCs w:val="20"/>
          <w:lang w:val="es-MX"/>
        </w:rPr>
        <w:t>El pago de los derechos establecidos en la presente sección será posterior a la obtención de la autorización que otorgue la autoridad o dependencia municipal que corresponda, con excepción del plazo establecido para la fracción I incisos a) y f), III, IV y V del artículo 98 de esta Ley.</w:t>
      </w:r>
    </w:p>
    <w:p w:rsidR="0072392F" w:rsidRPr="005D0C8B" w:rsidRDefault="0072392F" w:rsidP="0072392F">
      <w:pPr>
        <w:spacing w:after="0" w:line="360" w:lineRule="auto"/>
        <w:rPr>
          <w:rFonts w:ascii="Arial" w:hAnsi="Arial" w:cs="Arial"/>
          <w:b/>
          <w:bCs/>
          <w:iCs/>
          <w:sz w:val="20"/>
          <w:szCs w:val="20"/>
          <w:lang w:val="es-MX"/>
        </w:rPr>
      </w:pPr>
    </w:p>
    <w:p w:rsidR="00DF5EDD" w:rsidRDefault="0072392F" w:rsidP="005D0C8B">
      <w:pPr>
        <w:spacing w:after="0"/>
        <w:jc w:val="center"/>
        <w:rPr>
          <w:rFonts w:ascii="Arial" w:hAnsi="Arial" w:cs="Arial"/>
          <w:b/>
          <w:sz w:val="20"/>
          <w:szCs w:val="20"/>
          <w:lang w:val="en-US"/>
        </w:rPr>
      </w:pPr>
      <w:r w:rsidRPr="005D0C8B">
        <w:rPr>
          <w:rFonts w:ascii="Arial" w:hAnsi="Arial" w:cs="Arial"/>
          <w:b/>
          <w:sz w:val="20"/>
          <w:szCs w:val="20"/>
          <w:lang w:val="en-US"/>
        </w:rPr>
        <w:t>T r a n s i t o r i o s</w:t>
      </w:r>
    </w:p>
    <w:p w:rsidR="0072392F" w:rsidRPr="005D0C8B" w:rsidRDefault="0072392F" w:rsidP="0072392F">
      <w:pPr>
        <w:spacing w:after="0" w:line="360" w:lineRule="auto"/>
        <w:jc w:val="center"/>
        <w:rPr>
          <w:rFonts w:ascii="Arial" w:hAnsi="Arial" w:cs="Arial"/>
          <w:b/>
          <w:sz w:val="20"/>
          <w:szCs w:val="20"/>
          <w:lang w:val="en-US"/>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Artículo primero</w:t>
      </w:r>
      <w:r w:rsidR="00DF5EDD" w:rsidRPr="005D0C8B">
        <w:rPr>
          <w:rFonts w:ascii="Arial" w:hAnsi="Arial" w:cs="Arial"/>
          <w:b/>
          <w:sz w:val="20"/>
          <w:szCs w:val="20"/>
        </w:rPr>
        <w:t xml:space="preserve">.- </w:t>
      </w:r>
      <w:r w:rsidR="00DF5EDD" w:rsidRPr="005D0C8B">
        <w:rPr>
          <w:rFonts w:ascii="Arial" w:hAnsi="Arial" w:cs="Arial"/>
          <w:sz w:val="20"/>
          <w:szCs w:val="20"/>
        </w:rPr>
        <w:t>Este Decreto entrará en vigor el día uno de enero del año dos mil veinticuatro, previa su publicación en el Diario Oficial del Gobierno del Estado de Yucatán.</w:t>
      </w:r>
    </w:p>
    <w:p w:rsidR="0072392F" w:rsidRPr="005D0C8B" w:rsidRDefault="0072392F" w:rsidP="003D12E5">
      <w:pPr>
        <w:spacing w:after="0" w:line="360" w:lineRule="auto"/>
        <w:rPr>
          <w:rFonts w:ascii="Arial" w:hAnsi="Arial" w:cs="Arial"/>
          <w:b/>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 xml:space="preserve">Artículo segundo.- </w:t>
      </w:r>
      <w:r w:rsidR="00DF5EDD" w:rsidRPr="005D0C8B">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rsidR="0072392F" w:rsidRPr="005D0C8B" w:rsidRDefault="0072392F" w:rsidP="003D12E5">
      <w:pPr>
        <w:spacing w:after="0" w:line="360" w:lineRule="auto"/>
        <w:rPr>
          <w:rFonts w:ascii="Arial" w:hAnsi="Arial" w:cs="Arial"/>
          <w:b/>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Artículo tercero</w:t>
      </w:r>
      <w:r w:rsidR="00DF5EDD" w:rsidRPr="005D0C8B">
        <w:rPr>
          <w:rFonts w:ascii="Arial" w:hAnsi="Arial" w:cs="Arial"/>
          <w:b/>
          <w:sz w:val="20"/>
          <w:szCs w:val="20"/>
        </w:rPr>
        <w:t xml:space="preserve">.- </w:t>
      </w:r>
      <w:r w:rsidR="00DF5EDD" w:rsidRPr="005D0C8B">
        <w:rPr>
          <w:rFonts w:ascii="Arial" w:hAnsi="Arial" w:cs="Arial"/>
          <w:sz w:val="20"/>
          <w:szCs w:val="20"/>
        </w:rPr>
        <w:t>En caso de que durante el ejercicio fiscal 2024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rsidR="0072392F" w:rsidRPr="005D0C8B" w:rsidRDefault="0072392F" w:rsidP="003D12E5">
      <w:pPr>
        <w:spacing w:after="0" w:line="276" w:lineRule="auto"/>
        <w:rPr>
          <w:rFonts w:ascii="Arial" w:hAnsi="Arial" w:cs="Arial"/>
          <w:b/>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Artículo cuarto</w:t>
      </w:r>
      <w:r w:rsidR="00DF5EDD" w:rsidRPr="005D0C8B">
        <w:rPr>
          <w:rFonts w:ascii="Arial" w:hAnsi="Arial" w:cs="Arial"/>
          <w:b/>
          <w:sz w:val="20"/>
          <w:szCs w:val="20"/>
        </w:rPr>
        <w:t xml:space="preserve">.- </w:t>
      </w:r>
      <w:r w:rsidR="00DF5EDD" w:rsidRPr="005D0C8B">
        <w:rPr>
          <w:rFonts w:ascii="Arial" w:hAnsi="Arial" w:cs="Arial"/>
          <w:sz w:val="20"/>
          <w:szCs w:val="20"/>
        </w:rPr>
        <w:t>Para el ejercicio fiscal 2024, en vez de aplicar lo dispuesto en el segundo párrafo del artículo 48, las bonificaciones se otorgarán de conformidad con lo establecido en el Programa de Estímulo que al efecto expida el Cabildo del H. Ayuntamiento de Mérida.</w:t>
      </w:r>
    </w:p>
    <w:p w:rsidR="0072392F" w:rsidRPr="005D0C8B" w:rsidRDefault="0072392F" w:rsidP="003D12E5">
      <w:pPr>
        <w:spacing w:after="0" w:line="360" w:lineRule="auto"/>
        <w:rPr>
          <w:rFonts w:ascii="Arial" w:hAnsi="Arial" w:cs="Arial"/>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Artículo quinto</w:t>
      </w:r>
      <w:r w:rsidR="00DF5EDD" w:rsidRPr="005D0C8B">
        <w:rPr>
          <w:rFonts w:ascii="Arial" w:hAnsi="Arial" w:cs="Arial"/>
          <w:b/>
          <w:sz w:val="20"/>
          <w:szCs w:val="20"/>
        </w:rPr>
        <w:t xml:space="preserve">.- </w:t>
      </w:r>
      <w:r w:rsidR="00DF5EDD" w:rsidRPr="005D0C8B">
        <w:rPr>
          <w:rFonts w:ascii="Arial" w:hAnsi="Arial" w:cs="Arial"/>
          <w:sz w:val="20"/>
          <w:szCs w:val="20"/>
        </w:rPr>
        <w:t>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2024, siempre y cuando los trabajos fueren iniciados y concluidos durante el año 2024, de conformidad con lo siguiente:</w:t>
      </w:r>
    </w:p>
    <w:p w:rsidR="0072392F" w:rsidRPr="005D0C8B" w:rsidRDefault="0072392F" w:rsidP="003D12E5">
      <w:pPr>
        <w:spacing w:after="0" w:line="360" w:lineRule="auto"/>
        <w:rPr>
          <w:rFonts w:ascii="Arial" w:hAnsi="Arial" w:cs="Arial"/>
          <w:b/>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Para efectos de este artículo se entenderá por acreditamiento, el restar del impuesto predial que corresponda hasta el mes de diciembre de 2024, el importe de la inversión que se determine en la constancia de aplicación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Asimismo, para efectos de este artículo, los tipos de trabajos que se podrán realizar serán los siguientes:</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 Rescate: Aquellos trabajos que se realizan para la recuperación de elementos que hubieren sido mutilados o alterados;</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II.- Consolidación: Aquellos trabajos que se realizan para devolver la estabilidad a partir de lo existente;</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III.- Restauración: Aquellos trabajos que se realizan para reincorporar algún elemento original, o con características similares a la original;</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IV.- Integración al contexto: Aquellos trabajos que permiten incorporar al predio en cuestión con las características de su entorno; y</w:t>
      </w:r>
    </w:p>
    <w:p w:rsidR="0072392F" w:rsidRPr="005D0C8B" w:rsidRDefault="0072392F" w:rsidP="003D12E5">
      <w:pPr>
        <w:spacing w:after="0" w:line="276"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Dicha solicitud deberá contener cuando menos la información que indique el importe de la inversión, fecha de inicio y conclusión, así como el tipo de trabajo que se realizará.</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Para la aplicación de dicho estímulo la Dirección de Finanzas y Tesorería Municipal dictará un acuerdo de conformidad con lo siguiente:</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1. Determinará el importe del impuesto que se cause hasta por el mes de diciembre de 2024.</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2. Procederá a realizar el acreditamiento de conformidad con lo establecido en este artículo.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rsidR="0072392F" w:rsidRPr="005D0C8B" w:rsidRDefault="0072392F" w:rsidP="003D12E5">
      <w:pPr>
        <w:spacing w:after="0" w:line="276"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En caso de que el impuesto predial se cause sobre la base de la contraprestación, el contribuyente deberá determinar el impuesto que se cause hasta el mes de diciembre de 2024, y realizar, en una sola declaración, el acreditamiento que señala este artículo. En este caso, le será aplicable lo dispuesto en los puntos 3 y 4 del párrafo anterior.</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En caso de que en los períodos comprendidos hasta el mes de diciembre de 2024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La suma de los acreditamientos aplicados no podrá ser mayor al importe de la inversión que se determinó en la constancia de aplicación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El acreditamiento del importe de la inversión deberá realizarse contra el principal, así como por los accesorios del mismo.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La aplicación del estímulo a que se refiere este artículo no libera al contribuyente del cumplimiento de las demás obligaciones relacionadas con el impuesto predial.</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En ningún caso la aplicación del estímulo a que se refiere este artículo, dará lugar a devolución de cantidad alguna.</w:t>
      </w:r>
    </w:p>
    <w:p w:rsidR="0072392F" w:rsidRPr="005D0C8B" w:rsidRDefault="0072392F" w:rsidP="003D12E5">
      <w:pPr>
        <w:spacing w:after="0" w:line="360" w:lineRule="auto"/>
        <w:rPr>
          <w:rFonts w:ascii="Arial" w:hAnsi="Arial" w:cs="Arial"/>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 xml:space="preserve">Artículo sexto.- </w:t>
      </w:r>
      <w:r w:rsidR="00DF5EDD" w:rsidRPr="005D0C8B">
        <w:rPr>
          <w:rFonts w:ascii="Arial" w:hAnsi="Arial" w:cs="Arial"/>
          <w:sz w:val="20"/>
          <w:szCs w:val="20"/>
        </w:rPr>
        <w:t>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2024, siempre y cuando el pago de dicho impuesto se realice durante dicho ejercicio.</w:t>
      </w:r>
    </w:p>
    <w:p w:rsidR="0072392F" w:rsidRPr="005D0C8B" w:rsidRDefault="0072392F" w:rsidP="003D12E5">
      <w:pPr>
        <w:spacing w:after="0" w:line="360" w:lineRule="auto"/>
        <w:rPr>
          <w:rFonts w:ascii="Arial" w:hAnsi="Arial" w:cs="Arial"/>
          <w:b/>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Para poder acceder al estímulo el contribuyente deberá acreditar que el inmueble es su casa habitación y exhibir la siguiente documentación:</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2.- Se encuentre pagado en su totalidad el impuesto predial, causado hasta por el mes de diciembre de 2023.</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1. La credencial de elector, expedida por el Instituto Nacional Electoral (INE).</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2. Los comprobantes de los pagos efectuados por la prestación de energía eléctrica o de telefonía fija.</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La documentación a que se refieren las fracciones anteriores, deberá estar a nombre del propietario del inmueble objeto del estímulo.</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La aplicación del estímulo a que se refiere este artículo no libera al contribuyente del cumplimiento de las demás obligaciones relacionadas con el impuesto predial.</w:t>
      </w:r>
    </w:p>
    <w:p w:rsidR="0072392F" w:rsidRPr="005D0C8B" w:rsidRDefault="0072392F" w:rsidP="003D12E5">
      <w:pPr>
        <w:spacing w:after="0" w:line="360" w:lineRule="auto"/>
        <w:rPr>
          <w:rFonts w:ascii="Arial" w:hAnsi="Arial" w:cs="Arial"/>
          <w:sz w:val="20"/>
          <w:szCs w:val="20"/>
        </w:rPr>
      </w:pPr>
    </w:p>
    <w:p w:rsidR="00DF5EDD" w:rsidRDefault="00DF5EDD" w:rsidP="003D12E5">
      <w:pPr>
        <w:spacing w:after="0" w:line="276" w:lineRule="auto"/>
        <w:rPr>
          <w:rFonts w:ascii="Arial" w:hAnsi="Arial" w:cs="Arial"/>
          <w:sz w:val="20"/>
          <w:szCs w:val="20"/>
        </w:rPr>
      </w:pPr>
      <w:r w:rsidRPr="005D0C8B">
        <w:rPr>
          <w:rFonts w:ascii="Arial" w:hAnsi="Arial" w:cs="Arial"/>
          <w:sz w:val="20"/>
          <w:szCs w:val="20"/>
        </w:rPr>
        <w:t>En ningún caso la aplicación del estímulo a que se refiere este artículo, dará lugar a devolución de cantidad alguna.</w:t>
      </w:r>
    </w:p>
    <w:p w:rsidR="0072392F" w:rsidRPr="005D0C8B" w:rsidRDefault="0072392F" w:rsidP="003D12E5">
      <w:pPr>
        <w:spacing w:after="0" w:line="360" w:lineRule="auto"/>
        <w:rPr>
          <w:rFonts w:ascii="Arial" w:hAnsi="Arial" w:cs="Arial"/>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 xml:space="preserve">Artículo séptimo.- </w:t>
      </w:r>
      <w:r w:rsidR="00DF5EDD" w:rsidRPr="005D0C8B">
        <w:rPr>
          <w:rFonts w:ascii="Arial" w:hAnsi="Arial" w:cs="Arial"/>
          <w:sz w:val="20"/>
          <w:szCs w:val="20"/>
        </w:rPr>
        <w:t>Si durante el ejercicio fiscal 2024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rsidR="0072392F" w:rsidRPr="005D0C8B" w:rsidRDefault="0072392F" w:rsidP="003D12E5">
      <w:pPr>
        <w:spacing w:after="0" w:line="360" w:lineRule="auto"/>
        <w:rPr>
          <w:rFonts w:ascii="Arial" w:hAnsi="Arial" w:cs="Arial"/>
          <w:b/>
          <w:sz w:val="20"/>
          <w:szCs w:val="20"/>
        </w:rPr>
      </w:pPr>
    </w:p>
    <w:p w:rsidR="00DF5EDD" w:rsidRDefault="0072392F" w:rsidP="003D12E5">
      <w:pPr>
        <w:spacing w:after="0" w:line="276" w:lineRule="auto"/>
        <w:rPr>
          <w:rFonts w:ascii="Arial" w:hAnsi="Arial" w:cs="Arial"/>
          <w:sz w:val="20"/>
          <w:szCs w:val="20"/>
        </w:rPr>
      </w:pPr>
      <w:bookmarkStart w:id="1" w:name="_Hlk56961805"/>
      <w:bookmarkStart w:id="2" w:name="_Hlk56963132"/>
      <w:r w:rsidRPr="005D0C8B">
        <w:rPr>
          <w:rFonts w:ascii="Arial" w:hAnsi="Arial" w:cs="Arial"/>
          <w:b/>
          <w:sz w:val="20"/>
          <w:szCs w:val="20"/>
        </w:rPr>
        <w:t xml:space="preserve">Artículo octavo.- </w:t>
      </w:r>
      <w:r w:rsidR="00DF5EDD" w:rsidRPr="005D0C8B">
        <w:rPr>
          <w:rFonts w:ascii="Arial" w:hAnsi="Arial" w:cs="Arial"/>
          <w:sz w:val="20"/>
          <w:szCs w:val="20"/>
        </w:rPr>
        <w:t>Se derogan todas las disposiciones legales que eximan a los particulares del pago de las contribuciones previstas en esta Ley con excepción de las que dispone la misma que otorguen beneficios fiscales.</w:t>
      </w:r>
    </w:p>
    <w:p w:rsidR="0072392F" w:rsidRPr="005D0C8B" w:rsidRDefault="0072392F" w:rsidP="003D12E5">
      <w:pPr>
        <w:spacing w:after="0" w:line="360" w:lineRule="auto"/>
        <w:rPr>
          <w:rFonts w:ascii="Arial" w:hAnsi="Arial" w:cs="Arial"/>
          <w:sz w:val="20"/>
          <w:szCs w:val="20"/>
        </w:rPr>
      </w:pPr>
    </w:p>
    <w:bookmarkEnd w:id="1"/>
    <w:bookmarkEnd w:id="2"/>
    <w:p w:rsidR="00DF5EDD" w:rsidRDefault="0072392F" w:rsidP="003D12E5">
      <w:pPr>
        <w:spacing w:after="0" w:line="276" w:lineRule="auto"/>
        <w:rPr>
          <w:rFonts w:ascii="Arial" w:hAnsi="Arial" w:cs="Arial"/>
          <w:sz w:val="20"/>
          <w:szCs w:val="20"/>
        </w:rPr>
      </w:pPr>
      <w:r w:rsidRPr="005D0C8B">
        <w:rPr>
          <w:rFonts w:ascii="Arial" w:hAnsi="Arial" w:cs="Arial"/>
          <w:b/>
          <w:sz w:val="20"/>
          <w:szCs w:val="20"/>
        </w:rPr>
        <w:t xml:space="preserve">Artículo noveno.- </w:t>
      </w:r>
      <w:r w:rsidR="00DF5EDD" w:rsidRPr="005D0C8B">
        <w:rPr>
          <w:rFonts w:ascii="Arial" w:hAnsi="Arial" w:cs="Arial"/>
          <w:sz w:val="20"/>
          <w:szCs w:val="20"/>
        </w:rPr>
        <w:t>Para los derechos por los servicios que presta la Dirección de Desarrollo Urbano durante el ejercicio fiscal 2024,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p w:rsidR="0072392F" w:rsidRPr="005D0C8B" w:rsidRDefault="0072392F" w:rsidP="003D12E5">
      <w:pPr>
        <w:spacing w:after="0" w:line="276" w:lineRule="auto"/>
        <w:rPr>
          <w:rFonts w:ascii="Arial" w:hAnsi="Arial" w:cs="Arial"/>
          <w:sz w:val="20"/>
          <w:szCs w:val="20"/>
        </w:rPr>
      </w:pPr>
    </w:p>
    <w:p w:rsidR="00DF5EDD" w:rsidRDefault="0072392F" w:rsidP="003D12E5">
      <w:pPr>
        <w:spacing w:after="0" w:line="276" w:lineRule="auto"/>
        <w:rPr>
          <w:rFonts w:ascii="Arial" w:hAnsi="Arial" w:cs="Arial"/>
          <w:sz w:val="20"/>
          <w:szCs w:val="20"/>
        </w:rPr>
      </w:pPr>
      <w:r w:rsidRPr="005D0C8B">
        <w:rPr>
          <w:rFonts w:ascii="Arial" w:hAnsi="Arial" w:cs="Arial"/>
          <w:b/>
          <w:bCs/>
          <w:sz w:val="20"/>
          <w:szCs w:val="20"/>
        </w:rPr>
        <w:t>Artículo décimo.-</w:t>
      </w:r>
      <w:r w:rsidR="00DF5EDD" w:rsidRPr="005D0C8B">
        <w:rPr>
          <w:rFonts w:ascii="Arial" w:hAnsi="Arial" w:cs="Arial"/>
          <w:sz w:val="20"/>
          <w:szCs w:val="20"/>
        </w:rPr>
        <w:t xml:space="preserve"> Las disposiciones establecidas en las reformas a la denominación de la Sección Séptima, del Capítulo II, del Título Segundo; a los artículos 96, 97, a la fracción I del artículo 98, inciso f), de la fracción I, del artículo 98, segundo párrafo del artículo 98, artículo 100, así como las adiciones consistentes en un segundo párrafo al artículo 96; un segundo y un tercer párrafo al inciso f) de la fracción I del artículo 98; la fracción V, al artículo 98, un penúltimo párrafo al artículo 98, todos de esta Ley, entrarán en vigor para efectos del ejercicio fiscal 2024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rsidR="000161AE" w:rsidRDefault="000161AE" w:rsidP="003D12E5">
      <w:pPr>
        <w:spacing w:after="0" w:line="360" w:lineRule="auto"/>
        <w:rPr>
          <w:rFonts w:ascii="Arial" w:hAnsi="Arial" w:cs="Arial"/>
          <w:b/>
          <w:sz w:val="24"/>
          <w:szCs w:val="24"/>
        </w:rPr>
      </w:pPr>
    </w:p>
    <w:p w:rsidR="00841960" w:rsidRDefault="00841960" w:rsidP="00841960">
      <w:pPr>
        <w:spacing w:after="0"/>
        <w:rPr>
          <w:rFonts w:ascii="Arial" w:hAnsi="Arial" w:cs="Arial"/>
          <w:b/>
          <w:sz w:val="24"/>
          <w:szCs w:val="24"/>
        </w:rPr>
      </w:pPr>
      <w:r w:rsidRPr="000E2193">
        <w:rPr>
          <w:rFonts w:ascii="Arial" w:hAnsi="Arial" w:cs="Arial"/>
          <w:b/>
          <w:sz w:val="24"/>
          <w:szCs w:val="24"/>
        </w:rPr>
        <w:t xml:space="preserve">DADO EN LA </w:t>
      </w:r>
      <w:r w:rsidRPr="00A238A4">
        <w:rPr>
          <w:rFonts w:ascii="Arial" w:hAnsi="Arial" w:cs="Arial"/>
          <w:b/>
          <w:sz w:val="24"/>
          <w:szCs w:val="24"/>
        </w:rPr>
        <w:t>SALA DE USOS MÚLTIPLES “MAESTRA CONSUELO ZAVALA CASTILLO”</w:t>
      </w:r>
      <w:r w:rsidRPr="000E2193">
        <w:rPr>
          <w:rFonts w:ascii="Arial" w:hAnsi="Arial" w:cs="Arial"/>
          <w:b/>
          <w:sz w:val="24"/>
          <w:szCs w:val="24"/>
        </w:rPr>
        <w:t xml:space="preserve"> DEL RECINTO DEL PODER LEGISLATIVO, EN LA CIUDAD DE MÉRIDA, YUCATÁN, A LOS </w:t>
      </w:r>
      <w:r w:rsidR="0072392F">
        <w:rPr>
          <w:rFonts w:ascii="Arial" w:hAnsi="Arial" w:cs="Arial"/>
          <w:b/>
          <w:sz w:val="24"/>
          <w:szCs w:val="24"/>
        </w:rPr>
        <w:t>CUATRO</w:t>
      </w:r>
      <w:r w:rsidR="00E45440">
        <w:rPr>
          <w:rFonts w:ascii="Arial" w:hAnsi="Arial" w:cs="Arial"/>
          <w:b/>
          <w:sz w:val="24"/>
          <w:szCs w:val="24"/>
        </w:rPr>
        <w:t xml:space="preserve"> </w:t>
      </w:r>
      <w:r w:rsidRPr="000E2193">
        <w:rPr>
          <w:rFonts w:ascii="Arial" w:hAnsi="Arial" w:cs="Arial"/>
          <w:b/>
          <w:sz w:val="24"/>
          <w:szCs w:val="24"/>
        </w:rPr>
        <w:t xml:space="preserve">DÍAS DEL MES DE DICIEMBRE DEL AÑO DOS MIL </w:t>
      </w:r>
      <w:r w:rsidR="0072392F">
        <w:rPr>
          <w:rFonts w:ascii="Arial" w:hAnsi="Arial" w:cs="Arial"/>
          <w:b/>
          <w:sz w:val="24"/>
          <w:szCs w:val="24"/>
        </w:rPr>
        <w:t>VEINTITRÉ</w:t>
      </w:r>
      <w:r w:rsidR="00E45440">
        <w:rPr>
          <w:rFonts w:ascii="Arial" w:hAnsi="Arial" w:cs="Arial"/>
          <w:b/>
          <w:sz w:val="24"/>
          <w:szCs w:val="24"/>
        </w:rPr>
        <w:t>S.</w:t>
      </w:r>
    </w:p>
    <w:p w:rsidR="00342CF9" w:rsidRPr="000E2193" w:rsidRDefault="00342CF9" w:rsidP="00841960">
      <w:pPr>
        <w:spacing w:after="0"/>
        <w:rPr>
          <w:rFonts w:ascii="Arial" w:hAnsi="Arial" w:cs="Arial"/>
          <w:b/>
          <w:caps/>
          <w:sz w:val="24"/>
          <w:szCs w:val="24"/>
        </w:rPr>
      </w:pPr>
    </w:p>
    <w:p w:rsidR="00841960" w:rsidRPr="000E2193" w:rsidRDefault="00841960" w:rsidP="00237D12">
      <w:pPr>
        <w:pStyle w:val="Textoindependiente"/>
        <w:spacing w:after="0"/>
        <w:ind w:left="11" w:right="62"/>
        <w:jc w:val="center"/>
        <w:rPr>
          <w:rFonts w:ascii="Arial" w:hAnsi="Arial" w:cs="Arial"/>
          <w:b/>
          <w:caps/>
          <w:sz w:val="24"/>
          <w:szCs w:val="24"/>
        </w:rPr>
      </w:pPr>
      <w:r w:rsidRPr="000E2193">
        <w:rPr>
          <w:rFonts w:ascii="Arial" w:hAnsi="Arial" w:cs="Arial"/>
          <w:b/>
          <w:caps/>
          <w:sz w:val="24"/>
          <w:szCs w:val="24"/>
        </w:rPr>
        <w:t xml:space="preserve">COMISIÓN PERMANENTE DE PRESUPUESTO, PATRIMONIO </w:t>
      </w:r>
    </w:p>
    <w:p w:rsidR="00841960" w:rsidRPr="000E2193" w:rsidRDefault="00841960" w:rsidP="00237D12">
      <w:pPr>
        <w:pStyle w:val="Textoindependiente"/>
        <w:spacing w:after="0"/>
        <w:ind w:left="11" w:right="62"/>
        <w:jc w:val="center"/>
        <w:rPr>
          <w:rFonts w:ascii="Arial" w:hAnsi="Arial" w:cs="Arial"/>
          <w:b/>
          <w:caps/>
          <w:sz w:val="24"/>
          <w:szCs w:val="24"/>
        </w:rPr>
      </w:pPr>
      <w:r w:rsidRPr="000E2193">
        <w:rPr>
          <w:rFonts w:ascii="Arial" w:hAnsi="Arial" w:cs="Arial"/>
          <w:b/>
          <w:caps/>
          <w:sz w:val="24"/>
          <w:szCs w:val="24"/>
        </w:rPr>
        <w:t>ESTATAL Y MUNICIPAL</w:t>
      </w:r>
    </w:p>
    <w:p w:rsidR="00841960" w:rsidRPr="000E2193" w:rsidRDefault="00841960" w:rsidP="00E45440">
      <w:pPr>
        <w:pStyle w:val="Textoindependiente"/>
        <w:spacing w:after="0"/>
        <w:ind w:left="10" w:right="62"/>
        <w:jc w:val="center"/>
        <w:rPr>
          <w:rFonts w:ascii="Arial" w:hAnsi="Arial" w:cs="Arial"/>
          <w:b/>
          <w:caps/>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5"/>
      </w:tblGrid>
      <w:tr w:rsidR="00E45440" w:rsidRPr="000F6DC1" w:rsidTr="00A238A4">
        <w:trPr>
          <w:tblHeader/>
          <w:jc w:val="center"/>
        </w:trPr>
        <w:tc>
          <w:tcPr>
            <w:tcW w:w="2405" w:type="dxa"/>
            <w:tcBorders>
              <w:bottom w:val="single" w:sz="4" w:space="0" w:color="auto"/>
            </w:tcBorders>
            <w:shd w:val="clear" w:color="auto" w:fill="A6A6A6"/>
            <w:vAlign w:val="center"/>
          </w:tcPr>
          <w:p w:rsidR="00E45440" w:rsidRPr="000F6DC1" w:rsidRDefault="00E45440" w:rsidP="00E45440">
            <w:pPr>
              <w:spacing w:after="0"/>
              <w:contextualSpacing/>
              <w:jc w:val="center"/>
              <w:rPr>
                <w:rFonts w:ascii="Arial" w:hAnsi="Arial" w:cs="Arial"/>
                <w:b/>
                <w:caps/>
              </w:rPr>
            </w:pPr>
          </w:p>
          <w:p w:rsidR="00E45440" w:rsidRPr="000F6DC1" w:rsidRDefault="00E45440" w:rsidP="00E45440">
            <w:pPr>
              <w:spacing w:after="0"/>
              <w:contextualSpacing/>
              <w:jc w:val="center"/>
              <w:rPr>
                <w:rFonts w:ascii="Arial" w:hAnsi="Arial" w:cs="Arial"/>
                <w:b/>
                <w:caps/>
              </w:rPr>
            </w:pPr>
            <w:r w:rsidRPr="000F6DC1">
              <w:rPr>
                <w:rFonts w:ascii="Arial" w:hAnsi="Arial" w:cs="Arial"/>
                <w:b/>
                <w:caps/>
              </w:rPr>
              <w:t>CARGO</w:t>
            </w:r>
          </w:p>
        </w:tc>
        <w:tc>
          <w:tcPr>
            <w:tcW w:w="2316" w:type="dxa"/>
            <w:tcBorders>
              <w:bottom w:val="single" w:sz="4" w:space="0" w:color="auto"/>
            </w:tcBorders>
            <w:shd w:val="clear" w:color="auto" w:fill="A6A6A6"/>
            <w:vAlign w:val="center"/>
          </w:tcPr>
          <w:p w:rsidR="00E45440" w:rsidRPr="000F6DC1" w:rsidRDefault="00E45440" w:rsidP="00E45440">
            <w:pPr>
              <w:spacing w:after="0"/>
              <w:contextualSpacing/>
              <w:jc w:val="center"/>
              <w:rPr>
                <w:rFonts w:ascii="Arial" w:hAnsi="Arial" w:cs="Arial"/>
                <w:b/>
                <w:caps/>
              </w:rPr>
            </w:pPr>
          </w:p>
          <w:p w:rsidR="00E45440" w:rsidRPr="000F6DC1" w:rsidRDefault="00E45440" w:rsidP="00E45440">
            <w:pPr>
              <w:spacing w:after="0"/>
              <w:contextualSpacing/>
              <w:jc w:val="center"/>
              <w:rPr>
                <w:rFonts w:ascii="Arial" w:hAnsi="Arial" w:cs="Arial"/>
                <w:b/>
                <w:caps/>
              </w:rPr>
            </w:pPr>
            <w:r w:rsidRPr="000F6DC1">
              <w:rPr>
                <w:rFonts w:ascii="Arial" w:hAnsi="Arial" w:cs="Arial"/>
                <w:b/>
                <w:caps/>
              </w:rPr>
              <w:t>nombre</w:t>
            </w:r>
          </w:p>
        </w:tc>
        <w:tc>
          <w:tcPr>
            <w:tcW w:w="2078" w:type="dxa"/>
            <w:tcBorders>
              <w:bottom w:val="single" w:sz="4" w:space="0" w:color="auto"/>
            </w:tcBorders>
            <w:shd w:val="clear" w:color="auto" w:fill="A6A6A6"/>
            <w:vAlign w:val="center"/>
          </w:tcPr>
          <w:p w:rsidR="00E45440" w:rsidRPr="00B20CF9" w:rsidRDefault="00E45440" w:rsidP="00E45440">
            <w:pPr>
              <w:spacing w:after="0"/>
              <w:contextualSpacing/>
              <w:jc w:val="center"/>
              <w:rPr>
                <w:rFonts w:ascii="Arial" w:hAnsi="Arial" w:cs="Arial"/>
                <w:b/>
                <w:caps/>
              </w:rPr>
            </w:pPr>
          </w:p>
          <w:p w:rsidR="00E45440" w:rsidRPr="00B20CF9" w:rsidRDefault="00E45440" w:rsidP="00E45440">
            <w:pPr>
              <w:spacing w:after="0"/>
              <w:contextualSpacing/>
              <w:jc w:val="center"/>
              <w:rPr>
                <w:rFonts w:ascii="Arial" w:hAnsi="Arial" w:cs="Arial"/>
                <w:b/>
                <w:caps/>
              </w:rPr>
            </w:pPr>
            <w:r w:rsidRPr="00B20CF9">
              <w:rPr>
                <w:rFonts w:ascii="Arial" w:hAnsi="Arial" w:cs="Arial"/>
                <w:b/>
                <w:caps/>
              </w:rPr>
              <w:t>VOTO A FAVOR</w:t>
            </w:r>
          </w:p>
        </w:tc>
        <w:tc>
          <w:tcPr>
            <w:tcW w:w="2415" w:type="dxa"/>
            <w:tcBorders>
              <w:bottom w:val="single" w:sz="4" w:space="0" w:color="auto"/>
            </w:tcBorders>
            <w:shd w:val="clear" w:color="auto" w:fill="A6A6A6"/>
            <w:vAlign w:val="center"/>
          </w:tcPr>
          <w:p w:rsidR="00E45440" w:rsidRPr="000F6DC1" w:rsidRDefault="00E45440" w:rsidP="00E45440">
            <w:pPr>
              <w:spacing w:after="0"/>
              <w:contextualSpacing/>
              <w:jc w:val="center"/>
              <w:rPr>
                <w:rFonts w:ascii="Arial" w:hAnsi="Arial" w:cs="Arial"/>
                <w:b/>
                <w:caps/>
              </w:rPr>
            </w:pPr>
          </w:p>
          <w:p w:rsidR="00E45440" w:rsidRPr="000F6DC1" w:rsidRDefault="00E45440" w:rsidP="00E45440">
            <w:pPr>
              <w:spacing w:after="0"/>
              <w:contextualSpacing/>
              <w:jc w:val="center"/>
              <w:rPr>
                <w:rFonts w:ascii="Arial" w:hAnsi="Arial" w:cs="Arial"/>
                <w:b/>
                <w:caps/>
              </w:rPr>
            </w:pPr>
            <w:r w:rsidRPr="000F6DC1">
              <w:rPr>
                <w:rFonts w:ascii="Arial" w:hAnsi="Arial" w:cs="Arial"/>
                <w:b/>
                <w:caps/>
              </w:rPr>
              <w:t>VOTO EN CONTRA</w:t>
            </w:r>
          </w:p>
        </w:tc>
      </w:tr>
      <w:tr w:rsidR="00E45440" w:rsidRPr="000F6DC1" w:rsidTr="00A238A4">
        <w:trPr>
          <w:jc w:val="center"/>
        </w:trPr>
        <w:tc>
          <w:tcPr>
            <w:tcW w:w="2405" w:type="dxa"/>
            <w:tcBorders>
              <w:bottom w:val="single" w:sz="4" w:space="0" w:color="auto"/>
            </w:tcBorders>
            <w:shd w:val="clear" w:color="auto" w:fill="auto"/>
            <w:vAlign w:val="center"/>
          </w:tcPr>
          <w:p w:rsidR="00E45440" w:rsidRPr="000F6DC1" w:rsidRDefault="00E45440" w:rsidP="00B20CF9">
            <w:pPr>
              <w:spacing w:after="0"/>
              <w:contextualSpacing/>
              <w:jc w:val="center"/>
              <w:rPr>
                <w:rFonts w:ascii="Arial" w:hAnsi="Arial" w:cs="Arial"/>
                <w:b/>
                <w:caps/>
              </w:rPr>
            </w:pPr>
            <w:r w:rsidRPr="000F6DC1">
              <w:rPr>
                <w:rFonts w:ascii="Arial" w:hAnsi="Arial" w:cs="Arial"/>
                <w:b/>
                <w:caps/>
              </w:rPr>
              <w:t>PRESIDENTE</w:t>
            </w:r>
          </w:p>
        </w:tc>
        <w:tc>
          <w:tcPr>
            <w:tcW w:w="2316" w:type="dxa"/>
            <w:tcBorders>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rPr>
            </w:pPr>
            <w:r w:rsidRPr="000F6DC1">
              <w:rPr>
                <w:rFonts w:ascii="Arial" w:hAnsi="Arial" w:cs="Arial"/>
                <w:noProof/>
                <w:lang w:val="es-MX" w:eastAsia="es-MX"/>
              </w:rPr>
              <w:drawing>
                <wp:inline distT="0" distB="0" distL="0" distR="0" wp14:anchorId="7C9E1D1E" wp14:editId="58D00F38">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E45440" w:rsidRPr="000F6DC1" w:rsidRDefault="00E45440" w:rsidP="00237D12">
            <w:pPr>
              <w:spacing w:after="0"/>
              <w:contextualSpacing/>
              <w:jc w:val="center"/>
              <w:rPr>
                <w:rFonts w:ascii="Arial" w:hAnsi="Arial" w:cs="Arial"/>
                <w:b/>
                <w:caps/>
              </w:rPr>
            </w:pPr>
            <w:r w:rsidRPr="000F6DC1">
              <w:rPr>
                <w:rFonts w:ascii="Arial" w:hAnsi="Arial" w:cs="Arial"/>
                <w:b/>
                <w:caps/>
              </w:rPr>
              <w:t>DIP. Jesús Efrén Pérez Ballote.</w:t>
            </w:r>
          </w:p>
        </w:tc>
        <w:tc>
          <w:tcPr>
            <w:tcW w:w="2078" w:type="dxa"/>
            <w:tcBorders>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rPr>
            </w:pPr>
            <w:r w:rsidRPr="00B20CF9">
              <w:rPr>
                <w:rFonts w:ascii="Arial" w:hAnsi="Arial" w:cs="Arial"/>
                <w:b/>
                <w:caps/>
              </w:rPr>
              <w:t>RÚBRICA</w:t>
            </w:r>
          </w:p>
        </w:tc>
        <w:tc>
          <w:tcPr>
            <w:tcW w:w="2415" w:type="dxa"/>
            <w:tcBorders>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rPr>
            </w:pPr>
          </w:p>
        </w:tc>
      </w:tr>
      <w:tr w:rsidR="00E45440" w:rsidRPr="000F6DC1" w:rsidTr="00A238A4">
        <w:trPr>
          <w:trHeight w:val="2508"/>
          <w:jc w:val="center"/>
        </w:trPr>
        <w:tc>
          <w:tcPr>
            <w:tcW w:w="2405" w:type="dxa"/>
            <w:tcBorders>
              <w:top w:val="nil"/>
              <w:bottom w:val="single" w:sz="4" w:space="0" w:color="auto"/>
            </w:tcBorders>
            <w:shd w:val="clear" w:color="auto" w:fill="auto"/>
            <w:vAlign w:val="center"/>
          </w:tcPr>
          <w:p w:rsidR="00E45440" w:rsidRPr="000F6DC1" w:rsidRDefault="00E45440" w:rsidP="00B20CF9">
            <w:pPr>
              <w:spacing w:after="0"/>
              <w:contextualSpacing/>
              <w:jc w:val="center"/>
              <w:rPr>
                <w:rFonts w:ascii="Arial" w:hAnsi="Arial" w:cs="Arial"/>
                <w:b/>
                <w:caps/>
              </w:rPr>
            </w:pPr>
            <w:r w:rsidRPr="000F6DC1">
              <w:rPr>
                <w:rFonts w:ascii="Arial" w:hAnsi="Arial" w:cs="Arial"/>
                <w:b/>
                <w:caps/>
              </w:rPr>
              <w:t>VICEPRESIDENTE</w:t>
            </w:r>
          </w:p>
        </w:tc>
        <w:tc>
          <w:tcPr>
            <w:tcW w:w="2316" w:type="dxa"/>
            <w:tcBorders>
              <w:top w:val="nil"/>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rPr>
            </w:pPr>
            <w:r w:rsidRPr="000F6DC1">
              <w:rPr>
                <w:rFonts w:ascii="Arial" w:hAnsi="Arial" w:cs="Arial"/>
                <w:noProof/>
                <w:lang w:val="es-MX" w:eastAsia="es-MX"/>
              </w:rPr>
              <w:drawing>
                <wp:inline distT="0" distB="0" distL="0" distR="0" wp14:anchorId="40E4B2FB" wp14:editId="20B326A5">
                  <wp:extent cx="772795" cy="929070"/>
                  <wp:effectExtent l="0" t="0" r="8255" b="444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420" cy="931023"/>
                          </a:xfrm>
                          <a:prstGeom prst="rect">
                            <a:avLst/>
                          </a:prstGeom>
                          <a:noFill/>
                          <a:ln>
                            <a:noFill/>
                          </a:ln>
                        </pic:spPr>
                      </pic:pic>
                    </a:graphicData>
                  </a:graphic>
                </wp:inline>
              </w:drawing>
            </w:r>
          </w:p>
          <w:p w:rsidR="00342CF9" w:rsidRPr="000F6DC1" w:rsidRDefault="00E45440" w:rsidP="00A238A4">
            <w:pPr>
              <w:spacing w:after="0"/>
              <w:contextualSpacing/>
              <w:jc w:val="center"/>
              <w:rPr>
                <w:rFonts w:ascii="Arial" w:hAnsi="Arial" w:cs="Arial"/>
                <w:b/>
              </w:rPr>
            </w:pPr>
            <w:r w:rsidRPr="000F6DC1">
              <w:rPr>
                <w:rFonts w:ascii="Arial" w:hAnsi="Arial" w:cs="Arial"/>
                <w:b/>
              </w:rPr>
              <w:t>DIP. HARRY GERARDO RODRÍGUEZ BOTELLO FIERRO.</w:t>
            </w:r>
          </w:p>
        </w:tc>
        <w:tc>
          <w:tcPr>
            <w:tcW w:w="2078" w:type="dxa"/>
            <w:tcBorders>
              <w:top w:val="nil"/>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rPr>
            </w:pPr>
            <w:r>
              <w:rPr>
                <w:rFonts w:ascii="Arial" w:hAnsi="Arial" w:cs="Arial"/>
                <w:b/>
                <w:caps/>
              </w:rPr>
              <w:t>RÚBRICA</w:t>
            </w:r>
          </w:p>
        </w:tc>
        <w:tc>
          <w:tcPr>
            <w:tcW w:w="2415" w:type="dxa"/>
            <w:tcBorders>
              <w:top w:val="nil"/>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rPr>
            </w:pPr>
          </w:p>
        </w:tc>
      </w:tr>
      <w:tr w:rsidR="00E45440" w:rsidRPr="000F6DC1" w:rsidTr="00A238A4">
        <w:trPr>
          <w:jc w:val="center"/>
        </w:trPr>
        <w:tc>
          <w:tcPr>
            <w:tcW w:w="240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lang w:val="pt-BR"/>
              </w:rPr>
            </w:pPr>
            <w:r w:rsidRPr="000F6DC1">
              <w:rPr>
                <w:rFonts w:ascii="Arial" w:hAnsi="Arial" w:cs="Arial"/>
                <w:b/>
                <w:caps/>
                <w:lang w:val="pt-BR"/>
              </w:rPr>
              <w:t>secretariO</w:t>
            </w:r>
          </w:p>
          <w:p w:rsidR="00E45440" w:rsidRPr="000F6DC1" w:rsidRDefault="00E45440" w:rsidP="00E45440">
            <w:pPr>
              <w:spacing w:after="0"/>
              <w:contextualSpacing/>
              <w:jc w:val="center"/>
              <w:rPr>
                <w:rFonts w:ascii="Arial" w:hAnsi="Arial" w:cs="Arial"/>
                <w:b/>
                <w:caps/>
                <w:lang w:val="pt-BR"/>
              </w:rPr>
            </w:pPr>
          </w:p>
        </w:tc>
        <w:tc>
          <w:tcPr>
            <w:tcW w:w="2316"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noProof/>
              </w:rPr>
            </w:pPr>
            <w:r w:rsidRPr="000F6DC1">
              <w:rPr>
                <w:rFonts w:ascii="Arial" w:hAnsi="Arial" w:cs="Arial"/>
                <w:noProof/>
                <w:lang w:val="es-MX" w:eastAsia="es-MX"/>
              </w:rPr>
              <w:drawing>
                <wp:inline distT="0" distB="0" distL="0" distR="0" wp14:anchorId="13DE4B28" wp14:editId="51F5EE62">
                  <wp:extent cx="789940" cy="943739"/>
                  <wp:effectExtent l="0" t="0" r="0" b="8890"/>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158" cy="945194"/>
                          </a:xfrm>
                          <a:prstGeom prst="rect">
                            <a:avLst/>
                          </a:prstGeom>
                          <a:noFill/>
                          <a:ln>
                            <a:noFill/>
                          </a:ln>
                        </pic:spPr>
                      </pic:pic>
                    </a:graphicData>
                  </a:graphic>
                </wp:inline>
              </w:drawing>
            </w:r>
          </w:p>
          <w:p w:rsidR="00E45440" w:rsidRPr="000F6DC1" w:rsidRDefault="00E45440" w:rsidP="00A238A4">
            <w:pPr>
              <w:spacing w:after="0"/>
              <w:contextualSpacing/>
              <w:jc w:val="center"/>
              <w:rPr>
                <w:rFonts w:ascii="Arial" w:hAnsi="Arial" w:cs="Arial"/>
                <w:b/>
                <w:noProof/>
              </w:rPr>
            </w:pPr>
            <w:r w:rsidRPr="000F6DC1">
              <w:rPr>
                <w:rFonts w:ascii="Arial" w:hAnsi="Arial" w:cs="Arial"/>
                <w:b/>
                <w:noProof/>
              </w:rPr>
              <w:t>DIP. JOSÉ CRESCENCIO GUTIÉRREZ GONZÁLEZ.</w:t>
            </w:r>
          </w:p>
        </w:tc>
        <w:tc>
          <w:tcPr>
            <w:tcW w:w="2078" w:type="dxa"/>
            <w:tcBorders>
              <w:top w:val="single" w:sz="4" w:space="0" w:color="auto"/>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rPr>
            </w:pPr>
            <w:r>
              <w:rPr>
                <w:rFonts w:ascii="Arial" w:hAnsi="Arial" w:cs="Arial"/>
                <w:b/>
                <w:caps/>
              </w:rPr>
              <w:t>RÚBRICA</w:t>
            </w:r>
          </w:p>
        </w:tc>
        <w:tc>
          <w:tcPr>
            <w:tcW w:w="241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rPr>
            </w:pPr>
          </w:p>
        </w:tc>
      </w:tr>
      <w:tr w:rsidR="00E45440" w:rsidRPr="000F6DC1" w:rsidTr="00A238A4">
        <w:trPr>
          <w:jc w:val="center"/>
        </w:trPr>
        <w:tc>
          <w:tcPr>
            <w:tcW w:w="240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lang w:val="pt-BR"/>
              </w:rPr>
            </w:pPr>
            <w:r w:rsidRPr="000F6DC1">
              <w:rPr>
                <w:rFonts w:ascii="Arial" w:hAnsi="Arial" w:cs="Arial"/>
                <w:b/>
                <w:caps/>
                <w:lang w:val="pt-BR"/>
              </w:rPr>
              <w:t>SECRETARIA</w:t>
            </w:r>
          </w:p>
        </w:tc>
        <w:tc>
          <w:tcPr>
            <w:tcW w:w="2316"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rPr>
            </w:pPr>
            <w:r w:rsidRPr="000F6DC1">
              <w:rPr>
                <w:rFonts w:ascii="Arial" w:hAnsi="Arial" w:cs="Arial"/>
                <w:noProof/>
                <w:lang w:val="es-MX" w:eastAsia="es-MX"/>
              </w:rPr>
              <w:drawing>
                <wp:inline distT="0" distB="0" distL="0" distR="0" wp14:anchorId="69944269" wp14:editId="77C4A1AA">
                  <wp:extent cx="762000" cy="816603"/>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448" cy="819226"/>
                          </a:xfrm>
                          <a:prstGeom prst="rect">
                            <a:avLst/>
                          </a:prstGeom>
                          <a:noFill/>
                          <a:ln>
                            <a:noFill/>
                          </a:ln>
                        </pic:spPr>
                      </pic:pic>
                    </a:graphicData>
                  </a:graphic>
                </wp:inline>
              </w:drawing>
            </w:r>
          </w:p>
          <w:p w:rsidR="00E45440" w:rsidRPr="000F6DC1" w:rsidRDefault="00E45440" w:rsidP="00A238A4">
            <w:pPr>
              <w:spacing w:after="0"/>
              <w:contextualSpacing/>
              <w:jc w:val="center"/>
              <w:rPr>
                <w:rFonts w:ascii="Arial" w:hAnsi="Arial" w:cs="Arial"/>
                <w:b/>
              </w:rPr>
            </w:pPr>
            <w:r w:rsidRPr="000F6DC1">
              <w:rPr>
                <w:rFonts w:ascii="Arial" w:hAnsi="Arial" w:cs="Arial"/>
                <w:b/>
              </w:rPr>
              <w:t>DIP. CARMEN GUADALUPE GONZÁLEZ MARTÍN.</w:t>
            </w:r>
          </w:p>
        </w:tc>
        <w:tc>
          <w:tcPr>
            <w:tcW w:w="2078" w:type="dxa"/>
            <w:tcBorders>
              <w:top w:val="single" w:sz="4" w:space="0" w:color="auto"/>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rPr>
            </w:pPr>
            <w:r>
              <w:rPr>
                <w:rFonts w:ascii="Arial" w:hAnsi="Arial" w:cs="Arial"/>
                <w:b/>
                <w:caps/>
              </w:rPr>
              <w:t>RÚBRICA</w:t>
            </w:r>
          </w:p>
        </w:tc>
        <w:tc>
          <w:tcPr>
            <w:tcW w:w="241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rPr>
            </w:pPr>
          </w:p>
        </w:tc>
      </w:tr>
      <w:tr w:rsidR="00E45440" w:rsidRPr="000F6DC1" w:rsidTr="00A238A4">
        <w:trPr>
          <w:jc w:val="center"/>
        </w:trPr>
        <w:tc>
          <w:tcPr>
            <w:tcW w:w="240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rPr>
            </w:pPr>
            <w:r w:rsidRPr="000F6DC1">
              <w:rPr>
                <w:rFonts w:ascii="Arial" w:hAnsi="Arial" w:cs="Arial"/>
                <w:b/>
                <w:caps/>
              </w:rPr>
              <w:t>VOCAL</w:t>
            </w:r>
          </w:p>
        </w:tc>
        <w:tc>
          <w:tcPr>
            <w:tcW w:w="2316"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rPr>
            </w:pPr>
            <w:r w:rsidRPr="000F6DC1">
              <w:rPr>
                <w:rFonts w:ascii="Arial" w:hAnsi="Arial" w:cs="Arial"/>
                <w:noProof/>
                <w:lang w:val="es-MX" w:eastAsia="es-MX"/>
              </w:rPr>
              <w:drawing>
                <wp:inline distT="0" distB="0" distL="0" distR="0" wp14:anchorId="5491F193" wp14:editId="7DED7A9A">
                  <wp:extent cx="790520" cy="825500"/>
                  <wp:effectExtent l="0" t="0" r="0" b="0"/>
                  <wp:docPr id="10" name="Imagen 10"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786" cy="833088"/>
                          </a:xfrm>
                          <a:prstGeom prst="rect">
                            <a:avLst/>
                          </a:prstGeom>
                          <a:noFill/>
                          <a:ln>
                            <a:noFill/>
                          </a:ln>
                        </pic:spPr>
                      </pic:pic>
                    </a:graphicData>
                  </a:graphic>
                </wp:inline>
              </w:drawing>
            </w:r>
          </w:p>
          <w:p w:rsidR="00E45440" w:rsidRPr="000F6DC1" w:rsidRDefault="00E45440" w:rsidP="00E45440">
            <w:pPr>
              <w:spacing w:after="0"/>
              <w:contextualSpacing/>
              <w:jc w:val="center"/>
              <w:rPr>
                <w:rFonts w:ascii="Arial" w:hAnsi="Arial" w:cs="Arial"/>
                <w:b/>
                <w:caps/>
                <w:lang w:val="pt-BR"/>
              </w:rPr>
            </w:pPr>
            <w:r w:rsidRPr="000F6DC1">
              <w:rPr>
                <w:rFonts w:ascii="Arial" w:hAnsi="Arial" w:cs="Arial"/>
                <w:b/>
                <w:caps/>
                <w:lang w:val="pt-BR"/>
              </w:rPr>
              <w:t>DIP. DAFNE CELINA LÓPEZ OSORIO.</w:t>
            </w:r>
            <w:r w:rsidR="00A55261" w:rsidRPr="000F6DC1">
              <w:rPr>
                <w:rFonts w:ascii="Arial" w:hAnsi="Arial" w:cs="Arial"/>
                <w:b/>
                <w:caps/>
                <w:noProof/>
                <w:lang w:val="es-MX" w:eastAsia="es-MX"/>
              </w:rPr>
              <w:t xml:space="preserve"> </w:t>
            </w:r>
          </w:p>
        </w:tc>
        <w:tc>
          <w:tcPr>
            <w:tcW w:w="2078" w:type="dxa"/>
            <w:tcBorders>
              <w:top w:val="single" w:sz="4" w:space="0" w:color="auto"/>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lang w:val="pt-BR"/>
              </w:rPr>
            </w:pPr>
            <w:r>
              <w:rPr>
                <w:rFonts w:ascii="Arial" w:hAnsi="Arial" w:cs="Arial"/>
                <w:b/>
                <w:caps/>
                <w:lang w:val="pt-BR"/>
              </w:rPr>
              <w:t>RÚBRICA</w:t>
            </w:r>
          </w:p>
        </w:tc>
        <w:tc>
          <w:tcPr>
            <w:tcW w:w="2415" w:type="dxa"/>
            <w:tcBorders>
              <w:top w:val="single" w:sz="4" w:space="0" w:color="auto"/>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lang w:val="pt-BR"/>
              </w:rPr>
            </w:pPr>
          </w:p>
        </w:tc>
      </w:tr>
      <w:tr w:rsidR="00E45440" w:rsidRPr="000F6DC1" w:rsidTr="00A238A4">
        <w:trPr>
          <w:jc w:val="center"/>
        </w:trPr>
        <w:tc>
          <w:tcPr>
            <w:tcW w:w="2405" w:type="dxa"/>
            <w:tcBorders>
              <w:top w:val="nil"/>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rPr>
            </w:pPr>
            <w:r w:rsidRPr="000F6DC1">
              <w:rPr>
                <w:rFonts w:ascii="Arial" w:hAnsi="Arial" w:cs="Arial"/>
                <w:b/>
                <w:caps/>
              </w:rPr>
              <w:t>VOCAL</w:t>
            </w:r>
          </w:p>
          <w:p w:rsidR="00E45440" w:rsidRPr="000F6DC1" w:rsidRDefault="00E45440" w:rsidP="00E45440">
            <w:pPr>
              <w:spacing w:after="0"/>
              <w:contextualSpacing/>
              <w:rPr>
                <w:rFonts w:ascii="Arial" w:hAnsi="Arial" w:cs="Arial"/>
                <w:b/>
                <w:caps/>
              </w:rPr>
            </w:pPr>
          </w:p>
        </w:tc>
        <w:tc>
          <w:tcPr>
            <w:tcW w:w="2316" w:type="dxa"/>
            <w:tcBorders>
              <w:top w:val="nil"/>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b/>
                <w:caps/>
              </w:rPr>
            </w:pPr>
            <w:r w:rsidRPr="000F6DC1">
              <w:rPr>
                <w:rFonts w:ascii="Arial" w:hAnsi="Arial" w:cs="Arial"/>
                <w:noProof/>
                <w:lang w:val="es-MX" w:eastAsia="es-MX"/>
              </w:rPr>
              <w:drawing>
                <wp:inline distT="0" distB="0" distL="0" distR="0" wp14:anchorId="1F6FFF33" wp14:editId="269E171A">
                  <wp:extent cx="738903" cy="908050"/>
                  <wp:effectExtent l="0" t="0" r="4445" b="6350"/>
                  <wp:docPr id="11" name="Imagen 11"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557" cy="910082"/>
                          </a:xfrm>
                          <a:prstGeom prst="rect">
                            <a:avLst/>
                          </a:prstGeom>
                          <a:noFill/>
                          <a:ln>
                            <a:noFill/>
                          </a:ln>
                        </pic:spPr>
                      </pic:pic>
                    </a:graphicData>
                  </a:graphic>
                </wp:inline>
              </w:drawing>
            </w:r>
          </w:p>
          <w:p w:rsidR="00E45440" w:rsidRPr="000F6DC1" w:rsidRDefault="00E45440" w:rsidP="00E45440">
            <w:pPr>
              <w:spacing w:after="0"/>
              <w:contextualSpacing/>
              <w:jc w:val="center"/>
              <w:rPr>
                <w:rFonts w:ascii="Arial" w:hAnsi="Arial" w:cs="Arial"/>
                <w:b/>
                <w:caps/>
              </w:rPr>
            </w:pPr>
            <w:r w:rsidRPr="000F6DC1">
              <w:rPr>
                <w:rFonts w:ascii="Arial" w:hAnsi="Arial" w:cs="Arial"/>
                <w:b/>
                <w:caps/>
              </w:rPr>
              <w:t>DIP. INGRID DEL PILAR SANTOS DÍAZ.</w:t>
            </w:r>
          </w:p>
        </w:tc>
        <w:tc>
          <w:tcPr>
            <w:tcW w:w="2078" w:type="dxa"/>
            <w:tcBorders>
              <w:top w:val="nil"/>
              <w:bottom w:val="single" w:sz="4" w:space="0" w:color="auto"/>
            </w:tcBorders>
            <w:shd w:val="clear" w:color="auto" w:fill="auto"/>
            <w:vAlign w:val="center"/>
          </w:tcPr>
          <w:p w:rsidR="00E45440" w:rsidRPr="00B20CF9" w:rsidRDefault="00B20CF9" w:rsidP="00E45440">
            <w:pPr>
              <w:spacing w:after="0"/>
              <w:contextualSpacing/>
              <w:jc w:val="center"/>
              <w:rPr>
                <w:rFonts w:ascii="Arial" w:hAnsi="Arial" w:cs="Arial"/>
                <w:b/>
                <w:caps/>
              </w:rPr>
            </w:pPr>
            <w:r>
              <w:rPr>
                <w:rFonts w:ascii="Arial" w:hAnsi="Arial" w:cs="Arial"/>
                <w:b/>
                <w:caps/>
              </w:rPr>
              <w:t>RÚBRICA</w:t>
            </w:r>
          </w:p>
        </w:tc>
        <w:tc>
          <w:tcPr>
            <w:tcW w:w="2415" w:type="dxa"/>
            <w:tcBorders>
              <w:top w:val="nil"/>
              <w:bottom w:val="single" w:sz="4" w:space="0" w:color="auto"/>
            </w:tcBorders>
            <w:shd w:val="clear" w:color="auto" w:fill="auto"/>
            <w:vAlign w:val="center"/>
          </w:tcPr>
          <w:p w:rsidR="00E45440" w:rsidRPr="000F6DC1" w:rsidRDefault="00E45440" w:rsidP="00E45440">
            <w:pPr>
              <w:spacing w:after="0"/>
              <w:contextualSpacing/>
              <w:jc w:val="center"/>
              <w:rPr>
                <w:rFonts w:ascii="Arial" w:hAnsi="Arial" w:cs="Arial"/>
                <w:caps/>
              </w:rPr>
            </w:pPr>
          </w:p>
        </w:tc>
      </w:tr>
    </w:tbl>
    <w:p w:rsidR="00095D20" w:rsidRDefault="00095D20">
      <w:r w:rsidRPr="00172850">
        <w:rPr>
          <w:rFonts w:ascii="Arial" w:hAnsi="Arial" w:cs="Arial"/>
          <w:b/>
          <w:caps/>
          <w:noProof/>
          <w:sz w:val="24"/>
          <w:szCs w:val="24"/>
          <w:lang w:val="es-MX" w:eastAsia="es-MX"/>
        </w:rPr>
        <mc:AlternateContent>
          <mc:Choice Requires="wps">
            <w:drawing>
              <wp:anchor distT="0" distB="0" distL="114300" distR="114300" simplePos="0" relativeHeight="251665408" behindDoc="0" locked="0" layoutInCell="1" allowOverlap="1" wp14:anchorId="562CDEE7" wp14:editId="1270300B">
                <wp:simplePos x="0" y="0"/>
                <wp:positionH relativeFrom="column">
                  <wp:posOffset>-146280</wp:posOffset>
                </wp:positionH>
                <wp:positionV relativeFrom="paragraph">
                  <wp:posOffset>-4877</wp:posOffset>
                </wp:positionV>
                <wp:extent cx="5865779" cy="42608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5865779" cy="426085"/>
                        </a:xfrm>
                        <a:prstGeom prst="rect">
                          <a:avLst/>
                        </a:prstGeom>
                        <a:noFill/>
                        <a:ln w="6350">
                          <a:noFill/>
                        </a:ln>
                        <a:effectLst/>
                      </wps:spPr>
                      <wps:txbx>
                        <w:txbxContent>
                          <w:p w:rsidR="00F473D6" w:rsidRDefault="00F473D6" w:rsidP="00095D20">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2CDEE7" id="_x0000_t202" coordsize="21600,21600" o:spt="202" path="m,l,21600r21600,l21600,xe">
                <v:stroke joinstyle="miter"/>
                <v:path gradientshapeok="t" o:connecttype="rect"/>
              </v:shapetype>
              <v:shape id="Cuadro de texto 23" o:spid="_x0000_s1026" type="#_x0000_t202" style="position:absolute;left:0;text-align:left;margin-left:-11.5pt;margin-top:-.4pt;width:461.8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" filled="f" stroked="f" strokeweight=".5pt">
                <v:textbox>
                  <w:txbxContent>
                    <w:p w:rsidR="00F473D6" w:rsidRDefault="00F473D6" w:rsidP="00095D20">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v:textbox>
              </v:shape>
            </w:pict>
          </mc:Fallback>
        </mc:AlternateContent>
      </w:r>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5"/>
      </w:tblGrid>
      <w:tr w:rsidR="00095D20" w:rsidRPr="00E45440" w:rsidTr="00095D20">
        <w:trPr>
          <w:trHeight w:val="558"/>
          <w:tblHeader/>
          <w:jc w:val="center"/>
        </w:trPr>
        <w:tc>
          <w:tcPr>
            <w:tcW w:w="2405" w:type="dxa"/>
            <w:tcBorders>
              <w:bottom w:val="single" w:sz="4" w:space="0" w:color="auto"/>
            </w:tcBorders>
            <w:shd w:val="clear" w:color="auto" w:fill="A6A6A6"/>
            <w:vAlign w:val="center"/>
          </w:tcPr>
          <w:p w:rsidR="00095D20" w:rsidRPr="00E45440" w:rsidRDefault="00095D20" w:rsidP="00F473D6">
            <w:pPr>
              <w:spacing w:after="0"/>
              <w:contextualSpacing/>
              <w:jc w:val="center"/>
              <w:rPr>
                <w:rFonts w:ascii="Arial" w:hAnsi="Arial" w:cs="Arial"/>
                <w:b/>
                <w:caps/>
                <w:sz w:val="24"/>
                <w:szCs w:val="24"/>
              </w:rPr>
            </w:pPr>
            <w:r w:rsidRPr="00E45440">
              <w:rPr>
                <w:rFonts w:ascii="Arial" w:hAnsi="Arial" w:cs="Arial"/>
                <w:b/>
                <w:caps/>
                <w:sz w:val="24"/>
                <w:szCs w:val="24"/>
              </w:rPr>
              <w:t>CARGO</w:t>
            </w:r>
          </w:p>
        </w:tc>
        <w:tc>
          <w:tcPr>
            <w:tcW w:w="2316" w:type="dxa"/>
            <w:tcBorders>
              <w:bottom w:val="single" w:sz="4" w:space="0" w:color="auto"/>
            </w:tcBorders>
            <w:shd w:val="clear" w:color="auto" w:fill="A6A6A6"/>
            <w:vAlign w:val="center"/>
          </w:tcPr>
          <w:p w:rsidR="00095D20" w:rsidRPr="00E45440" w:rsidRDefault="00095D20" w:rsidP="00F473D6">
            <w:pPr>
              <w:spacing w:after="0"/>
              <w:contextualSpacing/>
              <w:jc w:val="center"/>
              <w:rPr>
                <w:rFonts w:ascii="Arial" w:hAnsi="Arial" w:cs="Arial"/>
                <w:b/>
                <w:caps/>
                <w:sz w:val="24"/>
                <w:szCs w:val="24"/>
              </w:rPr>
            </w:pPr>
            <w:r w:rsidRPr="00E45440">
              <w:rPr>
                <w:rFonts w:ascii="Arial" w:hAnsi="Arial" w:cs="Arial"/>
                <w:b/>
                <w:caps/>
                <w:sz w:val="24"/>
                <w:szCs w:val="24"/>
              </w:rPr>
              <w:t>nombre</w:t>
            </w:r>
          </w:p>
        </w:tc>
        <w:tc>
          <w:tcPr>
            <w:tcW w:w="2078" w:type="dxa"/>
            <w:tcBorders>
              <w:bottom w:val="single" w:sz="4" w:space="0" w:color="auto"/>
            </w:tcBorders>
            <w:shd w:val="clear" w:color="auto" w:fill="A6A6A6"/>
            <w:vAlign w:val="center"/>
          </w:tcPr>
          <w:p w:rsidR="00095D20" w:rsidRPr="00E45440" w:rsidRDefault="00095D20" w:rsidP="00F473D6">
            <w:pPr>
              <w:spacing w:after="0"/>
              <w:contextualSpacing/>
              <w:jc w:val="center"/>
              <w:rPr>
                <w:rFonts w:ascii="Arial" w:hAnsi="Arial" w:cs="Arial"/>
                <w:b/>
                <w:caps/>
                <w:sz w:val="24"/>
                <w:szCs w:val="24"/>
              </w:rPr>
            </w:pPr>
            <w:r w:rsidRPr="00E45440">
              <w:rPr>
                <w:rFonts w:ascii="Arial" w:hAnsi="Arial" w:cs="Arial"/>
                <w:b/>
                <w:caps/>
                <w:sz w:val="24"/>
                <w:szCs w:val="24"/>
              </w:rPr>
              <w:t>VOTO A FAVOR</w:t>
            </w:r>
          </w:p>
        </w:tc>
        <w:tc>
          <w:tcPr>
            <w:tcW w:w="2415" w:type="dxa"/>
            <w:tcBorders>
              <w:bottom w:val="single" w:sz="4" w:space="0" w:color="auto"/>
            </w:tcBorders>
            <w:shd w:val="clear" w:color="auto" w:fill="A6A6A6"/>
            <w:vAlign w:val="center"/>
          </w:tcPr>
          <w:p w:rsidR="00095D20" w:rsidRPr="00E45440" w:rsidRDefault="00095D20" w:rsidP="00F473D6">
            <w:pPr>
              <w:spacing w:after="0"/>
              <w:contextualSpacing/>
              <w:jc w:val="center"/>
              <w:rPr>
                <w:rFonts w:ascii="Arial" w:hAnsi="Arial" w:cs="Arial"/>
                <w:b/>
                <w:caps/>
                <w:sz w:val="24"/>
                <w:szCs w:val="24"/>
              </w:rPr>
            </w:pPr>
            <w:r w:rsidRPr="00E45440">
              <w:rPr>
                <w:rFonts w:ascii="Arial" w:hAnsi="Arial" w:cs="Arial"/>
                <w:b/>
                <w:caps/>
                <w:sz w:val="24"/>
                <w:szCs w:val="24"/>
              </w:rPr>
              <w:t>VOTO EN CONTRA</w:t>
            </w:r>
          </w:p>
        </w:tc>
      </w:tr>
      <w:tr w:rsidR="00E45440" w:rsidRPr="00E45440" w:rsidTr="00A238A4">
        <w:trPr>
          <w:jc w:val="center"/>
        </w:trPr>
        <w:tc>
          <w:tcPr>
            <w:tcW w:w="2405" w:type="dxa"/>
            <w:tcBorders>
              <w:top w:val="single" w:sz="4" w:space="0" w:color="auto"/>
              <w:bottom w:val="single" w:sz="4" w:space="0" w:color="auto"/>
            </w:tcBorders>
            <w:shd w:val="clear" w:color="auto" w:fill="auto"/>
            <w:vAlign w:val="center"/>
          </w:tcPr>
          <w:p w:rsidR="00172850" w:rsidRDefault="0017285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noProof/>
                <w:sz w:val="24"/>
                <w:szCs w:val="24"/>
                <w:lang w:val="es-MX" w:eastAsia="es-MX"/>
              </w:rPr>
              <w:drawing>
                <wp:inline distT="0" distB="0" distL="0" distR="0" wp14:anchorId="4873D62D" wp14:editId="1EEC4D1F">
                  <wp:extent cx="800100" cy="981075"/>
                  <wp:effectExtent l="0" t="0" r="0" b="9525"/>
                  <wp:docPr id="12" name="Imagen 12"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082" cy="988410"/>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DIP. ALEJANDRA DE LOS ÁNGELES NOVELO SEGURA.</w:t>
            </w: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trHeight w:val="2521"/>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single" w:sz="4" w:space="0" w:color="auto"/>
              <w:bottom w:val="single" w:sz="4" w:space="0" w:color="auto"/>
            </w:tcBorders>
            <w:shd w:val="clear" w:color="auto" w:fill="auto"/>
            <w:vAlign w:val="center"/>
          </w:tcPr>
          <w:p w:rsidR="00E45440" w:rsidRDefault="00E45440" w:rsidP="00E45440">
            <w:pPr>
              <w:spacing w:after="0"/>
              <w:contextualSpacing/>
              <w:jc w:val="center"/>
              <w:rPr>
                <w:rFonts w:ascii="Arial" w:hAnsi="Arial" w:cs="Arial"/>
                <w:noProof/>
                <w:sz w:val="24"/>
                <w:szCs w:val="24"/>
              </w:rPr>
            </w:pPr>
            <w:r w:rsidRPr="00E45440">
              <w:rPr>
                <w:rFonts w:ascii="Arial" w:hAnsi="Arial" w:cs="Arial"/>
                <w:noProof/>
                <w:sz w:val="24"/>
                <w:szCs w:val="24"/>
                <w:lang w:val="es-MX" w:eastAsia="es-MX"/>
              </w:rPr>
              <w:drawing>
                <wp:inline distT="0" distB="0" distL="0" distR="0" wp14:anchorId="0F633F86" wp14:editId="6D88BBC9">
                  <wp:extent cx="762000" cy="99060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DIP. VÍCTOR HUGO LOZANO POVEDA.</w:t>
            </w:r>
          </w:p>
        </w:tc>
        <w:tc>
          <w:tcPr>
            <w:tcW w:w="2078" w:type="dxa"/>
            <w:tcBorders>
              <w:top w:val="single" w:sz="4" w:space="0" w:color="auto"/>
              <w:bottom w:val="single" w:sz="4" w:space="0" w:color="auto"/>
            </w:tcBorders>
            <w:shd w:val="clear" w:color="auto" w:fill="auto"/>
            <w:vAlign w:val="center"/>
          </w:tcPr>
          <w:p w:rsidR="00E45440" w:rsidRPr="00E45440" w:rsidRDefault="00B20CF9" w:rsidP="00E45440">
            <w:pPr>
              <w:spacing w:after="0"/>
              <w:contextualSpacing/>
              <w:jc w:val="center"/>
              <w:rPr>
                <w:rFonts w:ascii="Arial" w:hAnsi="Arial" w:cs="Arial"/>
                <w:caps/>
                <w:sz w:val="24"/>
                <w:szCs w:val="24"/>
              </w:rPr>
            </w:pPr>
            <w:r>
              <w:rPr>
                <w:rFonts w:ascii="Arial" w:hAnsi="Arial" w:cs="Arial"/>
                <w:b/>
                <w:caps/>
                <w:lang w:val="pt-BR"/>
              </w:rPr>
              <w:t>RÚBRICA</w:t>
            </w:r>
            <w:bookmarkStart w:id="3" w:name="_GoBack"/>
            <w:bookmarkEnd w:id="3"/>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r w:rsidR="00E45440" w:rsidRPr="00E45440" w:rsidTr="00A238A4">
        <w:trPr>
          <w:trHeight w:val="2521"/>
          <w:jc w:val="center"/>
        </w:trPr>
        <w:tc>
          <w:tcPr>
            <w:tcW w:w="240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rPr>
            </w:pPr>
          </w:p>
          <w:p w:rsidR="00E45440" w:rsidRPr="00E45440" w:rsidRDefault="00E45440" w:rsidP="00E45440">
            <w:pPr>
              <w:spacing w:after="0"/>
              <w:contextualSpacing/>
              <w:jc w:val="center"/>
              <w:rPr>
                <w:rFonts w:ascii="Arial" w:hAnsi="Arial" w:cs="Arial"/>
                <w:b/>
                <w:caps/>
                <w:sz w:val="24"/>
                <w:szCs w:val="24"/>
              </w:rPr>
            </w:pPr>
            <w:r w:rsidRPr="00E45440">
              <w:rPr>
                <w:rFonts w:ascii="Arial" w:hAnsi="Arial" w:cs="Arial"/>
                <w:b/>
                <w:caps/>
                <w:sz w:val="24"/>
                <w:szCs w:val="24"/>
              </w:rPr>
              <w:t>VOCAL</w:t>
            </w:r>
          </w:p>
          <w:p w:rsidR="00E45440" w:rsidRPr="00E45440" w:rsidRDefault="00E45440" w:rsidP="00E45440">
            <w:pPr>
              <w:spacing w:after="0"/>
              <w:contextualSpacing/>
              <w:jc w:val="center"/>
              <w:rPr>
                <w:rFonts w:ascii="Arial" w:hAnsi="Arial" w:cs="Arial"/>
                <w:b/>
                <w:caps/>
                <w:sz w:val="24"/>
                <w:szCs w:val="24"/>
              </w:rPr>
            </w:pPr>
          </w:p>
        </w:tc>
        <w:tc>
          <w:tcPr>
            <w:tcW w:w="2316"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noProof/>
                <w:sz w:val="24"/>
                <w:szCs w:val="24"/>
                <w:lang w:val="es-MX" w:eastAsia="es-MX"/>
              </w:rPr>
              <w:drawing>
                <wp:inline distT="0" distB="0" distL="0" distR="0" wp14:anchorId="06BB9FAB" wp14:editId="66E928CD">
                  <wp:extent cx="790575" cy="1022985"/>
                  <wp:effectExtent l="0" t="0" r="9525" b="5715"/>
                  <wp:docPr id="14" name="Imagen 14"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E45440" w:rsidRPr="00E45440" w:rsidRDefault="00E45440" w:rsidP="00E45440">
            <w:pPr>
              <w:spacing w:after="0"/>
              <w:contextualSpacing/>
              <w:jc w:val="center"/>
              <w:rPr>
                <w:rFonts w:ascii="Arial" w:hAnsi="Arial" w:cs="Arial"/>
                <w:b/>
                <w:caps/>
                <w:sz w:val="24"/>
                <w:szCs w:val="24"/>
                <w:lang w:val="pt-BR"/>
              </w:rPr>
            </w:pPr>
            <w:r w:rsidRPr="00E45440">
              <w:rPr>
                <w:rFonts w:ascii="Arial" w:hAnsi="Arial" w:cs="Arial"/>
                <w:b/>
                <w:caps/>
                <w:sz w:val="24"/>
                <w:szCs w:val="24"/>
                <w:lang w:val="pt-BR"/>
              </w:rPr>
              <w:t>DIP. FABIOLA LOEZA NOVELO.</w:t>
            </w:r>
          </w:p>
          <w:p w:rsidR="00E45440" w:rsidRPr="00E45440" w:rsidRDefault="00E45440" w:rsidP="00E45440">
            <w:pPr>
              <w:spacing w:after="0"/>
              <w:contextualSpacing/>
              <w:jc w:val="center"/>
              <w:rPr>
                <w:rFonts w:ascii="Arial" w:hAnsi="Arial" w:cs="Arial"/>
                <w:b/>
                <w:caps/>
                <w:sz w:val="24"/>
                <w:szCs w:val="24"/>
                <w:lang w:val="pt-BR"/>
              </w:rPr>
            </w:pPr>
          </w:p>
        </w:tc>
        <w:tc>
          <w:tcPr>
            <w:tcW w:w="2078"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p w:rsidR="00E45440" w:rsidRPr="00E45440" w:rsidRDefault="00E45440" w:rsidP="00E45440">
            <w:pPr>
              <w:spacing w:after="0"/>
              <w:contextualSpacing/>
              <w:jc w:val="center"/>
              <w:rPr>
                <w:rFonts w:ascii="Arial" w:hAnsi="Arial" w:cs="Arial"/>
                <w:caps/>
                <w:sz w:val="24"/>
                <w:szCs w:val="24"/>
              </w:rPr>
            </w:pPr>
          </w:p>
        </w:tc>
        <w:tc>
          <w:tcPr>
            <w:tcW w:w="2415" w:type="dxa"/>
            <w:tcBorders>
              <w:top w:val="single" w:sz="4" w:space="0" w:color="auto"/>
              <w:bottom w:val="single" w:sz="4" w:space="0" w:color="auto"/>
            </w:tcBorders>
            <w:shd w:val="clear" w:color="auto" w:fill="auto"/>
            <w:vAlign w:val="center"/>
          </w:tcPr>
          <w:p w:rsidR="00E45440" w:rsidRPr="00E45440" w:rsidRDefault="00E45440" w:rsidP="00E45440">
            <w:pPr>
              <w:spacing w:after="0"/>
              <w:contextualSpacing/>
              <w:jc w:val="center"/>
              <w:rPr>
                <w:rFonts w:ascii="Arial" w:hAnsi="Arial" w:cs="Arial"/>
                <w:caps/>
                <w:sz w:val="24"/>
                <w:szCs w:val="24"/>
              </w:rPr>
            </w:pPr>
          </w:p>
        </w:tc>
      </w:tr>
    </w:tbl>
    <w:p w:rsidR="00F52722" w:rsidRPr="000E2193" w:rsidRDefault="00095D20">
      <w:pPr>
        <w:rPr>
          <w:sz w:val="24"/>
          <w:szCs w:val="24"/>
        </w:rPr>
      </w:pPr>
      <w:r>
        <w:rPr>
          <w:rFonts w:ascii="Arial" w:hAnsi="Arial" w:cs="Arial"/>
          <w:b/>
          <w:caps/>
          <w:noProof/>
          <w:sz w:val="24"/>
          <w:szCs w:val="24"/>
          <w:lang w:val="es-MX" w:eastAsia="es-MX"/>
        </w:rPr>
        <mc:AlternateContent>
          <mc:Choice Requires="wps">
            <w:drawing>
              <wp:anchor distT="0" distB="0" distL="114300" distR="114300" simplePos="0" relativeHeight="251663360" behindDoc="0" locked="0" layoutInCell="1" allowOverlap="1" wp14:anchorId="375D65E9" wp14:editId="151B7663">
                <wp:simplePos x="0" y="0"/>
                <wp:positionH relativeFrom="column">
                  <wp:posOffset>-62865</wp:posOffset>
                </wp:positionH>
                <wp:positionV relativeFrom="paragraph">
                  <wp:posOffset>9322</wp:posOffset>
                </wp:positionV>
                <wp:extent cx="5758180" cy="42608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75818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73D6" w:rsidRDefault="00F473D6">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D65E9" id="Cuadro de texto 15" o:spid="_x0000_s1027" type="#_x0000_t202" style="position:absolute;left:0;text-align:left;margin-left:-4.95pt;margin-top:.75pt;width:453.4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" filled="f" stroked="f" strokeweight=".5pt">
                <v:textbox>
                  <w:txbxContent>
                    <w:p w:rsidR="00F473D6" w:rsidRDefault="00F473D6">
                      <w:r w:rsidRPr="00E45440">
                        <w:rPr>
                          <w:rFonts w:ascii="Arial" w:eastAsia="Times New Roman" w:hAnsi="Arial" w:cs="Arial"/>
                          <w:bCs/>
                          <w:i/>
                          <w:sz w:val="20"/>
                          <w:szCs w:val="20"/>
                          <w:lang w:eastAsia="es-ES"/>
                        </w:rPr>
                        <w:t xml:space="preserve">Esta hoja de firmas pertenece al Dictamen que contiene el proyecto de Decreto </w:t>
                      </w:r>
                      <w:r>
                        <w:rPr>
                          <w:rFonts w:ascii="Arial" w:eastAsia="Times New Roman" w:hAnsi="Arial" w:cs="Arial"/>
                          <w:bCs/>
                          <w:i/>
                          <w:sz w:val="20"/>
                          <w:szCs w:val="20"/>
                          <w:lang w:eastAsia="es-ES"/>
                        </w:rPr>
                        <w:t xml:space="preserve">por </w:t>
                      </w:r>
                      <w:r w:rsidRPr="00342CF9">
                        <w:rPr>
                          <w:rFonts w:ascii="Arial" w:eastAsia="Times New Roman" w:hAnsi="Arial" w:cs="Arial"/>
                          <w:bCs/>
                          <w:i/>
                          <w:sz w:val="20"/>
                          <w:szCs w:val="20"/>
                          <w:lang w:eastAsia="es-ES"/>
                        </w:rPr>
                        <w:t>el que se reforma la Ley de Hacienda del Municipio de Mérida, Yucatán</w:t>
                      </w:r>
                      <w:r>
                        <w:rPr>
                          <w:rFonts w:ascii="Arial" w:eastAsia="Times New Roman" w:hAnsi="Arial" w:cs="Arial"/>
                          <w:bCs/>
                          <w:i/>
                          <w:sz w:val="20"/>
                          <w:szCs w:val="20"/>
                          <w:lang w:eastAsia="es-ES"/>
                        </w:rPr>
                        <w:t>.</w:t>
                      </w:r>
                    </w:p>
                  </w:txbxContent>
                </v:textbox>
              </v:shape>
            </w:pict>
          </mc:Fallback>
        </mc:AlternateContent>
      </w:r>
    </w:p>
    <w:sectPr w:rsidR="00F52722" w:rsidRPr="000E2193" w:rsidSect="00A238A4">
      <w:headerReference w:type="default" r:id="rId17"/>
      <w:footerReference w:type="default" r:id="rId18"/>
      <w:pgSz w:w="12240" w:h="15840"/>
      <w:pgMar w:top="2977" w:right="1701" w:bottom="1276" w:left="1701"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D6" w:rsidRDefault="00F473D6" w:rsidP="00841960">
      <w:pPr>
        <w:spacing w:after="0"/>
      </w:pPr>
      <w:r>
        <w:separator/>
      </w:r>
    </w:p>
  </w:endnote>
  <w:endnote w:type="continuationSeparator" w:id="0">
    <w:p w:rsidR="00F473D6" w:rsidRDefault="00F473D6" w:rsidP="00841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D6" w:rsidRDefault="00F473D6">
    <w:pPr>
      <w:pStyle w:val="Piedepgina"/>
      <w:jc w:val="right"/>
    </w:pPr>
    <w:r>
      <w:fldChar w:fldCharType="begin"/>
    </w:r>
    <w:r>
      <w:instrText>PAGE   \* MERGEFORMAT</w:instrText>
    </w:r>
    <w:r>
      <w:fldChar w:fldCharType="separate"/>
    </w:r>
    <w:r w:rsidR="00B20CF9" w:rsidRPr="00B20CF9">
      <w:rPr>
        <w:noProof/>
        <w:lang w:val="es-ES"/>
      </w:rPr>
      <w:t>53</w:t>
    </w:r>
    <w:r>
      <w:fldChar w:fldCharType="end"/>
    </w:r>
  </w:p>
  <w:p w:rsidR="00F473D6" w:rsidRDefault="00F473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D6" w:rsidRDefault="00F473D6" w:rsidP="00841960">
      <w:pPr>
        <w:spacing w:after="0"/>
      </w:pPr>
      <w:r>
        <w:separator/>
      </w:r>
    </w:p>
  </w:footnote>
  <w:footnote w:type="continuationSeparator" w:id="0">
    <w:p w:rsidR="00F473D6" w:rsidRDefault="00F473D6" w:rsidP="00841960">
      <w:pPr>
        <w:spacing w:after="0"/>
      </w:pPr>
      <w:r>
        <w:continuationSeparator/>
      </w:r>
    </w:p>
  </w:footnote>
  <w:footnote w:id="1">
    <w:p w:rsidR="00F473D6" w:rsidRPr="00B35B16" w:rsidRDefault="00F473D6" w:rsidP="002A04E5">
      <w:pPr>
        <w:pStyle w:val="Textonotapie"/>
        <w:jc w:val="both"/>
        <w:rPr>
          <w:rFonts w:ascii="Arial" w:hAnsi="Arial" w:cs="Arial"/>
          <w:sz w:val="16"/>
          <w:szCs w:val="16"/>
          <w:lang w:val="es-ES"/>
        </w:rPr>
      </w:pPr>
      <w:r w:rsidRPr="00B35B16">
        <w:rPr>
          <w:rStyle w:val="Refdenotaalpie"/>
          <w:rFonts w:ascii="Arial" w:hAnsi="Arial" w:cs="Arial"/>
          <w:sz w:val="16"/>
          <w:szCs w:val="16"/>
        </w:rPr>
        <w:footnoteRef/>
      </w:r>
      <w:r w:rsidRPr="00B35B16">
        <w:rPr>
          <w:rFonts w:ascii="Arial" w:hAnsi="Arial" w:cs="Arial"/>
          <w:sz w:val="16"/>
          <w:szCs w:val="16"/>
        </w:rPr>
        <w:t xml:space="preserve"> Novena Época Registro IUS: 192849, Instancia: Pleno, Tipo de tesis: jurisprudencia, Fuente: Semanario Judicial de la Federación y su Gaceta, Tomo: X, noviembre de 1999, Materia(s): Constitucional, Administrativa, Tesis: P./J. 109/99, Página:22</w:t>
      </w:r>
      <w:r w:rsidRPr="00B35B16">
        <w:rPr>
          <w:rFonts w:ascii="Arial" w:hAnsi="Arial" w:cs="Arial"/>
          <w:sz w:val="16"/>
          <w:szCs w:val="16"/>
        </w:rPr>
        <w:br/>
      </w:r>
    </w:p>
  </w:footnote>
  <w:footnote w:id="2">
    <w:p w:rsidR="00F473D6" w:rsidRPr="00B35B16" w:rsidRDefault="00F473D6" w:rsidP="002A04E5">
      <w:pPr>
        <w:rPr>
          <w:rFonts w:ascii="Arial" w:hAnsi="Arial" w:cs="Arial"/>
          <w:sz w:val="16"/>
          <w:szCs w:val="16"/>
        </w:rPr>
      </w:pPr>
      <w:r w:rsidRPr="00B35B16">
        <w:rPr>
          <w:rStyle w:val="Refdenotaalpie"/>
          <w:rFonts w:ascii="Arial" w:eastAsia="Times New Roman" w:hAnsi="Arial" w:cs="Arial"/>
          <w:sz w:val="16"/>
          <w:szCs w:val="16"/>
        </w:rPr>
        <w:footnoteRef/>
      </w:r>
      <w:r w:rsidRPr="00B35B16">
        <w:rPr>
          <w:rFonts w:ascii="Arial" w:hAnsi="Arial" w:cs="Arial"/>
          <w:sz w:val="16"/>
          <w:szCs w:val="16"/>
        </w:rPr>
        <w:t xml:space="preserve"> Época: Décima Época; Registro: 2011887; Instancia: Segunda Sala; Tipo de Tesis: Jurisprudencia; Fuente: Gaceta del Semanario Judicial de la Federación; Libro 31, Junio de 2016, Tomo II; Materia(s): Constitucional; Tesis: 2a./J. 64/2016 (10a.); Página: 791 </w:t>
      </w:r>
    </w:p>
  </w:footnote>
  <w:footnote w:id="3">
    <w:p w:rsidR="00F473D6" w:rsidRPr="006A36C8" w:rsidRDefault="00F473D6" w:rsidP="00F92F67">
      <w:pPr>
        <w:rPr>
          <w:rFonts w:ascii="Arial" w:hAnsi="Arial" w:cs="Arial"/>
          <w:sz w:val="16"/>
          <w:szCs w:val="16"/>
          <w:lang w:val="es-MX"/>
        </w:rPr>
      </w:pPr>
      <w:r w:rsidRPr="006A36C8">
        <w:rPr>
          <w:rStyle w:val="Refdenotaalpie"/>
          <w:rFonts w:ascii="Arial" w:eastAsia="Times New Roman" w:hAnsi="Arial" w:cs="Arial"/>
          <w:sz w:val="16"/>
          <w:szCs w:val="16"/>
        </w:rPr>
        <w:footnoteRef/>
      </w:r>
      <w:r w:rsidRPr="006A36C8">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r>
        <w:rPr>
          <w:rFonts w:ascii="Arial" w:hAnsi="Arial" w:cs="Arial"/>
          <w:sz w:val="16"/>
          <w:szCs w:val="16"/>
        </w:rPr>
        <w:t>.</w:t>
      </w:r>
    </w:p>
  </w:footnote>
  <w:footnote w:id="4">
    <w:p w:rsidR="00F473D6" w:rsidRPr="006A36C8" w:rsidRDefault="00F473D6" w:rsidP="006A36C8">
      <w:pPr>
        <w:rPr>
          <w:rFonts w:ascii="Arial" w:hAnsi="Arial" w:cs="Arial"/>
          <w:sz w:val="16"/>
          <w:szCs w:val="16"/>
        </w:rPr>
      </w:pPr>
      <w:r w:rsidRPr="006A36C8">
        <w:rPr>
          <w:rStyle w:val="Refdenotaalpie"/>
          <w:rFonts w:ascii="Arial" w:hAnsi="Arial" w:cs="Arial"/>
          <w:sz w:val="16"/>
          <w:szCs w:val="16"/>
        </w:rPr>
        <w:footnoteRef/>
      </w:r>
      <w:r w:rsidRPr="006A36C8">
        <w:rPr>
          <w:rFonts w:ascii="Arial" w:hAnsi="Arial" w:cs="Arial"/>
          <w:sz w:val="16"/>
          <w:szCs w:val="16"/>
        </w:rPr>
        <w:t xml:space="preserve"> Registro digital: 192331, Instancia: Pleno, Novena Época, Materias(s): Constitucional, Tesis: P./J. 5/2000, Fuente: Semanario Judicial de la Federación y su Gaceta. Tomo XI, Febrero de 2000, página 515, Tipo: Jurisprudencia</w:t>
      </w:r>
    </w:p>
    <w:p w:rsidR="00F473D6" w:rsidRPr="00382E94" w:rsidRDefault="00F473D6" w:rsidP="001B78C3">
      <w:pPr>
        <w:pStyle w:val="Textonotapie"/>
        <w:rPr>
          <w:lang w:val="es-ES"/>
        </w:rPr>
      </w:pPr>
    </w:p>
  </w:footnote>
  <w:footnote w:id="5">
    <w:p w:rsidR="00F473D6" w:rsidRPr="006A36C8" w:rsidRDefault="00F473D6" w:rsidP="009D6F01">
      <w:pPr>
        <w:rPr>
          <w:rFonts w:ascii="Arial" w:hAnsi="Arial" w:cs="Arial"/>
          <w:sz w:val="16"/>
          <w:szCs w:val="16"/>
        </w:rPr>
      </w:pPr>
      <w:r w:rsidRPr="006A36C8">
        <w:rPr>
          <w:rStyle w:val="Refdenotaalpie"/>
          <w:rFonts w:ascii="Arial" w:hAnsi="Arial" w:cs="Arial"/>
          <w:sz w:val="16"/>
          <w:szCs w:val="16"/>
        </w:rPr>
        <w:footnoteRef/>
      </w:r>
      <w:r w:rsidRPr="006A36C8">
        <w:rPr>
          <w:rFonts w:ascii="Arial" w:hAnsi="Arial" w:cs="Arial"/>
          <w:sz w:val="16"/>
          <w:szCs w:val="16"/>
        </w:rPr>
        <w:t xml:space="preserve"> Época: Novena Época Registro: 165745 Instancia: Pleno Tipo de Tesis: Jurisprudencia Fuente: Semanario Judicial de la Federación y su Gaceta Tomo XXX, Diciembre de 2009 Materia(s): Constitucional Tesis: P./J. 120/2009 Página: 1255 </w:t>
      </w:r>
    </w:p>
    <w:p w:rsidR="00F473D6" w:rsidRPr="00ED64A6" w:rsidRDefault="00F473D6" w:rsidP="009D6F01">
      <w:pPr>
        <w:pStyle w:val="Textonotapie"/>
        <w:rPr>
          <w:lang w:val="es-ES"/>
        </w:rPr>
      </w:pPr>
    </w:p>
  </w:footnote>
  <w:footnote w:id="6">
    <w:p w:rsidR="00F473D6" w:rsidRPr="00B35B16" w:rsidRDefault="00F473D6" w:rsidP="009D6F01">
      <w:pPr>
        <w:pStyle w:val="Textonotapie"/>
        <w:rPr>
          <w:rFonts w:ascii="Arial" w:hAnsi="Arial" w:cs="Arial"/>
          <w:sz w:val="16"/>
          <w:szCs w:val="16"/>
          <w:lang w:val="es-ES"/>
        </w:rPr>
      </w:pPr>
      <w:r w:rsidRPr="00B35B16">
        <w:rPr>
          <w:rStyle w:val="Refdenotaalpie"/>
          <w:rFonts w:ascii="Arial" w:hAnsi="Arial" w:cs="Arial"/>
          <w:sz w:val="16"/>
          <w:szCs w:val="16"/>
        </w:rPr>
        <w:footnoteRef/>
      </w:r>
      <w:r w:rsidRPr="00B35B16">
        <w:rPr>
          <w:rFonts w:ascii="Arial" w:hAnsi="Arial" w:cs="Arial"/>
          <w:sz w:val="16"/>
          <w:szCs w:val="16"/>
        </w:rPr>
        <w:t xml:space="preserve"> Suprema Corte de Justicia de la Nación. Controversia Constitucional 10/2014. Párrafo 142, Página 82</w:t>
      </w:r>
    </w:p>
  </w:footnote>
  <w:footnote w:id="7">
    <w:p w:rsidR="00F473D6" w:rsidRPr="00876C3B" w:rsidRDefault="00F473D6" w:rsidP="00F9441C">
      <w:pPr>
        <w:pStyle w:val="Textonotapie"/>
        <w:rPr>
          <w:rFonts w:ascii="Arial" w:hAnsi="Arial" w:cs="Arial"/>
          <w:sz w:val="16"/>
          <w:szCs w:val="16"/>
          <w:lang w:val="es-ES"/>
        </w:rPr>
      </w:pPr>
      <w:r w:rsidRPr="00876C3B">
        <w:rPr>
          <w:rStyle w:val="Refdenotaalpie"/>
          <w:rFonts w:ascii="Arial" w:hAnsi="Arial" w:cs="Arial"/>
          <w:sz w:val="16"/>
          <w:szCs w:val="16"/>
        </w:rPr>
        <w:footnoteRef/>
      </w:r>
      <w:r w:rsidRPr="00876C3B">
        <w:rPr>
          <w:rFonts w:ascii="Arial" w:hAnsi="Arial" w:cs="Arial"/>
          <w:sz w:val="16"/>
          <w:szCs w:val="16"/>
        </w:rPr>
        <w:t xml:space="preserve"> Novena Época, Registro IUS: 198403, Instancia: Pleno, Tipo de tesis: jurisprudencia, Fuente:, Semanario Judicial de la Federación y su Gaceta, Tomo: V, junio de 1997, Materia(s): Administrativa, Constitucional, Tesis: P./J. 41/97, Página: 43</w:t>
      </w:r>
    </w:p>
  </w:footnote>
  <w:footnote w:id="8">
    <w:p w:rsidR="00F473D6" w:rsidRPr="00876C3B" w:rsidRDefault="00F473D6" w:rsidP="00876C3B">
      <w:pPr>
        <w:pStyle w:val="Textonotapie"/>
        <w:spacing w:line="240" w:lineRule="auto"/>
        <w:jc w:val="both"/>
        <w:rPr>
          <w:rFonts w:ascii="Arial" w:hAnsi="Arial" w:cs="Arial"/>
          <w:sz w:val="16"/>
          <w:szCs w:val="16"/>
          <w:lang w:val="es-ES"/>
        </w:rPr>
      </w:pPr>
      <w:r w:rsidRPr="00876C3B">
        <w:rPr>
          <w:rStyle w:val="Refdenotaalpie"/>
          <w:rFonts w:ascii="Arial" w:hAnsi="Arial" w:cs="Arial"/>
          <w:sz w:val="16"/>
          <w:szCs w:val="16"/>
        </w:rPr>
        <w:footnoteRef/>
      </w:r>
      <w:r w:rsidRPr="00876C3B">
        <w:rPr>
          <w:rFonts w:ascii="Arial" w:hAnsi="Arial" w:cs="Arial"/>
          <w:sz w:val="16"/>
          <w:szCs w:val="16"/>
        </w:rPr>
        <w:t xml:space="preserve"> Novena Época, Registro IUS: 184291, Instancia: Pleno Tipo de tesis: jurisprudencia, Fuente: Semanario Judicial de la Federación y su Gaceta, Tomo: XVII, mayo de 2003, Materia(s): Administrativa Tesis: P./J. 10/2003, Página: 144</w:t>
      </w:r>
      <w:r w:rsidRPr="00876C3B">
        <w:rPr>
          <w:rFonts w:ascii="Arial" w:hAnsi="Arial" w:cs="Arial"/>
          <w:sz w:val="16"/>
          <w:szCs w:val="16"/>
        </w:rPr>
        <w:br/>
      </w:r>
      <w:r w:rsidRPr="00876C3B">
        <w:rPr>
          <w:rFonts w:ascii="Arial" w:hAnsi="Arial" w:cs="Arial"/>
          <w:sz w:val="16"/>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D6" w:rsidRDefault="00F473D6" w:rsidP="0029360C">
    <w:pPr>
      <w:pStyle w:val="Encabezado"/>
      <w:tabs>
        <w:tab w:val="clear" w:pos="4252"/>
        <w:tab w:val="clear" w:pos="8504"/>
        <w:tab w:val="left" w:pos="1352"/>
        <w:tab w:val="left" w:pos="7801"/>
      </w:tabs>
    </w:pPr>
    <w:r>
      <w:rPr>
        <w:noProof/>
        <w:lang w:val="es-MX" w:eastAsia="es-MX"/>
      </w:rPr>
      <mc:AlternateContent>
        <mc:Choice Requires="wpg">
          <w:drawing>
            <wp:anchor distT="0" distB="0" distL="114300" distR="114300" simplePos="0" relativeHeight="251659264" behindDoc="0" locked="0" layoutInCell="1" allowOverlap="1" wp14:anchorId="3BD760E8" wp14:editId="50AD6F5C">
              <wp:simplePos x="0" y="0"/>
              <wp:positionH relativeFrom="column">
                <wp:posOffset>-20320</wp:posOffset>
              </wp:positionH>
              <wp:positionV relativeFrom="paragraph">
                <wp:posOffset>-218440</wp:posOffset>
              </wp:positionV>
              <wp:extent cx="5885815" cy="1481455"/>
              <wp:effectExtent l="2540" t="2540" r="0" b="190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8" name="Text Box 1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3D6" w:rsidRPr="0082760A" w:rsidRDefault="00F473D6" w:rsidP="00A6421F">
                            <w:pPr>
                              <w:pStyle w:val="Encabezado"/>
                              <w:spacing w:after="0"/>
                              <w:jc w:val="center"/>
                              <w:rPr>
                                <w:rFonts w:ascii="Times New Roman" w:hAnsi="Times New Roman"/>
                                <w:sz w:val="24"/>
                                <w:szCs w:val="24"/>
                              </w:rPr>
                            </w:pPr>
                            <w:r w:rsidRPr="0082760A">
                              <w:rPr>
                                <w:rFonts w:ascii="Times New Roman" w:hAnsi="Times New Roman"/>
                                <w:sz w:val="24"/>
                                <w:szCs w:val="24"/>
                              </w:rPr>
                              <w:t>GOBIERNO DEL ESTADO DE YUCATÁN</w:t>
                            </w:r>
                          </w:p>
                          <w:p w:rsidR="00F473D6" w:rsidRPr="0082760A" w:rsidRDefault="00F473D6" w:rsidP="00A6421F">
                            <w:pPr>
                              <w:pStyle w:val="Ttulo5"/>
                              <w:spacing w:before="0" w:after="0"/>
                              <w:jc w:val="center"/>
                              <w:rPr>
                                <w:rFonts w:ascii="Times New Roman" w:hAnsi="Times New Roman"/>
                                <w:bCs w:val="0"/>
                                <w:i w:val="0"/>
                                <w:sz w:val="24"/>
                              </w:rPr>
                            </w:pPr>
                            <w:r w:rsidRPr="0082760A">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19" name="Group 13"/>
                      <wpg:cNvGrpSpPr>
                        <a:grpSpLocks/>
                      </wpg:cNvGrpSpPr>
                      <wpg:grpSpPr bwMode="auto">
                        <a:xfrm>
                          <a:off x="1669" y="364"/>
                          <a:ext cx="3345" cy="2333"/>
                          <a:chOff x="1669" y="364"/>
                          <a:chExt cx="3345" cy="2333"/>
                        </a:xfrm>
                      </wpg:grpSpPr>
                      <wps:wsp>
                        <wps:cNvPr id="20" name="Text Box 1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3D6" w:rsidRDefault="00F473D6" w:rsidP="0029360C">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473D6" w:rsidRDefault="00F473D6" w:rsidP="0029360C">
                              <w:pPr>
                                <w:spacing w:after="0"/>
                                <w:ind w:left="-851"/>
                                <w:jc w:val="center"/>
                                <w:rPr>
                                  <w:rFonts w:ascii="Tahoma" w:hAnsi="Tahoma" w:cs="Tahoma"/>
                                  <w:sz w:val="16"/>
                                  <w:szCs w:val="16"/>
                                </w:rPr>
                              </w:pPr>
                              <w:r>
                                <w:rPr>
                                  <w:rFonts w:ascii="Tahoma" w:hAnsi="Tahoma" w:cs="Tahoma"/>
                                  <w:sz w:val="16"/>
                                  <w:szCs w:val="16"/>
                                </w:rPr>
                                <w:t>LIBRE Y SOBERANO</w:t>
                              </w:r>
                            </w:p>
                            <w:p w:rsidR="00F473D6" w:rsidRPr="00603AF2" w:rsidRDefault="00F473D6" w:rsidP="0029360C">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D760E8" id="Group 11" o:spid="_x0000_s1028" style="position:absolute;left:0;text-align:left;margin-left:-1.6pt;margin-top:-17.2pt;width:463.45pt;height:116.65pt;z-index:251659264" coordorigin="1669,364" coordsize="9269,2333"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">
              <v:shapetype id="_x0000_t202" coordsize="21600,21600" o:spt="202" path="m,l,21600r21600,l21600,xe">
                <v:stroke joinstyle="miter"/>
                <v:path gradientshapeok="t" o:connecttype="rect"/>
              </v:shapetype>
              <v:shape id="Text Box 12" o:spid="_x0000_s1029" type="#_x0000_t202" style="position:absolute;left:4188;top:660;width:6750;height:85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" stroked="f">
                <v:textbox>
                  <w:txbxContent>
                    <w:p w:rsidR="00F473D6" w:rsidRPr="0082760A" w:rsidRDefault="00F473D6" w:rsidP="00A6421F">
                      <w:pPr>
                        <w:pStyle w:val="Encabezado"/>
                        <w:spacing w:after="0"/>
                        <w:jc w:val="center"/>
                        <w:rPr>
                          <w:rFonts w:ascii="Times New Roman" w:hAnsi="Times New Roman"/>
                          <w:sz w:val="24"/>
                          <w:szCs w:val="24"/>
                        </w:rPr>
                      </w:pPr>
                      <w:r w:rsidRPr="0082760A">
                        <w:rPr>
                          <w:rFonts w:ascii="Times New Roman" w:hAnsi="Times New Roman"/>
                          <w:sz w:val="24"/>
                          <w:szCs w:val="24"/>
                        </w:rPr>
                        <w:t>GOBIERNO DEL ESTADO DE YUCATÁN</w:t>
                      </w:r>
                    </w:p>
                    <w:p w:rsidR="00F473D6" w:rsidRPr="0082760A" w:rsidRDefault="00F473D6" w:rsidP="00A6421F">
                      <w:pPr>
                        <w:pStyle w:val="Ttulo5"/>
                        <w:spacing w:before="0" w:after="0"/>
                        <w:jc w:val="center"/>
                        <w:rPr>
                          <w:rFonts w:ascii="Times New Roman" w:hAnsi="Times New Roman"/>
                          <w:bCs w:val="0"/>
                          <w:i w:val="0"/>
                          <w:sz w:val="24"/>
                        </w:rPr>
                      </w:pPr>
                      <w:r w:rsidRPr="0082760A">
                        <w:rPr>
                          <w:rFonts w:ascii="Times New Roman" w:hAnsi="Times New Roman"/>
                          <w:bCs w:val="0"/>
                          <w:i w:val="0"/>
                          <w:sz w:val="24"/>
                        </w:rPr>
                        <w:t>PODER LEGISLATIVO</w:t>
                      </w:r>
                    </w:p>
                  </w:txbxContent>
                </v:textbox>
              </v:shape>
              <v:group id="Group 13" o:spid="_x0000_s1030" style="position:absolute;left:1669;top:364;width:3345;height:2333" coordorigin="1669,364" coordsize="3345,23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">
                <v:shape id="Text Box 14" o:spid="_x0000_s1031" type="#_x0000_t202" style="position:absolute;left:1669;top:1907;width:3345;height:79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" stroked="f">
                  <v:textbox>
                    <w:txbxContent>
                      <w:p w:rsidR="00F473D6" w:rsidRDefault="00F473D6" w:rsidP="0029360C">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473D6" w:rsidRDefault="00F473D6" w:rsidP="0029360C">
                        <w:pPr>
                          <w:spacing w:after="0"/>
                          <w:ind w:left="-851"/>
                          <w:jc w:val="center"/>
                          <w:rPr>
                            <w:rFonts w:ascii="Tahoma" w:hAnsi="Tahoma" w:cs="Tahoma"/>
                            <w:sz w:val="16"/>
                            <w:szCs w:val="16"/>
                          </w:rPr>
                        </w:pPr>
                        <w:r>
                          <w:rPr>
                            <w:rFonts w:ascii="Tahoma" w:hAnsi="Tahoma" w:cs="Tahoma"/>
                            <w:sz w:val="16"/>
                            <w:szCs w:val="16"/>
                          </w:rPr>
                          <w:t>LIBRE Y SOBERANO</w:t>
                        </w:r>
                      </w:p>
                      <w:p w:rsidR="00F473D6" w:rsidRPr="00603AF2" w:rsidRDefault="00F473D6" w:rsidP="0029360C">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770;top:364;width:2340;height:163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B7A0B"/>
    <w:multiLevelType w:val="hybridMultilevel"/>
    <w:tmpl w:val="22FC9EDA"/>
    <w:lvl w:ilvl="0" w:tplc="956E133C">
      <w:start w:val="1"/>
      <w:numFmt w:val="lowerLetter"/>
      <w:suff w:val="space"/>
      <w:lvlText w:val="%1)"/>
      <w:lvlJc w:val="left"/>
      <w:pPr>
        <w:ind w:left="757"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CC55FF9"/>
    <w:multiLevelType w:val="hybridMultilevel"/>
    <w:tmpl w:val="76E48C06"/>
    <w:lvl w:ilvl="0" w:tplc="03F63E82">
      <w:start w:val="1"/>
      <w:numFmt w:val="decimal"/>
      <w:suff w:val="space"/>
      <w:lvlText w:val="%1."/>
      <w:lvlJc w:val="left"/>
      <w:pPr>
        <w:ind w:left="1069" w:hanging="78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CFF2C2B"/>
    <w:multiLevelType w:val="hybridMultilevel"/>
    <w:tmpl w:val="59849F76"/>
    <w:lvl w:ilvl="0" w:tplc="0B004054">
      <w:start w:val="3"/>
      <w:numFmt w:val="decimal"/>
      <w:suff w:val="space"/>
      <w:lvlText w:val="%1."/>
      <w:lvlJc w:val="left"/>
      <w:pPr>
        <w:ind w:left="1069" w:hanging="7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43613F"/>
    <w:multiLevelType w:val="hybridMultilevel"/>
    <w:tmpl w:val="5D0604C4"/>
    <w:lvl w:ilvl="0" w:tplc="2F9832C0">
      <w:start w:val="1"/>
      <w:numFmt w:val="lowerLetter"/>
      <w:suff w:val="nothing"/>
      <w:lvlText w:val="%1)"/>
      <w:lvlJc w:val="left"/>
      <w:pPr>
        <w:ind w:left="644" w:hanging="24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DB5DFD"/>
    <w:multiLevelType w:val="hybridMultilevel"/>
    <w:tmpl w:val="DD161208"/>
    <w:lvl w:ilvl="0" w:tplc="97D8D268">
      <w:start w:val="6"/>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6C1B9F"/>
    <w:multiLevelType w:val="hybridMultilevel"/>
    <w:tmpl w:val="B7302478"/>
    <w:lvl w:ilvl="0" w:tplc="80E0AA2A">
      <w:start w:val="1"/>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F27816"/>
    <w:multiLevelType w:val="hybridMultilevel"/>
    <w:tmpl w:val="EAB0FC6A"/>
    <w:lvl w:ilvl="0" w:tplc="3A7875E0">
      <w:start w:val="1"/>
      <w:numFmt w:val="lowerLetter"/>
      <w:suff w:val="space"/>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CF3EC3"/>
    <w:multiLevelType w:val="hybridMultilevel"/>
    <w:tmpl w:val="A71079A0"/>
    <w:lvl w:ilvl="0" w:tplc="E5243124">
      <w:start w:val="1"/>
      <w:numFmt w:val="decimal"/>
      <w:suff w:val="nothing"/>
      <w:lvlText w:val="%1."/>
      <w:lvlJc w:val="left"/>
      <w:pPr>
        <w:ind w:left="106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50EA6D53"/>
    <w:multiLevelType w:val="hybridMultilevel"/>
    <w:tmpl w:val="007A9C0C"/>
    <w:lvl w:ilvl="0" w:tplc="8D464B52">
      <w:start w:val="1"/>
      <w:numFmt w:val="decimal"/>
      <w:suff w:val="space"/>
      <w:lvlText w:val="%1."/>
      <w:lvlJc w:val="left"/>
      <w:pPr>
        <w:ind w:left="360" w:hanging="360"/>
      </w:pPr>
      <w:rPr>
        <w:rFonts w:hint="default"/>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9">
    <w:nsid w:val="52095B83"/>
    <w:multiLevelType w:val="hybridMultilevel"/>
    <w:tmpl w:val="90C0925A"/>
    <w:lvl w:ilvl="0" w:tplc="2D822C84">
      <w:start w:val="3"/>
      <w:numFmt w:val="lowerLetter"/>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3AF7DF0"/>
    <w:multiLevelType w:val="hybridMultilevel"/>
    <w:tmpl w:val="BCA24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9"/>
  </w:num>
  <w:num w:numId="8">
    <w:abstractNumId w:val="0"/>
  </w:num>
  <w:num w:numId="9">
    <w:abstractNumId w:val="10"/>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60"/>
    <w:rsid w:val="000161AE"/>
    <w:rsid w:val="00032DA3"/>
    <w:rsid w:val="00056C4B"/>
    <w:rsid w:val="00086244"/>
    <w:rsid w:val="000865AC"/>
    <w:rsid w:val="0009167C"/>
    <w:rsid w:val="00095D20"/>
    <w:rsid w:val="000C1AFA"/>
    <w:rsid w:val="000E2193"/>
    <w:rsid w:val="000E4852"/>
    <w:rsid w:val="000E51ED"/>
    <w:rsid w:val="000E6E29"/>
    <w:rsid w:val="000F1BAD"/>
    <w:rsid w:val="000F6DC1"/>
    <w:rsid w:val="00114FC7"/>
    <w:rsid w:val="00123B12"/>
    <w:rsid w:val="0013079A"/>
    <w:rsid w:val="00152340"/>
    <w:rsid w:val="00160E0C"/>
    <w:rsid w:val="00165395"/>
    <w:rsid w:val="00170B78"/>
    <w:rsid w:val="00172850"/>
    <w:rsid w:val="00197786"/>
    <w:rsid w:val="001A2A96"/>
    <w:rsid w:val="001B5BE7"/>
    <w:rsid w:val="001B78C3"/>
    <w:rsid w:val="001D0B68"/>
    <w:rsid w:val="00231D09"/>
    <w:rsid w:val="00237D12"/>
    <w:rsid w:val="0024003B"/>
    <w:rsid w:val="00244EC8"/>
    <w:rsid w:val="002520D4"/>
    <w:rsid w:val="002526F1"/>
    <w:rsid w:val="0025673D"/>
    <w:rsid w:val="0025702D"/>
    <w:rsid w:val="00276D00"/>
    <w:rsid w:val="0029360C"/>
    <w:rsid w:val="00293CA4"/>
    <w:rsid w:val="002A04E5"/>
    <w:rsid w:val="002A1048"/>
    <w:rsid w:val="002A1885"/>
    <w:rsid w:val="002D0342"/>
    <w:rsid w:val="002D584A"/>
    <w:rsid w:val="002E02E6"/>
    <w:rsid w:val="003038C0"/>
    <w:rsid w:val="00321E79"/>
    <w:rsid w:val="003266E6"/>
    <w:rsid w:val="00342CF9"/>
    <w:rsid w:val="003764DF"/>
    <w:rsid w:val="003A5256"/>
    <w:rsid w:val="003A7DCE"/>
    <w:rsid w:val="003B18F3"/>
    <w:rsid w:val="003D12E5"/>
    <w:rsid w:val="0043612E"/>
    <w:rsid w:val="00441FA1"/>
    <w:rsid w:val="004438B3"/>
    <w:rsid w:val="00444A3F"/>
    <w:rsid w:val="004554B7"/>
    <w:rsid w:val="00471AC9"/>
    <w:rsid w:val="0047450D"/>
    <w:rsid w:val="00475DE5"/>
    <w:rsid w:val="004760BC"/>
    <w:rsid w:val="00487564"/>
    <w:rsid w:val="004A2E83"/>
    <w:rsid w:val="004C21D0"/>
    <w:rsid w:val="004C4590"/>
    <w:rsid w:val="00506F0C"/>
    <w:rsid w:val="005423AC"/>
    <w:rsid w:val="00586048"/>
    <w:rsid w:val="00596F27"/>
    <w:rsid w:val="005D0C8B"/>
    <w:rsid w:val="005E18ED"/>
    <w:rsid w:val="005E2E85"/>
    <w:rsid w:val="00607252"/>
    <w:rsid w:val="00632CB7"/>
    <w:rsid w:val="00642349"/>
    <w:rsid w:val="00651C0B"/>
    <w:rsid w:val="0065487C"/>
    <w:rsid w:val="0065612D"/>
    <w:rsid w:val="0066189A"/>
    <w:rsid w:val="0067440B"/>
    <w:rsid w:val="00684425"/>
    <w:rsid w:val="006851FC"/>
    <w:rsid w:val="00692B9D"/>
    <w:rsid w:val="006A36C8"/>
    <w:rsid w:val="006C1532"/>
    <w:rsid w:val="006C6780"/>
    <w:rsid w:val="006D627F"/>
    <w:rsid w:val="006E2E8B"/>
    <w:rsid w:val="006F31D3"/>
    <w:rsid w:val="00707078"/>
    <w:rsid w:val="0072148A"/>
    <w:rsid w:val="0072392F"/>
    <w:rsid w:val="00735DDA"/>
    <w:rsid w:val="007636F7"/>
    <w:rsid w:val="00766577"/>
    <w:rsid w:val="00767214"/>
    <w:rsid w:val="00767D6A"/>
    <w:rsid w:val="00771D40"/>
    <w:rsid w:val="00772349"/>
    <w:rsid w:val="007851E3"/>
    <w:rsid w:val="007960F4"/>
    <w:rsid w:val="007A3270"/>
    <w:rsid w:val="007B08E3"/>
    <w:rsid w:val="007B4F1F"/>
    <w:rsid w:val="007D7E32"/>
    <w:rsid w:val="007F7F06"/>
    <w:rsid w:val="00805D46"/>
    <w:rsid w:val="00826D70"/>
    <w:rsid w:val="00841960"/>
    <w:rsid w:val="0085140D"/>
    <w:rsid w:val="00876C3B"/>
    <w:rsid w:val="00891B0F"/>
    <w:rsid w:val="00894EDC"/>
    <w:rsid w:val="00896804"/>
    <w:rsid w:val="008B7626"/>
    <w:rsid w:val="008E13E8"/>
    <w:rsid w:val="008E53D3"/>
    <w:rsid w:val="008E5E02"/>
    <w:rsid w:val="008E661A"/>
    <w:rsid w:val="008E70A3"/>
    <w:rsid w:val="00933241"/>
    <w:rsid w:val="00936F1A"/>
    <w:rsid w:val="00942D19"/>
    <w:rsid w:val="00956BDC"/>
    <w:rsid w:val="009802CA"/>
    <w:rsid w:val="00993963"/>
    <w:rsid w:val="009B0F88"/>
    <w:rsid w:val="009B33D7"/>
    <w:rsid w:val="009C3932"/>
    <w:rsid w:val="009D1FFF"/>
    <w:rsid w:val="009D265C"/>
    <w:rsid w:val="009D36CE"/>
    <w:rsid w:val="009D5E97"/>
    <w:rsid w:val="009D6F01"/>
    <w:rsid w:val="009E2D0A"/>
    <w:rsid w:val="009F280F"/>
    <w:rsid w:val="00A238A4"/>
    <w:rsid w:val="00A51920"/>
    <w:rsid w:val="00A55261"/>
    <w:rsid w:val="00A60E7E"/>
    <w:rsid w:val="00A6421F"/>
    <w:rsid w:val="00A74B02"/>
    <w:rsid w:val="00AA1E58"/>
    <w:rsid w:val="00AA3799"/>
    <w:rsid w:val="00AA4F74"/>
    <w:rsid w:val="00AA7963"/>
    <w:rsid w:val="00AE159C"/>
    <w:rsid w:val="00AF154C"/>
    <w:rsid w:val="00B0043E"/>
    <w:rsid w:val="00B06217"/>
    <w:rsid w:val="00B20CF9"/>
    <w:rsid w:val="00B35B16"/>
    <w:rsid w:val="00B37382"/>
    <w:rsid w:val="00B60B02"/>
    <w:rsid w:val="00B70393"/>
    <w:rsid w:val="00B9088C"/>
    <w:rsid w:val="00BB2959"/>
    <w:rsid w:val="00BB3864"/>
    <w:rsid w:val="00BC77F5"/>
    <w:rsid w:val="00BD6271"/>
    <w:rsid w:val="00BF1BA7"/>
    <w:rsid w:val="00C048C3"/>
    <w:rsid w:val="00C26229"/>
    <w:rsid w:val="00C416DE"/>
    <w:rsid w:val="00C712AC"/>
    <w:rsid w:val="00C907A9"/>
    <w:rsid w:val="00CA58A5"/>
    <w:rsid w:val="00CC684D"/>
    <w:rsid w:val="00CC6DD5"/>
    <w:rsid w:val="00D0321C"/>
    <w:rsid w:val="00D033F4"/>
    <w:rsid w:val="00D247F6"/>
    <w:rsid w:val="00D34C69"/>
    <w:rsid w:val="00D557C5"/>
    <w:rsid w:val="00D65D2E"/>
    <w:rsid w:val="00D73835"/>
    <w:rsid w:val="00D960DC"/>
    <w:rsid w:val="00DC3D9B"/>
    <w:rsid w:val="00DE2085"/>
    <w:rsid w:val="00DF5EDD"/>
    <w:rsid w:val="00DF6805"/>
    <w:rsid w:val="00E07410"/>
    <w:rsid w:val="00E1159E"/>
    <w:rsid w:val="00E20A53"/>
    <w:rsid w:val="00E2275A"/>
    <w:rsid w:val="00E45440"/>
    <w:rsid w:val="00E8490D"/>
    <w:rsid w:val="00EA05E9"/>
    <w:rsid w:val="00EC7AFA"/>
    <w:rsid w:val="00EE3AF5"/>
    <w:rsid w:val="00EE5F4B"/>
    <w:rsid w:val="00EF0CD4"/>
    <w:rsid w:val="00F24BF5"/>
    <w:rsid w:val="00F473D6"/>
    <w:rsid w:val="00F52722"/>
    <w:rsid w:val="00F71410"/>
    <w:rsid w:val="00F76940"/>
    <w:rsid w:val="00F816D0"/>
    <w:rsid w:val="00F92F67"/>
    <w:rsid w:val="00F9441C"/>
    <w:rsid w:val="00FA3873"/>
    <w:rsid w:val="00FB54C3"/>
    <w:rsid w:val="00FB7709"/>
    <w:rsid w:val="00FC26C0"/>
    <w:rsid w:val="00FE5EB1"/>
    <w:rsid w:val="00FE61A6"/>
    <w:rsid w:val="00FE7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B40CCB0-C2E3-4F0C-BEF2-04C0D2EF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960"/>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4C21D0"/>
    <w:pPr>
      <w:keepNext/>
      <w:spacing w:after="0"/>
      <w:jc w:val="left"/>
      <w:outlineLvl w:val="0"/>
    </w:pPr>
    <w:rPr>
      <w:rFonts w:ascii="Times New Roman" w:eastAsia="Times New Roman" w:hAnsi="Times New Roman"/>
      <w:b/>
      <w:bCs/>
      <w:sz w:val="16"/>
      <w:szCs w:val="24"/>
      <w:lang w:val="x-none" w:eastAsia="x-none"/>
    </w:rPr>
  </w:style>
  <w:style w:type="paragraph" w:styleId="Ttulo4">
    <w:name w:val="heading 4"/>
    <w:basedOn w:val="Normal"/>
    <w:next w:val="Normal"/>
    <w:link w:val="Ttulo4Car"/>
    <w:qFormat/>
    <w:rsid w:val="004C21D0"/>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unhideWhenUsed/>
    <w:qFormat/>
    <w:rsid w:val="00841960"/>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4C21D0"/>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4C21D0"/>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1960"/>
    <w:rPr>
      <w:rFonts w:ascii="Calibri" w:eastAsia="Times New Roman" w:hAnsi="Calibri" w:cs="Times New Roman"/>
      <w:b/>
      <w:bCs/>
      <w:i/>
      <w:iCs/>
      <w:sz w:val="26"/>
      <w:szCs w:val="26"/>
      <w:lang w:val="es-ES"/>
    </w:rPr>
  </w:style>
  <w:style w:type="paragraph" w:styleId="Encabezado">
    <w:name w:val="header"/>
    <w:basedOn w:val="Normal"/>
    <w:link w:val="EncabezadoCar"/>
    <w:uiPriority w:val="99"/>
    <w:unhideWhenUsed/>
    <w:rsid w:val="00841960"/>
    <w:pPr>
      <w:tabs>
        <w:tab w:val="center" w:pos="4252"/>
        <w:tab w:val="right" w:pos="8504"/>
      </w:tabs>
    </w:pPr>
    <w:rPr>
      <w:lang w:val="x-none"/>
    </w:rPr>
  </w:style>
  <w:style w:type="character" w:customStyle="1" w:styleId="EncabezadoCar">
    <w:name w:val="Encabezado Car"/>
    <w:basedOn w:val="Fuentedeprrafopredeter"/>
    <w:link w:val="Encabezado"/>
    <w:uiPriority w:val="99"/>
    <w:rsid w:val="00841960"/>
    <w:rPr>
      <w:rFonts w:ascii="Calibri" w:eastAsia="Calibri" w:hAnsi="Calibri" w:cs="Times New Roman"/>
      <w:lang w:val="x-none"/>
    </w:rPr>
  </w:style>
  <w:style w:type="paragraph" w:styleId="Piedepgina">
    <w:name w:val="footer"/>
    <w:basedOn w:val="Normal"/>
    <w:link w:val="PiedepginaCar"/>
    <w:uiPriority w:val="99"/>
    <w:unhideWhenUsed/>
    <w:rsid w:val="00841960"/>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41960"/>
    <w:rPr>
      <w:rFonts w:ascii="Calibri" w:eastAsia="Calibri" w:hAnsi="Calibri" w:cs="Times New Roman"/>
      <w:lang w:val="x-none"/>
    </w:rPr>
  </w:style>
  <w:style w:type="paragraph" w:styleId="Textoindependiente">
    <w:name w:val="Body Text"/>
    <w:basedOn w:val="Normal"/>
    <w:link w:val="TextoindependienteCar"/>
    <w:uiPriority w:val="99"/>
    <w:rsid w:val="00841960"/>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841960"/>
    <w:rPr>
      <w:rFonts w:ascii="Century Schoolbook" w:eastAsia="Times New Roman" w:hAnsi="Century Schoolbook" w:cs="Times New Roman"/>
      <w:sz w:val="21"/>
      <w:szCs w:val="21"/>
      <w:lang w:val="x-none" w:eastAsia="x-none"/>
    </w:rPr>
  </w:style>
  <w:style w:type="paragraph" w:styleId="Sangradetextonormal">
    <w:name w:val="Body Text Indent"/>
    <w:basedOn w:val="Normal"/>
    <w:link w:val="SangradetextonormalCar"/>
    <w:uiPriority w:val="99"/>
    <w:semiHidden/>
    <w:unhideWhenUsed/>
    <w:rsid w:val="00841960"/>
    <w:pPr>
      <w:spacing w:after="120"/>
      <w:ind w:left="283"/>
    </w:pPr>
  </w:style>
  <w:style w:type="character" w:customStyle="1" w:styleId="SangradetextonormalCar">
    <w:name w:val="Sangría de texto normal Car"/>
    <w:basedOn w:val="Fuentedeprrafopredeter"/>
    <w:link w:val="Sangradetextonormal"/>
    <w:uiPriority w:val="99"/>
    <w:semiHidden/>
    <w:rsid w:val="00841960"/>
    <w:rPr>
      <w:rFonts w:ascii="Calibri" w:eastAsia="Calibri" w:hAnsi="Calibri" w:cs="Times New Roman"/>
      <w:lang w:val="es-ES"/>
    </w:rPr>
  </w:style>
  <w:style w:type="paragraph" w:styleId="Textoindependiente2">
    <w:name w:val="Body Text 2"/>
    <w:basedOn w:val="Normal"/>
    <w:link w:val="Textoindependiente2Car"/>
    <w:rsid w:val="00841960"/>
    <w:pPr>
      <w:spacing w:after="120" w:line="480" w:lineRule="auto"/>
      <w:jc w:val="left"/>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84196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41960"/>
    <w:pPr>
      <w:spacing w:line="276" w:lineRule="auto"/>
      <w:jc w:val="left"/>
    </w:pPr>
    <w:rPr>
      <w:sz w:val="20"/>
      <w:szCs w:val="20"/>
      <w:lang w:val="es-MX"/>
    </w:rPr>
  </w:style>
  <w:style w:type="character" w:customStyle="1" w:styleId="TextonotapieCar">
    <w:name w:val="Texto nota pie Car"/>
    <w:basedOn w:val="Fuentedeprrafopredeter"/>
    <w:link w:val="Textonotapie"/>
    <w:uiPriority w:val="99"/>
    <w:rsid w:val="00841960"/>
    <w:rPr>
      <w:rFonts w:ascii="Calibri" w:eastAsia="Calibri" w:hAnsi="Calibri" w:cs="Times New Roman"/>
      <w:sz w:val="20"/>
      <w:szCs w:val="20"/>
    </w:rPr>
  </w:style>
  <w:style w:type="character" w:styleId="Refdenotaalpie">
    <w:name w:val="footnote reference"/>
    <w:aliases w:val="Ref. de nota al pie 2"/>
    <w:unhideWhenUsed/>
    <w:rsid w:val="00841960"/>
    <w:rPr>
      <w:vertAlign w:val="superscript"/>
    </w:rPr>
  </w:style>
  <w:style w:type="paragraph" w:styleId="Prrafodelista">
    <w:name w:val="List Paragraph"/>
    <w:basedOn w:val="Normal"/>
    <w:uiPriority w:val="34"/>
    <w:qFormat/>
    <w:rsid w:val="001A2A96"/>
    <w:pPr>
      <w:ind w:left="720"/>
      <w:contextualSpacing/>
    </w:pPr>
  </w:style>
  <w:style w:type="character" w:customStyle="1" w:styleId="Ttulo1Car">
    <w:name w:val="Título 1 Car"/>
    <w:basedOn w:val="Fuentedeprrafopredeter"/>
    <w:link w:val="Ttulo1"/>
    <w:rsid w:val="004C21D0"/>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4C21D0"/>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semiHidden/>
    <w:rsid w:val="004C21D0"/>
    <w:rPr>
      <w:rFonts w:ascii="Calibri" w:eastAsia="Times New Roman" w:hAnsi="Calibri" w:cs="Times New Roman"/>
      <w:b/>
      <w:bCs/>
      <w:lang w:val="es-ES"/>
    </w:rPr>
  </w:style>
  <w:style w:type="character" w:customStyle="1" w:styleId="Ttulo7Car">
    <w:name w:val="Título 7 Car"/>
    <w:basedOn w:val="Fuentedeprrafopredeter"/>
    <w:link w:val="Ttulo7"/>
    <w:uiPriority w:val="9"/>
    <w:semiHidden/>
    <w:rsid w:val="004C21D0"/>
    <w:rPr>
      <w:rFonts w:ascii="Cambria" w:eastAsia="Times New Roman" w:hAnsi="Cambria" w:cs="Times New Roman"/>
      <w:i/>
      <w:iCs/>
      <w:color w:val="404040"/>
      <w:lang w:val="es-ES"/>
    </w:rPr>
  </w:style>
  <w:style w:type="paragraph" w:styleId="Sinespaciado">
    <w:name w:val="No Spacing"/>
    <w:uiPriority w:val="1"/>
    <w:qFormat/>
    <w:rsid w:val="004C21D0"/>
    <w:pPr>
      <w:spacing w:after="0" w:line="240" w:lineRule="auto"/>
      <w:ind w:right="851"/>
      <w:jc w:val="both"/>
    </w:pPr>
    <w:rPr>
      <w:rFonts w:ascii="Calibri" w:eastAsia="Calibri" w:hAnsi="Calibri" w:cs="Times New Roman"/>
      <w:lang w:val="es-ES"/>
    </w:rPr>
  </w:style>
  <w:style w:type="table" w:styleId="Tablaconcuadrcula">
    <w:name w:val="Table Grid"/>
    <w:basedOn w:val="Tablanormal"/>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globoCar">
    <w:name w:val="Texto de globo Car"/>
    <w:link w:val="Textodeglobo"/>
    <w:uiPriority w:val="99"/>
    <w:semiHidden/>
    <w:rsid w:val="004C21D0"/>
    <w:rPr>
      <w:rFonts w:ascii="Tahoma" w:hAnsi="Tahoma" w:cs="Tahoma"/>
      <w:sz w:val="16"/>
      <w:szCs w:val="16"/>
    </w:rPr>
  </w:style>
  <w:style w:type="paragraph" w:styleId="Textodeglobo">
    <w:name w:val="Balloon Text"/>
    <w:basedOn w:val="Normal"/>
    <w:link w:val="TextodegloboCar"/>
    <w:uiPriority w:val="99"/>
    <w:semiHidden/>
    <w:unhideWhenUsed/>
    <w:rsid w:val="004C21D0"/>
    <w:pPr>
      <w:spacing w:after="0"/>
      <w:jc w:val="left"/>
    </w:pPr>
    <w:rPr>
      <w:rFonts w:ascii="Tahoma" w:eastAsiaTheme="minorHAnsi" w:hAnsi="Tahoma" w:cs="Tahoma"/>
      <w:sz w:val="16"/>
      <w:szCs w:val="16"/>
      <w:lang w:val="es-MX"/>
    </w:rPr>
  </w:style>
  <w:style w:type="character" w:customStyle="1" w:styleId="TextodegloboCar1">
    <w:name w:val="Texto de globo Car1"/>
    <w:basedOn w:val="Fuentedeprrafopredeter"/>
    <w:uiPriority w:val="99"/>
    <w:semiHidden/>
    <w:rsid w:val="004C21D0"/>
    <w:rPr>
      <w:rFonts w:ascii="Segoe UI" w:eastAsia="Calibri" w:hAnsi="Segoe UI" w:cs="Segoe UI"/>
      <w:sz w:val="18"/>
      <w:szCs w:val="18"/>
      <w:lang w:val="es-ES"/>
    </w:rPr>
  </w:style>
  <w:style w:type="paragraph" w:styleId="NormalWeb">
    <w:name w:val="Normal (Web)"/>
    <w:basedOn w:val="Normal"/>
    <w:uiPriority w:val="99"/>
    <w:unhideWhenUsed/>
    <w:rsid w:val="004C21D0"/>
    <w:pPr>
      <w:spacing w:before="100" w:beforeAutospacing="1" w:after="100" w:afterAutospacing="1"/>
      <w:jc w:val="left"/>
    </w:pPr>
    <w:rPr>
      <w:rFonts w:ascii="Times New Roman" w:eastAsia="Times New Roman" w:hAnsi="Times New Roman"/>
      <w:sz w:val="24"/>
      <w:szCs w:val="24"/>
      <w:lang w:val="es-MX" w:eastAsia="es-MX"/>
    </w:rPr>
  </w:style>
  <w:style w:type="paragraph" w:styleId="Textocomentario">
    <w:name w:val="annotation text"/>
    <w:basedOn w:val="Normal"/>
    <w:link w:val="TextocomentarioCar"/>
    <w:uiPriority w:val="99"/>
    <w:rsid w:val="004C21D0"/>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4C21D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4C21D0"/>
    <w:rPr>
      <w:color w:val="0000FF"/>
      <w:u w:val="single"/>
    </w:rPr>
  </w:style>
  <w:style w:type="character" w:styleId="Hipervnculovisitado">
    <w:name w:val="FollowedHyperlink"/>
    <w:uiPriority w:val="99"/>
    <w:semiHidden/>
    <w:unhideWhenUsed/>
    <w:rsid w:val="004C21D0"/>
    <w:rPr>
      <w:color w:val="800080"/>
      <w:u w:val="single"/>
    </w:rPr>
  </w:style>
  <w:style w:type="paragraph" w:customStyle="1" w:styleId="xl65">
    <w:name w:val="xl65"/>
    <w:basedOn w:val="Normal"/>
    <w:rsid w:val="004C21D0"/>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4C21D0"/>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4C21D0"/>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4C21D0"/>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4C21D0"/>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4C21D0"/>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4C21D0"/>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4C21D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4C21D0"/>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Prrafodelista1">
    <w:name w:val="Párrafo de lista1"/>
    <w:basedOn w:val="Normal"/>
    <w:qFormat/>
    <w:rsid w:val="004C21D0"/>
    <w:pPr>
      <w:spacing w:line="276" w:lineRule="auto"/>
      <w:ind w:left="720"/>
      <w:jc w:val="left"/>
    </w:pPr>
    <w:rPr>
      <w:rFonts w:eastAsia="Times New Roman" w:cs="Calibri"/>
    </w:rPr>
  </w:style>
  <w:style w:type="character" w:styleId="Nmerodepgina">
    <w:name w:val="page number"/>
    <w:rsid w:val="004C21D0"/>
  </w:style>
  <w:style w:type="table" w:customStyle="1" w:styleId="Tablaconcuadrcula1">
    <w:name w:val="Tabla con cuadrícula1"/>
    <w:basedOn w:val="Tablanormal"/>
    <w:next w:val="Tablaconcuadrcula"/>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4C21D0"/>
  </w:style>
  <w:style w:type="table" w:customStyle="1" w:styleId="Tablaconcuadrcula2">
    <w:name w:val="Tabla con cuadrícula2"/>
    <w:basedOn w:val="Tablanormal"/>
    <w:next w:val="Tablaconcuadrcula"/>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C21D0"/>
  </w:style>
  <w:style w:type="table" w:customStyle="1" w:styleId="Tablaconcuadrcula5">
    <w:name w:val="Tabla con cuadrícula5"/>
    <w:basedOn w:val="Tablanormal"/>
    <w:next w:val="Tablaconcuadrcula"/>
    <w:uiPriority w:val="59"/>
    <w:rsid w:val="004C21D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uiPriority w:val="22"/>
    <w:qFormat/>
    <w:rsid w:val="004C21D0"/>
    <w:rPr>
      <w:b/>
      <w:bCs/>
    </w:rPr>
  </w:style>
  <w:style w:type="character" w:styleId="Refdecomentario">
    <w:name w:val="annotation reference"/>
    <w:uiPriority w:val="99"/>
    <w:semiHidden/>
    <w:unhideWhenUsed/>
    <w:rsid w:val="004C21D0"/>
    <w:rPr>
      <w:sz w:val="16"/>
      <w:szCs w:val="16"/>
    </w:rPr>
  </w:style>
  <w:style w:type="paragraph" w:styleId="Asuntodelcomentario">
    <w:name w:val="annotation subject"/>
    <w:basedOn w:val="Textocomentario"/>
    <w:next w:val="Textocomentario"/>
    <w:link w:val="AsuntodelcomentarioCar"/>
    <w:uiPriority w:val="99"/>
    <w:semiHidden/>
    <w:unhideWhenUsed/>
    <w:rsid w:val="004C21D0"/>
    <w:pPr>
      <w:spacing w:after="200"/>
      <w:jc w:val="both"/>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C21D0"/>
    <w:rPr>
      <w:rFonts w:ascii="Calibri" w:eastAsia="Calibri" w:hAnsi="Calibri" w:cs="Times New Roman"/>
      <w:b/>
      <w:bCs/>
      <w:sz w:val="20"/>
      <w:szCs w:val="20"/>
      <w:lang w:val="es-ES" w:eastAsia="es-ES"/>
    </w:rPr>
  </w:style>
  <w:style w:type="paragraph" w:customStyle="1" w:styleId="msonormal0">
    <w:name w:val="msonormal"/>
    <w:basedOn w:val="Normal"/>
    <w:rsid w:val="004C21D0"/>
    <w:pPr>
      <w:spacing w:before="100" w:beforeAutospacing="1" w:after="100" w:afterAutospacing="1"/>
      <w:jc w:val="left"/>
    </w:pPr>
    <w:rPr>
      <w:rFonts w:ascii="Times New Roman" w:eastAsia="Times New Roman" w:hAnsi="Times New Roman"/>
      <w:sz w:val="24"/>
      <w:szCs w:val="24"/>
      <w:lang w:val="es-ES_tradnl" w:eastAsia="es-ES_tradnl"/>
    </w:rPr>
  </w:style>
  <w:style w:type="table" w:customStyle="1" w:styleId="Tablaconcuadrcula6">
    <w:name w:val="Tabla con cuadrícula6"/>
    <w:basedOn w:val="Tablanormal"/>
    <w:next w:val="Tablaconcuadrcula"/>
    <w:uiPriority w:val="39"/>
    <w:rsid w:val="004C21D0"/>
    <w:pPr>
      <w:spacing w:after="0" w:line="240" w:lineRule="auto"/>
    </w:pPr>
    <w:rPr>
      <w:rFonts w:ascii="Calibri" w:eastAsia="Calibri" w:hAnsi="Calibri" w:cs="Arial"/>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048616">
      <w:bodyDiv w:val="1"/>
      <w:marLeft w:val="0"/>
      <w:marRight w:val="0"/>
      <w:marTop w:val="0"/>
      <w:marBottom w:val="0"/>
      <w:divBdr>
        <w:top w:val="none" w:sz="0" w:space="0" w:color="auto"/>
        <w:left w:val="none" w:sz="0" w:space="0" w:color="auto"/>
        <w:bottom w:val="none" w:sz="0" w:space="0" w:color="auto"/>
        <w:right w:val="none" w:sz="0" w:space="0" w:color="auto"/>
      </w:divBdr>
    </w:div>
    <w:div w:id="1419905340">
      <w:bodyDiv w:val="1"/>
      <w:marLeft w:val="0"/>
      <w:marRight w:val="0"/>
      <w:marTop w:val="0"/>
      <w:marBottom w:val="0"/>
      <w:divBdr>
        <w:top w:val="none" w:sz="0" w:space="0" w:color="auto"/>
        <w:left w:val="none" w:sz="0" w:space="0" w:color="auto"/>
        <w:bottom w:val="none" w:sz="0" w:space="0" w:color="auto"/>
        <w:right w:val="none" w:sz="0" w:space="0" w:color="auto"/>
      </w:divBdr>
    </w:div>
    <w:div w:id="19173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7D05-AD48-4630-8044-4DA76733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14135</Words>
  <Characters>77748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Cuenta Microsoft</cp:lastModifiedBy>
  <cp:revision>2</cp:revision>
  <cp:lastPrinted>2022-12-10T03:08:00Z</cp:lastPrinted>
  <dcterms:created xsi:type="dcterms:W3CDTF">2023-12-04T18:47:00Z</dcterms:created>
  <dcterms:modified xsi:type="dcterms:W3CDTF">2023-12-04T18:47:00Z</dcterms:modified>
</cp:coreProperties>
</file>