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uTCAvRC2jXvOd4O6Eamalq==&#10;" textCheckSum="" ver="1">
  <a:bounds l="0" t="0" r="3739" b="2211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07" name="Cuadro de texto 2"/>
        <wps:cNvSpPr txBox="1">
          <a:spLocks noChangeArrowheads="1"/>
        </wps:cNvSpPr>
        <wps:spPr bwMode="auto">
          <a:xfrm>
            <a:off x="0" y="0"/>
            <a:ext cx="2374265" cy="1403985"/>
          </a:xfrm>
          <a:prstGeom prst="rect">
            <a:avLst/>
          </a:prstGeom>
          <a:solidFill>
            <a:srgbClr val="FFFFFF"/>
          </a:solidFill>
          <a:ln w="9525">
            <a:solidFill>
              <a:srgbClr val="000000"/>
            </a:solidFill>
            <a:miter lim="800000"/>
            <a:headEnd/>
            <a:tailEnd/>
          </a:ln>
        </wps:spPr>
        <wps:txbx id="2"/>
        <wps:bodyPr rot="0" vert="horz" wrap="square" lIns="91440" tIns="45720" rIns="91440" bIns="45720" anchor="t" anchorCtr="0">
          <a:spAutoFit/>
        </wps:bodyPr>
      </wps:wsp>
    </a:graphicData>
  </a:graphic>
</wp:e2oholder>
</file>