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rFonts w:cs="Arial" w:ascii="Arial" w:hAnsi="Arial"/>
          <w:sz w:val="20"/>
          <w:szCs w:val="20"/>
        </w:rPr>
        <w:t>Dzidzantún a 05 de noviembre de 2022.</w:t>
      </w:r>
    </w:p>
    <w:p>
      <w:pPr>
        <w:pStyle w:val="Normal"/>
        <w:spacing w:before="280" w:after="280"/>
        <w:rPr>
          <w:rFonts w:ascii="Arial" w:hAnsi="Arial" w:cs="Arial"/>
          <w:b/>
          <w:b/>
          <w:sz w:val="20"/>
          <w:szCs w:val="20"/>
        </w:rPr>
      </w:pPr>
      <w:r>
        <w:rPr>
          <w:rFonts w:cs="Arial" w:ascii="Arial" w:hAnsi="Arial"/>
          <w:b/>
          <w:sz w:val="20"/>
          <w:szCs w:val="20"/>
        </w:rPr>
        <w:t>H. Congreso del Estado de Yucatán:</w:t>
      </w:r>
    </w:p>
    <w:p>
      <w:pPr>
        <w:pStyle w:val="Normal"/>
        <w:spacing w:before="280" w:after="280"/>
        <w:jc w:val="center"/>
        <w:rPr/>
      </w:pPr>
      <w:r>
        <w:rPr>
          <w:rFonts w:cs="Arial" w:ascii="Arial" w:hAnsi="Arial"/>
          <w:b/>
          <w:sz w:val="20"/>
          <w:szCs w:val="20"/>
        </w:rPr>
        <w:t>Iniciativa para modificar la Ley de Hacienda del Municipio de Dzidzantún, Yucatán</w:t>
      </w:r>
    </w:p>
    <w:p>
      <w:pPr>
        <w:pStyle w:val="Normal"/>
        <w:spacing w:before="280" w:after="280"/>
        <w:jc w:val="center"/>
        <w:rPr>
          <w:rFonts w:ascii="Arial" w:hAnsi="Arial" w:cs="Arial"/>
          <w:b/>
          <w:b/>
          <w:sz w:val="20"/>
          <w:szCs w:val="20"/>
        </w:rPr>
      </w:pPr>
      <w:r>
        <w:rPr>
          <w:rFonts w:cs="Arial" w:ascii="Arial" w:hAnsi="Arial"/>
          <w:b/>
          <w:sz w:val="20"/>
          <w:szCs w:val="20"/>
        </w:rPr>
        <w:t>Exposición de motivos:</w:t>
      </w:r>
    </w:p>
    <w:p>
      <w:pPr>
        <w:pStyle w:val="Normal"/>
        <w:spacing w:lineRule="auto" w:line="276" w:before="280" w:after="280"/>
        <w:jc w:val="both"/>
        <w:rPr>
          <w:rFonts w:ascii="Arial" w:hAnsi="Arial" w:cs="Arial"/>
          <w:sz w:val="20"/>
          <w:szCs w:val="20"/>
          <w:lang w:val="es-MX"/>
        </w:rPr>
      </w:pPr>
      <w:r>
        <w:rPr>
          <w:rFonts w:cs="Arial" w:ascii="Arial" w:hAnsi="Arial"/>
          <w:b/>
          <w:sz w:val="20"/>
          <w:szCs w:val="20"/>
          <w:lang w:val="es-MX"/>
        </w:rPr>
        <w:t xml:space="preserve">ARTÍCULO PRIMERO. Se reforma: </w:t>
      </w:r>
      <w:r>
        <w:rPr>
          <w:rFonts w:cs="Arial" w:ascii="Arial" w:hAnsi="Arial"/>
          <w:sz w:val="20"/>
          <w:szCs w:val="20"/>
          <w:lang w:val="es-MX"/>
        </w:rPr>
        <w:t>el artículo 94, las fracciones I y II del artículo 96, el artículo 116 y el artículo 121 ;</w:t>
      </w:r>
      <w:r>
        <w:rPr>
          <w:rFonts w:cs="Arial" w:ascii="Arial" w:hAnsi="Arial"/>
          <w:b/>
          <w:sz w:val="20"/>
          <w:szCs w:val="20"/>
          <w:lang w:val="es-MX"/>
        </w:rPr>
        <w:t xml:space="preserve"> y se adiciona: </w:t>
      </w:r>
      <w:r>
        <w:rPr>
          <w:rFonts w:cs="Arial" w:ascii="Arial" w:hAnsi="Arial"/>
          <w:bCs/>
          <w:sz w:val="20"/>
          <w:szCs w:val="20"/>
          <w:lang w:val="es-MX"/>
        </w:rPr>
        <w:t>el artículo 117-A, el artículo 117-B,</w:t>
      </w:r>
      <w:r>
        <w:rPr>
          <w:rFonts w:cs="Arial" w:ascii="Arial" w:hAnsi="Arial"/>
          <w:b/>
          <w:sz w:val="20"/>
          <w:szCs w:val="20"/>
          <w:lang w:val="es-MX"/>
        </w:rPr>
        <w:t xml:space="preserve"> </w:t>
      </w:r>
      <w:r>
        <w:rPr>
          <w:rFonts w:cs="Arial" w:ascii="Arial" w:hAnsi="Arial"/>
          <w:bCs/>
          <w:sz w:val="20"/>
          <w:szCs w:val="20"/>
          <w:lang w:val="es-MX"/>
        </w:rPr>
        <w:t>el artículo 117-C,</w:t>
      </w:r>
      <w:r>
        <w:rPr>
          <w:rFonts w:cs="Arial" w:ascii="Arial" w:hAnsi="Arial"/>
          <w:b/>
          <w:sz w:val="20"/>
          <w:szCs w:val="20"/>
          <w:lang w:val="es-MX"/>
        </w:rPr>
        <w:t xml:space="preserve"> </w:t>
      </w:r>
      <w:r>
        <w:rPr>
          <w:rFonts w:cs="Arial" w:ascii="Arial" w:hAnsi="Arial"/>
          <w:bCs/>
          <w:sz w:val="20"/>
          <w:szCs w:val="20"/>
          <w:lang w:val="es-MX"/>
        </w:rPr>
        <w:t xml:space="preserve">el artículo 117-D, el artículo 117-E, </w:t>
      </w:r>
      <w:r>
        <w:rPr>
          <w:rFonts w:cs="Arial" w:ascii="Arial" w:hAnsi="Arial"/>
          <w:b/>
          <w:sz w:val="20"/>
          <w:szCs w:val="20"/>
          <w:lang w:val="es-MX"/>
        </w:rPr>
        <w:t xml:space="preserve"> </w:t>
      </w:r>
      <w:r>
        <w:rPr>
          <w:rFonts w:cs="Arial" w:ascii="Arial" w:hAnsi="Arial"/>
          <w:bCs/>
          <w:sz w:val="20"/>
          <w:szCs w:val="20"/>
          <w:lang w:val="es-MX"/>
        </w:rPr>
        <w:t>el artículo 117-F, el artículo 117-G, el artículo 117-H,</w:t>
      </w:r>
      <w:r>
        <w:rPr>
          <w:rFonts w:cs="Arial" w:ascii="Arial" w:hAnsi="Arial"/>
          <w:b/>
          <w:sz w:val="20"/>
          <w:szCs w:val="20"/>
          <w:lang w:val="es-MX"/>
        </w:rPr>
        <w:t xml:space="preserve"> </w:t>
      </w:r>
      <w:r>
        <w:rPr>
          <w:rFonts w:cs="Arial" w:ascii="Arial" w:hAnsi="Arial"/>
          <w:bCs/>
          <w:sz w:val="20"/>
          <w:szCs w:val="20"/>
          <w:lang w:val="es-MX"/>
        </w:rPr>
        <w:t>el artículo 117-I, el artículo 117-J, el artículo 117-K, el artículo 117-L, el artículo 117-M, el artículo 117-N y el artículo 117-Ñ</w:t>
      </w:r>
      <w:r>
        <w:rPr>
          <w:rFonts w:cs="Arial" w:ascii="Arial" w:hAnsi="Arial"/>
          <w:sz w:val="20"/>
          <w:szCs w:val="20"/>
          <w:lang w:val="es-MX"/>
        </w:rPr>
        <w:t>; todos de la Ley de Hacienda del Municipio de Dzidzantún, Yucatán, para quedar como sigue</w:t>
      </w:r>
      <w:r>
        <w:rPr>
          <w:rFonts w:cs="Arial" w:ascii="Arial" w:hAnsi="Arial"/>
          <w:sz w:val="20"/>
          <w:szCs w:val="20"/>
        </w:rPr>
        <w:t>:</w:t>
      </w:r>
    </w:p>
    <w:p>
      <w:pPr>
        <w:pStyle w:val="Normal"/>
        <w:jc w:val="both"/>
        <w:rPr>
          <w:rFonts w:ascii="Arial" w:hAnsi="Arial" w:cs="Arial"/>
          <w:sz w:val="20"/>
          <w:szCs w:val="20"/>
          <w:lang w:val="es-MX"/>
        </w:rPr>
      </w:pPr>
      <w:r>
        <w:rPr>
          <w:rFonts w:cs="Arial" w:ascii="Arial" w:hAnsi="Arial"/>
          <w:b/>
          <w:sz w:val="20"/>
          <w:szCs w:val="20"/>
          <w:lang w:val="es-MX"/>
        </w:rPr>
        <w:t>Artículo 94</w:t>
      </w:r>
      <w:r>
        <w:rPr>
          <w:rFonts w:cs="Arial" w:ascii="Arial" w:hAnsi="Arial"/>
          <w:sz w:val="20"/>
          <w:szCs w:val="20"/>
          <w:lang w:val="es-MX"/>
        </w:rPr>
        <w:t>.- La cuota que se pagará por los servicios que presta el catastro Municipal, causarán derechos de conformidad con la siguiente tarifa:</w:t>
      </w:r>
    </w:p>
    <w:p>
      <w:pPr>
        <w:pStyle w:val="Normal"/>
        <w:jc w:val="both"/>
        <w:rPr>
          <w:rFonts w:ascii="Arial" w:hAnsi="Arial" w:cs="Arial"/>
          <w:sz w:val="20"/>
          <w:szCs w:val="20"/>
          <w:lang w:val="es-MX"/>
        </w:rPr>
      </w:pPr>
      <w:r>
        <w:rPr>
          <w:rFonts w:cs="Arial" w:ascii="Arial" w:hAnsi="Arial"/>
          <w:sz w:val="20"/>
          <w:szCs w:val="20"/>
          <w:lang w:val="es-MX"/>
        </w:rPr>
      </w:r>
    </w:p>
    <w:p>
      <w:pPr>
        <w:pStyle w:val="Normal"/>
        <w:spacing w:lineRule="exact" w:line="360"/>
        <w:rPr>
          <w:rFonts w:ascii="Arial" w:hAnsi="Arial" w:cs="Arial"/>
          <w:sz w:val="20"/>
          <w:szCs w:val="20"/>
          <w:lang w:val="es-MX"/>
        </w:rPr>
      </w:pPr>
      <w:r>
        <w:rPr>
          <w:rFonts w:cs="Arial" w:ascii="Arial" w:hAnsi="Arial"/>
          <w:sz w:val="20"/>
          <w:szCs w:val="20"/>
          <w:lang w:val="es-MX"/>
        </w:rPr>
      </w:r>
    </w:p>
    <w:tbl>
      <w:tblPr>
        <w:tblW w:w="8191" w:type="dxa"/>
        <w:jc w:val="left"/>
        <w:tblInd w:w="-5" w:type="dxa"/>
        <w:tblCellMar>
          <w:top w:w="0" w:type="dxa"/>
          <w:left w:w="101" w:type="dxa"/>
          <w:bottom w:w="0" w:type="dxa"/>
          <w:right w:w="0" w:type="dxa"/>
        </w:tblCellMar>
      </w:tblPr>
      <w:tblGrid>
        <w:gridCol w:w="6669"/>
        <w:gridCol w:w="1522"/>
      </w:tblGrid>
      <w:tr>
        <w:trPr>
          <w:trHeight w:val="247"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b/>
                <w:sz w:val="22"/>
                <w:szCs w:val="22"/>
              </w:rPr>
              <w:t xml:space="preserve">I.- Emisión de copias fotostáticas simples.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eastAsia="Calibri" w:cs="Calibri"/>
                <w:sz w:val="22"/>
                <w:szCs w:val="22"/>
              </w:rPr>
            </w:pPr>
            <w:r>
              <w:rPr>
                <w:rFonts w:eastAsia="Calibri" w:cs="Calibri" w:ascii="Calibri" w:hAnsi="Calibri"/>
                <w:sz w:val="22"/>
                <w:szCs w:val="22"/>
              </w:rPr>
              <w:t xml:space="preserve"> </w:t>
            </w:r>
          </w:p>
        </w:tc>
      </w:tr>
      <w:tr>
        <w:trPr>
          <w:trHeight w:val="1200"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 xml:space="preserve">a)Por cada hoja simple tamaño carta, de cédulas, planos, parcelas,  formas de manifestación de traslación de dominio o cualquier otra  manifestación </w:t>
            </w:r>
          </w:p>
          <w:p>
            <w:pPr>
              <w:pStyle w:val="Normal"/>
              <w:spacing w:lineRule="exact" w:line="360"/>
              <w:rPr>
                <w:rFonts w:ascii="Calibri" w:hAnsi="Calibri" w:eastAsia="Calibri" w:cs="Calibri"/>
                <w:sz w:val="22"/>
                <w:szCs w:val="22"/>
              </w:rPr>
            </w:pPr>
            <w:r>
              <w:rPr>
                <w:rFonts w:eastAsia="Calibri" w:cs="Calibri" w:ascii="Calibri" w:hAnsi="Calibri"/>
                <w:sz w:val="22"/>
                <w:szCs w:val="22"/>
              </w:rPr>
              <w:t xml:space="preserve"> </w:t>
            </w:r>
          </w:p>
          <w:p>
            <w:pPr>
              <w:pStyle w:val="Normal"/>
              <w:spacing w:lineRule="exact" w:line="360"/>
              <w:rPr>
                <w:rFonts w:ascii="Calibri" w:hAnsi="Calibri" w:cs="Calibri"/>
                <w:sz w:val="22"/>
                <w:szCs w:val="22"/>
              </w:rPr>
            </w:pPr>
            <w:r>
              <w:rPr>
                <w:rFonts w:cs="Calibri" w:ascii="Calibri" w:hAnsi="Calibri"/>
                <w:sz w:val="22"/>
                <w:szCs w:val="22"/>
              </w:rPr>
              <w:t xml:space="preserve">b) Por cada copia simple tamaño oficio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 xml:space="preserve">.3 UMAS </w:t>
            </w:r>
          </w:p>
          <w:p>
            <w:pPr>
              <w:pStyle w:val="Normal"/>
              <w:spacing w:lineRule="exact" w:line="360"/>
              <w:jc w:val="center"/>
              <w:rPr>
                <w:rFonts w:ascii="Calibri" w:hAnsi="Calibri" w:eastAsia="Calibri" w:cs="Calibri"/>
                <w:sz w:val="22"/>
                <w:szCs w:val="22"/>
              </w:rPr>
            </w:pPr>
            <w:r>
              <w:rPr>
                <w:rFonts w:eastAsia="Calibri" w:cs="Calibri" w:ascii="Calibri" w:hAnsi="Calibri"/>
                <w:sz w:val="22"/>
                <w:szCs w:val="22"/>
              </w:rPr>
              <w:t xml:space="preserve"> </w:t>
            </w:r>
          </w:p>
          <w:p>
            <w:pPr>
              <w:pStyle w:val="Normal"/>
              <w:spacing w:lineRule="exact" w:line="360"/>
              <w:jc w:val="center"/>
              <w:rPr>
                <w:rFonts w:ascii="Calibri" w:hAnsi="Calibri" w:eastAsia="Calibri" w:cs="Calibri"/>
                <w:sz w:val="22"/>
                <w:szCs w:val="22"/>
              </w:rPr>
            </w:pPr>
            <w:r>
              <w:rPr>
                <w:rFonts w:eastAsia="Calibri" w:cs="Calibri" w:ascii="Calibri" w:hAnsi="Calibri"/>
                <w:sz w:val="22"/>
                <w:szCs w:val="22"/>
              </w:rPr>
              <w:t xml:space="preserve"> </w:t>
            </w:r>
          </w:p>
          <w:p>
            <w:pPr>
              <w:pStyle w:val="Normal"/>
              <w:spacing w:lineRule="exact" w:line="360"/>
              <w:jc w:val="center"/>
              <w:rPr>
                <w:rFonts w:ascii="Calibri" w:hAnsi="Calibri" w:cs="Calibri"/>
                <w:sz w:val="22"/>
                <w:szCs w:val="22"/>
              </w:rPr>
            </w:pPr>
            <w:r>
              <w:rPr>
                <w:rFonts w:cs="Calibri" w:ascii="Calibri" w:hAnsi="Calibri"/>
                <w:sz w:val="22"/>
                <w:szCs w:val="22"/>
              </w:rPr>
              <w:t xml:space="preserve">.3 UMAS </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exact" w:line="360"/>
              <w:jc w:val="center"/>
              <w:rPr>
                <w:rFonts w:ascii="Calibri" w:hAnsi="Calibri" w:cs="Calibri"/>
                <w:sz w:val="22"/>
                <w:szCs w:val="22"/>
              </w:rPr>
            </w:pPr>
            <w:r>
              <w:rPr>
                <w:rFonts w:cs="Calibri" w:ascii="Calibri" w:hAnsi="Calibri"/>
                <w:b/>
                <w:sz w:val="22"/>
                <w:szCs w:val="22"/>
              </w:rPr>
              <w:t xml:space="preserve">II.- Por expedición de copias fotostáticas certificados de: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eastAsia="Calibri" w:cs="Calibri"/>
                <w:sz w:val="22"/>
                <w:szCs w:val="22"/>
              </w:rPr>
            </w:pPr>
            <w:r>
              <w:rPr>
                <w:rFonts w:eastAsia="Calibri" w:cs="Calibri" w:ascii="Calibri" w:hAnsi="Calibri"/>
                <w:sz w:val="22"/>
                <w:szCs w:val="22"/>
              </w:rPr>
              <w:t xml:space="preserve"> </w:t>
            </w:r>
          </w:p>
        </w:tc>
      </w:tr>
      <w:tr>
        <w:trPr>
          <w:trHeight w:val="247"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 xml:space="preserve">a) Cédulas, planos, parcelas, manifestaciones, tamaño carta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 xml:space="preserve">.53 UMAS </w:t>
            </w:r>
          </w:p>
        </w:tc>
      </w:tr>
      <w:tr>
        <w:trPr>
          <w:trHeight w:val="247"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 xml:space="preserve">b) Fotostáticas de plano tamaño oficio, por cada una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 xml:space="preserve">.53 UMAS </w:t>
            </w:r>
          </w:p>
        </w:tc>
      </w:tr>
      <w:tr>
        <w:trPr>
          <w:trHeight w:val="247"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 xml:space="preserve">c) Fotostáticas de plano hasta 4 veces tamaño oficio, por cada una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 xml:space="preserve">2 UMAS </w:t>
            </w:r>
          </w:p>
        </w:tc>
      </w:tr>
      <w:tr>
        <w:trPr>
          <w:trHeight w:val="485"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 xml:space="preserve">d) Fotostáticas de planos mayores de 4 veces de tamaño oficio por  cada una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 xml:space="preserve">2 UMAS </w:t>
            </w:r>
          </w:p>
        </w:tc>
      </w:tr>
      <w:tr>
        <w:trPr>
          <w:trHeight w:val="248" w:hRule="atLeast"/>
        </w:trPr>
        <w:tc>
          <w:tcPr>
            <w:tcW w:w="6669" w:type="dxa"/>
            <w:vMerge w:val="restart"/>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b/>
                <w:sz w:val="22"/>
                <w:szCs w:val="22"/>
              </w:rPr>
              <w:t xml:space="preserve">III.- Por expedición de oficios de: </w:t>
            </w:r>
          </w:p>
          <w:p>
            <w:pPr>
              <w:pStyle w:val="Normal"/>
              <w:spacing w:lineRule="exact" w:line="360"/>
              <w:rPr/>
            </w:pPr>
            <w:r>
              <w:rPr>
                <w:rFonts w:cs="Calibri" w:ascii="Calibri" w:hAnsi="Calibri"/>
                <w:sz w:val="22"/>
                <w:szCs w:val="22"/>
              </w:rPr>
              <w:t>a)</w:t>
            </w:r>
            <w:r>
              <w:rPr>
                <w:rFonts w:cs="Calibri" w:ascii="Calibri" w:hAnsi="Calibri"/>
                <w:b/>
                <w:sz w:val="22"/>
                <w:szCs w:val="22"/>
              </w:rPr>
              <w:t xml:space="preserve"> </w:t>
            </w:r>
            <w:r>
              <w:rPr>
                <w:rFonts w:cs="Calibri" w:ascii="Calibri" w:hAnsi="Calibri"/>
                <w:sz w:val="22"/>
                <w:szCs w:val="22"/>
              </w:rPr>
              <w:t xml:space="preserve">División (de cada parte)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 xml:space="preserve">2 UMAS </w:t>
            </w:r>
          </w:p>
        </w:tc>
      </w:tr>
      <w:tr>
        <w:trPr>
          <w:trHeight w:val="247" w:hRule="atLeast"/>
        </w:trPr>
        <w:tc>
          <w:tcPr>
            <w:tcW w:w="6669" w:type="dxa"/>
            <w:vMerge w:val="continue"/>
            <w:tcBorders>
              <w:top w:val="single" w:sz="4" w:space="0" w:color="000000"/>
              <w:left w:val="single" w:sz="4" w:space="0" w:color="000000"/>
              <w:bottom w:val="single" w:sz="4" w:space="0" w:color="000000"/>
            </w:tcBorders>
          </w:tcPr>
          <w:p>
            <w:pPr>
              <w:pStyle w:val="Normal"/>
              <w:snapToGrid w:val="false"/>
              <w:spacing w:lineRule="exact" w:line="360"/>
              <w:rPr>
                <w:rFonts w:ascii="Calibri" w:hAnsi="Calibri" w:cs="Calibri"/>
                <w:sz w:val="21"/>
                <w:szCs w:val="22"/>
              </w:rPr>
            </w:pPr>
            <w:r>
              <w:rPr>
                <w:rFonts w:cs="Calibri" w:ascii="Calibri" w:hAnsi="Calibri"/>
                <w:sz w:val="21"/>
                <w:szCs w:val="22"/>
              </w:rPr>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 xml:space="preserve">2 UMAS </w:t>
            </w:r>
          </w:p>
        </w:tc>
      </w:tr>
      <w:tr>
        <w:trPr>
          <w:trHeight w:val="485"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 xml:space="preserve">b) Unión, rectificación de medidas, urbanización y cambio de  nomenclatura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 xml:space="preserve">2 UMAS </w:t>
            </w:r>
          </w:p>
        </w:tc>
      </w:tr>
      <w:tr>
        <w:trPr>
          <w:trHeight w:val="247"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 xml:space="preserve">c) Cédulas catastrales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pPr>
            <w:r>
              <w:rPr>
                <w:rFonts w:cs="Calibri" w:ascii="Calibri" w:hAnsi="Calibri"/>
                <w:sz w:val="22"/>
                <w:szCs w:val="22"/>
              </w:rPr>
              <w:t xml:space="preserve">3 UMAS </w:t>
            </w:r>
          </w:p>
        </w:tc>
      </w:tr>
      <w:tr>
        <w:trPr>
          <w:trHeight w:val="724"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 xml:space="preserve">d) Constancias de no propiedad, única propiedad, valor catastral,  número oficial de predio, certificado de inscripción vigente,  información de bienes inmuebles, historial del predio con valor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 xml:space="preserve">3 UMAS </w:t>
            </w:r>
          </w:p>
        </w:tc>
      </w:tr>
      <w:tr>
        <w:trPr>
          <w:trHeight w:val="247"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 xml:space="preserve">e) Certificado de inscripción vigente, constancia de valor catastral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 xml:space="preserve">2 UMAS </w:t>
            </w:r>
          </w:p>
        </w:tc>
      </w:tr>
      <w:tr>
        <w:trPr>
          <w:trHeight w:val="247"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b/>
                <w:sz w:val="22"/>
                <w:szCs w:val="22"/>
              </w:rPr>
              <w:t xml:space="preserve">IV.- Por elaboración de planos: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eastAsia="Calibri" w:cs="Calibri"/>
                <w:sz w:val="22"/>
                <w:szCs w:val="22"/>
              </w:rPr>
            </w:pPr>
            <w:r>
              <w:rPr>
                <w:rFonts w:eastAsia="Calibri" w:cs="Calibri" w:ascii="Calibri" w:hAnsi="Calibri"/>
                <w:sz w:val="22"/>
                <w:szCs w:val="22"/>
              </w:rPr>
              <w:t xml:space="preserve"> </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 xml:space="preserve">a) Catastrales a escala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 xml:space="preserve">3 UMAS </w:t>
            </w:r>
          </w:p>
        </w:tc>
      </w:tr>
      <w:tr>
        <w:trPr>
          <w:trHeight w:val="247"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 xml:space="preserve">b) Planos topográficos hasta 100 has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 xml:space="preserve">5 UMAS </w:t>
            </w:r>
          </w:p>
        </w:tc>
      </w:tr>
      <w:tr>
        <w:trPr>
          <w:trHeight w:val="485" w:hRule="atLeast"/>
        </w:trPr>
        <w:tc>
          <w:tcPr>
            <w:tcW w:w="6669" w:type="dxa"/>
            <w:tcBorders>
              <w:top w:val="single" w:sz="4" w:space="0" w:color="000000"/>
              <w:left w:val="single" w:sz="4" w:space="0" w:color="000000"/>
              <w:bottom w:val="single" w:sz="4" w:space="0" w:color="000000"/>
            </w:tcBorders>
          </w:tcPr>
          <w:p>
            <w:pPr>
              <w:pStyle w:val="Normal"/>
              <w:spacing w:lineRule="exact" w:line="360"/>
              <w:rPr/>
            </w:pPr>
            <w:r>
              <w:rPr>
                <w:rFonts w:cs="Calibri" w:ascii="Calibri" w:hAnsi="Calibri"/>
                <w:b/>
                <w:sz w:val="22"/>
                <w:szCs w:val="22"/>
              </w:rPr>
              <w:t>V.- Por revalidación de oficios de división, unión y  rectificación de medidas</w:t>
            </w:r>
            <w:r>
              <w:rPr>
                <w:rFonts w:cs="Calibri" w:ascii="Calibri" w:hAnsi="Calibri"/>
                <w:sz w:val="22"/>
                <w:szCs w:val="22"/>
              </w:rPr>
              <w:t xml:space="preserve">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 xml:space="preserve">2 UMAS </w:t>
            </w:r>
          </w:p>
        </w:tc>
      </w:tr>
      <w:tr>
        <w:trPr>
          <w:trHeight w:val="724"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b/>
                <w:sz w:val="22"/>
                <w:szCs w:val="22"/>
              </w:rPr>
              <w:t xml:space="preserve">VI.-Cuando la diligencia incluya trabajos de topografía,  adicionalmente a la tarifa de la fracción anterior, se causarán  en los montos siguientes: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eastAsia="Calibri" w:cs="Calibri"/>
                <w:sz w:val="22"/>
                <w:szCs w:val="22"/>
              </w:rPr>
            </w:pPr>
            <w:r>
              <w:rPr>
                <w:rFonts w:eastAsia="Calibri" w:cs="Calibri" w:ascii="Calibri" w:hAnsi="Calibri"/>
                <w:sz w:val="22"/>
                <w:szCs w:val="22"/>
              </w:rPr>
              <w:t xml:space="preserve"> </w:t>
            </w:r>
          </w:p>
        </w:tc>
      </w:tr>
      <w:tr>
        <w:trPr>
          <w:trHeight w:val="247"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 xml:space="preserve">a) De hasta a 1,000.00 m2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pPr>
            <w:r>
              <w:rPr>
                <w:rFonts w:cs="Calibri" w:ascii="Calibri" w:hAnsi="Calibri"/>
                <w:sz w:val="22"/>
                <w:szCs w:val="22"/>
              </w:rPr>
              <w:t xml:space="preserve">7.79463729 UMAS </w:t>
            </w:r>
          </w:p>
        </w:tc>
      </w:tr>
      <w:tr>
        <w:trPr>
          <w:trHeight w:val="247"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b) De 1,000.01 a 2,500.00 m2</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10.9124922 UMAS</w:t>
            </w:r>
          </w:p>
        </w:tc>
      </w:tr>
      <w:tr>
        <w:trPr>
          <w:trHeight w:val="247"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 xml:space="preserve">c) De 2,500.01 a 10,000.00 m2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27.5410518 UMAS</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d) De 10,000.01 m2 a 30,000 m2, por m2</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.00322178 UMAS</w:t>
            </w:r>
          </w:p>
        </w:tc>
      </w:tr>
      <w:tr>
        <w:trPr>
          <w:trHeight w:val="247"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e) De 30,000.01 m2 a 60,000 m2, por m2</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pPr>
            <w:r>
              <w:rPr>
                <w:rFonts w:cs="Calibri" w:ascii="Calibri" w:hAnsi="Calibri"/>
                <w:sz w:val="22"/>
                <w:szCs w:val="22"/>
              </w:rPr>
              <w:t>.00250052 UMAS</w:t>
            </w:r>
          </w:p>
        </w:tc>
      </w:tr>
      <w:tr>
        <w:trPr>
          <w:trHeight w:val="485"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f) De 60,000.01 m2 a 90,000 m2, por m2</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pPr>
            <w:r>
              <w:rPr>
                <w:rFonts w:cs="Calibri" w:ascii="Calibri" w:hAnsi="Calibri"/>
                <w:sz w:val="22"/>
                <w:szCs w:val="22"/>
              </w:rPr>
              <w:t xml:space="preserve">.00229578 UMAS </w:t>
            </w:r>
          </w:p>
        </w:tc>
      </w:tr>
      <w:tr>
        <w:trPr>
          <w:trHeight w:val="485"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g)</w:t>
            </w:r>
            <w:r>
              <w:rPr/>
              <w:t xml:space="preserve"> De </w:t>
            </w:r>
            <w:r>
              <w:rPr>
                <w:rFonts w:cs="Calibri" w:ascii="Calibri" w:hAnsi="Calibri"/>
                <w:sz w:val="22"/>
                <w:szCs w:val="22"/>
              </w:rPr>
              <w:t xml:space="preserve">90,000.01 m2 a 120,000 m2, por m2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.00208688 UMAS</w:t>
            </w:r>
          </w:p>
        </w:tc>
      </w:tr>
      <w:tr>
        <w:trPr>
          <w:trHeight w:val="485"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h) De 120,000.01 m2 a 150,000 m2, por m2</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.00179796 UMAS</w:t>
            </w:r>
          </w:p>
        </w:tc>
      </w:tr>
      <w:tr>
        <w:trPr>
          <w:trHeight w:val="485"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i)</w:t>
            </w:r>
            <w:r>
              <w:rPr/>
              <w:t xml:space="preserve"> </w:t>
            </w:r>
            <w:r>
              <w:rPr>
                <w:rFonts w:cs="Calibri" w:ascii="Calibri" w:hAnsi="Calibri"/>
                <w:sz w:val="22"/>
                <w:szCs w:val="22"/>
              </w:rPr>
              <w:t>De 150,000.01 m2 a 350,000 m2, por m2</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.00157857 UMAS</w:t>
            </w:r>
          </w:p>
        </w:tc>
      </w:tr>
      <w:tr>
        <w:trPr>
          <w:trHeight w:val="485" w:hRule="atLeast"/>
        </w:trPr>
        <w:tc>
          <w:tcPr>
            <w:tcW w:w="6669" w:type="dxa"/>
            <w:tcBorders>
              <w:top w:val="single" w:sz="4" w:space="0" w:color="000000"/>
              <w:left w:val="single" w:sz="4" w:space="0" w:color="000000"/>
              <w:bottom w:val="single" w:sz="4" w:space="0" w:color="000000"/>
            </w:tcBorders>
          </w:tcPr>
          <w:p>
            <w:pPr>
              <w:pStyle w:val="Normal"/>
              <w:tabs>
                <w:tab w:val="clear" w:pos="708"/>
                <w:tab w:val="center" w:pos="3284" w:leader="none"/>
              </w:tabs>
              <w:spacing w:lineRule="exact" w:line="360"/>
              <w:rPr>
                <w:rFonts w:ascii="Calibri" w:hAnsi="Calibri" w:cs="Calibri"/>
                <w:sz w:val="22"/>
                <w:szCs w:val="22"/>
              </w:rPr>
            </w:pPr>
            <w:r>
              <w:rPr>
                <w:rFonts w:cs="Calibri" w:ascii="Calibri" w:hAnsi="Calibri"/>
                <w:sz w:val="22"/>
                <w:szCs w:val="22"/>
              </w:rPr>
              <w:t xml:space="preserve">j) De 350,000.01 en adelante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.00126689 UMAS</w:t>
            </w:r>
          </w:p>
        </w:tc>
      </w:tr>
      <w:tr>
        <w:trPr>
          <w:trHeight w:val="485"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b/>
                <w:sz w:val="22"/>
                <w:szCs w:val="22"/>
              </w:rPr>
              <w:t xml:space="preserve">VII.- Por actualizaciones de predios urbanos (manifestación de construcción) se causarán y para los siguientes derechos: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eastAsia="Calibri" w:cs="Calibri"/>
                <w:sz w:val="22"/>
                <w:szCs w:val="22"/>
              </w:rPr>
            </w:pPr>
            <w:r>
              <w:rPr>
                <w:rFonts w:eastAsia="Calibri" w:cs="Calibri" w:ascii="Calibri" w:hAnsi="Calibri"/>
                <w:sz w:val="22"/>
                <w:szCs w:val="22"/>
              </w:rPr>
              <w:t xml:space="preserve"> </w:t>
            </w:r>
          </w:p>
        </w:tc>
      </w:tr>
      <w:tr>
        <w:trPr>
          <w:trHeight w:val="247"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 xml:space="preserve">a) De un valor de $1,000.00 a $ 4,000.00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 xml:space="preserve">2 UMAS </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 xml:space="preserve">b) De un valor de $4,001.00 a $30,000.00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 xml:space="preserve">2.5 UMAS </w:t>
            </w:r>
          </w:p>
        </w:tc>
      </w:tr>
      <w:tr>
        <w:trPr>
          <w:trHeight w:val="247"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 xml:space="preserve">c) De un valor de $10,001.00 a $30,000.00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 xml:space="preserve">3 UMAS </w:t>
            </w:r>
          </w:p>
        </w:tc>
      </w:tr>
      <w:tr>
        <w:trPr>
          <w:trHeight w:val="247"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 xml:space="preserve">d) De un valor de $30,001.00 a $50,000.00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 xml:space="preserve">3.5 UMAS </w:t>
            </w:r>
          </w:p>
        </w:tc>
      </w:tr>
      <w:tr>
        <w:trPr>
          <w:trHeight w:val="247"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 xml:space="preserve">e) De un valor de $50,001.00 a $80,000.00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 xml:space="preserve">4 UMAS </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 xml:space="preserve">f) De un valor de $80,001.00 en adelante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 xml:space="preserve">5 UMAS </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hd w:fill="FFFFFF" w:val="clear"/>
              <w:spacing w:lineRule="auto" w:line="360"/>
              <w:jc w:val="both"/>
              <w:rPr>
                <w:rFonts w:ascii="Calibri" w:hAnsi="Calibri" w:cs="Calibri"/>
                <w:b/>
                <w:b/>
                <w:sz w:val="22"/>
                <w:szCs w:val="22"/>
              </w:rPr>
            </w:pPr>
            <w:r>
              <w:rPr>
                <w:rFonts w:cs="Calibri" w:ascii="Calibri" w:hAnsi="Calibri"/>
                <w:b/>
                <w:sz w:val="22"/>
                <w:szCs w:val="22"/>
              </w:rPr>
              <w:t xml:space="preserve">VIII.- </w:t>
            </w:r>
            <w:r>
              <w:rPr>
                <w:rFonts w:cs="Arial" w:ascii="Arial" w:hAnsi="Arial"/>
                <w:b/>
                <w:sz w:val="20"/>
                <w:szCs w:val="20"/>
              </w:rPr>
              <w:t>Tratándose de trabajos de topografía para desarrollos inmobiliarios, que hayan cumplido con todos los requisitos legales que señalan las normas de la materia, se pagará una cuota equivalente al 40% de los derechos establecidos en el inciso a) de esta fracción. En el caso de que el particular haya realizado los trabajos de topografía del desarrollo inmobiliario, y lo presente a la Dirección de Catastro Municipal para su revisión, en lugar de aplicar las cuotas establecidas en el anterior inciso a) de esta fracción se cobrarán los siguientes conceptos a efectos de verificar la información contenida en el estudio topográfico:</w:t>
            </w:r>
          </w:p>
        </w:tc>
        <w:tc>
          <w:tcPr>
            <w:tcW w:w="152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60"/>
              <w:jc w:val="center"/>
              <w:rPr>
                <w:rFonts w:ascii="Calibri" w:hAnsi="Calibri" w:cs="Calibri"/>
                <w:b/>
                <w:b/>
                <w:sz w:val="22"/>
                <w:szCs w:val="22"/>
              </w:rPr>
            </w:pPr>
            <w:r>
              <w:rPr>
                <w:rFonts w:cs="Calibri" w:ascii="Calibri" w:hAnsi="Calibri"/>
                <w:b/>
                <w:sz w:val="22"/>
                <w:szCs w:val="22"/>
              </w:rPr>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exact" w:line="360"/>
              <w:jc w:val="both"/>
              <w:rPr>
                <w:rFonts w:ascii="Calibri" w:hAnsi="Calibri" w:cs="Calibri"/>
                <w:sz w:val="22"/>
                <w:szCs w:val="22"/>
              </w:rPr>
            </w:pPr>
            <w:r>
              <w:rPr>
                <w:rFonts w:cs="Arial" w:ascii="Arial" w:hAnsi="Arial"/>
                <w:sz w:val="20"/>
                <w:szCs w:val="20"/>
              </w:rPr>
              <w:t xml:space="preserve">a) Por la localización del predio y determinación de sus vértices, por cada metro lineal con base a la distancia existente desde el punto de referencia catastral más cercano al predio solicitado.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rPr>
                <w:rFonts w:ascii="Calibri" w:hAnsi="Calibri" w:cs="Calibri"/>
                <w:sz w:val="22"/>
                <w:szCs w:val="22"/>
              </w:rPr>
            </w:pPr>
            <w:r>
              <w:rPr>
                <w:rFonts w:cs="Calibri" w:ascii="Calibri" w:hAnsi="Calibri"/>
                <w:sz w:val="22"/>
                <w:szCs w:val="22"/>
              </w:rPr>
              <w:t>0.07 UMAS</w:t>
            </w:r>
          </w:p>
        </w:tc>
      </w:tr>
      <w:tr>
        <w:trPr>
          <w:trHeight w:val="473" w:hRule="atLeast"/>
        </w:trPr>
        <w:tc>
          <w:tcPr>
            <w:tcW w:w="6669" w:type="dxa"/>
            <w:tcBorders>
              <w:top w:val="single" w:sz="4" w:space="0" w:color="000000"/>
              <w:left w:val="single" w:sz="4" w:space="0" w:color="000000"/>
              <w:bottom w:val="single" w:sz="4" w:space="0" w:color="000000"/>
            </w:tcBorders>
          </w:tcPr>
          <w:p>
            <w:pPr>
              <w:pStyle w:val="Prrafodelista"/>
              <w:spacing w:lineRule="auto" w:line="360" w:before="0" w:after="0"/>
              <w:ind w:left="0" w:hanging="0"/>
              <w:contextualSpacing/>
              <w:jc w:val="both"/>
              <w:rPr>
                <w:rFonts w:ascii="Calibri" w:hAnsi="Calibri" w:cs="Calibri"/>
                <w:sz w:val="22"/>
                <w:szCs w:val="22"/>
              </w:rPr>
            </w:pPr>
            <w:r>
              <w:rPr>
                <w:rFonts w:cs="Arial" w:ascii="Arial" w:hAnsi="Arial"/>
                <w:sz w:val="20"/>
                <w:szCs w:val="20"/>
              </w:rPr>
              <w:t>b) Por cada punto posicionado geográficamente con sistemas de posicionamiento global (G.P.S).</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12 UMAS</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hd w:fill="FFFFFF" w:val="clear"/>
              <w:spacing w:lineRule="auto" w:line="360"/>
              <w:jc w:val="both"/>
              <w:rPr>
                <w:rFonts w:ascii="Calibri" w:hAnsi="Calibri" w:cs="Calibri"/>
                <w:sz w:val="22"/>
                <w:szCs w:val="22"/>
              </w:rPr>
            </w:pPr>
            <w:r>
              <w:rPr>
                <w:rFonts w:cs="Arial" w:ascii="Arial" w:hAnsi="Arial"/>
                <w:b/>
                <w:sz w:val="20"/>
                <w:szCs w:val="20"/>
              </w:rPr>
              <w:t>IX.- En el caso de localización de predios y determinación de sus vértices, se cobrará adicionalmente a la superficie del predio, lo siguiente:</w:t>
            </w:r>
          </w:p>
        </w:tc>
        <w:tc>
          <w:tcPr>
            <w:tcW w:w="152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60"/>
              <w:jc w:val="center"/>
              <w:rPr>
                <w:rFonts w:ascii="Calibri" w:hAnsi="Calibri" w:cs="Calibri"/>
                <w:sz w:val="22"/>
                <w:szCs w:val="22"/>
              </w:rPr>
            </w:pPr>
            <w:r>
              <w:rPr>
                <w:rFonts w:cs="Calibri" w:ascii="Calibri" w:hAnsi="Calibri"/>
                <w:sz w:val="22"/>
                <w:szCs w:val="22"/>
              </w:rPr>
            </w:r>
          </w:p>
        </w:tc>
      </w:tr>
      <w:tr>
        <w:trPr>
          <w:trHeight w:val="248" w:hRule="atLeast"/>
        </w:trPr>
        <w:tc>
          <w:tcPr>
            <w:tcW w:w="6669" w:type="dxa"/>
            <w:tcBorders>
              <w:top w:val="single" w:sz="4" w:space="0" w:color="000000"/>
              <w:left w:val="single" w:sz="4" w:space="0" w:color="000000"/>
              <w:bottom w:val="single" w:sz="4" w:space="0" w:color="000000"/>
            </w:tcBorders>
          </w:tcPr>
          <w:p>
            <w:pPr>
              <w:pStyle w:val="Prrafodelista"/>
              <w:shd w:fill="FFFFFF" w:val="clear"/>
              <w:spacing w:lineRule="auto" w:line="360" w:before="0" w:after="0"/>
              <w:ind w:left="0" w:hanging="0"/>
              <w:contextualSpacing/>
              <w:jc w:val="both"/>
              <w:rPr>
                <w:rFonts w:ascii="Calibri" w:hAnsi="Calibri" w:cs="Calibri"/>
                <w:sz w:val="22"/>
                <w:szCs w:val="22"/>
              </w:rPr>
            </w:pPr>
            <w:r>
              <w:rPr>
                <w:rFonts w:cs="Arial" w:ascii="Arial" w:hAnsi="Arial"/>
                <w:sz w:val="20"/>
                <w:szCs w:val="20"/>
              </w:rPr>
              <w:t>a) Cuando se trate de la ubicación de un predio dentro de una manzana, se aplicará el cobro de acuerdo a la tarifa de terreno de esta fracción, a toda la superficie existente en la manzana.</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0.07 UMAS</w:t>
            </w:r>
          </w:p>
        </w:tc>
      </w:tr>
      <w:tr>
        <w:trPr>
          <w:trHeight w:val="248" w:hRule="atLeast"/>
        </w:trPr>
        <w:tc>
          <w:tcPr>
            <w:tcW w:w="6669" w:type="dxa"/>
            <w:tcBorders>
              <w:top w:val="single" w:sz="4" w:space="0" w:color="000000"/>
              <w:left w:val="single" w:sz="4" w:space="0" w:color="000000"/>
              <w:bottom w:val="single" w:sz="4" w:space="0" w:color="000000"/>
            </w:tcBorders>
          </w:tcPr>
          <w:p>
            <w:pPr>
              <w:pStyle w:val="Prrafodelista"/>
              <w:spacing w:lineRule="auto" w:line="360" w:before="0" w:after="0"/>
              <w:ind w:left="0" w:hanging="0"/>
              <w:contextualSpacing/>
              <w:jc w:val="both"/>
              <w:rPr>
                <w:rFonts w:ascii="Calibri" w:hAnsi="Calibri" w:cs="Calibri"/>
                <w:sz w:val="22"/>
                <w:szCs w:val="22"/>
              </w:rPr>
            </w:pPr>
            <w:r>
              <w:rPr>
                <w:rFonts w:cs="Arial" w:ascii="Arial" w:hAnsi="Arial"/>
                <w:sz w:val="20"/>
                <w:szCs w:val="20"/>
              </w:rPr>
              <w:t>b) Cuando se trate de la ubicación de una manzana, se aplicará el cobro por metro lineal, con base a la distancia existente desde el punto de referencia catastral más cercano a la manzana solicitada.</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0.07 UMAS</w:t>
            </w:r>
          </w:p>
        </w:tc>
      </w:tr>
      <w:tr>
        <w:trPr>
          <w:trHeight w:val="248" w:hRule="atLeast"/>
        </w:trPr>
        <w:tc>
          <w:tcPr>
            <w:tcW w:w="6669" w:type="dxa"/>
            <w:tcBorders>
              <w:top w:val="single" w:sz="4" w:space="0" w:color="000000"/>
              <w:left w:val="single" w:sz="4" w:space="0" w:color="000000"/>
              <w:bottom w:val="single" w:sz="4" w:space="0" w:color="000000"/>
            </w:tcBorders>
          </w:tcPr>
          <w:p>
            <w:pPr>
              <w:pStyle w:val="Prrafodelista"/>
              <w:spacing w:lineRule="auto" w:line="360" w:before="0" w:after="0"/>
              <w:ind w:left="0" w:hanging="0"/>
              <w:contextualSpacing/>
              <w:rPr>
                <w:rFonts w:ascii="Calibri" w:hAnsi="Calibri" w:cs="Calibri"/>
                <w:sz w:val="22"/>
                <w:szCs w:val="22"/>
              </w:rPr>
            </w:pPr>
            <w:r>
              <w:rPr>
                <w:rFonts w:cs="Arial" w:ascii="Arial" w:hAnsi="Arial"/>
                <w:sz w:val="20"/>
                <w:szCs w:val="20"/>
              </w:rPr>
              <w:t xml:space="preserve">c) Por cada metro lineal.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0.07 UMAS</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exact" w:line="360"/>
              <w:rPr/>
            </w:pPr>
            <w:r>
              <w:rPr>
                <w:rFonts w:cs="Calibri" w:ascii="Calibri" w:hAnsi="Calibri"/>
                <w:b/>
                <w:sz w:val="22"/>
                <w:szCs w:val="22"/>
              </w:rPr>
              <w:t xml:space="preserve">X.- Por cada diligencia de verificación  </w:t>
            </w:r>
          </w:p>
        </w:tc>
        <w:tc>
          <w:tcPr>
            <w:tcW w:w="152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60"/>
              <w:jc w:val="center"/>
              <w:rPr>
                <w:rFonts w:ascii="Calibri" w:hAnsi="Calibri" w:cs="Calibri"/>
                <w:b/>
                <w:b/>
                <w:sz w:val="22"/>
                <w:szCs w:val="22"/>
              </w:rPr>
            </w:pPr>
            <w:r>
              <w:rPr>
                <w:rFonts w:cs="Calibri" w:ascii="Calibri" w:hAnsi="Calibri"/>
                <w:b/>
                <w:sz w:val="22"/>
                <w:szCs w:val="22"/>
              </w:rPr>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exact" w:line="360"/>
              <w:jc w:val="both"/>
              <w:rPr>
                <w:rFonts w:ascii="Calibri" w:hAnsi="Calibri" w:cs="Calibri"/>
                <w:sz w:val="22"/>
                <w:szCs w:val="22"/>
              </w:rPr>
            </w:pPr>
            <w:r>
              <w:rPr>
                <w:rFonts w:cs="Calibri" w:ascii="Calibri" w:hAnsi="Calibri"/>
                <w:sz w:val="22"/>
                <w:szCs w:val="22"/>
              </w:rPr>
              <w:t xml:space="preserve">a) </w:t>
            </w:r>
            <w:r>
              <w:rPr>
                <w:rFonts w:cs="Arial" w:ascii="Arial" w:hAnsi="Arial"/>
                <w:sz w:val="20"/>
                <w:szCs w:val="20"/>
              </w:rPr>
              <w:t>Para la Factibilidad de División, Urbanización catastral, Cambio de Nomenclatura, Estado físico del predio, Ubicación física, No inscripción, Mejora o demolición de construcción, Rectificación de medidas, Medidas físicas de construcción, Colindancia de predios, o Marcajes</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4 UMAS</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exact" w:line="360"/>
              <w:jc w:val="both"/>
              <w:rPr>
                <w:rFonts w:ascii="Calibri" w:hAnsi="Calibri" w:cs="Calibri"/>
                <w:sz w:val="22"/>
                <w:szCs w:val="22"/>
              </w:rPr>
            </w:pPr>
            <w:r>
              <w:rPr>
                <w:rFonts w:cs="Calibri" w:ascii="Calibri" w:hAnsi="Calibri"/>
                <w:sz w:val="22"/>
                <w:szCs w:val="22"/>
              </w:rPr>
              <w:t xml:space="preserve">b) </w:t>
            </w:r>
            <w:r>
              <w:rPr>
                <w:rFonts w:cs="Arial" w:ascii="Arial" w:hAnsi="Arial"/>
                <w:sz w:val="20"/>
                <w:szCs w:val="20"/>
              </w:rPr>
              <w:t>Para la elaboración de actas circunstanciadas por cada predio colindante que requiera de investigación documental:</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13 UMAS</w:t>
            </w:r>
          </w:p>
          <w:p>
            <w:pPr>
              <w:pStyle w:val="Normal"/>
              <w:spacing w:lineRule="exact" w:line="360"/>
              <w:jc w:val="center"/>
              <w:rPr>
                <w:rFonts w:ascii="Calibri" w:hAnsi="Calibri" w:cs="Calibri"/>
                <w:sz w:val="22"/>
                <w:szCs w:val="22"/>
              </w:rPr>
            </w:pPr>
            <w:r>
              <w:rPr>
                <w:rFonts w:cs="Calibri" w:ascii="Calibri" w:hAnsi="Calibri"/>
                <w:sz w:val="22"/>
                <w:szCs w:val="22"/>
              </w:rPr>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exact" w:line="360"/>
              <w:jc w:val="both"/>
              <w:rPr>
                <w:rFonts w:ascii="Calibri" w:hAnsi="Calibri" w:cs="Calibri"/>
                <w:b/>
                <w:b/>
                <w:sz w:val="22"/>
                <w:szCs w:val="22"/>
              </w:rPr>
            </w:pPr>
            <w:r>
              <w:rPr>
                <w:rFonts w:cs="Arial" w:ascii="Arial" w:hAnsi="Arial"/>
                <w:b/>
                <w:bCs/>
                <w:sz w:val="20"/>
                <w:szCs w:val="20"/>
              </w:rPr>
              <w:t>XI.-</w:t>
            </w:r>
            <w:r>
              <w:rPr>
                <w:rFonts w:cs="Arial" w:ascii="Arial" w:hAnsi="Arial"/>
                <w:b/>
                <w:sz w:val="20"/>
                <w:szCs w:val="20"/>
              </w:rPr>
              <w:t xml:space="preserve"> Impresión de imagen satelital o de fotografía aérea del municipio de Dzidzantún:</w:t>
            </w:r>
          </w:p>
        </w:tc>
        <w:tc>
          <w:tcPr>
            <w:tcW w:w="152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60"/>
              <w:jc w:val="center"/>
              <w:rPr>
                <w:rFonts w:ascii="Calibri" w:hAnsi="Calibri" w:cs="Calibri"/>
                <w:b/>
                <w:b/>
                <w:sz w:val="22"/>
                <w:szCs w:val="22"/>
              </w:rPr>
            </w:pPr>
            <w:r>
              <w:rPr>
                <w:rFonts w:cs="Calibri" w:ascii="Calibri" w:hAnsi="Calibri"/>
                <w:b/>
                <w:sz w:val="22"/>
                <w:szCs w:val="22"/>
              </w:rPr>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exact" w:line="360"/>
              <w:jc w:val="both"/>
              <w:rPr>
                <w:rFonts w:ascii="Calibri" w:hAnsi="Calibri" w:cs="Calibri"/>
                <w:sz w:val="22"/>
                <w:szCs w:val="22"/>
              </w:rPr>
            </w:pPr>
            <w:r>
              <w:rPr>
                <w:rFonts w:cs="Arial" w:ascii="Arial" w:hAnsi="Arial"/>
                <w:sz w:val="20"/>
                <w:szCs w:val="20"/>
              </w:rPr>
              <w:t>a) Tamaño carta</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5 UMAS</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exact" w:line="360"/>
              <w:jc w:val="both"/>
              <w:rPr>
                <w:rFonts w:ascii="Calibri" w:hAnsi="Calibri" w:cs="Calibri"/>
                <w:sz w:val="22"/>
                <w:szCs w:val="22"/>
              </w:rPr>
            </w:pPr>
            <w:r>
              <w:rPr>
                <w:rFonts w:cs="Arial" w:ascii="Arial" w:hAnsi="Arial"/>
                <w:sz w:val="20"/>
                <w:szCs w:val="20"/>
              </w:rPr>
              <w:t>b) Tamaño 2 cartas</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8 UMAS</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exact" w:line="360"/>
              <w:jc w:val="both"/>
              <w:rPr>
                <w:rFonts w:ascii="Calibri" w:hAnsi="Calibri" w:cs="Calibri"/>
                <w:sz w:val="22"/>
                <w:szCs w:val="22"/>
              </w:rPr>
            </w:pPr>
            <w:r>
              <w:rPr>
                <w:rFonts w:cs="Arial" w:ascii="Arial" w:hAnsi="Arial"/>
                <w:sz w:val="20"/>
                <w:szCs w:val="20"/>
              </w:rPr>
              <w:t>c) Tamaño 4 cartas</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14 UMAS</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exact" w:line="360"/>
              <w:jc w:val="both"/>
              <w:rPr>
                <w:rFonts w:ascii="Calibri" w:hAnsi="Calibri" w:cs="Calibri"/>
                <w:sz w:val="22"/>
                <w:szCs w:val="22"/>
              </w:rPr>
            </w:pPr>
            <w:r>
              <w:rPr>
                <w:rFonts w:cs="Arial" w:ascii="Arial" w:hAnsi="Arial"/>
                <w:sz w:val="20"/>
                <w:szCs w:val="20"/>
              </w:rPr>
              <w:t>d) Tamaño 60 x 75 centímetros</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18 UMAS</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exact" w:line="360"/>
              <w:jc w:val="both"/>
              <w:rPr>
                <w:rFonts w:ascii="Calibri" w:hAnsi="Calibri" w:cs="Calibri"/>
                <w:sz w:val="22"/>
                <w:szCs w:val="22"/>
              </w:rPr>
            </w:pPr>
            <w:r>
              <w:rPr>
                <w:rFonts w:cs="Arial" w:ascii="Arial" w:hAnsi="Arial"/>
                <w:sz w:val="20"/>
                <w:szCs w:val="20"/>
              </w:rPr>
              <w:t>e) Tamaño 60 x 90 centímetros</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21 UMAS</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exact" w:line="360"/>
              <w:jc w:val="both"/>
              <w:rPr>
                <w:rFonts w:ascii="Calibri" w:hAnsi="Calibri" w:cs="Calibri"/>
                <w:sz w:val="22"/>
                <w:szCs w:val="22"/>
              </w:rPr>
            </w:pPr>
            <w:r>
              <w:rPr>
                <w:rFonts w:cs="Arial" w:ascii="Arial" w:hAnsi="Arial"/>
                <w:sz w:val="20"/>
                <w:szCs w:val="20"/>
              </w:rPr>
              <w:t>f) Tamaño 90 x 130 centímetros</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24 UMAS</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exact" w:line="360"/>
              <w:jc w:val="both"/>
              <w:rPr>
                <w:rFonts w:ascii="Calibri" w:hAnsi="Calibri" w:cs="Calibri"/>
                <w:sz w:val="22"/>
                <w:szCs w:val="22"/>
              </w:rPr>
            </w:pPr>
            <w:r>
              <w:rPr>
                <w:rFonts w:cs="Arial" w:ascii="Arial" w:hAnsi="Arial"/>
                <w:sz w:val="20"/>
                <w:szCs w:val="20"/>
              </w:rPr>
              <w:t>g) Tamaño 105 x 162.5 centímetros</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30 UMAS</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exact" w:line="360"/>
              <w:jc w:val="both"/>
              <w:rPr>
                <w:rFonts w:ascii="Calibri" w:hAnsi="Calibri" w:cs="Calibri"/>
                <w:b/>
                <w:b/>
                <w:sz w:val="22"/>
                <w:szCs w:val="22"/>
              </w:rPr>
            </w:pPr>
            <w:r>
              <w:rPr>
                <w:rFonts w:cs="Calibri" w:ascii="Calibri" w:hAnsi="Calibri"/>
                <w:b/>
                <w:sz w:val="22"/>
                <w:szCs w:val="22"/>
              </w:rPr>
              <w:t>XII.-</w:t>
            </w:r>
            <w:r>
              <w:rPr>
                <w:rFonts w:cs="Arial" w:ascii="Arial" w:hAnsi="Arial"/>
                <w:sz w:val="20"/>
                <w:szCs w:val="20"/>
              </w:rPr>
              <w:t xml:space="preserve"> </w:t>
            </w:r>
            <w:r>
              <w:rPr>
                <w:rFonts w:cs="Arial" w:ascii="Arial" w:hAnsi="Arial"/>
                <w:b/>
                <w:sz w:val="20"/>
                <w:szCs w:val="20"/>
              </w:rPr>
              <w:t>Impresión de planos a nivel manzana, fraccionamiento, sección catastral o del municipio:</w:t>
            </w:r>
          </w:p>
        </w:tc>
        <w:tc>
          <w:tcPr>
            <w:tcW w:w="152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60"/>
              <w:jc w:val="center"/>
              <w:rPr>
                <w:rFonts w:ascii="Calibri" w:hAnsi="Calibri" w:cs="Calibri"/>
                <w:b/>
                <w:b/>
                <w:sz w:val="22"/>
                <w:szCs w:val="22"/>
              </w:rPr>
            </w:pPr>
            <w:r>
              <w:rPr>
                <w:rFonts w:cs="Calibri" w:ascii="Calibri" w:hAnsi="Calibri"/>
                <w:b/>
                <w:sz w:val="22"/>
                <w:szCs w:val="22"/>
              </w:rPr>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exact" w:line="360"/>
              <w:jc w:val="both"/>
              <w:rPr>
                <w:rFonts w:ascii="Calibri" w:hAnsi="Calibri" w:cs="Calibri"/>
                <w:sz w:val="22"/>
                <w:szCs w:val="22"/>
              </w:rPr>
            </w:pPr>
            <w:r>
              <w:rPr>
                <w:rFonts w:cs="Arial" w:ascii="Arial" w:hAnsi="Arial"/>
                <w:sz w:val="20"/>
                <w:szCs w:val="20"/>
              </w:rPr>
              <w:t>a) Tamaño carta</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4 UMAS</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exact" w:line="360"/>
              <w:jc w:val="both"/>
              <w:rPr>
                <w:rFonts w:ascii="Calibri" w:hAnsi="Calibri" w:cs="Calibri"/>
                <w:sz w:val="22"/>
                <w:szCs w:val="22"/>
              </w:rPr>
            </w:pPr>
            <w:r>
              <w:rPr>
                <w:rFonts w:cs="Arial" w:ascii="Arial" w:hAnsi="Arial"/>
                <w:bCs/>
                <w:sz w:val="20"/>
                <w:szCs w:val="20"/>
              </w:rPr>
              <w:t>Umas</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7 UMAS</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exact" w:line="360"/>
              <w:jc w:val="both"/>
              <w:rPr>
                <w:rFonts w:ascii="Calibri" w:hAnsi="Calibri" w:cs="Calibri"/>
                <w:sz w:val="22"/>
                <w:szCs w:val="22"/>
              </w:rPr>
            </w:pPr>
            <w:r>
              <w:rPr>
                <w:rFonts w:cs="Arial" w:ascii="Arial" w:hAnsi="Arial"/>
                <w:sz w:val="20"/>
                <w:szCs w:val="20"/>
              </w:rPr>
              <w:t>c) Tamaño 4 cartas</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13 UMAS</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exact" w:line="360"/>
              <w:jc w:val="both"/>
              <w:rPr>
                <w:rFonts w:ascii="Calibri" w:hAnsi="Calibri" w:cs="Calibri"/>
                <w:sz w:val="22"/>
                <w:szCs w:val="22"/>
              </w:rPr>
            </w:pPr>
            <w:r>
              <w:rPr>
                <w:rFonts w:cs="Arial" w:ascii="Arial" w:hAnsi="Arial"/>
                <w:sz w:val="20"/>
                <w:szCs w:val="20"/>
              </w:rPr>
              <w:t>d) Tamaño 60 x 75 centímetros</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16 UMAS</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exact" w:line="360"/>
              <w:jc w:val="both"/>
              <w:rPr>
                <w:rFonts w:ascii="Calibri" w:hAnsi="Calibri" w:cs="Calibri"/>
                <w:sz w:val="22"/>
                <w:szCs w:val="22"/>
              </w:rPr>
            </w:pPr>
            <w:r>
              <w:rPr>
                <w:rFonts w:cs="Arial" w:ascii="Arial" w:hAnsi="Arial"/>
                <w:sz w:val="20"/>
                <w:szCs w:val="20"/>
              </w:rPr>
              <w:t>e) Tamaño 60 x 90 centímetros</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18 UMAS</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exact" w:line="360"/>
              <w:jc w:val="both"/>
              <w:rPr>
                <w:rFonts w:ascii="Calibri" w:hAnsi="Calibri" w:cs="Calibri"/>
                <w:sz w:val="22"/>
                <w:szCs w:val="22"/>
              </w:rPr>
            </w:pPr>
            <w:r>
              <w:rPr>
                <w:rFonts w:cs="Arial" w:ascii="Arial" w:hAnsi="Arial"/>
                <w:sz w:val="20"/>
                <w:szCs w:val="20"/>
              </w:rPr>
              <w:t>f) Tamaño 90 x 130 centímetros</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20 UMAS</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exact" w:line="360"/>
              <w:jc w:val="both"/>
              <w:rPr>
                <w:rFonts w:ascii="Calibri" w:hAnsi="Calibri" w:cs="Calibri"/>
                <w:sz w:val="22"/>
                <w:szCs w:val="22"/>
              </w:rPr>
            </w:pPr>
            <w:r>
              <w:rPr>
                <w:rFonts w:cs="Arial" w:ascii="Arial" w:hAnsi="Arial"/>
                <w:sz w:val="20"/>
                <w:szCs w:val="20"/>
              </w:rPr>
              <w:t>g) Tamaño 105 x 162.5 centímetros</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27 UMAS</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hd w:fill="FFFFFF" w:val="clear"/>
              <w:spacing w:lineRule="auto" w:line="360"/>
              <w:jc w:val="both"/>
              <w:rPr>
                <w:rFonts w:ascii="Calibri" w:hAnsi="Calibri" w:cs="Calibri"/>
                <w:sz w:val="22"/>
                <w:szCs w:val="22"/>
              </w:rPr>
            </w:pPr>
            <w:r>
              <w:rPr>
                <w:rFonts w:cs="Arial" w:ascii="Arial" w:hAnsi="Arial"/>
                <w:b/>
                <w:sz w:val="20"/>
                <w:szCs w:val="20"/>
              </w:rPr>
              <w:t xml:space="preserve">XIII.- Trabajos de referencia geográfica con sistemas de posicionamiento global (G.P.S.) por cada punto posicionado geográficamente. Por cada punto posicionado geográficamente.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15 UMAS</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auto" w:line="360"/>
              <w:jc w:val="both"/>
              <w:rPr>
                <w:rFonts w:ascii="Calibri" w:hAnsi="Calibri" w:cs="Calibri"/>
                <w:sz w:val="22"/>
                <w:szCs w:val="22"/>
              </w:rPr>
            </w:pPr>
            <w:r>
              <w:rPr>
                <w:rFonts w:cs="Arial" w:ascii="Arial" w:hAnsi="Arial"/>
                <w:b/>
                <w:sz w:val="20"/>
                <w:szCs w:val="20"/>
              </w:rPr>
              <w:t xml:space="preserve">XIV.- Cuando los servicios catastrales solicitados, requieran de trabajos de verificación en el Registro Público de la Propiedad del Estado de Yucatán, Registro Agrario Nacional, u otra institución pública.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9 UMAS</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hd w:fill="FFFFFF" w:val="clear"/>
              <w:spacing w:lineRule="auto" w:line="360"/>
              <w:jc w:val="both"/>
              <w:rPr>
                <w:rFonts w:ascii="Calibri" w:hAnsi="Calibri" w:cs="Calibri"/>
                <w:sz w:val="22"/>
                <w:szCs w:val="22"/>
              </w:rPr>
            </w:pPr>
            <w:r>
              <w:rPr>
                <w:rFonts w:cs="Arial" w:ascii="Arial" w:hAnsi="Arial"/>
                <w:b/>
                <w:sz w:val="20"/>
                <w:szCs w:val="20"/>
              </w:rPr>
              <w:t xml:space="preserve">XV.- Plano del Municipio de Dzidzantún (No georeferenciado) hasta nivel manzana, en disco compacto.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5 UMAS</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auto" w:line="360"/>
              <w:rPr>
                <w:rFonts w:ascii="Calibri" w:hAnsi="Calibri" w:cs="Calibri"/>
                <w:sz w:val="22"/>
                <w:szCs w:val="22"/>
              </w:rPr>
            </w:pPr>
            <w:r>
              <w:rPr>
                <w:rFonts w:cs="Arial" w:ascii="Arial" w:hAnsi="Arial"/>
                <w:b/>
                <w:sz w:val="20"/>
                <w:szCs w:val="20"/>
              </w:rPr>
              <w:t xml:space="preserve">XVI.- Asignación de nomenclatura en planos de fraccionamiento y divisiones de predios que formen al menos una vialidad, por cada fracción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0.25 UMAS</w:t>
            </w:r>
          </w:p>
        </w:tc>
      </w:tr>
      <w:tr>
        <w:trPr>
          <w:trHeight w:val="248" w:hRule="atLeast"/>
        </w:trPr>
        <w:tc>
          <w:tcPr>
            <w:tcW w:w="6669" w:type="dxa"/>
            <w:tcBorders>
              <w:top w:val="single" w:sz="4" w:space="0" w:color="000000"/>
              <w:left w:val="single" w:sz="4" w:space="0" w:color="000000"/>
              <w:bottom w:val="single" w:sz="4" w:space="0" w:color="000000"/>
            </w:tcBorders>
          </w:tcPr>
          <w:p>
            <w:pPr>
              <w:pStyle w:val="Normal"/>
              <w:spacing w:lineRule="auto" w:line="360"/>
              <w:jc w:val="both"/>
              <w:rPr>
                <w:rFonts w:ascii="Calibri" w:hAnsi="Calibri" w:cs="Calibri"/>
                <w:sz w:val="22"/>
                <w:szCs w:val="22"/>
              </w:rPr>
            </w:pPr>
            <w:r>
              <w:rPr>
                <w:rFonts w:cs="Arial" w:ascii="Arial" w:hAnsi="Arial"/>
                <w:b/>
                <w:sz w:val="20"/>
                <w:szCs w:val="20"/>
              </w:rPr>
              <w:t xml:space="preserve">XVII.- Por revisión y validación de planos de división, unión, régimen de condominio, de mejora, cambio de nomenclatura, rectificación de medidas, de urbanización o de factibilidad de división, por cada plano, que no sea elaborado por la dirección de Catastro.                                         </w:t>
            </w:r>
          </w:p>
        </w:tc>
        <w:tc>
          <w:tcPr>
            <w:tcW w:w="1522" w:type="dxa"/>
            <w:tcBorders>
              <w:top w:val="single" w:sz="4" w:space="0" w:color="000000"/>
              <w:left w:val="single" w:sz="4" w:space="0" w:color="000000"/>
              <w:bottom w:val="single" w:sz="4" w:space="0" w:color="000000"/>
              <w:right w:val="single" w:sz="4" w:space="0" w:color="000000"/>
            </w:tcBorders>
          </w:tcPr>
          <w:p>
            <w:pPr>
              <w:pStyle w:val="Normal"/>
              <w:spacing w:lineRule="exact" w:line="360"/>
              <w:jc w:val="center"/>
              <w:rPr>
                <w:rFonts w:ascii="Calibri" w:hAnsi="Calibri" w:cs="Calibri"/>
                <w:sz w:val="22"/>
                <w:szCs w:val="22"/>
              </w:rPr>
            </w:pPr>
            <w:r>
              <w:rPr>
                <w:rFonts w:cs="Calibri" w:ascii="Calibri" w:hAnsi="Calibri"/>
                <w:sz w:val="22"/>
                <w:szCs w:val="22"/>
              </w:rPr>
              <w:t>0.33 UMAS</w:t>
            </w:r>
          </w:p>
        </w:tc>
      </w:tr>
    </w:tbl>
    <w:p>
      <w:pPr>
        <w:pStyle w:val="Normal"/>
        <w:spacing w:lineRule="auto" w:line="360"/>
        <w:rPr>
          <w:rFonts w:ascii="Arial" w:hAnsi="Arial" w:cs="Arial"/>
          <w:b/>
          <w:b/>
          <w:sz w:val="20"/>
          <w:szCs w:val="20"/>
        </w:rPr>
      </w:pPr>
      <w:r>
        <w:rPr>
          <w:rFonts w:cs="Arial" w:ascii="Arial" w:hAnsi="Arial"/>
          <w:b/>
          <w:sz w:val="20"/>
          <w:szCs w:val="20"/>
        </w:rPr>
      </w:r>
    </w:p>
    <w:p>
      <w:pPr>
        <w:pStyle w:val="Normal"/>
        <w:widowControl w:val="false"/>
        <w:autoSpaceDE w:val="false"/>
        <w:spacing w:lineRule="auto" w:line="360"/>
        <w:ind w:right="89" w:hanging="0"/>
        <w:rPr/>
      </w:pPr>
      <w:r>
        <w:rPr>
          <w:rFonts w:cs="Arial" w:ascii="Arial" w:hAnsi="Arial"/>
          <w:b/>
          <w:bCs/>
          <w:sz w:val="20"/>
          <w:szCs w:val="20"/>
        </w:rPr>
        <w:t xml:space="preserve">Artículo 96.- </w:t>
      </w:r>
      <w:r>
        <w:rPr>
          <w:rFonts w:cs="Arial" w:ascii="Arial" w:hAnsi="Arial"/>
          <w:sz w:val="20"/>
          <w:szCs w:val="20"/>
        </w:rPr>
        <w:t>Los fraccionamientos causarán derechos de deslindes, excepción hecha de lo dispuesto en el Artículo anterior, de conformidad con lo siguiente:</w:t>
      </w:r>
    </w:p>
    <w:p>
      <w:pPr>
        <w:pStyle w:val="Normal"/>
        <w:widowControl w:val="false"/>
        <w:autoSpaceDE w:val="false"/>
        <w:spacing w:lineRule="auto" w:line="360"/>
        <w:rPr>
          <w:rFonts w:ascii="Arial" w:hAnsi="Arial" w:cs="Arial"/>
          <w:sz w:val="20"/>
          <w:szCs w:val="20"/>
        </w:rPr>
      </w:pPr>
      <w:r>
        <w:rPr>
          <w:rFonts w:cs="Arial" w:ascii="Arial" w:hAnsi="Arial"/>
          <w:sz w:val="20"/>
          <w:szCs w:val="20"/>
        </w:rPr>
      </w:r>
    </w:p>
    <w:tbl>
      <w:tblPr>
        <w:tblW w:w="7386" w:type="dxa"/>
        <w:jc w:val="left"/>
        <w:tblInd w:w="119" w:type="dxa"/>
        <w:tblCellMar>
          <w:top w:w="0" w:type="dxa"/>
          <w:left w:w="0" w:type="dxa"/>
          <w:bottom w:w="0" w:type="dxa"/>
          <w:right w:w="0" w:type="dxa"/>
        </w:tblCellMar>
      </w:tblPr>
      <w:tblGrid>
        <w:gridCol w:w="2613"/>
        <w:gridCol w:w="2942"/>
        <w:gridCol w:w="1831"/>
      </w:tblGrid>
      <w:tr>
        <w:trPr>
          <w:trHeight w:val="316" w:hRule="exact"/>
        </w:trPr>
        <w:tc>
          <w:tcPr>
            <w:tcW w:w="2613" w:type="dxa"/>
            <w:tcBorders/>
          </w:tcPr>
          <w:p>
            <w:pPr>
              <w:pStyle w:val="Normal"/>
              <w:widowControl w:val="false"/>
              <w:autoSpaceDE w:val="false"/>
              <w:spacing w:lineRule="auto" w:line="360"/>
              <w:ind w:left="40" w:hanging="0"/>
              <w:rPr/>
            </w:pPr>
            <w:r>
              <w:rPr>
                <w:rFonts w:eastAsia="Arial" w:cs="Arial" w:ascii="Arial" w:hAnsi="Arial"/>
                <w:b/>
                <w:bCs/>
                <w:sz w:val="20"/>
                <w:szCs w:val="20"/>
              </w:rPr>
              <w:t xml:space="preserve"> </w:t>
            </w:r>
            <w:r>
              <w:rPr>
                <w:rFonts w:cs="Arial" w:ascii="Arial" w:hAnsi="Arial"/>
                <w:b/>
                <w:bCs/>
                <w:sz w:val="20"/>
                <w:szCs w:val="20"/>
              </w:rPr>
              <w:t xml:space="preserve">I.- </w:t>
            </w:r>
            <w:r>
              <w:rPr>
                <w:rFonts w:cs="Arial" w:ascii="Arial" w:hAnsi="Arial"/>
                <w:sz w:val="20"/>
                <w:szCs w:val="20"/>
              </w:rPr>
              <w:t>Hasta      160,000 m2</w:t>
            </w:r>
          </w:p>
        </w:tc>
        <w:tc>
          <w:tcPr>
            <w:tcW w:w="2942" w:type="dxa"/>
            <w:tcBorders/>
          </w:tcPr>
          <w:p>
            <w:pPr>
              <w:pStyle w:val="Normal"/>
              <w:widowControl w:val="false"/>
              <w:autoSpaceDE w:val="false"/>
              <w:snapToGrid w:val="false"/>
              <w:spacing w:lineRule="auto" w:line="360"/>
              <w:rPr>
                <w:rFonts w:ascii="Arial" w:hAnsi="Arial" w:cs="Arial"/>
                <w:sz w:val="20"/>
                <w:szCs w:val="20"/>
              </w:rPr>
            </w:pPr>
            <w:r>
              <w:rPr>
                <w:rFonts w:cs="Arial" w:ascii="Arial" w:hAnsi="Arial"/>
                <w:sz w:val="20"/>
                <w:szCs w:val="20"/>
              </w:rPr>
            </w:r>
          </w:p>
        </w:tc>
        <w:tc>
          <w:tcPr>
            <w:tcW w:w="1831" w:type="dxa"/>
            <w:tcBorders/>
          </w:tcPr>
          <w:p>
            <w:pPr>
              <w:pStyle w:val="Normal"/>
              <w:widowControl w:val="false"/>
              <w:autoSpaceDE w:val="false"/>
              <w:spacing w:lineRule="auto" w:line="360"/>
              <w:ind w:left="466" w:hanging="0"/>
              <w:rPr/>
            </w:pPr>
            <w:r>
              <w:rPr>
                <w:rFonts w:cs="Arial" w:ascii="Arial" w:hAnsi="Arial"/>
                <w:sz w:val="20"/>
                <w:szCs w:val="20"/>
              </w:rPr>
              <w:t>$ 0.056 por m2</w:t>
            </w:r>
          </w:p>
        </w:tc>
      </w:tr>
      <w:tr>
        <w:trPr>
          <w:trHeight w:val="316" w:hRule="exact"/>
        </w:trPr>
        <w:tc>
          <w:tcPr>
            <w:tcW w:w="2613" w:type="dxa"/>
            <w:tcBorders/>
          </w:tcPr>
          <w:p>
            <w:pPr>
              <w:pStyle w:val="Normal"/>
              <w:widowControl w:val="false"/>
              <w:autoSpaceDE w:val="false"/>
              <w:spacing w:lineRule="auto" w:line="360"/>
              <w:ind w:left="40" w:hanging="0"/>
              <w:rPr/>
            </w:pPr>
            <w:r>
              <w:rPr>
                <w:rFonts w:cs="Arial" w:ascii="Arial" w:hAnsi="Arial"/>
                <w:b/>
                <w:bCs/>
                <w:sz w:val="20"/>
                <w:szCs w:val="20"/>
              </w:rPr>
              <w:t xml:space="preserve">II.- </w:t>
            </w:r>
            <w:r>
              <w:rPr>
                <w:rFonts w:cs="Arial" w:ascii="Arial" w:hAnsi="Arial"/>
                <w:sz w:val="20"/>
                <w:szCs w:val="20"/>
              </w:rPr>
              <w:t>Más de   160,000 m2</w:t>
            </w:r>
          </w:p>
        </w:tc>
        <w:tc>
          <w:tcPr>
            <w:tcW w:w="2942" w:type="dxa"/>
            <w:tcBorders/>
          </w:tcPr>
          <w:p>
            <w:pPr>
              <w:pStyle w:val="Normal"/>
              <w:widowControl w:val="false"/>
              <w:autoSpaceDE w:val="false"/>
              <w:spacing w:lineRule="auto" w:line="360"/>
              <w:ind w:left="422" w:hanging="0"/>
              <w:rPr>
                <w:rFonts w:ascii="Arial" w:hAnsi="Arial" w:cs="Arial"/>
                <w:sz w:val="20"/>
                <w:szCs w:val="20"/>
              </w:rPr>
            </w:pPr>
            <w:r>
              <w:rPr>
                <w:rFonts w:cs="Arial" w:ascii="Arial" w:hAnsi="Arial"/>
                <w:sz w:val="20"/>
                <w:szCs w:val="20"/>
              </w:rPr>
              <w:t>Por metros excedentes</w:t>
            </w:r>
          </w:p>
        </w:tc>
        <w:tc>
          <w:tcPr>
            <w:tcW w:w="1831" w:type="dxa"/>
            <w:tcBorders/>
          </w:tcPr>
          <w:p>
            <w:pPr>
              <w:pStyle w:val="Normal"/>
              <w:widowControl w:val="false"/>
              <w:autoSpaceDE w:val="false"/>
              <w:spacing w:lineRule="auto" w:line="360"/>
              <w:ind w:left="466" w:hanging="0"/>
              <w:rPr/>
            </w:pPr>
            <w:r>
              <w:rPr>
                <w:rFonts w:cs="Arial" w:ascii="Arial" w:hAnsi="Arial"/>
                <w:sz w:val="20"/>
                <w:szCs w:val="20"/>
              </w:rPr>
              <w:t>$ 0.025 por m2</w:t>
            </w:r>
          </w:p>
        </w:tc>
      </w:tr>
    </w:tbl>
    <w:p>
      <w:pPr>
        <w:pStyle w:val="Normal"/>
        <w:widowControl w:val="false"/>
        <w:autoSpaceDE w:val="false"/>
        <w:spacing w:lineRule="auto" w:line="360"/>
        <w:rPr>
          <w:rFonts w:ascii="Arial" w:hAnsi="Arial" w:cs="Arial"/>
          <w:sz w:val="20"/>
          <w:szCs w:val="20"/>
          <w:lang w:val="es-MX"/>
        </w:rPr>
      </w:pPr>
      <w:r>
        <w:rPr>
          <w:rFonts w:cs="Arial" w:ascii="Arial" w:hAnsi="Arial"/>
          <w:sz w:val="20"/>
          <w:szCs w:val="20"/>
          <w:lang w:val="es-MX"/>
        </w:rPr>
      </w:r>
    </w:p>
    <w:p>
      <w:pPr>
        <w:pStyle w:val="Normal"/>
        <w:spacing w:lineRule="exact" w:line="360"/>
        <w:ind w:right="49" w:hanging="0"/>
        <w:jc w:val="both"/>
        <w:rPr/>
      </w:pPr>
      <w:r>
        <w:rPr>
          <w:rFonts w:cs="Arial" w:ascii="Arial" w:hAnsi="Arial"/>
          <w:b/>
          <w:sz w:val="20"/>
          <w:szCs w:val="20"/>
        </w:rPr>
        <w:t>Artículo 116.-</w:t>
      </w:r>
      <w:r>
        <w:rPr>
          <w:rFonts w:cs="Arial" w:ascii="Arial" w:hAnsi="Arial"/>
          <w:sz w:val="20"/>
          <w:szCs w:val="20"/>
        </w:rPr>
        <w:t xml:space="preserve"> Todos los establecimientos, negocios y/o empresas en general, sean estas comerciales, industriales, de servicios, o cualquier otro giro, que no estén relacionadas con la venta de bebidas alcohólicas, deberán: </w:t>
      </w:r>
    </w:p>
    <w:p>
      <w:pPr>
        <w:pStyle w:val="Normal"/>
        <w:spacing w:lineRule="exact" w:line="360"/>
        <w:ind w:right="51" w:hanging="0"/>
        <w:jc w:val="both"/>
        <w:rPr>
          <w:rFonts w:ascii="Arial" w:hAnsi="Arial" w:eastAsia="Arial" w:cs="Arial"/>
          <w:sz w:val="20"/>
          <w:szCs w:val="20"/>
        </w:rPr>
      </w:pPr>
      <w:r>
        <w:rPr>
          <w:rFonts w:eastAsia="Arial" w:cs="Arial" w:ascii="Arial" w:hAnsi="Arial"/>
          <w:sz w:val="20"/>
          <w:szCs w:val="20"/>
        </w:rPr>
        <w:t xml:space="preserve"> </w:t>
      </w:r>
    </w:p>
    <w:p>
      <w:pPr>
        <w:pStyle w:val="Normal"/>
        <w:spacing w:lineRule="exact" w:line="360"/>
        <w:ind w:right="51" w:hanging="0"/>
        <w:jc w:val="both"/>
        <w:rPr/>
      </w:pPr>
      <w:r>
        <w:rPr>
          <w:rFonts w:cs="Arial" w:ascii="Arial" w:hAnsi="Arial"/>
          <w:b/>
          <w:sz w:val="20"/>
          <w:szCs w:val="20"/>
        </w:rPr>
        <w:t>I.-</w:t>
      </w:r>
      <w:r>
        <w:rPr>
          <w:rFonts w:cs="Arial" w:ascii="Arial" w:hAnsi="Arial"/>
          <w:sz w:val="20"/>
          <w:szCs w:val="20"/>
        </w:rPr>
        <w:t xml:space="preserve"> …….. </w:t>
      </w:r>
    </w:p>
    <w:p>
      <w:pPr>
        <w:pStyle w:val="Normal"/>
        <w:spacing w:lineRule="exact" w:line="360"/>
        <w:ind w:right="51" w:hanging="0"/>
        <w:jc w:val="both"/>
        <w:rPr/>
      </w:pPr>
      <w:r>
        <w:rPr>
          <w:rFonts w:cs="Arial" w:ascii="Arial" w:hAnsi="Arial"/>
          <w:b/>
          <w:sz w:val="20"/>
          <w:szCs w:val="20"/>
        </w:rPr>
        <w:t>II.-</w:t>
      </w:r>
      <w:r>
        <w:rPr>
          <w:rFonts w:cs="Arial" w:ascii="Arial" w:hAnsi="Arial"/>
          <w:sz w:val="20"/>
          <w:szCs w:val="20"/>
        </w:rPr>
        <w:t xml:space="preserve"> …... </w:t>
      </w:r>
    </w:p>
    <w:p>
      <w:pPr>
        <w:pStyle w:val="Normal"/>
        <w:spacing w:lineRule="exact" w:line="360"/>
        <w:ind w:right="51" w:hanging="0"/>
        <w:jc w:val="both"/>
        <w:rPr/>
      </w:pPr>
      <w:r>
        <w:rPr>
          <w:rFonts w:cs="Arial" w:ascii="Arial" w:hAnsi="Arial"/>
          <w:b/>
          <w:sz w:val="20"/>
          <w:szCs w:val="20"/>
        </w:rPr>
        <w:t>III.-</w:t>
      </w:r>
      <w:r>
        <w:rPr>
          <w:rFonts w:cs="Arial" w:ascii="Arial" w:hAnsi="Arial"/>
          <w:sz w:val="20"/>
          <w:szCs w:val="20"/>
        </w:rPr>
        <w:t xml:space="preserve"> La tasa se determinará con base en el siguiente cuadro de categorización de los giros comerciales, tasada en Unidad de Medida y Actualización (UMA) para su cobro. </w:t>
      </w:r>
    </w:p>
    <w:p>
      <w:pPr>
        <w:pStyle w:val="Normal"/>
        <w:spacing w:lineRule="auto" w:line="256"/>
        <w:ind w:left="425" w:hanging="0"/>
        <w:jc w:val="both"/>
        <w:rPr>
          <w:rFonts w:ascii="Arial" w:hAnsi="Arial" w:cs="Arial"/>
          <w:sz w:val="20"/>
          <w:szCs w:val="20"/>
        </w:rPr>
      </w:pPr>
      <w:r>
        <w:rPr>
          <w:rFonts w:cs="Arial" w:ascii="Arial" w:hAnsi="Arial"/>
          <w:sz w:val="20"/>
          <w:szCs w:val="20"/>
        </w:rPr>
      </w:r>
    </w:p>
    <w:p>
      <w:pPr>
        <w:pStyle w:val="Normal"/>
        <w:spacing w:lineRule="auto" w:line="256"/>
        <w:ind w:left="425" w:hanging="0"/>
        <w:jc w:val="both"/>
        <w:rPr>
          <w:rFonts w:ascii="Arial" w:hAnsi="Arial" w:cs="Arial"/>
          <w:sz w:val="20"/>
          <w:szCs w:val="20"/>
        </w:rPr>
      </w:pPr>
      <w:r>
        <w:rPr>
          <w:rFonts w:cs="Arial" w:ascii="Arial" w:hAnsi="Arial"/>
          <w:sz w:val="20"/>
          <w:szCs w:val="20"/>
        </w:rPr>
      </w:r>
    </w:p>
    <w:p>
      <w:pPr>
        <w:pStyle w:val="Normal"/>
        <w:spacing w:lineRule="auto" w:line="256" w:before="0" w:after="1684"/>
        <w:ind w:left="425" w:hanging="0"/>
        <w:jc w:val="both"/>
        <w:rPr>
          <w:rFonts w:ascii="Arial" w:hAnsi="Arial" w:cs="Arial"/>
          <w:sz w:val="20"/>
          <w:szCs w:val="20"/>
        </w:rPr>
      </w:pPr>
      <w:r>
        <w:rPr>
          <w:rFonts w:cs="Arial" w:ascii="Arial" w:hAnsi="Arial"/>
          <w:sz w:val="20"/>
          <w:szCs w:val="20"/>
        </w:rPr>
      </w:r>
    </w:p>
    <w:tbl>
      <w:tblPr>
        <w:tblW w:w="8935" w:type="dxa"/>
        <w:jc w:val="left"/>
        <w:tblInd w:w="-8" w:type="dxa"/>
        <w:tblCellMar>
          <w:top w:w="45" w:type="dxa"/>
          <w:left w:w="4" w:type="dxa"/>
          <w:bottom w:w="0" w:type="dxa"/>
          <w:right w:w="0" w:type="dxa"/>
        </w:tblCellMar>
      </w:tblPr>
      <w:tblGrid>
        <w:gridCol w:w="1977"/>
        <w:gridCol w:w="1984"/>
        <w:gridCol w:w="4974"/>
      </w:tblGrid>
      <w:tr>
        <w:trPr>
          <w:trHeight w:val="754" w:hRule="atLeast"/>
        </w:trPr>
        <w:tc>
          <w:tcPr>
            <w:tcW w:w="1977" w:type="dxa"/>
            <w:tcBorders>
              <w:top w:val="single" w:sz="4" w:space="0" w:color="000000"/>
              <w:left w:val="single" w:sz="4" w:space="0" w:color="000000"/>
              <w:bottom w:val="single" w:sz="4" w:space="0" w:color="000000"/>
            </w:tcBorders>
            <w:shd w:fill="D9D9D9" w:val="clear"/>
          </w:tcPr>
          <w:p>
            <w:pPr>
              <w:pStyle w:val="Normal"/>
              <w:spacing w:lineRule="auto" w:line="256"/>
              <w:ind w:left="467" w:right="92" w:hanging="342"/>
              <w:jc w:val="both"/>
              <w:rPr>
                <w:rFonts w:ascii="Arial" w:hAnsi="Arial" w:cs="Arial"/>
                <w:sz w:val="20"/>
                <w:szCs w:val="20"/>
              </w:rPr>
            </w:pPr>
            <w:r>
              <w:rPr>
                <w:rFonts w:cs="Arial" w:ascii="Arial" w:hAnsi="Arial"/>
                <w:b/>
                <w:sz w:val="20"/>
                <w:szCs w:val="20"/>
              </w:rPr>
              <w:t xml:space="preserve">Categorización de los giros comerciales </w:t>
            </w:r>
          </w:p>
        </w:tc>
        <w:tc>
          <w:tcPr>
            <w:tcW w:w="1984" w:type="dxa"/>
            <w:tcBorders>
              <w:top w:val="single" w:sz="4" w:space="0" w:color="000000"/>
              <w:left w:val="single" w:sz="4" w:space="0" w:color="000000"/>
              <w:bottom w:val="single" w:sz="4" w:space="0" w:color="000000"/>
            </w:tcBorders>
            <w:shd w:fill="D9D9D9" w:val="clear"/>
          </w:tcPr>
          <w:p>
            <w:pPr>
              <w:pStyle w:val="Normal"/>
              <w:spacing w:lineRule="auto" w:line="256"/>
              <w:ind w:left="149" w:hanging="0"/>
              <w:jc w:val="both"/>
              <w:rPr>
                <w:rFonts w:ascii="Arial" w:hAnsi="Arial" w:cs="Arial"/>
                <w:sz w:val="20"/>
                <w:szCs w:val="20"/>
              </w:rPr>
            </w:pPr>
            <w:r>
              <w:rPr>
                <w:rFonts w:cs="Arial" w:ascii="Arial" w:hAnsi="Arial"/>
                <w:b/>
                <w:sz w:val="20"/>
                <w:szCs w:val="20"/>
              </w:rPr>
              <w:t xml:space="preserve">DERECHO DE </w:t>
            </w:r>
          </w:p>
          <w:p>
            <w:pPr>
              <w:pStyle w:val="Normal"/>
              <w:spacing w:lineRule="auto" w:line="256"/>
              <w:ind w:right="13" w:hanging="0"/>
              <w:jc w:val="both"/>
              <w:rPr>
                <w:rFonts w:ascii="Arial" w:hAnsi="Arial" w:cs="Arial"/>
                <w:sz w:val="20"/>
                <w:szCs w:val="20"/>
              </w:rPr>
            </w:pPr>
            <w:r>
              <w:rPr>
                <w:rFonts w:cs="Arial" w:ascii="Arial" w:hAnsi="Arial"/>
                <w:b/>
                <w:sz w:val="20"/>
                <w:szCs w:val="20"/>
              </w:rPr>
              <w:t xml:space="preserve">INICIO DE </w:t>
            </w:r>
          </w:p>
          <w:p>
            <w:pPr>
              <w:pStyle w:val="Normal"/>
              <w:spacing w:lineRule="auto" w:line="256"/>
              <w:ind w:left="66" w:hanging="0"/>
              <w:jc w:val="both"/>
              <w:rPr>
                <w:rFonts w:ascii="Arial" w:hAnsi="Arial" w:cs="Arial"/>
                <w:sz w:val="20"/>
                <w:szCs w:val="20"/>
              </w:rPr>
            </w:pPr>
            <w:r>
              <w:rPr>
                <w:rFonts w:cs="Arial" w:ascii="Arial" w:hAnsi="Arial"/>
                <w:b/>
                <w:sz w:val="20"/>
                <w:szCs w:val="20"/>
              </w:rPr>
              <w:t>FUNCIONAMIENTO</w:t>
            </w:r>
          </w:p>
        </w:tc>
        <w:tc>
          <w:tcPr>
            <w:tcW w:w="4974" w:type="dxa"/>
            <w:tcBorders>
              <w:top w:val="single" w:sz="4" w:space="0" w:color="000000"/>
              <w:left w:val="single" w:sz="4" w:space="0" w:color="000000"/>
              <w:bottom w:val="single" w:sz="4" w:space="0" w:color="000000"/>
              <w:right w:val="single" w:sz="4" w:space="0" w:color="000000"/>
            </w:tcBorders>
            <w:shd w:fill="D9D9D9" w:val="clear"/>
          </w:tcPr>
          <w:p>
            <w:pPr>
              <w:pStyle w:val="Normal"/>
              <w:spacing w:lineRule="auto" w:line="256"/>
              <w:ind w:left="646" w:hanging="0"/>
              <w:jc w:val="both"/>
              <w:rPr>
                <w:rFonts w:ascii="Arial" w:hAnsi="Arial" w:cs="Arial"/>
                <w:sz w:val="20"/>
                <w:szCs w:val="20"/>
              </w:rPr>
            </w:pPr>
            <w:r>
              <w:rPr>
                <w:rFonts w:cs="Arial" w:ascii="Arial" w:hAnsi="Arial"/>
                <w:b/>
                <w:sz w:val="20"/>
                <w:szCs w:val="20"/>
              </w:rPr>
              <w:t xml:space="preserve">DERECHO DE RENOVACIÓN ANUAL </w:t>
            </w:r>
          </w:p>
        </w:tc>
      </w:tr>
      <w:tr>
        <w:trPr>
          <w:trHeight w:val="662" w:hRule="atLeast"/>
        </w:trPr>
        <w:tc>
          <w:tcPr>
            <w:tcW w:w="1977" w:type="dxa"/>
            <w:tcBorders>
              <w:top w:val="single" w:sz="4" w:space="0" w:color="000000"/>
              <w:left w:val="single" w:sz="4" w:space="0" w:color="000000"/>
              <w:bottom w:val="single" w:sz="4" w:space="0" w:color="000000"/>
            </w:tcBorders>
            <w:shd w:fill="D9D9D9" w:val="clear"/>
          </w:tcPr>
          <w:p>
            <w:pPr>
              <w:pStyle w:val="Normal"/>
              <w:spacing w:lineRule="auto" w:line="256"/>
              <w:ind w:left="234" w:firstLine="444"/>
              <w:jc w:val="both"/>
              <w:rPr>
                <w:rFonts w:ascii="Arial" w:hAnsi="Arial" w:cs="Arial"/>
                <w:sz w:val="20"/>
                <w:szCs w:val="20"/>
              </w:rPr>
            </w:pPr>
            <w:r>
              <w:rPr>
                <w:rFonts w:cs="Arial" w:ascii="Arial" w:hAnsi="Arial"/>
                <w:b/>
                <w:sz w:val="20"/>
                <w:szCs w:val="20"/>
              </w:rPr>
              <w:t xml:space="preserve">Micros establecimientos </w:t>
            </w:r>
          </w:p>
        </w:tc>
        <w:tc>
          <w:tcPr>
            <w:tcW w:w="1984" w:type="dxa"/>
            <w:tcBorders>
              <w:top w:val="single" w:sz="4" w:space="0" w:color="000000"/>
              <w:left w:val="single" w:sz="4" w:space="0" w:color="000000"/>
              <w:bottom w:val="single" w:sz="4" w:space="0" w:color="000000"/>
            </w:tcBorders>
            <w:shd w:fill="D9D9D9" w:val="clear"/>
          </w:tcPr>
          <w:p>
            <w:pPr>
              <w:pStyle w:val="Normal"/>
              <w:spacing w:lineRule="auto" w:line="256"/>
              <w:ind w:left="146" w:hanging="0"/>
              <w:jc w:val="both"/>
              <w:rPr>
                <w:rFonts w:ascii="Arial" w:hAnsi="Arial" w:cs="Arial"/>
                <w:sz w:val="20"/>
                <w:szCs w:val="20"/>
              </w:rPr>
            </w:pPr>
            <w:r>
              <w:rPr>
                <w:rFonts w:cs="Arial" w:ascii="Arial" w:hAnsi="Arial"/>
                <w:b/>
                <w:sz w:val="20"/>
                <w:szCs w:val="20"/>
              </w:rPr>
              <w:t xml:space="preserve">22.3 UMAS  </w:t>
            </w:r>
          </w:p>
        </w:tc>
        <w:tc>
          <w:tcPr>
            <w:tcW w:w="4974" w:type="dxa"/>
            <w:tcBorders>
              <w:top w:val="single" w:sz="4" w:space="0" w:color="000000"/>
              <w:left w:val="single" w:sz="4" w:space="0" w:color="000000"/>
              <w:bottom w:val="single" w:sz="4" w:space="0" w:color="000000"/>
              <w:right w:val="single" w:sz="4" w:space="0" w:color="000000"/>
            </w:tcBorders>
            <w:shd w:fill="D9D9D9" w:val="clear"/>
          </w:tcPr>
          <w:p>
            <w:pPr>
              <w:pStyle w:val="Normal"/>
              <w:spacing w:lineRule="auto" w:line="256"/>
              <w:ind w:right="267" w:hanging="0"/>
              <w:jc w:val="both"/>
              <w:rPr>
                <w:rFonts w:ascii="Arial" w:hAnsi="Arial" w:cs="Arial"/>
                <w:sz w:val="20"/>
                <w:szCs w:val="20"/>
              </w:rPr>
            </w:pPr>
            <w:r>
              <w:rPr>
                <w:rFonts w:cs="Arial" w:ascii="Arial" w:hAnsi="Arial"/>
                <w:b/>
                <w:sz w:val="20"/>
                <w:szCs w:val="20"/>
              </w:rPr>
              <w:t>6.69 UMAS</w:t>
            </w:r>
          </w:p>
        </w:tc>
      </w:tr>
      <w:tr>
        <w:trPr>
          <w:trHeight w:val="2142" w:hRule="atLeast"/>
        </w:trPr>
        <w:tc>
          <w:tcPr>
            <w:tcW w:w="893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56"/>
              <w:ind w:right="5" w:hanging="0"/>
              <w:jc w:val="both"/>
              <w:rPr>
                <w:rFonts w:ascii="Arial" w:hAnsi="Arial" w:cs="Arial"/>
                <w:sz w:val="20"/>
                <w:szCs w:val="20"/>
              </w:rPr>
            </w:pPr>
            <w:r>
              <w:rPr>
                <w:rFonts w:cs="Arial" w:ascii="Arial" w:hAnsi="Arial"/>
                <w:sz w:val="20"/>
                <w:szCs w:val="20"/>
              </w:rPr>
              <w:t xml:space="preserve">Expendios de pan, Tortillas, Refrescos, Paletas, Helados, De flores, Loncherías, Taquerías., Torterías, Cocinas económicas, Talabarterías, Tendejón, Miscelánea, Bisutería, Regalos, Bonetería, Avíos para costura, Novedades, Venta de plásticos, Peleterías, Compra-venta de sintéticos, ciber café, Taller de reparación de computadoras, Peluquerías, Estéticas, Sastrerías, Puestos de venta de revistas, periódicos, mesas de mercado en general, Carpinterías, Dulcerías, Taller de Reparaciones de electrodomésticos, Mudanzas y Fletes, Centros de Foto-estudio y de grabaciones, filmaciones, Fruterías y verdulerías, Cremería y salchichonería, acuarios, billares, Relojerías, Gimnasios. </w:t>
            </w:r>
          </w:p>
        </w:tc>
      </w:tr>
    </w:tbl>
    <w:p>
      <w:pPr>
        <w:pStyle w:val="Normal"/>
        <w:spacing w:lineRule="auto" w:line="256"/>
        <w:ind w:left="425" w:hanging="0"/>
        <w:jc w:val="both"/>
        <w:rPr>
          <w:rFonts w:eastAsia="Arial"/>
        </w:rPr>
      </w:pPr>
      <w:r>
        <w:rPr>
          <w:rFonts w:eastAsia="Arial"/>
        </w:rPr>
        <w:t xml:space="preserve"> </w:t>
      </w:r>
    </w:p>
    <w:tbl>
      <w:tblPr>
        <w:tblW w:w="8935" w:type="dxa"/>
        <w:jc w:val="left"/>
        <w:tblInd w:w="414" w:type="dxa"/>
        <w:tblCellMar>
          <w:top w:w="45" w:type="dxa"/>
          <w:left w:w="99" w:type="dxa"/>
          <w:bottom w:w="0" w:type="dxa"/>
          <w:right w:w="0" w:type="dxa"/>
        </w:tblCellMar>
      </w:tblPr>
      <w:tblGrid>
        <w:gridCol w:w="1977"/>
        <w:gridCol w:w="1984"/>
        <w:gridCol w:w="4974"/>
      </w:tblGrid>
      <w:tr>
        <w:trPr>
          <w:trHeight w:val="939" w:hRule="atLeast"/>
        </w:trPr>
        <w:tc>
          <w:tcPr>
            <w:tcW w:w="1977" w:type="dxa"/>
            <w:tcBorders>
              <w:top w:val="single" w:sz="4" w:space="0" w:color="000000"/>
              <w:left w:val="single" w:sz="4" w:space="0" w:color="000000"/>
              <w:bottom w:val="single" w:sz="4" w:space="0" w:color="000000"/>
            </w:tcBorders>
            <w:shd w:fill="D9D9D9" w:val="clear"/>
          </w:tcPr>
          <w:p>
            <w:pPr>
              <w:pStyle w:val="Normal"/>
              <w:spacing w:lineRule="auto" w:line="256"/>
              <w:ind w:left="302" w:right="92" w:hanging="272"/>
              <w:jc w:val="both"/>
              <w:rPr>
                <w:rFonts w:ascii="Arial" w:hAnsi="Arial" w:cs="Arial"/>
                <w:sz w:val="20"/>
                <w:szCs w:val="20"/>
              </w:rPr>
            </w:pPr>
            <w:r>
              <w:rPr>
                <w:rFonts w:cs="Arial" w:ascii="Arial" w:hAnsi="Arial"/>
                <w:b/>
                <w:sz w:val="20"/>
                <w:szCs w:val="20"/>
              </w:rPr>
              <w:t xml:space="preserve">Categorización de los giros comerciales </w:t>
            </w:r>
          </w:p>
        </w:tc>
        <w:tc>
          <w:tcPr>
            <w:tcW w:w="1984" w:type="dxa"/>
            <w:tcBorders>
              <w:top w:val="single" w:sz="4" w:space="0" w:color="000000"/>
              <w:left w:val="single" w:sz="4" w:space="0" w:color="000000"/>
              <w:bottom w:val="single" w:sz="4" w:space="0" w:color="000000"/>
            </w:tcBorders>
            <w:shd w:fill="D9D9D9" w:val="clear"/>
          </w:tcPr>
          <w:p>
            <w:pPr>
              <w:pStyle w:val="Normal"/>
              <w:spacing w:lineRule="auto" w:line="256"/>
              <w:ind w:left="54" w:hanging="0"/>
              <w:jc w:val="both"/>
              <w:rPr>
                <w:rFonts w:ascii="Arial" w:hAnsi="Arial" w:cs="Arial"/>
                <w:sz w:val="20"/>
                <w:szCs w:val="20"/>
              </w:rPr>
            </w:pPr>
            <w:r>
              <w:rPr>
                <w:rFonts w:cs="Arial" w:ascii="Arial" w:hAnsi="Arial"/>
                <w:b/>
                <w:sz w:val="20"/>
                <w:szCs w:val="20"/>
              </w:rPr>
              <w:t xml:space="preserve">DERECHO DE </w:t>
            </w:r>
          </w:p>
          <w:p>
            <w:pPr>
              <w:pStyle w:val="Normal"/>
              <w:spacing w:lineRule="auto" w:line="256"/>
              <w:ind w:left="34" w:hanging="0"/>
              <w:jc w:val="both"/>
              <w:rPr>
                <w:rFonts w:ascii="Arial" w:hAnsi="Arial" w:cs="Arial"/>
                <w:sz w:val="20"/>
                <w:szCs w:val="20"/>
              </w:rPr>
            </w:pPr>
            <w:r>
              <w:rPr>
                <w:rFonts w:cs="Arial" w:ascii="Arial" w:hAnsi="Arial"/>
                <w:b/>
                <w:sz w:val="20"/>
                <w:szCs w:val="20"/>
              </w:rPr>
              <w:t xml:space="preserve">INICIO DE </w:t>
            </w:r>
          </w:p>
          <w:p>
            <w:pPr>
              <w:pStyle w:val="Normal"/>
              <w:spacing w:lineRule="auto" w:line="256"/>
              <w:ind w:left="43" w:hanging="0"/>
              <w:jc w:val="both"/>
              <w:rPr>
                <w:rFonts w:ascii="Arial" w:hAnsi="Arial" w:cs="Arial"/>
                <w:sz w:val="20"/>
                <w:szCs w:val="20"/>
              </w:rPr>
            </w:pPr>
            <w:r>
              <w:rPr>
                <w:rFonts w:cs="Arial" w:ascii="Arial" w:hAnsi="Arial"/>
                <w:b/>
                <w:sz w:val="20"/>
                <w:szCs w:val="20"/>
              </w:rPr>
              <w:t>FUNCIONAMIENTO</w:t>
            </w:r>
          </w:p>
        </w:tc>
        <w:tc>
          <w:tcPr>
            <w:tcW w:w="4974" w:type="dxa"/>
            <w:tcBorders>
              <w:top w:val="single" w:sz="4" w:space="0" w:color="000000"/>
              <w:left w:val="single" w:sz="4" w:space="0" w:color="000000"/>
              <w:bottom w:val="single" w:sz="4" w:space="0" w:color="000000"/>
              <w:right w:val="single" w:sz="4" w:space="0" w:color="000000"/>
            </w:tcBorders>
            <w:shd w:fill="D9D9D9" w:val="clear"/>
          </w:tcPr>
          <w:p>
            <w:pPr>
              <w:pStyle w:val="Normal"/>
              <w:spacing w:lineRule="auto" w:line="256"/>
              <w:ind w:right="10" w:hanging="0"/>
              <w:jc w:val="both"/>
              <w:rPr>
                <w:rFonts w:ascii="Arial" w:hAnsi="Arial" w:cs="Arial"/>
                <w:sz w:val="20"/>
                <w:szCs w:val="20"/>
              </w:rPr>
            </w:pPr>
            <w:r>
              <w:rPr>
                <w:rFonts w:cs="Arial" w:ascii="Arial" w:hAnsi="Arial"/>
                <w:b/>
                <w:sz w:val="20"/>
                <w:szCs w:val="20"/>
              </w:rPr>
              <w:t xml:space="preserve">DERECHO DE RENOVACIÓN ANUAL </w:t>
            </w:r>
          </w:p>
        </w:tc>
      </w:tr>
      <w:tr>
        <w:trPr>
          <w:trHeight w:val="687" w:hRule="atLeast"/>
        </w:trPr>
        <w:tc>
          <w:tcPr>
            <w:tcW w:w="1977" w:type="dxa"/>
            <w:tcBorders>
              <w:top w:val="single" w:sz="4" w:space="0" w:color="000000"/>
              <w:left w:val="single" w:sz="4" w:space="0" w:color="000000"/>
              <w:bottom w:val="single" w:sz="4" w:space="0" w:color="000000"/>
            </w:tcBorders>
            <w:shd w:fill="D9D9D9" w:val="clear"/>
          </w:tcPr>
          <w:p>
            <w:pPr>
              <w:pStyle w:val="Normal"/>
              <w:spacing w:lineRule="auto" w:line="256"/>
              <w:ind w:left="70" w:firstLine="359"/>
              <w:jc w:val="both"/>
              <w:rPr>
                <w:rFonts w:ascii="Arial" w:hAnsi="Arial" w:cs="Arial"/>
                <w:sz w:val="20"/>
                <w:szCs w:val="20"/>
              </w:rPr>
            </w:pPr>
            <w:r>
              <w:rPr>
                <w:rFonts w:cs="Arial" w:ascii="Arial" w:hAnsi="Arial"/>
                <w:b/>
                <w:sz w:val="20"/>
                <w:szCs w:val="20"/>
              </w:rPr>
              <w:t xml:space="preserve">Pequeños establecimientos </w:t>
            </w:r>
          </w:p>
        </w:tc>
        <w:tc>
          <w:tcPr>
            <w:tcW w:w="1984" w:type="dxa"/>
            <w:tcBorders>
              <w:top w:val="single" w:sz="4" w:space="0" w:color="000000"/>
              <w:left w:val="single" w:sz="4" w:space="0" w:color="000000"/>
              <w:bottom w:val="single" w:sz="4" w:space="0" w:color="000000"/>
            </w:tcBorders>
            <w:shd w:fill="D9D9D9" w:val="clear"/>
          </w:tcPr>
          <w:p>
            <w:pPr>
              <w:pStyle w:val="Normal"/>
              <w:spacing w:lineRule="auto" w:line="256"/>
              <w:ind w:left="51" w:hanging="0"/>
              <w:jc w:val="both"/>
              <w:rPr>
                <w:rFonts w:ascii="Arial" w:hAnsi="Arial" w:cs="Arial"/>
                <w:sz w:val="20"/>
                <w:szCs w:val="20"/>
              </w:rPr>
            </w:pPr>
            <w:r>
              <w:rPr>
                <w:rFonts w:cs="Arial" w:ascii="Arial" w:hAnsi="Arial"/>
                <w:b/>
                <w:sz w:val="20"/>
                <w:szCs w:val="20"/>
              </w:rPr>
              <w:t xml:space="preserve">33.47  UMAS </w:t>
            </w:r>
          </w:p>
        </w:tc>
        <w:tc>
          <w:tcPr>
            <w:tcW w:w="4974" w:type="dxa"/>
            <w:tcBorders>
              <w:top w:val="single" w:sz="4" w:space="0" w:color="000000"/>
              <w:left w:val="single" w:sz="4" w:space="0" w:color="000000"/>
              <w:bottom w:val="single" w:sz="4" w:space="0" w:color="000000"/>
              <w:right w:val="single" w:sz="4" w:space="0" w:color="000000"/>
            </w:tcBorders>
            <w:shd w:fill="D9D9D9" w:val="clear"/>
          </w:tcPr>
          <w:p>
            <w:pPr>
              <w:pStyle w:val="Normal"/>
              <w:spacing w:lineRule="auto" w:line="256"/>
              <w:ind w:right="11" w:hanging="0"/>
              <w:jc w:val="both"/>
              <w:rPr>
                <w:rFonts w:ascii="Arial" w:hAnsi="Arial" w:cs="Arial"/>
                <w:sz w:val="20"/>
                <w:szCs w:val="20"/>
              </w:rPr>
            </w:pPr>
            <w:r>
              <w:rPr>
                <w:rFonts w:cs="Arial" w:ascii="Arial" w:hAnsi="Arial"/>
                <w:b/>
                <w:sz w:val="20"/>
                <w:szCs w:val="20"/>
              </w:rPr>
              <w:t xml:space="preserve">10 UMAS </w:t>
            </w:r>
          </w:p>
        </w:tc>
      </w:tr>
      <w:tr>
        <w:trPr>
          <w:trHeight w:val="2308" w:hRule="atLeast"/>
        </w:trPr>
        <w:tc>
          <w:tcPr>
            <w:tcW w:w="893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56"/>
              <w:ind w:right="4" w:hanging="0"/>
              <w:jc w:val="both"/>
              <w:rPr>
                <w:rFonts w:ascii="Arial" w:hAnsi="Arial" w:cs="Arial"/>
                <w:sz w:val="20"/>
                <w:szCs w:val="20"/>
              </w:rPr>
            </w:pPr>
            <w:r>
              <w:rPr>
                <w:rFonts w:cs="Arial" w:ascii="Arial" w:hAnsi="Arial"/>
                <w:sz w:val="20"/>
                <w:szCs w:val="20"/>
              </w:rPr>
              <w:t>Tienda de abarrotes, Tienda de Regalos, Fonda, Cafetería, Carnicerías, Pescaderías y pollerías, Taller y expendio de artesanías, Zapaterías, Tlapalerías, Ferreterías y pintura, Imprentas, Papelerías, librerías y centros de copiado, Video juegos, Ópticas, Lavanderías, Talleres Automotrices, Mecánicos, Hojalatería, Eléctrico, Refaccionarias y accesorios. Herrerías, Tornería, Llanteras, Vulcanizadoras, Tienda de Ropa, Rentadoras de Ropa, Sub agencias de refrescos. Venta de Equipos Celulares, Salas de Fiestas Infantiles, Alimentos Balanceados y cereales, Vidrios y aluminios, Video clubs en general, Academias de Estudios Complementarios, Molino-Tortillería, Talleres de costura. Panaderías artesanales</w:t>
            </w:r>
          </w:p>
        </w:tc>
      </w:tr>
    </w:tbl>
    <w:p>
      <w:pPr>
        <w:pStyle w:val="Normal"/>
        <w:spacing w:lineRule="auto" w:line="256"/>
        <w:ind w:left="425" w:hanging="0"/>
        <w:jc w:val="both"/>
        <w:rPr>
          <w:rFonts w:eastAsia="Arial"/>
        </w:rPr>
      </w:pPr>
      <w:r>
        <w:rPr>
          <w:rFonts w:eastAsia="Arial"/>
        </w:rPr>
        <w:t xml:space="preserve"> </w:t>
      </w:r>
    </w:p>
    <w:tbl>
      <w:tblPr>
        <w:tblW w:w="8935" w:type="dxa"/>
        <w:jc w:val="left"/>
        <w:tblInd w:w="414" w:type="dxa"/>
        <w:tblCellMar>
          <w:top w:w="45" w:type="dxa"/>
          <w:left w:w="99" w:type="dxa"/>
          <w:bottom w:w="0" w:type="dxa"/>
          <w:right w:w="0" w:type="dxa"/>
        </w:tblCellMar>
      </w:tblPr>
      <w:tblGrid>
        <w:gridCol w:w="1977"/>
        <w:gridCol w:w="2127"/>
        <w:gridCol w:w="4831"/>
      </w:tblGrid>
      <w:tr>
        <w:trPr>
          <w:trHeight w:val="1030" w:hRule="atLeast"/>
        </w:trPr>
        <w:tc>
          <w:tcPr>
            <w:tcW w:w="1977" w:type="dxa"/>
            <w:tcBorders>
              <w:top w:val="single" w:sz="4" w:space="0" w:color="000000"/>
              <w:left w:val="single" w:sz="4" w:space="0" w:color="000000"/>
              <w:bottom w:val="single" w:sz="4" w:space="0" w:color="000000"/>
            </w:tcBorders>
            <w:shd w:fill="D9D9D9" w:val="clear"/>
          </w:tcPr>
          <w:p>
            <w:pPr>
              <w:pStyle w:val="Normal"/>
              <w:spacing w:lineRule="auto" w:line="256"/>
              <w:ind w:left="375" w:hanging="35"/>
              <w:jc w:val="both"/>
              <w:rPr>
                <w:rFonts w:ascii="Arial" w:hAnsi="Arial" w:cs="Arial"/>
                <w:sz w:val="20"/>
                <w:szCs w:val="20"/>
              </w:rPr>
            </w:pPr>
            <w:r>
              <w:rPr>
                <w:rFonts w:cs="Arial" w:ascii="Arial" w:hAnsi="Arial"/>
                <w:b/>
                <w:sz w:val="20"/>
                <w:szCs w:val="20"/>
              </w:rPr>
              <w:t xml:space="preserve">Categorización de los giros comerciales </w:t>
            </w:r>
          </w:p>
        </w:tc>
        <w:tc>
          <w:tcPr>
            <w:tcW w:w="2127" w:type="dxa"/>
            <w:tcBorders>
              <w:top w:val="single" w:sz="4" w:space="0" w:color="000000"/>
              <w:left w:val="single" w:sz="4" w:space="0" w:color="000000"/>
              <w:bottom w:val="single" w:sz="4" w:space="0" w:color="000000"/>
            </w:tcBorders>
            <w:shd w:fill="D9D9D9" w:val="clear"/>
          </w:tcPr>
          <w:p>
            <w:pPr>
              <w:pStyle w:val="Normal"/>
              <w:spacing w:lineRule="auto" w:line="256"/>
              <w:ind w:left="53" w:hanging="0"/>
              <w:jc w:val="both"/>
              <w:rPr>
                <w:rFonts w:ascii="Arial" w:hAnsi="Arial" w:cs="Arial"/>
                <w:sz w:val="20"/>
                <w:szCs w:val="20"/>
              </w:rPr>
            </w:pPr>
            <w:r>
              <w:rPr>
                <w:rFonts w:cs="Arial" w:ascii="Arial" w:hAnsi="Arial"/>
                <w:b/>
                <w:sz w:val="20"/>
                <w:szCs w:val="20"/>
              </w:rPr>
              <w:t xml:space="preserve">DERECHO DE </w:t>
            </w:r>
          </w:p>
          <w:p>
            <w:pPr>
              <w:pStyle w:val="Normal"/>
              <w:spacing w:lineRule="auto" w:line="256"/>
              <w:ind w:left="34" w:hanging="0"/>
              <w:jc w:val="both"/>
              <w:rPr>
                <w:rFonts w:ascii="Arial" w:hAnsi="Arial" w:cs="Arial"/>
                <w:sz w:val="20"/>
                <w:szCs w:val="20"/>
              </w:rPr>
            </w:pPr>
            <w:r>
              <w:rPr>
                <w:rFonts w:cs="Arial" w:ascii="Arial" w:hAnsi="Arial"/>
                <w:b/>
                <w:sz w:val="20"/>
                <w:szCs w:val="20"/>
              </w:rPr>
              <w:t xml:space="preserve">INICIO DE </w:t>
            </w:r>
          </w:p>
          <w:p>
            <w:pPr>
              <w:pStyle w:val="Normal"/>
              <w:spacing w:lineRule="auto" w:line="256"/>
              <w:ind w:left="114" w:hanging="0"/>
              <w:jc w:val="both"/>
              <w:rPr>
                <w:rFonts w:ascii="Arial" w:hAnsi="Arial" w:cs="Arial"/>
                <w:sz w:val="20"/>
                <w:szCs w:val="20"/>
              </w:rPr>
            </w:pPr>
            <w:r>
              <w:rPr>
                <w:rFonts w:cs="Arial" w:ascii="Arial" w:hAnsi="Arial"/>
                <w:b/>
                <w:sz w:val="20"/>
                <w:szCs w:val="20"/>
              </w:rPr>
              <w:t>FUNCIONAMIENTO</w:t>
            </w:r>
          </w:p>
        </w:tc>
        <w:tc>
          <w:tcPr>
            <w:tcW w:w="4831" w:type="dxa"/>
            <w:tcBorders>
              <w:top w:val="single" w:sz="4" w:space="0" w:color="000000"/>
              <w:left w:val="single" w:sz="4" w:space="0" w:color="000000"/>
              <w:bottom w:val="single" w:sz="4" w:space="0" w:color="000000"/>
              <w:right w:val="single" w:sz="4" w:space="0" w:color="000000"/>
            </w:tcBorders>
            <w:shd w:fill="D9D9D9" w:val="clear"/>
          </w:tcPr>
          <w:p>
            <w:pPr>
              <w:pStyle w:val="Normal"/>
              <w:spacing w:lineRule="auto" w:line="256"/>
              <w:ind w:left="41" w:hanging="0"/>
              <w:jc w:val="both"/>
              <w:rPr>
                <w:rFonts w:ascii="Arial" w:hAnsi="Arial" w:cs="Arial"/>
                <w:sz w:val="20"/>
                <w:szCs w:val="20"/>
              </w:rPr>
            </w:pPr>
            <w:r>
              <w:rPr>
                <w:rFonts w:cs="Arial" w:ascii="Arial" w:hAnsi="Arial"/>
                <w:b/>
                <w:sz w:val="20"/>
                <w:szCs w:val="20"/>
              </w:rPr>
              <w:t xml:space="preserve">DERECHO DE RENOVACIÓN ANUAL </w:t>
            </w:r>
          </w:p>
        </w:tc>
      </w:tr>
      <w:tr>
        <w:trPr>
          <w:trHeight w:val="690" w:hRule="atLeast"/>
        </w:trPr>
        <w:tc>
          <w:tcPr>
            <w:tcW w:w="1977" w:type="dxa"/>
            <w:tcBorders>
              <w:top w:val="single" w:sz="4" w:space="0" w:color="000000"/>
              <w:left w:val="single" w:sz="4" w:space="0" w:color="000000"/>
              <w:bottom w:val="single" w:sz="4" w:space="0" w:color="000000"/>
            </w:tcBorders>
            <w:shd w:fill="D9D9D9" w:val="clear"/>
          </w:tcPr>
          <w:p>
            <w:pPr>
              <w:pStyle w:val="Normal"/>
              <w:spacing w:lineRule="auto" w:line="256"/>
              <w:ind w:left="140" w:firstLine="448"/>
              <w:jc w:val="both"/>
              <w:rPr>
                <w:rFonts w:ascii="Arial" w:hAnsi="Arial" w:cs="Arial"/>
                <w:sz w:val="20"/>
                <w:szCs w:val="20"/>
              </w:rPr>
            </w:pPr>
            <w:r>
              <w:rPr>
                <w:rFonts w:cs="Arial" w:ascii="Arial" w:hAnsi="Arial"/>
                <w:b/>
                <w:sz w:val="20"/>
                <w:szCs w:val="20"/>
              </w:rPr>
              <w:t xml:space="preserve">Medianos establecimientos </w:t>
            </w:r>
          </w:p>
        </w:tc>
        <w:tc>
          <w:tcPr>
            <w:tcW w:w="2127" w:type="dxa"/>
            <w:tcBorders>
              <w:top w:val="single" w:sz="4" w:space="0" w:color="000000"/>
              <w:left w:val="single" w:sz="4" w:space="0" w:color="000000"/>
              <w:bottom w:val="single" w:sz="4" w:space="0" w:color="000000"/>
            </w:tcBorders>
            <w:shd w:fill="D9D9D9" w:val="clear"/>
          </w:tcPr>
          <w:p>
            <w:pPr>
              <w:pStyle w:val="Normal"/>
              <w:spacing w:lineRule="auto" w:line="256"/>
              <w:ind w:left="52" w:hanging="0"/>
              <w:jc w:val="both"/>
              <w:rPr>
                <w:rFonts w:ascii="Arial" w:hAnsi="Arial" w:cs="Arial"/>
                <w:sz w:val="20"/>
                <w:szCs w:val="20"/>
              </w:rPr>
            </w:pPr>
            <w:r>
              <w:rPr>
                <w:rFonts w:cs="Arial" w:ascii="Arial" w:hAnsi="Arial"/>
                <w:b/>
                <w:sz w:val="20"/>
                <w:szCs w:val="20"/>
              </w:rPr>
              <w:t xml:space="preserve">66.90  UMAS </w:t>
            </w:r>
          </w:p>
        </w:tc>
        <w:tc>
          <w:tcPr>
            <w:tcW w:w="4831" w:type="dxa"/>
            <w:tcBorders>
              <w:top w:val="single" w:sz="4" w:space="0" w:color="000000"/>
              <w:left w:val="single" w:sz="4" w:space="0" w:color="000000"/>
              <w:bottom w:val="single" w:sz="4" w:space="0" w:color="000000"/>
              <w:right w:val="single" w:sz="4" w:space="0" w:color="000000"/>
            </w:tcBorders>
            <w:shd w:fill="D9D9D9" w:val="clear"/>
          </w:tcPr>
          <w:p>
            <w:pPr>
              <w:pStyle w:val="Normal"/>
              <w:spacing w:lineRule="auto" w:line="256"/>
              <w:ind w:left="38" w:hanging="0"/>
              <w:jc w:val="both"/>
              <w:rPr>
                <w:rFonts w:ascii="Arial" w:hAnsi="Arial" w:cs="Arial"/>
                <w:sz w:val="20"/>
                <w:szCs w:val="20"/>
              </w:rPr>
            </w:pPr>
            <w:r>
              <w:rPr>
                <w:rFonts w:cs="Arial" w:ascii="Arial" w:hAnsi="Arial"/>
                <w:b/>
                <w:sz w:val="20"/>
                <w:szCs w:val="20"/>
              </w:rPr>
              <w:t xml:space="preserve">24 UMAS </w:t>
            </w:r>
          </w:p>
        </w:tc>
      </w:tr>
      <w:tr>
        <w:trPr>
          <w:trHeight w:val="1778" w:hRule="atLeast"/>
        </w:trPr>
        <w:tc>
          <w:tcPr>
            <w:tcW w:w="893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56"/>
              <w:ind w:right="5" w:hanging="0"/>
              <w:jc w:val="both"/>
              <w:rPr/>
            </w:pPr>
            <w:r>
              <w:rPr>
                <w:rFonts w:cs="Arial" w:ascii="Arial" w:hAnsi="Arial"/>
                <w:sz w:val="20"/>
                <w:szCs w:val="20"/>
              </w:rPr>
              <w:t xml:space="preserve">Mini súper, Mudanzas, Lavadero de Vehículos, Cafetería-Restaurante. Farmacias, Boticas, Veterinarias y similares, Panadería (artesanal). Estacionamientos, Agencias de Refrescos, Joyerías en general, Ferrotlapalería y Material Eléctrico, Tiendas de materiales de construcción en general Centro de Servicios Varios. Oficinas y consultorios de servidos profesionales. Establecimientos relacionados a la venta de fertiquimicos.  </w:t>
            </w:r>
          </w:p>
        </w:tc>
      </w:tr>
    </w:tbl>
    <w:p>
      <w:pPr>
        <w:pStyle w:val="Normal"/>
        <w:spacing w:lineRule="auto" w:line="256"/>
        <w:ind w:left="425" w:hanging="0"/>
        <w:jc w:val="both"/>
        <w:rPr>
          <w:rFonts w:eastAsia="Arial"/>
        </w:rPr>
      </w:pPr>
      <w:r>
        <w:rPr>
          <w:rFonts w:eastAsia="Arial"/>
        </w:rPr>
        <w:t xml:space="preserve"> </w:t>
      </w:r>
    </w:p>
    <w:tbl>
      <w:tblPr>
        <w:tblW w:w="8935" w:type="dxa"/>
        <w:jc w:val="left"/>
        <w:tblInd w:w="414" w:type="dxa"/>
        <w:tblCellMar>
          <w:top w:w="45" w:type="dxa"/>
          <w:left w:w="99" w:type="dxa"/>
          <w:bottom w:w="0" w:type="dxa"/>
          <w:right w:w="0" w:type="dxa"/>
        </w:tblCellMar>
      </w:tblPr>
      <w:tblGrid>
        <w:gridCol w:w="1977"/>
        <w:gridCol w:w="1984"/>
        <w:gridCol w:w="4974"/>
      </w:tblGrid>
      <w:tr>
        <w:trPr>
          <w:trHeight w:val="1470" w:hRule="atLeast"/>
        </w:trPr>
        <w:tc>
          <w:tcPr>
            <w:tcW w:w="1977" w:type="dxa"/>
            <w:tcBorders>
              <w:top w:val="single" w:sz="4" w:space="0" w:color="000000"/>
              <w:left w:val="single" w:sz="4" w:space="0" w:color="000000"/>
              <w:bottom w:val="single" w:sz="4" w:space="0" w:color="000000"/>
            </w:tcBorders>
            <w:shd w:fill="D9D9D9" w:val="clear"/>
          </w:tcPr>
          <w:p>
            <w:pPr>
              <w:pStyle w:val="Normal"/>
              <w:spacing w:lineRule="auto" w:line="256"/>
              <w:ind w:left="445" w:hanging="109"/>
              <w:jc w:val="both"/>
              <w:rPr>
                <w:rFonts w:ascii="Arial" w:hAnsi="Arial" w:cs="Arial"/>
                <w:sz w:val="20"/>
                <w:szCs w:val="20"/>
              </w:rPr>
            </w:pPr>
            <w:r>
              <w:rPr>
                <w:rFonts w:cs="Arial" w:ascii="Arial" w:hAnsi="Arial"/>
                <w:b/>
                <w:sz w:val="20"/>
                <w:szCs w:val="20"/>
              </w:rPr>
              <w:t xml:space="preserve">Categorización de los giros comerciales </w:t>
            </w:r>
          </w:p>
        </w:tc>
        <w:tc>
          <w:tcPr>
            <w:tcW w:w="1984" w:type="dxa"/>
            <w:tcBorders>
              <w:top w:val="single" w:sz="4" w:space="0" w:color="000000"/>
              <w:left w:val="single" w:sz="4" w:space="0" w:color="000000"/>
              <w:bottom w:val="single" w:sz="4" w:space="0" w:color="000000"/>
            </w:tcBorders>
            <w:shd w:fill="D9D9D9" w:val="clear"/>
          </w:tcPr>
          <w:p>
            <w:pPr>
              <w:pStyle w:val="Normal"/>
              <w:spacing w:lineRule="auto" w:line="256"/>
              <w:ind w:left="317" w:hanging="0"/>
              <w:jc w:val="both"/>
              <w:rPr>
                <w:rFonts w:ascii="Arial" w:hAnsi="Arial" w:cs="Arial"/>
                <w:sz w:val="20"/>
                <w:szCs w:val="20"/>
              </w:rPr>
            </w:pPr>
            <w:r>
              <w:rPr>
                <w:rFonts w:cs="Arial" w:ascii="Arial" w:hAnsi="Arial"/>
                <w:b/>
                <w:sz w:val="20"/>
                <w:szCs w:val="20"/>
              </w:rPr>
              <w:t xml:space="preserve">DERECHO DE </w:t>
            </w:r>
          </w:p>
          <w:p>
            <w:pPr>
              <w:pStyle w:val="Normal"/>
              <w:spacing w:lineRule="auto" w:line="256"/>
              <w:ind w:left="34" w:hanging="0"/>
              <w:jc w:val="both"/>
              <w:rPr>
                <w:rFonts w:ascii="Arial" w:hAnsi="Arial" w:cs="Arial"/>
                <w:sz w:val="20"/>
                <w:szCs w:val="20"/>
              </w:rPr>
            </w:pPr>
            <w:r>
              <w:rPr>
                <w:rFonts w:cs="Arial" w:ascii="Arial" w:hAnsi="Arial"/>
                <w:b/>
                <w:sz w:val="20"/>
                <w:szCs w:val="20"/>
              </w:rPr>
              <w:t xml:space="preserve">INICIO DE </w:t>
            </w:r>
          </w:p>
          <w:p>
            <w:pPr>
              <w:pStyle w:val="Normal"/>
              <w:spacing w:lineRule="auto" w:line="256"/>
              <w:ind w:left="43" w:hanging="0"/>
              <w:jc w:val="both"/>
              <w:rPr>
                <w:rFonts w:ascii="Arial" w:hAnsi="Arial" w:cs="Arial"/>
                <w:sz w:val="20"/>
                <w:szCs w:val="20"/>
              </w:rPr>
            </w:pPr>
            <w:r>
              <w:rPr>
                <w:rFonts w:cs="Arial" w:ascii="Arial" w:hAnsi="Arial"/>
                <w:b/>
                <w:sz w:val="20"/>
                <w:szCs w:val="20"/>
              </w:rPr>
              <w:t>FUNCIONAMIENTO</w:t>
            </w:r>
          </w:p>
          <w:p>
            <w:pPr>
              <w:pStyle w:val="Normal"/>
              <w:spacing w:lineRule="auto" w:line="256"/>
              <w:ind w:left="115" w:hanging="0"/>
              <w:jc w:val="both"/>
              <w:rPr>
                <w:rFonts w:ascii="Arial" w:hAnsi="Arial" w:cs="Arial"/>
                <w:sz w:val="20"/>
                <w:szCs w:val="20"/>
              </w:rPr>
            </w:pPr>
            <w:r>
              <w:rPr>
                <w:rFonts w:eastAsia="Arial" w:cs="Arial" w:ascii="Arial" w:hAnsi="Arial"/>
                <w:b/>
                <w:sz w:val="20"/>
                <w:szCs w:val="20"/>
              </w:rPr>
              <w:t xml:space="preserve"> </w:t>
            </w:r>
          </w:p>
        </w:tc>
        <w:tc>
          <w:tcPr>
            <w:tcW w:w="4974" w:type="dxa"/>
            <w:tcBorders>
              <w:top w:val="single" w:sz="4" w:space="0" w:color="000000"/>
              <w:left w:val="single" w:sz="4" w:space="0" w:color="000000"/>
              <w:bottom w:val="single" w:sz="4" w:space="0" w:color="000000"/>
              <w:right w:val="single" w:sz="4" w:space="0" w:color="000000"/>
            </w:tcBorders>
            <w:shd w:fill="D9D9D9" w:val="clear"/>
          </w:tcPr>
          <w:p>
            <w:pPr>
              <w:pStyle w:val="Normal"/>
              <w:spacing w:lineRule="auto" w:line="256"/>
              <w:ind w:left="730" w:hanging="0"/>
              <w:jc w:val="both"/>
              <w:rPr>
                <w:rFonts w:ascii="Arial" w:hAnsi="Arial" w:cs="Arial"/>
                <w:sz w:val="20"/>
                <w:szCs w:val="20"/>
              </w:rPr>
            </w:pPr>
            <w:r>
              <w:rPr>
                <w:rFonts w:cs="Arial" w:ascii="Arial" w:hAnsi="Arial"/>
                <w:b/>
                <w:sz w:val="20"/>
                <w:szCs w:val="20"/>
              </w:rPr>
              <w:t xml:space="preserve">DERECHO DE RENOVACIÓN ANUAL </w:t>
            </w:r>
          </w:p>
        </w:tc>
      </w:tr>
      <w:tr>
        <w:trPr>
          <w:trHeight w:val="535" w:hRule="atLeast"/>
        </w:trPr>
        <w:tc>
          <w:tcPr>
            <w:tcW w:w="1977" w:type="dxa"/>
            <w:tcBorders>
              <w:top w:val="single" w:sz="4" w:space="0" w:color="000000"/>
              <w:left w:val="single" w:sz="4" w:space="0" w:color="000000"/>
              <w:bottom w:val="single" w:sz="4" w:space="0" w:color="000000"/>
            </w:tcBorders>
            <w:shd w:fill="D9D9D9" w:val="clear"/>
          </w:tcPr>
          <w:p>
            <w:pPr>
              <w:pStyle w:val="Normal"/>
              <w:spacing w:lineRule="auto" w:line="256"/>
              <w:ind w:left="673" w:hanging="395"/>
              <w:jc w:val="both"/>
              <w:rPr>
                <w:rFonts w:ascii="Arial" w:hAnsi="Arial" w:cs="Arial"/>
                <w:sz w:val="20"/>
                <w:szCs w:val="20"/>
              </w:rPr>
            </w:pPr>
            <w:r>
              <w:rPr>
                <w:rFonts w:cs="Arial" w:ascii="Arial" w:hAnsi="Arial"/>
                <w:b/>
                <w:sz w:val="20"/>
                <w:szCs w:val="20"/>
              </w:rPr>
              <w:t xml:space="preserve">Establecimiento Grande </w:t>
            </w:r>
          </w:p>
        </w:tc>
        <w:tc>
          <w:tcPr>
            <w:tcW w:w="1984" w:type="dxa"/>
            <w:tcBorders>
              <w:top w:val="single" w:sz="4" w:space="0" w:color="000000"/>
              <w:left w:val="single" w:sz="4" w:space="0" w:color="000000"/>
              <w:bottom w:val="single" w:sz="4" w:space="0" w:color="000000"/>
            </w:tcBorders>
            <w:shd w:fill="D9D9D9" w:val="clear"/>
          </w:tcPr>
          <w:p>
            <w:pPr>
              <w:pStyle w:val="Normal"/>
              <w:spacing w:lineRule="auto" w:line="256"/>
              <w:ind w:left="509" w:hanging="0"/>
              <w:jc w:val="both"/>
              <w:rPr>
                <w:rFonts w:ascii="Arial" w:hAnsi="Arial" w:cs="Arial"/>
                <w:sz w:val="20"/>
                <w:szCs w:val="20"/>
              </w:rPr>
            </w:pPr>
            <w:r>
              <w:rPr>
                <w:rFonts w:cs="Arial" w:ascii="Arial" w:hAnsi="Arial"/>
                <w:b/>
                <w:sz w:val="20"/>
                <w:szCs w:val="20"/>
              </w:rPr>
              <w:t xml:space="preserve">94.8  UMAS </w:t>
            </w:r>
          </w:p>
        </w:tc>
        <w:tc>
          <w:tcPr>
            <w:tcW w:w="4974" w:type="dxa"/>
            <w:tcBorders>
              <w:top w:val="single" w:sz="4" w:space="0" w:color="000000"/>
              <w:left w:val="single" w:sz="4" w:space="0" w:color="000000"/>
              <w:bottom w:val="single" w:sz="4" w:space="0" w:color="000000"/>
              <w:right w:val="single" w:sz="4" w:space="0" w:color="000000"/>
            </w:tcBorders>
            <w:shd w:fill="D9D9D9" w:val="clear"/>
          </w:tcPr>
          <w:p>
            <w:pPr>
              <w:pStyle w:val="Normal"/>
              <w:spacing w:lineRule="auto" w:line="256"/>
              <w:ind w:left="177" w:hanging="0"/>
              <w:jc w:val="both"/>
              <w:rPr>
                <w:rFonts w:ascii="Arial" w:hAnsi="Arial" w:cs="Arial"/>
                <w:sz w:val="20"/>
                <w:szCs w:val="20"/>
              </w:rPr>
            </w:pPr>
            <w:r>
              <w:rPr>
                <w:rFonts w:cs="Arial" w:ascii="Arial" w:hAnsi="Arial"/>
                <w:b/>
                <w:sz w:val="20"/>
                <w:szCs w:val="20"/>
              </w:rPr>
              <w:t xml:space="preserve">45 UMAS </w:t>
            </w:r>
          </w:p>
        </w:tc>
      </w:tr>
      <w:tr>
        <w:trPr>
          <w:trHeight w:val="1230" w:hRule="atLeast"/>
        </w:trPr>
        <w:tc>
          <w:tcPr>
            <w:tcW w:w="893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56"/>
              <w:ind w:right="5" w:hanging="0"/>
              <w:jc w:val="both"/>
              <w:rPr/>
            </w:pPr>
            <w:r>
              <w:rPr>
                <w:rFonts w:cs="Arial" w:ascii="Arial" w:hAnsi="Arial"/>
                <w:sz w:val="20"/>
                <w:szCs w:val="20"/>
              </w:rPr>
              <w:t xml:space="preserve">Súper, panadería (Fábrica), Centros de Servicio Automotriz, Servicios para eventos sociales. Salones de Eventos Sociales. Bodegas de Almacenamiento de cualquier producto en general. Compra venta de motos y bicicletas. Compra venta de automóviles. Salas de velación y servicios funerarios. Fábricas y maquiladoras de hasta 15 empleados. Casas de empeño. Salchichonerias </w:t>
            </w:r>
          </w:p>
        </w:tc>
      </w:tr>
    </w:tbl>
    <w:p>
      <w:pPr>
        <w:pStyle w:val="Normal"/>
        <w:spacing w:lineRule="auto" w:line="256"/>
        <w:ind w:left="425" w:hanging="0"/>
        <w:jc w:val="both"/>
        <w:rPr>
          <w:rFonts w:eastAsia="Arial"/>
        </w:rPr>
      </w:pPr>
      <w:r>
        <w:rPr>
          <w:rFonts w:eastAsia="Arial"/>
        </w:rPr>
        <w:t xml:space="preserve"> </w:t>
      </w:r>
    </w:p>
    <w:tbl>
      <w:tblPr>
        <w:tblW w:w="8935" w:type="dxa"/>
        <w:jc w:val="left"/>
        <w:tblInd w:w="414" w:type="dxa"/>
        <w:tblCellMar>
          <w:top w:w="45" w:type="dxa"/>
          <w:left w:w="99" w:type="dxa"/>
          <w:bottom w:w="0" w:type="dxa"/>
          <w:right w:w="0" w:type="dxa"/>
        </w:tblCellMar>
      </w:tblPr>
      <w:tblGrid>
        <w:gridCol w:w="1977"/>
        <w:gridCol w:w="2127"/>
        <w:gridCol w:w="4831"/>
      </w:tblGrid>
      <w:tr>
        <w:trPr>
          <w:trHeight w:val="933" w:hRule="atLeast"/>
        </w:trPr>
        <w:tc>
          <w:tcPr>
            <w:tcW w:w="1977" w:type="dxa"/>
            <w:tcBorders>
              <w:top w:val="single" w:sz="4" w:space="0" w:color="000000"/>
              <w:left w:val="single" w:sz="4" w:space="0" w:color="000000"/>
              <w:bottom w:val="single" w:sz="4" w:space="0" w:color="000000"/>
            </w:tcBorders>
            <w:shd w:fill="D9D9D9" w:val="clear"/>
          </w:tcPr>
          <w:p>
            <w:pPr>
              <w:pStyle w:val="Normal"/>
              <w:spacing w:lineRule="auto" w:line="256"/>
              <w:ind w:left="374" w:hanging="37"/>
              <w:jc w:val="both"/>
              <w:rPr>
                <w:rFonts w:ascii="Arial" w:hAnsi="Arial" w:cs="Arial"/>
                <w:sz w:val="20"/>
                <w:szCs w:val="20"/>
              </w:rPr>
            </w:pPr>
            <w:r>
              <w:rPr>
                <w:rFonts w:cs="Arial" w:ascii="Arial" w:hAnsi="Arial"/>
                <w:b/>
                <w:sz w:val="20"/>
                <w:szCs w:val="20"/>
              </w:rPr>
              <w:t xml:space="preserve">Categorización de los giros comerciales </w:t>
            </w:r>
          </w:p>
        </w:tc>
        <w:tc>
          <w:tcPr>
            <w:tcW w:w="2127" w:type="dxa"/>
            <w:tcBorders>
              <w:top w:val="single" w:sz="4" w:space="0" w:color="000000"/>
              <w:left w:val="single" w:sz="4" w:space="0" w:color="000000"/>
              <w:bottom w:val="single" w:sz="4" w:space="0" w:color="000000"/>
            </w:tcBorders>
            <w:shd w:fill="D9D9D9" w:val="clear"/>
          </w:tcPr>
          <w:p>
            <w:pPr>
              <w:pStyle w:val="Normal"/>
              <w:spacing w:lineRule="auto" w:line="256"/>
              <w:ind w:left="390" w:hanging="0"/>
              <w:jc w:val="both"/>
              <w:rPr>
                <w:rFonts w:ascii="Arial" w:hAnsi="Arial" w:cs="Arial"/>
                <w:sz w:val="20"/>
                <w:szCs w:val="20"/>
              </w:rPr>
            </w:pPr>
            <w:r>
              <w:rPr>
                <w:rFonts w:cs="Arial" w:ascii="Arial" w:hAnsi="Arial"/>
                <w:b/>
                <w:sz w:val="20"/>
                <w:szCs w:val="20"/>
              </w:rPr>
              <w:t xml:space="preserve">DERECHO DE </w:t>
            </w:r>
          </w:p>
          <w:p>
            <w:pPr>
              <w:pStyle w:val="Normal"/>
              <w:spacing w:lineRule="auto" w:line="256"/>
              <w:ind w:right="101" w:hanging="0"/>
              <w:jc w:val="both"/>
              <w:rPr>
                <w:rFonts w:ascii="Arial" w:hAnsi="Arial" w:cs="Arial"/>
                <w:sz w:val="20"/>
                <w:szCs w:val="20"/>
              </w:rPr>
            </w:pPr>
            <w:r>
              <w:rPr>
                <w:rFonts w:cs="Arial" w:ascii="Arial" w:hAnsi="Arial"/>
                <w:b/>
                <w:sz w:val="20"/>
                <w:szCs w:val="20"/>
              </w:rPr>
              <w:t xml:space="preserve">INICIO DE </w:t>
            </w:r>
          </w:p>
          <w:p>
            <w:pPr>
              <w:pStyle w:val="Normal"/>
              <w:spacing w:lineRule="auto" w:line="256"/>
              <w:ind w:left="46" w:hanging="0"/>
              <w:jc w:val="both"/>
              <w:rPr>
                <w:rFonts w:ascii="Arial" w:hAnsi="Arial" w:cs="Arial"/>
                <w:sz w:val="20"/>
                <w:szCs w:val="20"/>
              </w:rPr>
            </w:pPr>
            <w:r>
              <w:rPr>
                <w:rFonts w:cs="Arial" w:ascii="Arial" w:hAnsi="Arial"/>
                <w:b/>
                <w:sz w:val="20"/>
                <w:szCs w:val="20"/>
              </w:rPr>
              <w:t xml:space="preserve">FUNCIONAMIENTO </w:t>
            </w:r>
          </w:p>
        </w:tc>
        <w:tc>
          <w:tcPr>
            <w:tcW w:w="4831" w:type="dxa"/>
            <w:tcBorders>
              <w:top w:val="single" w:sz="4" w:space="0" w:color="000000"/>
              <w:left w:val="single" w:sz="4" w:space="0" w:color="000000"/>
              <w:bottom w:val="single" w:sz="4" w:space="0" w:color="000000"/>
              <w:right w:val="single" w:sz="4" w:space="0" w:color="000000"/>
            </w:tcBorders>
            <w:shd w:fill="D9D9D9" w:val="clear"/>
          </w:tcPr>
          <w:p>
            <w:pPr>
              <w:pStyle w:val="Normal"/>
              <w:spacing w:lineRule="auto" w:line="256"/>
              <w:ind w:right="26" w:hanging="0"/>
              <w:jc w:val="both"/>
              <w:rPr>
                <w:rFonts w:ascii="Arial" w:hAnsi="Arial" w:cs="Arial"/>
                <w:sz w:val="20"/>
                <w:szCs w:val="20"/>
              </w:rPr>
            </w:pPr>
            <w:r>
              <w:rPr>
                <w:rFonts w:cs="Arial" w:ascii="Arial" w:hAnsi="Arial"/>
                <w:b/>
                <w:sz w:val="20"/>
                <w:szCs w:val="20"/>
              </w:rPr>
              <w:t xml:space="preserve">DERECHO DE RENOVACIÓN ANUAL </w:t>
            </w:r>
          </w:p>
        </w:tc>
      </w:tr>
      <w:tr>
        <w:trPr>
          <w:trHeight w:val="989" w:hRule="atLeast"/>
        </w:trPr>
        <w:tc>
          <w:tcPr>
            <w:tcW w:w="1977" w:type="dxa"/>
            <w:tcBorders>
              <w:top w:val="single" w:sz="4" w:space="0" w:color="000000"/>
              <w:left w:val="single" w:sz="4" w:space="0" w:color="000000"/>
              <w:bottom w:val="single" w:sz="4" w:space="0" w:color="000000"/>
            </w:tcBorders>
            <w:shd w:fill="D9D9D9" w:val="clear"/>
          </w:tcPr>
          <w:p>
            <w:pPr>
              <w:pStyle w:val="Normal"/>
              <w:spacing w:lineRule="auto" w:line="256"/>
              <w:ind w:left="581" w:hanging="0"/>
              <w:jc w:val="both"/>
              <w:rPr>
                <w:rFonts w:ascii="Arial" w:hAnsi="Arial" w:cs="Arial"/>
                <w:sz w:val="20"/>
                <w:szCs w:val="20"/>
              </w:rPr>
            </w:pPr>
            <w:r>
              <w:rPr>
                <w:rFonts w:cs="Arial" w:ascii="Arial" w:hAnsi="Arial"/>
                <w:b/>
                <w:sz w:val="20"/>
                <w:szCs w:val="20"/>
              </w:rPr>
              <w:t xml:space="preserve">EMPRESA </w:t>
            </w:r>
          </w:p>
          <w:p>
            <w:pPr>
              <w:pStyle w:val="Normal"/>
              <w:spacing w:lineRule="auto" w:line="256"/>
              <w:ind w:left="35" w:hanging="0"/>
              <w:jc w:val="both"/>
              <w:rPr>
                <w:rFonts w:ascii="Arial" w:hAnsi="Arial" w:cs="Arial"/>
                <w:sz w:val="20"/>
                <w:szCs w:val="20"/>
              </w:rPr>
            </w:pPr>
            <w:r>
              <w:rPr>
                <w:rFonts w:cs="Arial" w:ascii="Arial" w:hAnsi="Arial"/>
                <w:b/>
                <w:sz w:val="20"/>
                <w:szCs w:val="20"/>
              </w:rPr>
              <w:t xml:space="preserve">COMERCIAL, </w:t>
            </w:r>
          </w:p>
          <w:p>
            <w:pPr>
              <w:pStyle w:val="Normal"/>
              <w:spacing w:lineRule="auto" w:line="256"/>
              <w:jc w:val="both"/>
              <w:rPr>
                <w:rFonts w:ascii="Arial" w:hAnsi="Arial" w:cs="Arial"/>
                <w:sz w:val="20"/>
                <w:szCs w:val="20"/>
              </w:rPr>
            </w:pPr>
            <w:r>
              <w:rPr>
                <w:rFonts w:cs="Arial" w:ascii="Arial" w:hAnsi="Arial"/>
                <w:b/>
                <w:sz w:val="20"/>
                <w:szCs w:val="20"/>
              </w:rPr>
              <w:t xml:space="preserve">INDUSTRIAL O DE SERVICIO </w:t>
            </w:r>
          </w:p>
        </w:tc>
        <w:tc>
          <w:tcPr>
            <w:tcW w:w="2127" w:type="dxa"/>
            <w:tcBorders>
              <w:top w:val="single" w:sz="4" w:space="0" w:color="000000"/>
              <w:left w:val="single" w:sz="4" w:space="0" w:color="000000"/>
              <w:bottom w:val="single" w:sz="4" w:space="0" w:color="000000"/>
            </w:tcBorders>
            <w:shd w:fill="D9D9D9" w:val="clear"/>
          </w:tcPr>
          <w:p>
            <w:pPr>
              <w:pStyle w:val="Normal"/>
              <w:spacing w:lineRule="auto" w:line="256"/>
              <w:ind w:left="524" w:hanging="0"/>
              <w:jc w:val="both"/>
              <w:rPr>
                <w:rFonts w:ascii="Arial" w:hAnsi="Arial" w:cs="Arial"/>
                <w:sz w:val="20"/>
                <w:szCs w:val="20"/>
              </w:rPr>
            </w:pPr>
            <w:r>
              <w:rPr>
                <w:rFonts w:cs="Arial" w:ascii="Arial" w:hAnsi="Arial"/>
                <w:b/>
                <w:sz w:val="20"/>
                <w:szCs w:val="20"/>
              </w:rPr>
              <w:t xml:space="preserve">223  UMAS </w:t>
            </w:r>
          </w:p>
        </w:tc>
        <w:tc>
          <w:tcPr>
            <w:tcW w:w="4831" w:type="dxa"/>
            <w:tcBorders>
              <w:top w:val="single" w:sz="4" w:space="0" w:color="000000"/>
              <w:left w:val="single" w:sz="4" w:space="0" w:color="000000"/>
              <w:bottom w:val="single" w:sz="4" w:space="0" w:color="000000"/>
              <w:right w:val="single" w:sz="4" w:space="0" w:color="000000"/>
            </w:tcBorders>
            <w:shd w:fill="D9D9D9" w:val="clear"/>
          </w:tcPr>
          <w:p>
            <w:pPr>
              <w:pStyle w:val="Normal"/>
              <w:spacing w:lineRule="auto" w:line="256"/>
              <w:ind w:right="26" w:hanging="0"/>
              <w:jc w:val="both"/>
              <w:rPr>
                <w:rFonts w:ascii="Arial" w:hAnsi="Arial" w:cs="Arial"/>
                <w:sz w:val="20"/>
                <w:szCs w:val="20"/>
              </w:rPr>
            </w:pPr>
            <w:r>
              <w:rPr>
                <w:rFonts w:cs="Arial" w:ascii="Arial" w:hAnsi="Arial"/>
                <w:b/>
                <w:sz w:val="20"/>
                <w:szCs w:val="20"/>
              </w:rPr>
              <w:t xml:space="preserve">80 UMA </w:t>
            </w:r>
          </w:p>
        </w:tc>
      </w:tr>
      <w:tr>
        <w:trPr>
          <w:trHeight w:val="1044" w:hRule="atLeast"/>
        </w:trPr>
        <w:tc>
          <w:tcPr>
            <w:tcW w:w="893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56"/>
              <w:jc w:val="both"/>
              <w:rPr>
                <w:rFonts w:ascii="Arial" w:hAnsi="Arial" w:cs="Arial"/>
                <w:sz w:val="20"/>
                <w:szCs w:val="20"/>
              </w:rPr>
            </w:pPr>
            <w:r>
              <w:rPr>
                <w:rFonts w:cs="Arial" w:ascii="Arial" w:hAnsi="Arial"/>
                <w:sz w:val="20"/>
                <w:szCs w:val="20"/>
              </w:rPr>
              <w:t>Hoteles. Posadas y hospedajes. Clínicas y hospitales. Casa de cambio. Cinemas. Escuelas particulares. Fábricas y maquiladoras de hasta 20 empleados. Mueblería y Artículos para el hogar.</w:t>
            </w:r>
          </w:p>
        </w:tc>
      </w:tr>
    </w:tbl>
    <w:p>
      <w:pPr>
        <w:pStyle w:val="Normal"/>
        <w:spacing w:lineRule="auto" w:line="256"/>
        <w:ind w:left="425" w:hanging="0"/>
        <w:jc w:val="both"/>
        <w:rPr>
          <w:rFonts w:eastAsia="Arial"/>
        </w:rPr>
      </w:pPr>
      <w:r>
        <w:rPr>
          <w:rFonts w:eastAsia="Arial"/>
        </w:rPr>
        <w:t xml:space="preserve"> </w:t>
      </w:r>
    </w:p>
    <w:tbl>
      <w:tblPr>
        <w:tblW w:w="8935" w:type="dxa"/>
        <w:jc w:val="left"/>
        <w:tblInd w:w="414" w:type="dxa"/>
        <w:tblCellMar>
          <w:top w:w="45" w:type="dxa"/>
          <w:left w:w="99" w:type="dxa"/>
          <w:bottom w:w="0" w:type="dxa"/>
          <w:right w:w="0" w:type="dxa"/>
        </w:tblCellMar>
      </w:tblPr>
      <w:tblGrid>
        <w:gridCol w:w="1977"/>
        <w:gridCol w:w="2127"/>
        <w:gridCol w:w="4831"/>
      </w:tblGrid>
      <w:tr>
        <w:trPr>
          <w:trHeight w:val="1100" w:hRule="atLeast"/>
        </w:trPr>
        <w:tc>
          <w:tcPr>
            <w:tcW w:w="1977" w:type="dxa"/>
            <w:tcBorders>
              <w:top w:val="single" w:sz="4" w:space="0" w:color="000000"/>
              <w:left w:val="single" w:sz="4" w:space="0" w:color="000000"/>
              <w:bottom w:val="single" w:sz="4" w:space="0" w:color="000000"/>
            </w:tcBorders>
            <w:shd w:fill="D9D9D9" w:val="clear"/>
          </w:tcPr>
          <w:p>
            <w:pPr>
              <w:pStyle w:val="Normal"/>
              <w:spacing w:lineRule="auto" w:line="256"/>
              <w:ind w:left="373" w:hanging="37"/>
              <w:jc w:val="both"/>
              <w:rPr>
                <w:rFonts w:ascii="Arial" w:hAnsi="Arial" w:cs="Arial"/>
                <w:sz w:val="20"/>
                <w:szCs w:val="20"/>
              </w:rPr>
            </w:pPr>
            <w:r>
              <w:rPr>
                <w:rFonts w:cs="Arial" w:ascii="Arial" w:hAnsi="Arial"/>
                <w:b/>
                <w:sz w:val="20"/>
                <w:szCs w:val="20"/>
              </w:rPr>
              <w:t xml:space="preserve">Categorización de los giros comerciales </w:t>
            </w:r>
          </w:p>
        </w:tc>
        <w:tc>
          <w:tcPr>
            <w:tcW w:w="2127" w:type="dxa"/>
            <w:tcBorders>
              <w:top w:val="single" w:sz="4" w:space="0" w:color="000000"/>
              <w:left w:val="single" w:sz="4" w:space="0" w:color="000000"/>
              <w:bottom w:val="single" w:sz="4" w:space="0" w:color="000000"/>
            </w:tcBorders>
            <w:shd w:fill="D9D9D9" w:val="clear"/>
          </w:tcPr>
          <w:p>
            <w:pPr>
              <w:pStyle w:val="Normal"/>
              <w:spacing w:lineRule="auto" w:line="256"/>
              <w:ind w:left="391" w:hanging="0"/>
              <w:jc w:val="both"/>
              <w:rPr>
                <w:rFonts w:ascii="Arial" w:hAnsi="Arial" w:cs="Arial"/>
                <w:sz w:val="20"/>
                <w:szCs w:val="20"/>
              </w:rPr>
            </w:pPr>
            <w:r>
              <w:rPr>
                <w:rFonts w:cs="Arial" w:ascii="Arial" w:hAnsi="Arial"/>
                <w:b/>
                <w:sz w:val="20"/>
                <w:szCs w:val="20"/>
              </w:rPr>
              <w:t xml:space="preserve">DERECHO DE </w:t>
            </w:r>
          </w:p>
          <w:p>
            <w:pPr>
              <w:pStyle w:val="Normal"/>
              <w:spacing w:lineRule="auto" w:line="256"/>
              <w:ind w:left="35" w:hanging="0"/>
              <w:jc w:val="both"/>
              <w:rPr>
                <w:rFonts w:ascii="Arial" w:hAnsi="Arial" w:cs="Arial"/>
                <w:sz w:val="20"/>
                <w:szCs w:val="20"/>
              </w:rPr>
            </w:pPr>
            <w:r>
              <w:rPr>
                <w:rFonts w:cs="Arial" w:ascii="Arial" w:hAnsi="Arial"/>
                <w:b/>
                <w:sz w:val="20"/>
                <w:szCs w:val="20"/>
              </w:rPr>
              <w:t xml:space="preserve">INICIO DE </w:t>
            </w:r>
          </w:p>
          <w:p>
            <w:pPr>
              <w:pStyle w:val="Normal"/>
              <w:spacing w:lineRule="auto" w:line="256"/>
              <w:ind w:left="114" w:hanging="0"/>
              <w:jc w:val="both"/>
              <w:rPr>
                <w:rFonts w:ascii="Arial" w:hAnsi="Arial" w:cs="Arial"/>
                <w:sz w:val="20"/>
                <w:szCs w:val="20"/>
              </w:rPr>
            </w:pPr>
            <w:r>
              <w:rPr>
                <w:rFonts w:cs="Arial" w:ascii="Arial" w:hAnsi="Arial"/>
                <w:b/>
                <w:sz w:val="20"/>
                <w:szCs w:val="20"/>
              </w:rPr>
              <w:t>FUNCIONAMIENTO</w:t>
            </w:r>
          </w:p>
        </w:tc>
        <w:tc>
          <w:tcPr>
            <w:tcW w:w="4831" w:type="dxa"/>
            <w:tcBorders>
              <w:top w:val="single" w:sz="4" w:space="0" w:color="000000"/>
              <w:left w:val="single" w:sz="4" w:space="0" w:color="000000"/>
              <w:bottom w:val="single" w:sz="4" w:space="0" w:color="000000"/>
              <w:right w:val="single" w:sz="4" w:space="0" w:color="000000"/>
            </w:tcBorders>
            <w:shd w:fill="D9D9D9" w:val="clear"/>
          </w:tcPr>
          <w:p>
            <w:pPr>
              <w:pStyle w:val="Normal"/>
              <w:spacing w:lineRule="auto" w:line="256"/>
              <w:ind w:right="7" w:hanging="0"/>
              <w:jc w:val="both"/>
              <w:rPr>
                <w:rFonts w:ascii="Arial" w:hAnsi="Arial" w:cs="Arial"/>
                <w:sz w:val="20"/>
                <w:szCs w:val="20"/>
              </w:rPr>
            </w:pPr>
            <w:r>
              <w:rPr>
                <w:rFonts w:cs="Arial" w:ascii="Arial" w:hAnsi="Arial"/>
                <w:b/>
                <w:sz w:val="20"/>
                <w:szCs w:val="20"/>
              </w:rPr>
              <w:t xml:space="preserve">DERECHO DE RENOVACIÓN ANUAL </w:t>
            </w:r>
          </w:p>
        </w:tc>
      </w:tr>
      <w:tr>
        <w:trPr>
          <w:trHeight w:val="1272" w:hRule="atLeast"/>
        </w:trPr>
        <w:tc>
          <w:tcPr>
            <w:tcW w:w="1977" w:type="dxa"/>
            <w:tcBorders>
              <w:top w:val="single" w:sz="4" w:space="0" w:color="000000"/>
              <w:left w:val="single" w:sz="4" w:space="0" w:color="000000"/>
              <w:bottom w:val="single" w:sz="4" w:space="0" w:color="000000"/>
            </w:tcBorders>
            <w:shd w:fill="D9D9D9" w:val="clear"/>
          </w:tcPr>
          <w:p>
            <w:pPr>
              <w:pStyle w:val="Normal"/>
              <w:spacing w:lineRule="auto" w:line="256"/>
              <w:ind w:left="607" w:hanging="0"/>
              <w:jc w:val="both"/>
              <w:rPr>
                <w:rFonts w:ascii="Arial" w:hAnsi="Arial" w:cs="Arial"/>
                <w:sz w:val="20"/>
                <w:szCs w:val="20"/>
              </w:rPr>
            </w:pPr>
            <w:r>
              <w:rPr>
                <w:rFonts w:cs="Arial" w:ascii="Arial" w:hAnsi="Arial"/>
                <w:b/>
                <w:sz w:val="20"/>
                <w:szCs w:val="20"/>
              </w:rPr>
              <w:t xml:space="preserve">MEDIANA </w:t>
            </w:r>
          </w:p>
          <w:p>
            <w:pPr>
              <w:pStyle w:val="Normal"/>
              <w:spacing w:lineRule="auto" w:line="256"/>
              <w:ind w:left="30" w:hanging="0"/>
              <w:jc w:val="both"/>
              <w:rPr>
                <w:rFonts w:ascii="Arial" w:hAnsi="Arial" w:cs="Arial"/>
                <w:sz w:val="20"/>
                <w:szCs w:val="20"/>
              </w:rPr>
            </w:pPr>
            <w:r>
              <w:rPr>
                <w:rFonts w:cs="Arial" w:ascii="Arial" w:hAnsi="Arial"/>
                <w:b/>
                <w:sz w:val="20"/>
                <w:szCs w:val="20"/>
              </w:rPr>
              <w:t xml:space="preserve">EMPRESA </w:t>
            </w:r>
          </w:p>
          <w:p>
            <w:pPr>
              <w:pStyle w:val="Normal"/>
              <w:spacing w:lineRule="auto" w:line="256"/>
              <w:ind w:left="36" w:hanging="0"/>
              <w:jc w:val="both"/>
              <w:rPr>
                <w:rFonts w:ascii="Arial" w:hAnsi="Arial" w:cs="Arial"/>
                <w:sz w:val="20"/>
                <w:szCs w:val="20"/>
              </w:rPr>
            </w:pPr>
            <w:r>
              <w:rPr>
                <w:rFonts w:cs="Arial" w:ascii="Arial" w:hAnsi="Arial"/>
                <w:b/>
                <w:sz w:val="20"/>
                <w:szCs w:val="20"/>
              </w:rPr>
              <w:t xml:space="preserve">COMERCIAL, </w:t>
            </w:r>
          </w:p>
          <w:p>
            <w:pPr>
              <w:pStyle w:val="Normal"/>
              <w:spacing w:lineRule="auto" w:line="256"/>
              <w:jc w:val="both"/>
              <w:rPr>
                <w:rFonts w:ascii="Arial" w:hAnsi="Arial" w:cs="Arial"/>
                <w:sz w:val="20"/>
                <w:szCs w:val="20"/>
              </w:rPr>
            </w:pPr>
            <w:r>
              <w:rPr>
                <w:rFonts w:cs="Arial" w:ascii="Arial" w:hAnsi="Arial"/>
                <w:b/>
                <w:sz w:val="20"/>
                <w:szCs w:val="20"/>
              </w:rPr>
              <w:t xml:space="preserve">INDUSTRIAL O DE SERVICIO </w:t>
            </w:r>
          </w:p>
        </w:tc>
        <w:tc>
          <w:tcPr>
            <w:tcW w:w="2127" w:type="dxa"/>
            <w:tcBorders>
              <w:top w:val="single" w:sz="4" w:space="0" w:color="000000"/>
              <w:left w:val="single" w:sz="4" w:space="0" w:color="000000"/>
              <w:bottom w:val="single" w:sz="4" w:space="0" w:color="000000"/>
            </w:tcBorders>
            <w:shd w:fill="D9D9D9" w:val="clear"/>
          </w:tcPr>
          <w:p>
            <w:pPr>
              <w:pStyle w:val="Normal"/>
              <w:spacing w:lineRule="auto" w:line="256"/>
              <w:ind w:left="525" w:hanging="0"/>
              <w:jc w:val="both"/>
              <w:rPr>
                <w:rFonts w:ascii="Arial" w:hAnsi="Arial" w:cs="Arial"/>
                <w:sz w:val="20"/>
                <w:szCs w:val="20"/>
              </w:rPr>
            </w:pPr>
            <w:r>
              <w:rPr>
                <w:rFonts w:cs="Arial" w:ascii="Arial" w:hAnsi="Arial"/>
                <w:b/>
                <w:sz w:val="20"/>
                <w:szCs w:val="20"/>
              </w:rPr>
              <w:t xml:space="preserve">669.49  UMAS </w:t>
            </w:r>
          </w:p>
        </w:tc>
        <w:tc>
          <w:tcPr>
            <w:tcW w:w="4831" w:type="dxa"/>
            <w:tcBorders>
              <w:top w:val="single" w:sz="4" w:space="0" w:color="000000"/>
              <w:left w:val="single" w:sz="4" w:space="0" w:color="000000"/>
              <w:bottom w:val="single" w:sz="4" w:space="0" w:color="000000"/>
              <w:right w:val="single" w:sz="4" w:space="0" w:color="000000"/>
            </w:tcBorders>
            <w:shd w:fill="D9D9D9" w:val="clear"/>
          </w:tcPr>
          <w:p>
            <w:pPr>
              <w:pStyle w:val="Normal"/>
              <w:spacing w:lineRule="auto" w:line="256"/>
              <w:ind w:right="6" w:hanging="0"/>
              <w:jc w:val="both"/>
              <w:rPr>
                <w:rFonts w:ascii="Arial" w:hAnsi="Arial" w:cs="Arial"/>
                <w:sz w:val="20"/>
                <w:szCs w:val="20"/>
              </w:rPr>
            </w:pPr>
            <w:r>
              <w:rPr>
                <w:rFonts w:cs="Arial" w:ascii="Arial" w:hAnsi="Arial"/>
                <w:b/>
                <w:sz w:val="20"/>
                <w:szCs w:val="20"/>
              </w:rPr>
              <w:t xml:space="preserve">200.84 UMAS </w:t>
            </w:r>
          </w:p>
        </w:tc>
      </w:tr>
      <w:tr>
        <w:trPr>
          <w:trHeight w:val="1210" w:hRule="atLeast"/>
        </w:trPr>
        <w:tc>
          <w:tcPr>
            <w:tcW w:w="893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56"/>
              <w:ind w:right="6" w:hanging="0"/>
              <w:jc w:val="both"/>
              <w:rPr/>
            </w:pPr>
            <w:r>
              <w:rPr>
                <w:rFonts w:cs="Arial" w:ascii="Arial" w:hAnsi="Arial"/>
                <w:sz w:val="20"/>
                <w:szCs w:val="20"/>
              </w:rPr>
              <w:t xml:space="preserve">Bancos. Gasolineras. Fábricas de blocks e insumos para construcción. Gaseras. Agencias de automóviles nuevos. Fábricas y maquiladoras de hasta 50 empleados. Tienda de Artículos electrodomésticos, muebles y línea blanca. Financieras. </w:t>
            </w:r>
          </w:p>
        </w:tc>
      </w:tr>
    </w:tbl>
    <w:p>
      <w:pPr>
        <w:pStyle w:val="Normal"/>
        <w:spacing w:lineRule="auto" w:line="256"/>
        <w:ind w:left="425" w:hanging="0"/>
        <w:jc w:val="both"/>
        <w:rPr>
          <w:rFonts w:eastAsia="Arial"/>
        </w:rPr>
      </w:pPr>
      <w:r>
        <w:rPr>
          <w:rFonts w:eastAsia="Arial"/>
        </w:rPr>
        <w:t xml:space="preserve"> </w:t>
      </w:r>
    </w:p>
    <w:tbl>
      <w:tblPr>
        <w:tblW w:w="8935" w:type="dxa"/>
        <w:jc w:val="left"/>
        <w:tblInd w:w="408" w:type="dxa"/>
        <w:tblCellMar>
          <w:top w:w="45" w:type="dxa"/>
          <w:left w:w="0" w:type="dxa"/>
          <w:bottom w:w="0" w:type="dxa"/>
          <w:right w:w="0" w:type="dxa"/>
        </w:tblCellMar>
      </w:tblPr>
      <w:tblGrid>
        <w:gridCol w:w="2120"/>
        <w:gridCol w:w="1989"/>
        <w:gridCol w:w="4826"/>
      </w:tblGrid>
      <w:tr>
        <w:trPr>
          <w:trHeight w:val="1005" w:hRule="atLeast"/>
        </w:trPr>
        <w:tc>
          <w:tcPr>
            <w:tcW w:w="2120" w:type="dxa"/>
            <w:tcBorders>
              <w:top w:val="single" w:sz="4" w:space="0" w:color="000000"/>
              <w:left w:val="single" w:sz="4" w:space="0" w:color="000000"/>
              <w:bottom w:val="single" w:sz="4" w:space="0" w:color="000000"/>
            </w:tcBorders>
            <w:shd w:fill="D9D9D9" w:val="clear"/>
          </w:tcPr>
          <w:p>
            <w:pPr>
              <w:pStyle w:val="Normal"/>
              <w:spacing w:lineRule="auto" w:line="256"/>
              <w:ind w:left="545" w:right="16" w:hanging="215"/>
              <w:jc w:val="both"/>
              <w:rPr>
                <w:rFonts w:ascii="Arial" w:hAnsi="Arial" w:cs="Arial"/>
                <w:sz w:val="20"/>
                <w:szCs w:val="20"/>
              </w:rPr>
            </w:pPr>
            <w:r>
              <w:rPr>
                <w:rFonts w:cs="Arial" w:ascii="Arial" w:hAnsi="Arial"/>
                <w:b/>
                <w:sz w:val="20"/>
                <w:szCs w:val="20"/>
              </w:rPr>
              <w:t xml:space="preserve">Categorización de los giros comerciales </w:t>
            </w:r>
          </w:p>
        </w:tc>
        <w:tc>
          <w:tcPr>
            <w:tcW w:w="1989" w:type="dxa"/>
            <w:tcBorders>
              <w:top w:val="single" w:sz="4" w:space="0" w:color="000000"/>
              <w:left w:val="single" w:sz="4" w:space="0" w:color="000000"/>
              <w:bottom w:val="single" w:sz="4" w:space="0" w:color="000000"/>
            </w:tcBorders>
            <w:shd w:fill="D9D9D9" w:val="clear"/>
          </w:tcPr>
          <w:p>
            <w:pPr>
              <w:pStyle w:val="Normal"/>
              <w:tabs>
                <w:tab w:val="clear" w:pos="708"/>
                <w:tab w:val="center" w:pos="1100" w:leader="none"/>
              </w:tabs>
              <w:spacing w:lineRule="auto" w:line="256"/>
              <w:ind w:left="-17" w:hanging="0"/>
              <w:jc w:val="both"/>
              <w:rPr>
                <w:rFonts w:ascii="Arial" w:hAnsi="Arial" w:cs="Arial"/>
                <w:sz w:val="20"/>
                <w:szCs w:val="20"/>
              </w:rPr>
            </w:pPr>
            <w:r>
              <w:rPr>
                <w:rFonts w:eastAsia="Arial" w:cs="Arial" w:ascii="Arial" w:hAnsi="Arial"/>
                <w:b/>
                <w:sz w:val="20"/>
                <w:szCs w:val="20"/>
              </w:rPr>
              <w:t xml:space="preserve"> </w:t>
            </w:r>
            <w:r>
              <w:rPr>
                <w:rFonts w:cs="Arial" w:ascii="Arial" w:hAnsi="Arial"/>
                <w:b/>
                <w:sz w:val="20"/>
                <w:szCs w:val="20"/>
              </w:rPr>
              <w:tab/>
              <w:t xml:space="preserve">DERECHO DE </w:t>
            </w:r>
          </w:p>
          <w:p>
            <w:pPr>
              <w:pStyle w:val="Normal"/>
              <w:spacing w:lineRule="auto" w:line="256"/>
              <w:ind w:left="136" w:hanging="0"/>
              <w:jc w:val="both"/>
              <w:rPr>
                <w:rFonts w:ascii="Arial" w:hAnsi="Arial" w:cs="Arial"/>
                <w:sz w:val="20"/>
                <w:szCs w:val="20"/>
              </w:rPr>
            </w:pPr>
            <w:r>
              <w:rPr>
                <w:rFonts w:cs="Arial" w:ascii="Arial" w:hAnsi="Arial"/>
                <w:b/>
                <w:sz w:val="20"/>
                <w:szCs w:val="20"/>
              </w:rPr>
              <w:t xml:space="preserve">INICIO DE </w:t>
            </w:r>
          </w:p>
          <w:p>
            <w:pPr>
              <w:pStyle w:val="Normal"/>
              <w:spacing w:lineRule="auto" w:line="256"/>
              <w:ind w:left="143" w:hanging="0"/>
              <w:jc w:val="both"/>
              <w:rPr>
                <w:rFonts w:ascii="Arial" w:hAnsi="Arial" w:cs="Arial"/>
                <w:sz w:val="20"/>
                <w:szCs w:val="20"/>
              </w:rPr>
            </w:pPr>
            <w:r>
              <w:rPr>
                <w:rFonts w:cs="Arial" w:ascii="Arial" w:hAnsi="Arial"/>
                <w:b/>
                <w:sz w:val="20"/>
                <w:szCs w:val="20"/>
              </w:rPr>
              <w:t>FUNCIONAMIENTO</w:t>
            </w:r>
          </w:p>
        </w:tc>
        <w:tc>
          <w:tcPr>
            <w:tcW w:w="4826" w:type="dxa"/>
            <w:tcBorders>
              <w:top w:val="single" w:sz="4" w:space="0" w:color="000000"/>
              <w:left w:val="single" w:sz="4" w:space="0" w:color="000000"/>
              <w:bottom w:val="single" w:sz="4" w:space="0" w:color="000000"/>
              <w:right w:val="single" w:sz="4" w:space="0" w:color="000000"/>
            </w:tcBorders>
            <w:shd w:fill="D9D9D9" w:val="clear"/>
          </w:tcPr>
          <w:p>
            <w:pPr>
              <w:pStyle w:val="Normal"/>
              <w:spacing w:lineRule="auto" w:line="256"/>
              <w:ind w:left="33" w:hanging="0"/>
              <w:jc w:val="both"/>
              <w:rPr>
                <w:rFonts w:ascii="Arial" w:hAnsi="Arial" w:cs="Arial"/>
                <w:sz w:val="20"/>
                <w:szCs w:val="20"/>
              </w:rPr>
            </w:pPr>
            <w:r>
              <w:rPr>
                <w:rFonts w:cs="Arial" w:ascii="Arial" w:hAnsi="Arial"/>
                <w:b/>
                <w:sz w:val="20"/>
                <w:szCs w:val="20"/>
              </w:rPr>
              <w:t xml:space="preserve">DERECHO DE RENOVACIÓN ANUAL </w:t>
            </w:r>
          </w:p>
        </w:tc>
      </w:tr>
      <w:tr>
        <w:trPr>
          <w:trHeight w:val="1370" w:hRule="atLeast"/>
        </w:trPr>
        <w:tc>
          <w:tcPr>
            <w:tcW w:w="2120" w:type="dxa"/>
            <w:tcBorders>
              <w:top w:val="single" w:sz="4" w:space="0" w:color="000000"/>
              <w:left w:val="single" w:sz="4" w:space="0" w:color="000000"/>
              <w:bottom w:val="single" w:sz="4" w:space="0" w:color="000000"/>
            </w:tcBorders>
            <w:shd w:fill="D9D9D9" w:val="clear"/>
          </w:tcPr>
          <w:p>
            <w:pPr>
              <w:pStyle w:val="Normal"/>
              <w:spacing w:lineRule="auto" w:line="256"/>
              <w:ind w:right="69" w:hanging="0"/>
              <w:jc w:val="both"/>
              <w:rPr>
                <w:rFonts w:ascii="Arial" w:hAnsi="Arial" w:cs="Arial"/>
                <w:sz w:val="20"/>
                <w:szCs w:val="20"/>
              </w:rPr>
            </w:pPr>
            <w:r>
              <w:rPr>
                <w:rFonts w:cs="Arial" w:ascii="Arial" w:hAnsi="Arial"/>
                <w:b/>
                <w:sz w:val="20"/>
                <w:szCs w:val="20"/>
              </w:rPr>
              <w:t xml:space="preserve">GRAN EMPRESA </w:t>
            </w:r>
          </w:p>
          <w:p>
            <w:pPr>
              <w:pStyle w:val="Normal"/>
              <w:spacing w:lineRule="auto" w:line="256"/>
              <w:ind w:left="125" w:hanging="0"/>
              <w:jc w:val="both"/>
              <w:rPr>
                <w:rFonts w:ascii="Arial" w:hAnsi="Arial" w:cs="Arial"/>
                <w:sz w:val="20"/>
                <w:szCs w:val="20"/>
              </w:rPr>
            </w:pPr>
            <w:r>
              <w:rPr>
                <w:rFonts w:cs="Arial" w:ascii="Arial" w:hAnsi="Arial"/>
                <w:b/>
                <w:sz w:val="20"/>
                <w:szCs w:val="20"/>
              </w:rPr>
              <w:t xml:space="preserve">COMERCIAL, </w:t>
            </w:r>
          </w:p>
          <w:p>
            <w:pPr>
              <w:pStyle w:val="Normal"/>
              <w:spacing w:lineRule="auto" w:line="256"/>
              <w:jc w:val="both"/>
              <w:rPr>
                <w:rFonts w:ascii="Arial" w:hAnsi="Arial" w:cs="Arial"/>
                <w:sz w:val="20"/>
                <w:szCs w:val="20"/>
              </w:rPr>
            </w:pPr>
            <w:r>
              <w:rPr>
                <w:rFonts w:cs="Arial" w:ascii="Arial" w:hAnsi="Arial"/>
                <w:b/>
                <w:sz w:val="20"/>
                <w:szCs w:val="20"/>
              </w:rPr>
              <w:t xml:space="preserve">INDUSTRIAL O DE SERVICIO </w:t>
            </w:r>
          </w:p>
        </w:tc>
        <w:tc>
          <w:tcPr>
            <w:tcW w:w="1989" w:type="dxa"/>
            <w:tcBorders>
              <w:top w:val="single" w:sz="4" w:space="0" w:color="000000"/>
              <w:left w:val="single" w:sz="4" w:space="0" w:color="000000"/>
              <w:bottom w:val="single" w:sz="4" w:space="0" w:color="000000"/>
            </w:tcBorders>
            <w:shd w:fill="D9D9D9" w:val="clear"/>
          </w:tcPr>
          <w:p>
            <w:pPr>
              <w:pStyle w:val="Normal"/>
              <w:spacing w:lineRule="auto" w:line="256"/>
              <w:ind w:left="637" w:hanging="0"/>
              <w:jc w:val="both"/>
              <w:rPr>
                <w:rFonts w:ascii="Arial" w:hAnsi="Arial" w:cs="Arial"/>
                <w:sz w:val="20"/>
                <w:szCs w:val="20"/>
              </w:rPr>
            </w:pPr>
            <w:r>
              <w:rPr>
                <w:rFonts w:cs="Arial" w:ascii="Arial" w:hAnsi="Arial"/>
                <w:b/>
                <w:sz w:val="20"/>
                <w:szCs w:val="20"/>
              </w:rPr>
              <w:t xml:space="preserve">781  UMAS </w:t>
            </w:r>
          </w:p>
        </w:tc>
        <w:tc>
          <w:tcPr>
            <w:tcW w:w="4826" w:type="dxa"/>
            <w:tcBorders>
              <w:top w:val="single" w:sz="4" w:space="0" w:color="000000"/>
              <w:left w:val="single" w:sz="4" w:space="0" w:color="000000"/>
              <w:bottom w:val="single" w:sz="4" w:space="0" w:color="000000"/>
              <w:right w:val="single" w:sz="4" w:space="0" w:color="000000"/>
            </w:tcBorders>
            <w:shd w:fill="D9D9D9" w:val="clear"/>
          </w:tcPr>
          <w:p>
            <w:pPr>
              <w:pStyle w:val="Normal"/>
              <w:spacing w:lineRule="auto" w:line="256"/>
              <w:ind w:left="28" w:hanging="0"/>
              <w:jc w:val="both"/>
              <w:rPr>
                <w:rFonts w:ascii="Arial" w:hAnsi="Arial" w:cs="Arial"/>
                <w:sz w:val="20"/>
                <w:szCs w:val="20"/>
              </w:rPr>
            </w:pPr>
            <w:r>
              <w:rPr>
                <w:rFonts w:cs="Arial" w:ascii="Arial" w:hAnsi="Arial"/>
                <w:b/>
                <w:sz w:val="20"/>
                <w:szCs w:val="20"/>
              </w:rPr>
              <w:t xml:space="preserve">334.74 UMAS </w:t>
            </w:r>
          </w:p>
        </w:tc>
      </w:tr>
      <w:tr>
        <w:trPr>
          <w:trHeight w:val="1312" w:hRule="atLeast"/>
        </w:trPr>
        <w:tc>
          <w:tcPr>
            <w:tcW w:w="893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56"/>
              <w:ind w:left="99" w:right="6" w:hanging="0"/>
              <w:jc w:val="both"/>
              <w:rPr>
                <w:rFonts w:ascii="Arial" w:hAnsi="Arial" w:cs="Arial"/>
                <w:sz w:val="20"/>
                <w:szCs w:val="20"/>
              </w:rPr>
            </w:pPr>
            <w:r>
              <w:rPr>
                <w:rFonts w:cs="Arial" w:ascii="Arial" w:hAnsi="Arial"/>
                <w:sz w:val="20"/>
                <w:szCs w:val="20"/>
              </w:rPr>
              <w:t>Súper mercado y/o Tienda Departamental, Sistemas de comunicación por cable. Fábricas y maquiladoras industriales, sistemas de telefonía celular, distribución, comercialización de paneles solares, instalación de torres de energía eólica (unidad) instalación de antenas de telefonía celular, servicios de distribución de internet habitacional o comercial.</w:t>
            </w:r>
          </w:p>
        </w:tc>
      </w:tr>
    </w:tbl>
    <w:p>
      <w:pPr>
        <w:pStyle w:val="Normal"/>
        <w:spacing w:lineRule="auto" w:line="256"/>
        <w:ind w:left="425" w:hanging="0"/>
        <w:jc w:val="both"/>
        <w:rPr>
          <w:rFonts w:ascii="Arial" w:hAnsi="Arial" w:eastAsia="Arial" w:cs="Arial"/>
          <w:sz w:val="20"/>
          <w:szCs w:val="20"/>
        </w:rPr>
      </w:pPr>
      <w:r>
        <w:rPr>
          <w:rFonts w:eastAsia="Arial" w:cs="Arial" w:ascii="Arial" w:hAnsi="Arial"/>
          <w:sz w:val="20"/>
          <w:szCs w:val="20"/>
        </w:rPr>
        <w:t xml:space="preserve"> </w:t>
      </w:r>
    </w:p>
    <w:p>
      <w:pPr>
        <w:pStyle w:val="Normal"/>
        <w:widowControl w:val="false"/>
        <w:autoSpaceDE w:val="false"/>
        <w:spacing w:lineRule="auto" w:line="360"/>
        <w:rPr>
          <w:rFonts w:ascii="Arial" w:hAnsi="Arial" w:cs="Arial"/>
          <w:sz w:val="20"/>
          <w:szCs w:val="20"/>
          <w:lang w:val="es-MX"/>
        </w:rPr>
      </w:pPr>
      <w:r>
        <w:rPr>
          <w:rFonts w:cs="Arial" w:ascii="Arial" w:hAnsi="Arial"/>
          <w:sz w:val="20"/>
          <w:szCs w:val="20"/>
          <w:lang w:val="es-MX"/>
        </w:rPr>
      </w:r>
    </w:p>
    <w:p>
      <w:pPr>
        <w:pStyle w:val="Normal"/>
        <w:spacing w:lineRule="auto" w:line="276"/>
        <w:jc w:val="both"/>
        <w:rPr/>
      </w:pPr>
      <w:r>
        <w:rPr>
          <w:rFonts w:cs="Arial" w:ascii="Arial" w:hAnsi="Arial"/>
          <w:b/>
          <w:sz w:val="20"/>
          <w:szCs w:val="20"/>
          <w:lang w:val="es-MX"/>
        </w:rPr>
        <w:t xml:space="preserve">Artículo 117-A: </w:t>
      </w:r>
      <w:r>
        <w:rPr>
          <w:rFonts w:cs="Arial" w:ascii="Arial" w:hAnsi="Arial"/>
          <w:sz w:val="20"/>
          <w:szCs w:val="20"/>
          <w:lang w:val="es-MX"/>
        </w:rPr>
        <w:t>Los propietarios y/o responsables y/o explotadores y/o administradores de las estructuras portantes de antenas (y de las respectivas antenas) de comunicación, sistema de video cable, transmisión de datos, telefonía celular, telefonía fija y/o inalámbrica, y/o cualquier otro tipo de tele o radio comunicación que se realice con fines lucrativos o no, deberán presentar a los efectos de obtener la correspondiente habilitación de dichas estructuras portantes -y sus antenas- la siguiente información y/o documentación:</w:t>
      </w:r>
    </w:p>
    <w:p>
      <w:pPr>
        <w:pStyle w:val="Normal"/>
        <w:spacing w:lineRule="auto" w:line="276"/>
        <w:jc w:val="both"/>
        <w:rPr>
          <w:rFonts w:ascii="Arial" w:hAnsi="Arial" w:cs="Arial"/>
          <w:sz w:val="20"/>
          <w:szCs w:val="20"/>
          <w:lang w:val="es-MX"/>
        </w:rPr>
      </w:pPr>
      <w:r>
        <w:rPr>
          <w:rFonts w:cs="Arial" w:ascii="Arial" w:hAnsi="Arial"/>
          <w:sz w:val="20"/>
          <w:szCs w:val="20"/>
          <w:lang w:val="es-MX"/>
        </w:rPr>
        <w:t>El interesado deberá presentar:</w:t>
      </w:r>
    </w:p>
    <w:p>
      <w:pPr>
        <w:pStyle w:val="Normal"/>
        <w:numPr>
          <w:ilvl w:val="0"/>
          <w:numId w:val="2"/>
        </w:numPr>
        <w:spacing w:lineRule="auto" w:line="276"/>
        <w:jc w:val="both"/>
        <w:rPr>
          <w:rFonts w:ascii="Arial" w:hAnsi="Arial" w:cs="Arial"/>
          <w:sz w:val="20"/>
          <w:szCs w:val="20"/>
          <w:lang w:val="es-MX"/>
        </w:rPr>
      </w:pPr>
      <w:r>
        <w:rPr>
          <w:rFonts w:cs="Arial" w:ascii="Arial" w:hAnsi="Arial"/>
          <w:sz w:val="20"/>
          <w:szCs w:val="20"/>
          <w:lang w:val="es-MX"/>
        </w:rPr>
        <w:t>Aptitud urbanística (referida a localización urbana), mediante base de Datos elaborada al efecto. Para este trámite deberá presentarse junto con el formulario de solicitud, la ubicación desde el punto de vista urbano (Dzidzantún); características de la edificación, si la hubiese (plano aprobado): características general  de la estructuras en el inmueble. En caso de cumplimiento de todos estos requisitos se expedirá en un plazo máximo de 72 horas. El permiso definitivo será otorgado por a partir del otorgamiento de la aptitud urbanísticas y de la totalidad de los certificados en la presenta Ley.</w:t>
      </w:r>
    </w:p>
    <w:p>
      <w:pPr>
        <w:pStyle w:val="Normal"/>
        <w:spacing w:lineRule="auto" w:line="276"/>
        <w:ind w:left="360" w:hanging="0"/>
        <w:jc w:val="both"/>
        <w:rPr>
          <w:rFonts w:ascii="Arial" w:hAnsi="Arial" w:cs="Arial"/>
          <w:sz w:val="20"/>
          <w:szCs w:val="20"/>
          <w:lang w:val="es-MX"/>
        </w:rPr>
      </w:pPr>
      <w:r>
        <w:rPr>
          <w:rFonts w:cs="Arial" w:ascii="Arial" w:hAnsi="Arial"/>
          <w:sz w:val="20"/>
          <w:szCs w:val="20"/>
          <w:lang w:val="es-MX"/>
        </w:rPr>
      </w:r>
    </w:p>
    <w:p>
      <w:pPr>
        <w:pStyle w:val="Normal"/>
        <w:numPr>
          <w:ilvl w:val="0"/>
          <w:numId w:val="2"/>
        </w:numPr>
        <w:spacing w:lineRule="auto" w:line="276"/>
        <w:jc w:val="both"/>
        <w:rPr>
          <w:rFonts w:ascii="Arial" w:hAnsi="Arial" w:cs="Arial"/>
          <w:sz w:val="20"/>
          <w:szCs w:val="20"/>
          <w:lang w:val="es-MX"/>
        </w:rPr>
      </w:pPr>
      <w:r>
        <w:rPr>
          <w:rFonts w:cs="Arial" w:ascii="Arial" w:hAnsi="Arial"/>
          <w:sz w:val="20"/>
          <w:szCs w:val="20"/>
          <w:lang w:val="es-MX"/>
        </w:rPr>
        <w:t>Certificado habilitante; licencia de Operador de Telefónica Celular, Compañía de Telecomunicaciones, de Radioaficionados, Radiodifusoras, o Radiotransmisoras otorgada por el ente responsable.</w:t>
      </w:r>
    </w:p>
    <w:p>
      <w:pPr>
        <w:pStyle w:val="Normal"/>
        <w:spacing w:lineRule="auto" w:line="276"/>
        <w:jc w:val="both"/>
        <w:rPr>
          <w:rFonts w:ascii="Arial" w:hAnsi="Arial" w:cs="Arial"/>
          <w:sz w:val="20"/>
          <w:szCs w:val="20"/>
          <w:lang w:val="es-MX"/>
        </w:rPr>
      </w:pPr>
      <w:r>
        <w:rPr>
          <w:rFonts w:cs="Arial" w:ascii="Arial" w:hAnsi="Arial"/>
          <w:sz w:val="20"/>
          <w:szCs w:val="20"/>
          <w:lang w:val="es-MX"/>
        </w:rPr>
      </w:r>
    </w:p>
    <w:p>
      <w:pPr>
        <w:pStyle w:val="Normal"/>
        <w:numPr>
          <w:ilvl w:val="0"/>
          <w:numId w:val="2"/>
        </w:numPr>
        <w:spacing w:lineRule="auto" w:line="276"/>
        <w:jc w:val="both"/>
        <w:rPr>
          <w:rFonts w:ascii="Arial" w:hAnsi="Arial" w:cs="Arial"/>
          <w:sz w:val="20"/>
          <w:szCs w:val="20"/>
          <w:lang w:val="es-MX"/>
        </w:rPr>
      </w:pPr>
      <w:r>
        <w:rPr>
          <w:rFonts w:cs="Arial" w:ascii="Arial" w:hAnsi="Arial"/>
          <w:sz w:val="20"/>
          <w:szCs w:val="20"/>
          <w:lang w:val="es-MX"/>
        </w:rPr>
        <w:t>Cálculo de la Estructural: Presentación de los planos y planillas de cálculo, realizados por un profesional competente.</w:t>
      </w:r>
    </w:p>
    <w:p>
      <w:pPr>
        <w:pStyle w:val="Normal"/>
        <w:spacing w:lineRule="auto" w:line="276"/>
        <w:jc w:val="both"/>
        <w:rPr>
          <w:rFonts w:ascii="Arial" w:hAnsi="Arial" w:cs="Arial"/>
          <w:sz w:val="20"/>
          <w:szCs w:val="20"/>
          <w:lang w:val="es-MX"/>
        </w:rPr>
      </w:pPr>
      <w:r>
        <w:rPr>
          <w:rFonts w:cs="Arial" w:ascii="Arial" w:hAnsi="Arial"/>
          <w:sz w:val="20"/>
          <w:szCs w:val="20"/>
          <w:lang w:val="es-MX"/>
        </w:rPr>
      </w:r>
    </w:p>
    <w:p>
      <w:pPr>
        <w:pStyle w:val="Normal"/>
        <w:numPr>
          <w:ilvl w:val="0"/>
          <w:numId w:val="2"/>
        </w:numPr>
        <w:spacing w:lineRule="auto" w:line="276"/>
        <w:jc w:val="both"/>
        <w:rPr>
          <w:rFonts w:ascii="Arial" w:hAnsi="Arial" w:cs="Arial"/>
          <w:sz w:val="20"/>
          <w:szCs w:val="20"/>
          <w:lang w:val="es-MX"/>
        </w:rPr>
      </w:pPr>
      <w:r>
        <w:rPr>
          <w:rFonts w:cs="Arial" w:ascii="Arial" w:hAnsi="Arial"/>
          <w:sz w:val="20"/>
          <w:szCs w:val="20"/>
          <w:lang w:val="es-MX"/>
        </w:rPr>
        <w:t>Certificado del cumplimiento de normas  de seguridad referida a la instalación de sistemas protección de puesta a tierra, para descargas eléctricas atmosféricas – pararrayos, como asimismo del balizamiento correspondiente para señalización de la estructura, que establece la colocación de lámparas especiales a partir de  los treinta 30 metros de altura desde el nivel del suelo.</w:t>
      </w:r>
    </w:p>
    <w:p>
      <w:pPr>
        <w:pStyle w:val="Normal"/>
        <w:spacing w:lineRule="auto" w:line="276"/>
        <w:jc w:val="both"/>
        <w:rPr>
          <w:rFonts w:ascii="Arial" w:hAnsi="Arial" w:cs="Arial"/>
          <w:sz w:val="20"/>
          <w:szCs w:val="20"/>
          <w:lang w:val="es-MX"/>
        </w:rPr>
      </w:pPr>
      <w:r>
        <w:rPr>
          <w:rFonts w:cs="Arial" w:ascii="Arial" w:hAnsi="Arial"/>
          <w:sz w:val="20"/>
          <w:szCs w:val="20"/>
          <w:lang w:val="es-MX"/>
        </w:rPr>
      </w:r>
    </w:p>
    <w:p>
      <w:pPr>
        <w:pStyle w:val="Normal"/>
        <w:numPr>
          <w:ilvl w:val="0"/>
          <w:numId w:val="2"/>
        </w:numPr>
        <w:spacing w:lineRule="auto" w:line="276"/>
        <w:jc w:val="both"/>
        <w:rPr>
          <w:rFonts w:ascii="Arial" w:hAnsi="Arial" w:cs="Arial"/>
          <w:sz w:val="20"/>
          <w:szCs w:val="20"/>
          <w:lang w:val="es-MX"/>
        </w:rPr>
      </w:pPr>
      <w:r>
        <w:rPr>
          <w:rFonts w:cs="Arial" w:ascii="Arial" w:hAnsi="Arial"/>
          <w:sz w:val="20"/>
          <w:szCs w:val="20"/>
          <w:lang w:val="es-MX"/>
        </w:rPr>
        <w:t>Certificación de dominio del predio donde se va a localizar la estructura, cuando el inmueble no sea de propiedad del solicitante, se deberá acompañar autorización con firma del o los propietarios certificada ante notario público.</w:t>
      </w:r>
    </w:p>
    <w:p>
      <w:pPr>
        <w:pStyle w:val="Normal"/>
        <w:spacing w:lineRule="auto" w:line="276"/>
        <w:jc w:val="both"/>
        <w:rPr>
          <w:rFonts w:ascii="Arial" w:hAnsi="Arial" w:cs="Arial"/>
          <w:sz w:val="20"/>
          <w:szCs w:val="20"/>
          <w:lang w:val="es-MX"/>
        </w:rPr>
      </w:pPr>
      <w:r>
        <w:rPr>
          <w:rFonts w:cs="Arial" w:ascii="Arial" w:hAnsi="Arial"/>
          <w:sz w:val="20"/>
          <w:szCs w:val="20"/>
          <w:lang w:val="es-MX"/>
        </w:rPr>
      </w:r>
    </w:p>
    <w:p>
      <w:pPr>
        <w:pStyle w:val="Normal"/>
        <w:numPr>
          <w:ilvl w:val="0"/>
          <w:numId w:val="2"/>
        </w:numPr>
        <w:spacing w:lineRule="auto" w:line="276"/>
        <w:jc w:val="both"/>
        <w:rPr>
          <w:rFonts w:ascii="Arial" w:hAnsi="Arial" w:cs="Arial"/>
          <w:sz w:val="20"/>
          <w:szCs w:val="20"/>
          <w:lang w:val="es-MX"/>
        </w:rPr>
      </w:pPr>
      <w:r>
        <w:rPr>
          <w:rFonts w:cs="Arial" w:ascii="Arial" w:hAnsi="Arial"/>
          <w:sz w:val="20"/>
          <w:szCs w:val="20"/>
          <w:lang w:val="es-MX"/>
        </w:rPr>
        <w:t xml:space="preserve">Pago de licencia anual por instalación de estructuras de soporte de antenas.  </w:t>
      </w:r>
    </w:p>
    <w:p>
      <w:pPr>
        <w:pStyle w:val="Normal"/>
        <w:spacing w:lineRule="auto" w:line="276"/>
        <w:jc w:val="both"/>
        <w:rPr>
          <w:rFonts w:ascii="Arial" w:hAnsi="Arial" w:cs="Arial"/>
          <w:sz w:val="20"/>
          <w:szCs w:val="20"/>
          <w:lang w:val="es-MX"/>
        </w:rPr>
      </w:pPr>
      <w:r>
        <w:rPr>
          <w:rFonts w:cs="Arial" w:ascii="Arial" w:hAnsi="Arial"/>
          <w:sz w:val="20"/>
          <w:szCs w:val="20"/>
          <w:lang w:val="es-MX"/>
        </w:rPr>
      </w:r>
    </w:p>
    <w:p>
      <w:pPr>
        <w:pStyle w:val="Normal"/>
        <w:spacing w:lineRule="auto" w:line="276"/>
        <w:ind w:left="360" w:hanging="0"/>
        <w:jc w:val="both"/>
        <w:rPr>
          <w:rFonts w:ascii="Arial" w:hAnsi="Arial" w:cs="Arial"/>
          <w:sz w:val="20"/>
          <w:szCs w:val="20"/>
          <w:lang w:val="es-MX"/>
        </w:rPr>
      </w:pPr>
      <w:r>
        <w:rPr>
          <w:rFonts w:cs="Arial" w:ascii="Arial" w:hAnsi="Arial"/>
          <w:sz w:val="20"/>
          <w:szCs w:val="20"/>
          <w:lang w:val="es-MX"/>
        </w:rPr>
        <w:t>Toda esta información y/o documentación, deberá estar suscripta por un profesional con competencia en la materia que se trate.</w:t>
      </w:r>
    </w:p>
    <w:p>
      <w:pPr>
        <w:pStyle w:val="Normal"/>
        <w:spacing w:lineRule="auto" w:line="276"/>
        <w:ind w:left="360" w:hanging="0"/>
        <w:jc w:val="both"/>
        <w:rPr>
          <w:rFonts w:ascii="Arial" w:hAnsi="Arial" w:cs="Arial"/>
          <w:sz w:val="20"/>
          <w:szCs w:val="20"/>
          <w:lang w:val="es-MX"/>
        </w:rPr>
      </w:pPr>
      <w:r>
        <w:rPr>
          <w:rFonts w:cs="Arial" w:ascii="Arial" w:hAnsi="Arial"/>
          <w:sz w:val="20"/>
          <w:szCs w:val="20"/>
          <w:lang w:val="es-MX"/>
        </w:rPr>
        <w:t>Se entiende por “propietario” y/o “responsable”, en forma solidaria, tanto al propietario del predio donde están instaladas las antenas y sus estructuras portantes, como así también al propietario y/o responsable de dichas instalaciones.</w:t>
      </w:r>
    </w:p>
    <w:p>
      <w:pPr>
        <w:pStyle w:val="Normal"/>
        <w:spacing w:lineRule="auto" w:line="276"/>
        <w:ind w:left="360" w:hanging="0"/>
        <w:jc w:val="both"/>
        <w:rPr>
          <w:rFonts w:ascii="Arial" w:hAnsi="Arial" w:cs="Arial"/>
          <w:sz w:val="20"/>
          <w:szCs w:val="20"/>
          <w:lang w:val="es-MX"/>
        </w:rPr>
      </w:pPr>
      <w:r>
        <w:rPr>
          <w:rFonts w:cs="Arial" w:ascii="Arial" w:hAnsi="Arial"/>
          <w:sz w:val="20"/>
          <w:szCs w:val="20"/>
          <w:lang w:val="es-MX"/>
        </w:rPr>
      </w:r>
    </w:p>
    <w:p>
      <w:pPr>
        <w:pStyle w:val="Normal"/>
        <w:spacing w:lineRule="auto" w:line="276"/>
        <w:jc w:val="both"/>
        <w:rPr/>
      </w:pPr>
      <w:r>
        <w:rPr>
          <w:rFonts w:cs="Arial" w:ascii="Arial" w:hAnsi="Arial"/>
          <w:b/>
          <w:sz w:val="20"/>
          <w:szCs w:val="20"/>
          <w:lang w:val="es-MX"/>
        </w:rPr>
        <w:t>Artículo 117-B</w:t>
      </w:r>
      <w:r>
        <w:rPr>
          <w:rFonts w:cs="Arial" w:ascii="Arial" w:hAnsi="Arial"/>
          <w:sz w:val="20"/>
          <w:szCs w:val="20"/>
          <w:lang w:val="es-MX"/>
        </w:rPr>
        <w:t>: Los solicitantes deberán pagar, en el mismo acto de presentación de los requisitos exigidos en el artículo anterior, la tasa que se fije en el artículo 117-Ñ de la presente Ley.</w:t>
      </w:r>
    </w:p>
    <w:p>
      <w:pPr>
        <w:pStyle w:val="Normal"/>
        <w:spacing w:lineRule="auto" w:line="276"/>
        <w:jc w:val="both"/>
        <w:rPr>
          <w:rFonts w:ascii="Arial" w:hAnsi="Arial" w:cs="Arial"/>
          <w:sz w:val="20"/>
          <w:szCs w:val="20"/>
          <w:lang w:val="es-MX"/>
        </w:rPr>
      </w:pPr>
      <w:r>
        <w:rPr>
          <w:rFonts w:cs="Arial" w:ascii="Arial" w:hAnsi="Arial"/>
          <w:sz w:val="20"/>
          <w:szCs w:val="20"/>
          <w:lang w:val="es-MX"/>
        </w:rPr>
      </w:r>
    </w:p>
    <w:p>
      <w:pPr>
        <w:pStyle w:val="Normal"/>
        <w:spacing w:lineRule="auto" w:line="276"/>
        <w:jc w:val="both"/>
        <w:rPr/>
      </w:pPr>
      <w:bookmarkStart w:id="0" w:name="OLE_LINK2"/>
      <w:bookmarkStart w:id="1" w:name="OLE_LINK1"/>
      <w:r>
        <w:rPr>
          <w:rFonts w:cs="Arial" w:ascii="Arial" w:hAnsi="Arial"/>
          <w:b/>
          <w:sz w:val="20"/>
          <w:szCs w:val="20"/>
          <w:lang w:val="es-MX"/>
        </w:rPr>
        <w:t>Artículo 117-C</w:t>
      </w:r>
      <w:r>
        <w:rPr>
          <w:rFonts w:cs="Arial" w:ascii="Arial" w:hAnsi="Arial"/>
          <w:sz w:val="20"/>
          <w:szCs w:val="20"/>
          <w:lang w:val="es-MX"/>
        </w:rPr>
        <w:t>: El Presidente Municipal podrá requerir a los solicitantes de la habilitación y/o responsables de dichas antenas y sus estructuras portantes, que las mismas se instalen dentro de determinadas zonas geográficas, considerando en tal caso la seguridad, bienestar y buena urbanización de esta comuna.</w:t>
      </w:r>
    </w:p>
    <w:p>
      <w:pPr>
        <w:pStyle w:val="Normal"/>
        <w:spacing w:lineRule="auto" w:line="276"/>
        <w:jc w:val="both"/>
        <w:rPr>
          <w:rFonts w:ascii="Arial" w:hAnsi="Arial" w:cs="Arial"/>
          <w:sz w:val="20"/>
          <w:szCs w:val="20"/>
          <w:lang w:val="es-MX"/>
        </w:rPr>
      </w:pPr>
      <w:r>
        <w:rPr>
          <w:rFonts w:cs="Arial" w:ascii="Arial" w:hAnsi="Arial"/>
          <w:sz w:val="20"/>
          <w:szCs w:val="20"/>
          <w:lang w:val="es-MX"/>
        </w:rPr>
        <w:t>En caso de que los solicitantes manifiesten de manera fundada que por las propias exigencias del servicio que prestan, están limitados a determinadas zonas para la instalación de las estructuras portantes y antenas, dichos solicitantes señalarán cuales son estos lugares, debiendo el presidente municipal resolver sobre la factibilidad de dicha instalación en esas condiciones.</w:t>
      </w:r>
    </w:p>
    <w:p>
      <w:pPr>
        <w:pStyle w:val="Normal"/>
        <w:spacing w:lineRule="auto" w:line="276"/>
        <w:jc w:val="both"/>
        <w:rPr>
          <w:rFonts w:ascii="Arial" w:hAnsi="Arial" w:cs="Arial"/>
          <w:sz w:val="20"/>
          <w:szCs w:val="20"/>
          <w:lang w:val="es-MX"/>
        </w:rPr>
      </w:pPr>
      <w:r>
        <w:rPr>
          <w:rFonts w:cs="Arial" w:ascii="Arial" w:hAnsi="Arial"/>
          <w:sz w:val="20"/>
          <w:szCs w:val="20"/>
          <w:lang w:val="es-MX"/>
        </w:rPr>
        <w:t>En caso de que el presidente municipal determine la no factibilidad para la instalación que se solicite, deberá fundar tal resolución en consideración de la seguridad, bienestar y buena urbanización de los habitantes del municipio.</w:t>
      </w:r>
    </w:p>
    <w:p>
      <w:pPr>
        <w:pStyle w:val="Normal"/>
        <w:spacing w:lineRule="auto" w:line="276"/>
        <w:jc w:val="both"/>
        <w:rPr>
          <w:rFonts w:ascii="Arial" w:hAnsi="Arial" w:cs="Arial"/>
          <w:sz w:val="20"/>
          <w:szCs w:val="20"/>
          <w:lang w:val="es-MX"/>
        </w:rPr>
      </w:pPr>
      <w:bookmarkStart w:id="2" w:name="OLE_LINK2"/>
      <w:bookmarkStart w:id="3" w:name="OLE_LINK1"/>
      <w:r>
        <w:rPr>
          <w:rFonts w:cs="Arial" w:ascii="Arial" w:hAnsi="Arial"/>
          <w:sz w:val="20"/>
          <w:szCs w:val="20"/>
          <w:lang w:val="es-MX"/>
        </w:rPr>
        <w:t xml:space="preserve">En el caso que el Municipio necesitara para cumplimentar la normativa de control técnico, verificación y gestión de cobranza, el presidente municipal podrá contratar a entes oficiales o privados con experiencia en la materia, para realizar dichas tareas, los cuales serán supervisados por la dirección correspondiente. </w:t>
      </w:r>
      <w:bookmarkEnd w:id="2"/>
      <w:bookmarkEnd w:id="3"/>
    </w:p>
    <w:p>
      <w:pPr>
        <w:pStyle w:val="Normal"/>
        <w:spacing w:lineRule="auto" w:line="276"/>
        <w:jc w:val="both"/>
        <w:rPr>
          <w:rFonts w:ascii="Arial" w:hAnsi="Arial" w:cs="Arial"/>
          <w:sz w:val="20"/>
          <w:szCs w:val="20"/>
          <w:lang w:val="es-MX"/>
        </w:rPr>
      </w:pPr>
      <w:r>
        <w:rPr>
          <w:rFonts w:cs="Arial" w:ascii="Arial" w:hAnsi="Arial"/>
          <w:sz w:val="20"/>
          <w:szCs w:val="20"/>
          <w:lang w:val="es-MX"/>
        </w:rPr>
      </w:r>
    </w:p>
    <w:p>
      <w:pPr>
        <w:pStyle w:val="Normal"/>
        <w:spacing w:lineRule="auto" w:line="276"/>
        <w:jc w:val="both"/>
        <w:rPr>
          <w:rFonts w:ascii="Arial" w:hAnsi="Arial" w:cs="Arial"/>
          <w:b/>
          <w:b/>
          <w:sz w:val="20"/>
          <w:szCs w:val="20"/>
          <w:lang w:val="es-MX"/>
        </w:rPr>
      </w:pPr>
      <w:r>
        <w:rPr>
          <w:rFonts w:cs="Arial" w:ascii="Arial" w:hAnsi="Arial"/>
          <w:b/>
          <w:sz w:val="20"/>
          <w:szCs w:val="20"/>
          <w:lang w:val="es-MX"/>
        </w:rPr>
        <w:t>Artículo 117-D: TIPOLOGIAS MORFOLOGICAS – Definiciones y Clasificación</w:t>
      </w:r>
    </w:p>
    <w:p>
      <w:pPr>
        <w:pStyle w:val="Prrafodelista"/>
        <w:numPr>
          <w:ilvl w:val="0"/>
          <w:numId w:val="7"/>
        </w:numPr>
        <w:spacing w:lineRule="auto" w:line="276" w:before="0" w:after="200"/>
        <w:contextualSpacing/>
        <w:jc w:val="both"/>
        <w:rPr/>
      </w:pPr>
      <w:r>
        <w:rPr>
          <w:rFonts w:cs="Arial" w:ascii="Arial" w:hAnsi="Arial"/>
          <w:b/>
          <w:sz w:val="20"/>
          <w:szCs w:val="20"/>
          <w:lang w:val="es-MX"/>
        </w:rPr>
        <w:t xml:space="preserve">Estructura soporte de antenas: </w:t>
      </w:r>
      <w:r>
        <w:rPr>
          <w:rFonts w:cs="Arial" w:ascii="Arial" w:hAnsi="Arial"/>
          <w:sz w:val="20"/>
          <w:szCs w:val="20"/>
          <w:lang w:val="es-MX"/>
        </w:rPr>
        <w:t>Todas aquellas estructuras, ya sea que estén fijadas a nivel de piso o sobre una edificación existente, y sirvan como soporte para las antenas destinadas a los servicios de de radiocomunicaciones.</w:t>
      </w:r>
    </w:p>
    <w:p>
      <w:pPr>
        <w:pStyle w:val="Prrafodelista1"/>
        <w:numPr>
          <w:ilvl w:val="0"/>
          <w:numId w:val="3"/>
        </w:numPr>
        <w:spacing w:lineRule="auto" w:line="276" w:before="0" w:after="200"/>
        <w:contextualSpacing/>
        <w:jc w:val="both"/>
        <w:rPr>
          <w:rFonts w:cs="Arial"/>
          <w:sz w:val="20"/>
          <w:szCs w:val="20"/>
          <w:lang w:val="es-MX"/>
        </w:rPr>
      </w:pPr>
      <w:r>
        <w:rPr>
          <w:rFonts w:cs="Arial"/>
          <w:sz w:val="20"/>
          <w:szCs w:val="20"/>
          <w:lang w:val="es-MX"/>
        </w:rPr>
        <w:t>Instalaciones fijadas a nivel de piso</w:t>
      </w:r>
    </w:p>
    <w:p>
      <w:pPr>
        <w:pStyle w:val="Normal"/>
        <w:spacing w:lineRule="auto" w:line="276"/>
        <w:ind w:firstLine="709"/>
        <w:jc w:val="both"/>
        <w:rPr>
          <w:rFonts w:ascii="Arial" w:hAnsi="Arial" w:cs="Arial"/>
          <w:sz w:val="20"/>
          <w:szCs w:val="20"/>
          <w:lang w:val="es-MX"/>
        </w:rPr>
      </w:pPr>
      <w:r>
        <w:rPr>
          <w:rFonts w:cs="Arial" w:ascii="Arial" w:hAnsi="Arial"/>
          <w:sz w:val="20"/>
          <w:szCs w:val="20"/>
          <w:lang w:val="es-MX"/>
        </w:rPr>
        <w:t xml:space="preserve">1.  monoposte autosoportado en todas sus variantes constructivas y columna reticulada. </w:t>
      </w:r>
    </w:p>
    <w:p>
      <w:pPr>
        <w:pStyle w:val="Normal"/>
        <w:spacing w:lineRule="auto" w:line="276"/>
        <w:ind w:firstLine="709"/>
        <w:jc w:val="both"/>
        <w:rPr>
          <w:rFonts w:ascii="Arial" w:hAnsi="Arial" w:cs="Arial"/>
          <w:sz w:val="20"/>
          <w:szCs w:val="20"/>
          <w:lang w:val="es-MX"/>
        </w:rPr>
      </w:pPr>
      <w:r>
        <w:rPr>
          <w:rFonts w:cs="Arial" w:ascii="Arial" w:hAnsi="Arial"/>
          <w:sz w:val="20"/>
          <w:szCs w:val="20"/>
          <w:lang w:val="es-MX"/>
        </w:rPr>
        <w:t xml:space="preserve">2. columna de hormigón /estructura tubular autosoportada o similar (con o sin luminarias o soluciones técnicas similares, incorporadas o a ser incorporadas para uso del municipio y/o terceros). </w:t>
      </w:r>
    </w:p>
    <w:p>
      <w:pPr>
        <w:pStyle w:val="Normal"/>
        <w:spacing w:lineRule="auto" w:line="276"/>
        <w:ind w:firstLine="709"/>
        <w:jc w:val="both"/>
        <w:rPr>
          <w:rFonts w:ascii="Arial" w:hAnsi="Arial" w:cs="Arial"/>
          <w:sz w:val="20"/>
          <w:szCs w:val="20"/>
          <w:lang w:val="es-MX"/>
        </w:rPr>
      </w:pPr>
      <w:r>
        <w:rPr>
          <w:rFonts w:cs="Arial" w:ascii="Arial" w:hAnsi="Arial"/>
          <w:sz w:val="20"/>
          <w:szCs w:val="20"/>
          <w:lang w:val="es-MX"/>
        </w:rPr>
        <w:t>3. Torre autosoportada</w:t>
      </w:r>
    </w:p>
    <w:p>
      <w:pPr>
        <w:pStyle w:val="Normal"/>
        <w:spacing w:lineRule="auto" w:line="276"/>
        <w:ind w:firstLine="709"/>
        <w:jc w:val="both"/>
        <w:rPr>
          <w:rFonts w:ascii="Arial" w:hAnsi="Arial" w:cs="Arial"/>
          <w:sz w:val="20"/>
          <w:szCs w:val="20"/>
          <w:lang w:val="es-MX"/>
        </w:rPr>
      </w:pPr>
      <w:r>
        <w:rPr>
          <w:rFonts w:cs="Arial" w:ascii="Arial" w:hAnsi="Arial"/>
          <w:sz w:val="20"/>
          <w:szCs w:val="20"/>
          <w:lang w:val="es-MX"/>
        </w:rPr>
        <w:t>4. mastil arriostrado</w:t>
      </w:r>
    </w:p>
    <w:p>
      <w:pPr>
        <w:pStyle w:val="Prrafodelista1"/>
        <w:numPr>
          <w:ilvl w:val="0"/>
          <w:numId w:val="3"/>
        </w:numPr>
        <w:spacing w:lineRule="auto" w:line="276" w:before="0" w:after="200"/>
        <w:contextualSpacing/>
        <w:jc w:val="both"/>
        <w:rPr>
          <w:rFonts w:cs="Arial"/>
          <w:sz w:val="20"/>
          <w:szCs w:val="20"/>
          <w:lang w:val="es-MX"/>
        </w:rPr>
      </w:pPr>
      <w:r>
        <w:rPr>
          <w:rFonts w:cs="Arial"/>
          <w:sz w:val="20"/>
          <w:szCs w:val="20"/>
          <w:lang w:val="es-MX"/>
        </w:rPr>
        <w:t>Instalaciones ubicadas sobre una construcción existente: podrán localizarse sobre tanques de agua, azoteas, etc.</w:t>
      </w:r>
    </w:p>
    <w:p>
      <w:pPr>
        <w:pStyle w:val="Normal"/>
        <w:spacing w:lineRule="auto" w:line="276"/>
        <w:ind w:firstLine="709"/>
        <w:jc w:val="both"/>
        <w:rPr>
          <w:rFonts w:ascii="Arial" w:hAnsi="Arial" w:cs="Arial"/>
          <w:sz w:val="20"/>
          <w:szCs w:val="20"/>
          <w:lang w:val="es-MX"/>
        </w:rPr>
      </w:pPr>
      <w:r>
        <w:rPr>
          <w:rFonts w:cs="Arial" w:ascii="Arial" w:hAnsi="Arial"/>
          <w:sz w:val="20"/>
          <w:szCs w:val="20"/>
          <w:lang w:val="es-MX"/>
        </w:rPr>
        <w:t>1. monoposte</w:t>
      </w:r>
    </w:p>
    <w:p>
      <w:pPr>
        <w:pStyle w:val="Normal"/>
        <w:spacing w:lineRule="auto" w:line="276"/>
        <w:ind w:firstLine="709"/>
        <w:jc w:val="both"/>
        <w:rPr>
          <w:rFonts w:ascii="Arial" w:hAnsi="Arial" w:cs="Arial"/>
          <w:sz w:val="20"/>
          <w:szCs w:val="20"/>
          <w:lang w:val="es-MX"/>
        </w:rPr>
      </w:pPr>
      <w:r>
        <w:rPr>
          <w:rFonts w:cs="Arial" w:ascii="Arial" w:hAnsi="Arial"/>
          <w:sz w:val="20"/>
          <w:szCs w:val="20"/>
          <w:lang w:val="es-MX"/>
        </w:rPr>
        <w:t>2. torre autosoportada</w:t>
      </w:r>
    </w:p>
    <w:p>
      <w:pPr>
        <w:pStyle w:val="Normal"/>
        <w:spacing w:lineRule="auto" w:line="276"/>
        <w:ind w:firstLine="709"/>
        <w:jc w:val="both"/>
        <w:rPr>
          <w:rFonts w:ascii="Arial" w:hAnsi="Arial" w:cs="Arial"/>
          <w:sz w:val="20"/>
          <w:szCs w:val="20"/>
          <w:lang w:val="es-MX"/>
        </w:rPr>
      </w:pPr>
      <w:r>
        <w:rPr>
          <w:rFonts w:cs="Arial" w:ascii="Arial" w:hAnsi="Arial"/>
          <w:sz w:val="20"/>
          <w:szCs w:val="20"/>
          <w:lang w:val="es-MX"/>
        </w:rPr>
        <w:t>3. mástil arriostrado</w:t>
      </w:r>
    </w:p>
    <w:p>
      <w:pPr>
        <w:pStyle w:val="Normal"/>
        <w:spacing w:lineRule="auto" w:line="276"/>
        <w:ind w:firstLine="709"/>
        <w:jc w:val="both"/>
        <w:rPr>
          <w:rFonts w:ascii="Arial" w:hAnsi="Arial" w:cs="Arial"/>
          <w:sz w:val="20"/>
          <w:szCs w:val="20"/>
          <w:lang w:val="es-MX"/>
        </w:rPr>
      </w:pPr>
      <w:r>
        <w:rPr>
          <w:rFonts w:cs="Arial" w:ascii="Arial" w:hAnsi="Arial"/>
          <w:sz w:val="20"/>
          <w:szCs w:val="20"/>
          <w:lang w:val="es-MX"/>
        </w:rPr>
        <w:t>4. pedestal</w:t>
      </w:r>
    </w:p>
    <w:p>
      <w:pPr>
        <w:pStyle w:val="Normal"/>
        <w:spacing w:lineRule="auto" w:line="276"/>
        <w:ind w:firstLine="709"/>
        <w:jc w:val="both"/>
        <w:rPr>
          <w:rFonts w:ascii="Arial" w:hAnsi="Arial" w:cs="Arial"/>
          <w:sz w:val="20"/>
          <w:szCs w:val="20"/>
          <w:lang w:val="es-MX"/>
        </w:rPr>
      </w:pPr>
      <w:r>
        <w:rPr>
          <w:rFonts w:cs="Arial" w:ascii="Arial" w:hAnsi="Arial"/>
          <w:sz w:val="20"/>
          <w:szCs w:val="20"/>
          <w:lang w:val="es-MX"/>
        </w:rPr>
        <w:t>5. vínculo (instalación adosada a pared)</w:t>
      </w:r>
    </w:p>
    <w:p>
      <w:pPr>
        <w:pStyle w:val="Normal"/>
        <w:spacing w:lineRule="auto" w:line="276"/>
        <w:ind w:firstLine="709"/>
        <w:jc w:val="both"/>
        <w:rPr>
          <w:rFonts w:ascii="Arial" w:hAnsi="Arial" w:cs="Arial"/>
          <w:b/>
          <w:b/>
          <w:sz w:val="20"/>
          <w:szCs w:val="20"/>
          <w:lang w:val="es-MX"/>
        </w:rPr>
      </w:pPr>
      <w:r>
        <w:rPr>
          <w:rFonts w:cs="Arial" w:ascii="Arial" w:hAnsi="Arial"/>
          <w:b/>
          <w:sz w:val="20"/>
          <w:szCs w:val="20"/>
          <w:lang w:val="es-MX"/>
        </w:rPr>
      </w:r>
    </w:p>
    <w:p>
      <w:pPr>
        <w:pStyle w:val="Normal"/>
        <w:spacing w:lineRule="auto" w:line="276"/>
        <w:jc w:val="both"/>
        <w:rPr/>
      </w:pPr>
      <w:r>
        <w:rPr>
          <w:rFonts w:cs="Arial" w:ascii="Arial" w:hAnsi="Arial"/>
          <w:b/>
          <w:sz w:val="20"/>
          <w:szCs w:val="20"/>
          <w:lang w:val="es-MX"/>
        </w:rPr>
        <w:t>Artículo 117-E</w:t>
      </w:r>
      <w:r>
        <w:rPr>
          <w:rFonts w:cs="Arial" w:ascii="Arial" w:hAnsi="Arial"/>
          <w:sz w:val="20"/>
          <w:szCs w:val="20"/>
          <w:lang w:val="es-MX"/>
        </w:rPr>
        <w:t>: Los titulares deberán colocar carteles informativos en lugar visible en el exterior de las instalaciones, y a efectos de una identificación fehaciente y rápida, conteniendo lo siguiente:</w:t>
      </w:r>
    </w:p>
    <w:p>
      <w:pPr>
        <w:pStyle w:val="Normal"/>
        <w:spacing w:lineRule="auto" w:line="276"/>
        <w:jc w:val="both"/>
        <w:rPr>
          <w:rFonts w:ascii="Arial" w:hAnsi="Arial" w:cs="Arial"/>
          <w:sz w:val="20"/>
          <w:szCs w:val="20"/>
          <w:lang w:val="es-MX"/>
        </w:rPr>
      </w:pPr>
      <w:r>
        <w:rPr>
          <w:rFonts w:cs="Arial" w:ascii="Arial" w:hAnsi="Arial"/>
          <w:sz w:val="20"/>
          <w:szCs w:val="20"/>
          <w:lang w:val="es-MX"/>
        </w:rPr>
      </w:r>
    </w:p>
    <w:p>
      <w:pPr>
        <w:pStyle w:val="Normal"/>
        <w:numPr>
          <w:ilvl w:val="0"/>
          <w:numId w:val="5"/>
        </w:numPr>
        <w:spacing w:lineRule="auto" w:line="276"/>
        <w:jc w:val="both"/>
        <w:rPr>
          <w:rFonts w:ascii="Arial" w:hAnsi="Arial" w:cs="Arial"/>
          <w:sz w:val="20"/>
          <w:szCs w:val="20"/>
          <w:lang w:val="es-MX"/>
        </w:rPr>
      </w:pPr>
      <w:r>
        <w:rPr>
          <w:rFonts w:cs="Arial" w:ascii="Arial" w:hAnsi="Arial"/>
          <w:sz w:val="20"/>
          <w:szCs w:val="20"/>
          <w:lang w:val="es-MX"/>
        </w:rPr>
        <w:t>Apellido y nombre o razón social del titular, dirección y teléfono.</w:t>
      </w:r>
    </w:p>
    <w:p>
      <w:pPr>
        <w:pStyle w:val="Normal"/>
        <w:numPr>
          <w:ilvl w:val="0"/>
          <w:numId w:val="5"/>
        </w:numPr>
        <w:spacing w:lineRule="auto" w:line="276"/>
        <w:jc w:val="both"/>
        <w:rPr>
          <w:rFonts w:ascii="Arial" w:hAnsi="Arial" w:cs="Arial"/>
          <w:sz w:val="20"/>
          <w:szCs w:val="20"/>
          <w:lang w:val="es-MX"/>
        </w:rPr>
      </w:pPr>
      <w:r>
        <w:rPr>
          <w:rFonts w:cs="Arial" w:ascii="Arial" w:hAnsi="Arial"/>
          <w:sz w:val="20"/>
          <w:szCs w:val="20"/>
          <w:lang w:val="es-MX"/>
        </w:rPr>
        <w:t>Número de expediente municipal de habilitación.</w:t>
      </w:r>
    </w:p>
    <w:p>
      <w:pPr>
        <w:pStyle w:val="Normal"/>
        <w:numPr>
          <w:ilvl w:val="0"/>
          <w:numId w:val="5"/>
        </w:numPr>
        <w:spacing w:lineRule="auto" w:line="276"/>
        <w:jc w:val="both"/>
        <w:rPr>
          <w:rFonts w:ascii="Arial" w:hAnsi="Arial" w:cs="Arial"/>
          <w:sz w:val="20"/>
          <w:szCs w:val="20"/>
          <w:lang w:val="es-MX"/>
        </w:rPr>
      </w:pPr>
      <w:r>
        <w:rPr>
          <w:rFonts w:cs="Arial" w:ascii="Arial" w:hAnsi="Arial"/>
          <w:sz w:val="20"/>
          <w:szCs w:val="20"/>
          <w:lang w:val="es-MX"/>
        </w:rPr>
        <w:t>Número de teléfono para el caso de emergencias o reclamos.</w:t>
      </w:r>
    </w:p>
    <w:p>
      <w:pPr>
        <w:pStyle w:val="Normal"/>
        <w:spacing w:lineRule="auto" w:line="276"/>
        <w:jc w:val="both"/>
        <w:rPr>
          <w:rFonts w:ascii="Arial" w:hAnsi="Arial" w:cs="Arial"/>
          <w:sz w:val="20"/>
          <w:szCs w:val="20"/>
          <w:lang w:val="es-MX"/>
        </w:rPr>
      </w:pPr>
      <w:r>
        <w:rPr>
          <w:rFonts w:cs="Arial" w:ascii="Arial" w:hAnsi="Arial"/>
          <w:sz w:val="20"/>
          <w:szCs w:val="20"/>
          <w:lang w:val="es-MX"/>
        </w:rPr>
      </w:r>
    </w:p>
    <w:p>
      <w:pPr>
        <w:pStyle w:val="Normal"/>
        <w:spacing w:lineRule="auto" w:line="276"/>
        <w:jc w:val="both"/>
        <w:rPr>
          <w:rFonts w:ascii="Arial" w:hAnsi="Arial" w:cs="Arial"/>
          <w:sz w:val="20"/>
          <w:szCs w:val="20"/>
          <w:lang w:val="es-MX"/>
        </w:rPr>
      </w:pPr>
      <w:r>
        <w:rPr>
          <w:rFonts w:cs="Arial" w:ascii="Arial" w:hAnsi="Arial"/>
          <w:sz w:val="20"/>
          <w:szCs w:val="20"/>
          <w:lang w:val="es-MX"/>
        </w:rPr>
        <w:t>Los titulares deberán tomar las medidas necesarias a efectos de restringir el paso del público en general.</w:t>
      </w:r>
    </w:p>
    <w:p>
      <w:pPr>
        <w:pStyle w:val="Normal"/>
        <w:spacing w:lineRule="auto" w:line="276"/>
        <w:jc w:val="both"/>
        <w:rPr>
          <w:rFonts w:ascii="Arial" w:hAnsi="Arial" w:cs="Arial"/>
          <w:b/>
          <w:b/>
          <w:sz w:val="20"/>
          <w:szCs w:val="20"/>
          <w:lang w:val="es-MX"/>
        </w:rPr>
      </w:pPr>
      <w:r>
        <w:rPr>
          <w:rFonts w:cs="Arial" w:ascii="Arial" w:hAnsi="Arial"/>
          <w:b/>
          <w:sz w:val="20"/>
          <w:szCs w:val="20"/>
          <w:lang w:val="es-MX"/>
        </w:rPr>
      </w:r>
    </w:p>
    <w:p>
      <w:pPr>
        <w:pStyle w:val="Normal"/>
        <w:spacing w:lineRule="auto" w:line="276"/>
        <w:jc w:val="both"/>
        <w:rPr>
          <w:rFonts w:ascii="Arial" w:hAnsi="Arial" w:cs="Arial"/>
          <w:b/>
          <w:b/>
          <w:sz w:val="20"/>
          <w:szCs w:val="20"/>
          <w:lang w:val="es-MX"/>
        </w:rPr>
      </w:pPr>
      <w:r>
        <w:rPr>
          <w:rFonts w:cs="Arial" w:ascii="Arial" w:hAnsi="Arial"/>
          <w:b/>
          <w:sz w:val="20"/>
          <w:szCs w:val="20"/>
          <w:lang w:val="es-MX"/>
        </w:rPr>
        <w:t>Artículo 117-F: DE LAS TRAMITACIONES</w:t>
      </w:r>
    </w:p>
    <w:p>
      <w:pPr>
        <w:pStyle w:val="Prrafodelista1"/>
        <w:numPr>
          <w:ilvl w:val="0"/>
          <w:numId w:val="10"/>
        </w:numPr>
        <w:spacing w:lineRule="auto" w:line="276" w:before="0" w:after="200"/>
        <w:contextualSpacing/>
        <w:jc w:val="both"/>
        <w:rPr>
          <w:rFonts w:cs="Arial"/>
          <w:b/>
          <w:b/>
          <w:sz w:val="20"/>
          <w:szCs w:val="20"/>
          <w:lang w:val="es-MX"/>
        </w:rPr>
      </w:pPr>
      <w:r>
        <w:rPr>
          <w:rFonts w:cs="Arial"/>
          <w:b/>
          <w:sz w:val="20"/>
          <w:szCs w:val="20"/>
          <w:lang w:val="es-MX"/>
        </w:rPr>
        <w:t>Factibilidad</w:t>
      </w:r>
    </w:p>
    <w:p>
      <w:pPr>
        <w:pStyle w:val="Normal"/>
        <w:spacing w:lineRule="auto" w:line="276"/>
        <w:ind w:firstLine="709"/>
        <w:jc w:val="both"/>
        <w:rPr>
          <w:rFonts w:ascii="Arial" w:hAnsi="Arial" w:cs="Arial"/>
          <w:sz w:val="20"/>
          <w:szCs w:val="20"/>
          <w:lang w:val="es-MX"/>
        </w:rPr>
      </w:pPr>
      <w:r>
        <w:rPr>
          <w:rFonts w:cs="Arial" w:ascii="Arial" w:hAnsi="Arial"/>
          <w:sz w:val="20"/>
          <w:szCs w:val="20"/>
          <w:lang w:val="es-MX"/>
        </w:rPr>
        <w:t xml:space="preserve">De existir un pedido expreso mediante nota de la operadora donde se indique: ubicación de la futura estructura, coordenadas geográficas y/o nomenclatura catastral, datos del titular del servicio, datos del titular del inmueble, tipología a emplear, altura necesaria de instalación y croquis de implantación, el municipio extenderá un certificado de factibilidad, en un plazo no mayor a sesenta (60) días hábiles. Dicho certificado no implicará, por sí mismo, autorización para efectuar instalaciones y/o construcciones de ningún tipo, la cual deberá gestionarse. En caso de tratarse de estructuras a instalarse en dominio municipal, la factibilidad se considerará otorgada con la suscripción del correspondiente contrato de locación entre el Municipio y la operadora.   </w:t>
      </w:r>
    </w:p>
    <w:p>
      <w:pPr>
        <w:pStyle w:val="Normal"/>
        <w:spacing w:lineRule="auto" w:line="276"/>
        <w:ind w:firstLine="709"/>
        <w:jc w:val="both"/>
        <w:rPr>
          <w:rFonts w:ascii="Arial" w:hAnsi="Arial" w:cs="Arial"/>
          <w:sz w:val="20"/>
          <w:szCs w:val="20"/>
          <w:lang w:val="es-MX"/>
        </w:rPr>
      </w:pPr>
      <w:r>
        <w:rPr>
          <w:rFonts w:cs="Arial" w:ascii="Arial" w:hAnsi="Arial"/>
          <w:sz w:val="20"/>
          <w:szCs w:val="20"/>
          <w:lang w:val="es-MX"/>
        </w:rPr>
      </w:r>
    </w:p>
    <w:p>
      <w:pPr>
        <w:pStyle w:val="Prrafodelista1"/>
        <w:numPr>
          <w:ilvl w:val="0"/>
          <w:numId w:val="7"/>
        </w:numPr>
        <w:spacing w:lineRule="auto" w:line="276" w:before="0" w:after="200"/>
        <w:contextualSpacing/>
        <w:jc w:val="both"/>
        <w:rPr>
          <w:rFonts w:cs="Arial"/>
          <w:b/>
          <w:b/>
          <w:sz w:val="20"/>
          <w:szCs w:val="20"/>
          <w:lang w:val="es-MX"/>
        </w:rPr>
      </w:pPr>
      <w:r>
        <w:rPr>
          <w:rFonts w:cs="Arial"/>
          <w:b/>
          <w:sz w:val="20"/>
          <w:szCs w:val="20"/>
          <w:lang w:val="es-MX"/>
        </w:rPr>
        <w:t>Permiso de Construcción</w:t>
      </w:r>
    </w:p>
    <w:p>
      <w:pPr>
        <w:pStyle w:val="Normal"/>
        <w:spacing w:lineRule="auto" w:line="276"/>
        <w:ind w:firstLine="709"/>
        <w:jc w:val="both"/>
        <w:rPr>
          <w:rFonts w:ascii="Arial" w:hAnsi="Arial" w:cs="Arial"/>
          <w:sz w:val="20"/>
          <w:szCs w:val="20"/>
          <w:lang w:val="es-MX"/>
        </w:rPr>
      </w:pPr>
      <w:r>
        <w:rPr>
          <w:rFonts w:cs="Arial" w:ascii="Arial" w:hAnsi="Arial"/>
          <w:sz w:val="20"/>
          <w:szCs w:val="20"/>
          <w:lang w:val="es-MX"/>
        </w:rPr>
        <w:t>Dicho procedimiento estará integrado por los siguientes pasos y el ingreso de la siguiente documentación:</w:t>
      </w:r>
    </w:p>
    <w:p>
      <w:pPr>
        <w:pStyle w:val="Prrafodelista1"/>
        <w:numPr>
          <w:ilvl w:val="0"/>
          <w:numId w:val="11"/>
        </w:numPr>
        <w:spacing w:lineRule="auto" w:line="276" w:before="0" w:after="200"/>
        <w:ind w:left="0" w:firstLine="709"/>
        <w:contextualSpacing/>
        <w:jc w:val="both"/>
        <w:rPr>
          <w:rFonts w:cs="Arial"/>
          <w:sz w:val="20"/>
          <w:szCs w:val="20"/>
          <w:lang w:val="es-MX"/>
        </w:rPr>
      </w:pPr>
      <w:r>
        <w:rPr>
          <w:rFonts w:cs="Arial"/>
          <w:sz w:val="20"/>
          <w:szCs w:val="20"/>
          <w:lang w:val="es-MX"/>
        </w:rPr>
        <w:t>El inmueble deberá contar con el certificado de inscripción vigente actualizado. En el supuesto de ser un tercero el propietario, corresponderá además presentar un poder notarial.</w:t>
      </w:r>
    </w:p>
    <w:p>
      <w:pPr>
        <w:pStyle w:val="Prrafodelista1"/>
        <w:numPr>
          <w:ilvl w:val="0"/>
          <w:numId w:val="11"/>
        </w:numPr>
        <w:spacing w:lineRule="auto" w:line="276" w:before="0" w:after="200"/>
        <w:ind w:left="720" w:hanging="11"/>
        <w:contextualSpacing/>
        <w:jc w:val="both"/>
        <w:rPr>
          <w:rFonts w:cs="Arial"/>
          <w:sz w:val="20"/>
          <w:szCs w:val="20"/>
          <w:lang w:val="es-MX"/>
        </w:rPr>
      </w:pPr>
      <w:r>
        <w:rPr>
          <w:rFonts w:cs="Arial"/>
          <w:sz w:val="20"/>
          <w:szCs w:val="20"/>
          <w:lang w:val="es-MX"/>
        </w:rPr>
        <w:t>Estudio de Impacto Ambiental.</w:t>
      </w:r>
    </w:p>
    <w:p>
      <w:pPr>
        <w:pStyle w:val="Prrafodelista1"/>
        <w:numPr>
          <w:ilvl w:val="0"/>
          <w:numId w:val="11"/>
        </w:numPr>
        <w:spacing w:lineRule="auto" w:line="276" w:before="0" w:after="200"/>
        <w:ind w:left="720" w:hanging="11"/>
        <w:contextualSpacing/>
        <w:jc w:val="both"/>
        <w:rPr>
          <w:rFonts w:cs="Arial"/>
          <w:sz w:val="20"/>
          <w:szCs w:val="20"/>
          <w:lang w:val="es-MX"/>
        </w:rPr>
      </w:pPr>
      <w:r>
        <w:rPr>
          <w:rFonts w:cs="Arial"/>
          <w:sz w:val="20"/>
          <w:szCs w:val="20"/>
          <w:lang w:val="es-MX"/>
        </w:rPr>
        <w:t>Constancia de la Póliza de Seguro de Responsabilidad Civil vigente.</w:t>
      </w:r>
    </w:p>
    <w:p>
      <w:pPr>
        <w:pStyle w:val="Prrafodelista1"/>
        <w:numPr>
          <w:ilvl w:val="0"/>
          <w:numId w:val="11"/>
        </w:numPr>
        <w:spacing w:lineRule="auto" w:line="276" w:before="0" w:after="200"/>
        <w:ind w:left="720" w:hanging="11"/>
        <w:contextualSpacing/>
        <w:jc w:val="both"/>
        <w:rPr>
          <w:rFonts w:cs="Arial"/>
          <w:sz w:val="20"/>
          <w:szCs w:val="20"/>
          <w:lang w:val="es-MX"/>
        </w:rPr>
      </w:pPr>
      <w:r>
        <w:rPr>
          <w:rFonts w:cs="Arial"/>
          <w:sz w:val="20"/>
          <w:szCs w:val="20"/>
          <w:lang w:val="es-MX"/>
        </w:rPr>
        <w:t>Cómputo y presupuesto de Obra</w:t>
      </w:r>
    </w:p>
    <w:p>
      <w:pPr>
        <w:pStyle w:val="Prrafodelista1"/>
        <w:numPr>
          <w:ilvl w:val="0"/>
          <w:numId w:val="11"/>
        </w:numPr>
        <w:spacing w:lineRule="auto" w:line="276" w:before="0" w:after="200"/>
        <w:ind w:left="720" w:hanging="11"/>
        <w:contextualSpacing/>
        <w:jc w:val="both"/>
        <w:rPr>
          <w:rFonts w:cs="Arial"/>
          <w:sz w:val="20"/>
          <w:szCs w:val="20"/>
          <w:lang w:val="es-MX"/>
        </w:rPr>
      </w:pPr>
      <w:r>
        <w:rPr>
          <w:rFonts w:cs="Arial"/>
          <w:sz w:val="20"/>
          <w:szCs w:val="20"/>
          <w:lang w:val="es-MX"/>
        </w:rPr>
        <w:t>Plano de construcción de las instalaciones previstas; civil y de electromecánica, detalles técnicos, cálculos y cualquier otro medio analógico y/o escrito que facilite la comprensión de las mismas, firmado por profesional responsable habilitado y visado por la autoridad competente.</w:t>
      </w:r>
    </w:p>
    <w:p>
      <w:pPr>
        <w:pStyle w:val="Prrafodelista1"/>
        <w:numPr>
          <w:ilvl w:val="0"/>
          <w:numId w:val="11"/>
        </w:numPr>
        <w:spacing w:lineRule="auto" w:line="276" w:before="0" w:after="200"/>
        <w:ind w:left="720" w:hanging="11"/>
        <w:contextualSpacing/>
        <w:jc w:val="both"/>
        <w:rPr>
          <w:rFonts w:cs="Arial"/>
          <w:sz w:val="20"/>
          <w:szCs w:val="20"/>
          <w:lang w:val="es-MX"/>
        </w:rPr>
      </w:pPr>
      <w:r>
        <w:rPr>
          <w:rFonts w:cs="Arial"/>
          <w:sz w:val="20"/>
          <w:szCs w:val="20"/>
          <w:lang w:val="es-MX"/>
        </w:rPr>
        <w:t>Compromiso escrito del solicitante de desmontar las instalaciones cuando éstas dejen de ser utilizadas. En el supuesto de transferirse las instalaciones a terceros, éstos automáticamente asumirán el antedicho compromiso.</w:t>
      </w:r>
    </w:p>
    <w:p>
      <w:pPr>
        <w:pStyle w:val="Prrafodelista1"/>
        <w:numPr>
          <w:ilvl w:val="0"/>
          <w:numId w:val="11"/>
        </w:numPr>
        <w:spacing w:lineRule="auto" w:line="276" w:before="0" w:after="200"/>
        <w:ind w:left="720" w:hanging="11"/>
        <w:contextualSpacing/>
        <w:jc w:val="both"/>
        <w:rPr>
          <w:rFonts w:cs="Arial"/>
          <w:sz w:val="20"/>
          <w:szCs w:val="20"/>
          <w:lang w:val="es-MX"/>
        </w:rPr>
      </w:pPr>
      <w:r>
        <w:rPr>
          <w:rFonts w:cs="Arial"/>
          <w:sz w:val="20"/>
          <w:szCs w:val="20"/>
          <w:lang w:val="es-MX"/>
        </w:rPr>
        <w:t>Constancia de Pago de los Derechos de Construcción.</w:t>
      </w:r>
    </w:p>
    <w:p>
      <w:pPr>
        <w:pStyle w:val="Normal"/>
        <w:spacing w:lineRule="auto" w:line="276"/>
        <w:ind w:firstLine="709"/>
        <w:jc w:val="both"/>
        <w:rPr/>
      </w:pPr>
      <w:r>
        <w:rPr>
          <w:rFonts w:cs="Arial" w:ascii="Arial" w:hAnsi="Arial"/>
          <w:sz w:val="20"/>
          <w:szCs w:val="20"/>
          <w:lang w:val="es-MX"/>
        </w:rPr>
        <w:t>El Municipio tendrá un plazo de sesenta (60) días hábiles para dar su aprobación y otorgar el Permiso de Construcción</w:t>
      </w:r>
      <w:r>
        <w:rPr>
          <w:rFonts w:cs="Arial" w:ascii="Arial" w:hAnsi="Arial"/>
          <w:b/>
          <w:sz w:val="20"/>
          <w:szCs w:val="20"/>
          <w:lang w:val="es-MX"/>
        </w:rPr>
        <w:t xml:space="preserve">, </w:t>
      </w:r>
      <w:r>
        <w:rPr>
          <w:rFonts w:cs="Arial" w:ascii="Arial" w:hAnsi="Arial"/>
          <w:sz w:val="20"/>
          <w:szCs w:val="20"/>
          <w:lang w:val="es-MX"/>
        </w:rPr>
        <w:t xml:space="preserve">por el cual se dará inicio a los trabajos para materializar las instalaciones proyectadas. </w:t>
      </w:r>
    </w:p>
    <w:p>
      <w:pPr>
        <w:pStyle w:val="Prrafodelista"/>
        <w:numPr>
          <w:ilvl w:val="0"/>
          <w:numId w:val="7"/>
        </w:numPr>
        <w:spacing w:lineRule="auto" w:line="276" w:before="0" w:after="200"/>
        <w:contextualSpacing/>
        <w:jc w:val="both"/>
        <w:rPr>
          <w:rFonts w:ascii="Arial" w:hAnsi="Arial" w:cs="Arial"/>
          <w:sz w:val="20"/>
          <w:szCs w:val="20"/>
          <w:lang w:val="es-MX"/>
        </w:rPr>
      </w:pPr>
      <w:r>
        <w:rPr>
          <w:rFonts w:cs="Arial" w:ascii="Arial" w:hAnsi="Arial"/>
          <w:b/>
          <w:sz w:val="20"/>
          <w:szCs w:val="20"/>
          <w:lang w:val="es-MX"/>
        </w:rPr>
        <w:t>Inscripción de Operadores de Comunicaciones Móviles (OCM)</w:t>
      </w:r>
    </w:p>
    <w:p>
      <w:pPr>
        <w:pStyle w:val="Normal"/>
        <w:spacing w:lineRule="auto" w:line="276"/>
        <w:ind w:firstLine="709"/>
        <w:jc w:val="both"/>
        <w:rPr>
          <w:rFonts w:ascii="Arial" w:hAnsi="Arial" w:cs="Arial"/>
          <w:sz w:val="20"/>
          <w:szCs w:val="20"/>
          <w:lang w:val="es-MX"/>
        </w:rPr>
      </w:pPr>
      <w:r>
        <w:rPr>
          <w:rFonts w:cs="Arial" w:ascii="Arial" w:hAnsi="Arial"/>
          <w:sz w:val="20"/>
          <w:szCs w:val="20"/>
          <w:lang w:val="es-MX"/>
        </w:rPr>
        <w:t>El Organismo creará una nómina de Operadores de Comunicaciones Móviles (OCM) el cual contendrá la documentación recurrente, que abajo se detalla:</w:t>
      </w:r>
    </w:p>
    <w:p>
      <w:pPr>
        <w:pStyle w:val="Prrafodelista1"/>
        <w:spacing w:lineRule="auto" w:line="276"/>
        <w:ind w:left="786" w:hanging="77"/>
        <w:jc w:val="both"/>
        <w:rPr>
          <w:rFonts w:cs="Arial"/>
          <w:sz w:val="20"/>
          <w:szCs w:val="20"/>
          <w:lang w:val="es-MX"/>
        </w:rPr>
      </w:pPr>
      <w:r>
        <w:rPr>
          <w:rFonts w:cs="Arial"/>
          <w:sz w:val="20"/>
          <w:szCs w:val="20"/>
          <w:lang w:val="es-MX"/>
        </w:rPr>
        <w:t>a)</w:t>
        <w:tab/>
        <w:t>Copia autenticada del Estatuto Social</w:t>
      </w:r>
    </w:p>
    <w:p>
      <w:pPr>
        <w:pStyle w:val="Prrafodelista1"/>
        <w:spacing w:lineRule="auto" w:line="276"/>
        <w:ind w:left="786" w:hanging="77"/>
        <w:jc w:val="both"/>
        <w:rPr>
          <w:rFonts w:cs="Arial"/>
          <w:sz w:val="20"/>
          <w:szCs w:val="20"/>
          <w:lang w:val="es-MX"/>
        </w:rPr>
      </w:pPr>
      <w:r>
        <w:rPr>
          <w:rFonts w:cs="Arial"/>
          <w:sz w:val="20"/>
          <w:szCs w:val="20"/>
          <w:lang w:val="es-MX"/>
        </w:rPr>
        <w:t>b)</w:t>
        <w:tab/>
        <w:t>Constancia de RFC</w:t>
      </w:r>
    </w:p>
    <w:p>
      <w:pPr>
        <w:pStyle w:val="Prrafodelista1"/>
        <w:spacing w:lineRule="auto" w:line="276"/>
        <w:ind w:left="786" w:hanging="77"/>
        <w:jc w:val="both"/>
        <w:rPr>
          <w:rFonts w:cs="Arial"/>
          <w:sz w:val="20"/>
          <w:szCs w:val="20"/>
          <w:lang w:val="es-MX"/>
        </w:rPr>
      </w:pPr>
      <w:r>
        <w:rPr>
          <w:rFonts w:cs="Arial"/>
          <w:sz w:val="20"/>
          <w:szCs w:val="20"/>
          <w:lang w:val="es-MX"/>
        </w:rPr>
        <w:t>c)</w:t>
        <w:tab/>
        <w:t>Licencia de Operador de Telecomunicaciones</w:t>
      </w:r>
    </w:p>
    <w:p>
      <w:pPr>
        <w:pStyle w:val="Prrafodelista1"/>
        <w:spacing w:lineRule="auto" w:line="276"/>
        <w:ind w:left="0" w:firstLine="709"/>
        <w:jc w:val="both"/>
        <w:rPr>
          <w:rFonts w:cs="Arial"/>
          <w:sz w:val="20"/>
          <w:szCs w:val="20"/>
          <w:lang w:val="es-MX"/>
        </w:rPr>
      </w:pPr>
      <w:r>
        <w:rPr>
          <w:rFonts w:cs="Arial"/>
          <w:sz w:val="20"/>
          <w:szCs w:val="20"/>
          <w:lang w:val="es-MX"/>
        </w:rPr>
        <w:t>d)</w:t>
        <w:tab/>
        <w:t>Poder especial o general extendido por la empresa solicitante a favor del trámite asignado para la obtención del permiso municipal.</w:t>
      </w:r>
    </w:p>
    <w:p>
      <w:pPr>
        <w:pStyle w:val="Prrafodelista1"/>
        <w:spacing w:lineRule="auto" w:line="276"/>
        <w:ind w:left="0" w:firstLine="709"/>
        <w:jc w:val="both"/>
        <w:rPr>
          <w:rFonts w:cs="Arial"/>
          <w:sz w:val="20"/>
          <w:szCs w:val="20"/>
          <w:lang w:val="es-MX"/>
        </w:rPr>
      </w:pPr>
      <w:r>
        <w:rPr>
          <w:rFonts w:cs="Arial"/>
          <w:sz w:val="20"/>
          <w:szCs w:val="20"/>
          <w:lang w:val="es-MX"/>
        </w:rPr>
        <w:t>e)</w:t>
        <w:tab/>
        <w:t>Notificación de domicilio legal, contacto con el OCM, teléfono de contacto y dirección de e-mail.</w:t>
      </w:r>
    </w:p>
    <w:p>
      <w:pPr>
        <w:pStyle w:val="Prrafodelista1"/>
        <w:spacing w:lineRule="auto" w:line="276"/>
        <w:ind w:left="0" w:firstLine="709"/>
        <w:jc w:val="both"/>
        <w:rPr>
          <w:rFonts w:cs="Arial"/>
          <w:sz w:val="20"/>
          <w:szCs w:val="20"/>
          <w:lang w:val="es-MX"/>
        </w:rPr>
      </w:pPr>
      <w:r>
        <w:rPr>
          <w:rFonts w:cs="Arial"/>
          <w:sz w:val="20"/>
          <w:szCs w:val="20"/>
          <w:lang w:val="es-MX"/>
        </w:rPr>
      </w:r>
    </w:p>
    <w:p>
      <w:pPr>
        <w:pStyle w:val="Prrafodelista1"/>
        <w:spacing w:lineRule="auto" w:line="276"/>
        <w:ind w:left="0" w:firstLine="709"/>
        <w:jc w:val="both"/>
        <w:rPr>
          <w:rFonts w:cs="Arial"/>
          <w:sz w:val="20"/>
          <w:szCs w:val="20"/>
          <w:lang w:val="es-MX"/>
        </w:rPr>
      </w:pPr>
      <w:r>
        <w:rPr>
          <w:rFonts w:cs="Arial"/>
          <w:sz w:val="20"/>
          <w:szCs w:val="20"/>
          <w:lang w:val="es-MX"/>
        </w:rPr>
        <w:t>El objeto de esta inscripción es evitar la presentación reiterada de la documentación legal de la empresa en cada uno de los expedientes de obra que inicie.</w:t>
      </w:r>
    </w:p>
    <w:p>
      <w:pPr>
        <w:pStyle w:val="Prrafodelista1"/>
        <w:spacing w:lineRule="auto" w:line="276"/>
        <w:ind w:left="786" w:firstLine="709"/>
        <w:jc w:val="both"/>
        <w:rPr>
          <w:rFonts w:cs="Arial"/>
          <w:sz w:val="20"/>
          <w:szCs w:val="20"/>
          <w:lang w:val="es-MX"/>
        </w:rPr>
      </w:pPr>
      <w:r>
        <w:rPr>
          <w:rFonts w:cs="Arial"/>
          <w:sz w:val="20"/>
          <w:szCs w:val="20"/>
          <w:lang w:val="es-MX"/>
        </w:rPr>
      </w:r>
    </w:p>
    <w:p>
      <w:pPr>
        <w:pStyle w:val="Normal"/>
        <w:spacing w:lineRule="auto" w:line="276"/>
        <w:jc w:val="both"/>
        <w:rPr>
          <w:rFonts w:ascii="Arial" w:hAnsi="Arial" w:cs="Arial"/>
          <w:b/>
          <w:b/>
          <w:sz w:val="20"/>
          <w:szCs w:val="20"/>
          <w:lang w:val="es-MX"/>
        </w:rPr>
      </w:pPr>
      <w:r>
        <w:rPr>
          <w:rFonts w:cs="Arial" w:ascii="Arial" w:hAnsi="Arial"/>
          <w:b/>
          <w:sz w:val="20"/>
          <w:szCs w:val="20"/>
          <w:lang w:val="es-MX"/>
        </w:rPr>
        <w:t>Artículo 117-G: PROCESO DE APROBACION</w:t>
      </w:r>
    </w:p>
    <w:p>
      <w:pPr>
        <w:pStyle w:val="Normal"/>
        <w:spacing w:lineRule="auto" w:line="276"/>
        <w:ind w:firstLine="709"/>
        <w:jc w:val="both"/>
        <w:rPr>
          <w:rFonts w:ascii="Arial" w:hAnsi="Arial" w:cs="Arial"/>
          <w:sz w:val="20"/>
          <w:szCs w:val="20"/>
          <w:lang w:val="es-MX"/>
        </w:rPr>
      </w:pPr>
      <w:r>
        <w:rPr>
          <w:rFonts w:cs="Arial" w:ascii="Arial" w:hAnsi="Arial"/>
          <w:sz w:val="20"/>
          <w:szCs w:val="20"/>
          <w:lang w:val="es-MX"/>
        </w:rPr>
        <w:t>Se describe a continuación el procedimiento técnico administrativo que deberán seguir las OCM a efectos de cumplir con los trámites de Registro de Obra de nuevas estructuras soporte de antenas.</w:t>
      </w:r>
    </w:p>
    <w:p>
      <w:pPr>
        <w:pStyle w:val="Prrafodelista1"/>
        <w:numPr>
          <w:ilvl w:val="0"/>
          <w:numId w:val="12"/>
        </w:numPr>
        <w:spacing w:lineRule="auto" w:line="276" w:before="0" w:after="200"/>
        <w:ind w:left="720" w:hanging="11"/>
        <w:contextualSpacing/>
        <w:jc w:val="both"/>
        <w:rPr>
          <w:rFonts w:cs="Arial"/>
          <w:sz w:val="20"/>
          <w:szCs w:val="20"/>
          <w:lang w:val="es-MX"/>
        </w:rPr>
      </w:pPr>
      <w:r>
        <w:rPr>
          <w:rFonts w:cs="Arial"/>
          <w:sz w:val="20"/>
          <w:szCs w:val="20"/>
          <w:lang w:val="es-MX"/>
        </w:rPr>
        <w:t>Ingreso del trámite a través de una Mesa de Entradas única, la cual otorgará un número de expediente que identificará al procedimiento hasta su finalización.</w:t>
      </w:r>
    </w:p>
    <w:p>
      <w:pPr>
        <w:pStyle w:val="Prrafodelista1"/>
        <w:numPr>
          <w:ilvl w:val="0"/>
          <w:numId w:val="12"/>
        </w:numPr>
        <w:spacing w:lineRule="auto" w:line="276" w:before="0" w:after="200"/>
        <w:ind w:left="720" w:hanging="11"/>
        <w:contextualSpacing/>
        <w:jc w:val="both"/>
        <w:rPr>
          <w:rFonts w:cs="Arial"/>
          <w:sz w:val="20"/>
          <w:szCs w:val="20"/>
          <w:lang w:val="es-MX"/>
        </w:rPr>
      </w:pPr>
      <w:r>
        <w:rPr>
          <w:rFonts w:cs="Arial"/>
          <w:sz w:val="20"/>
          <w:szCs w:val="20"/>
          <w:lang w:val="es-MX"/>
        </w:rPr>
        <w:t>Presentación de la documentación requerida para el inicio del proceso de obtención de Factibilidad.</w:t>
      </w:r>
    </w:p>
    <w:p>
      <w:pPr>
        <w:pStyle w:val="Prrafodelista1"/>
        <w:numPr>
          <w:ilvl w:val="0"/>
          <w:numId w:val="12"/>
        </w:numPr>
        <w:spacing w:lineRule="auto" w:line="276" w:before="0" w:after="200"/>
        <w:ind w:left="720" w:hanging="11"/>
        <w:contextualSpacing/>
        <w:jc w:val="both"/>
        <w:rPr>
          <w:rFonts w:cs="Arial"/>
          <w:sz w:val="20"/>
          <w:szCs w:val="20"/>
          <w:lang w:val="es-MX"/>
        </w:rPr>
      </w:pPr>
      <w:r>
        <w:rPr>
          <w:rFonts w:cs="Arial"/>
          <w:sz w:val="20"/>
          <w:szCs w:val="20"/>
          <w:lang w:val="es-MX"/>
        </w:rPr>
        <w:t>Obtenido el Certificado de Factibilidad, se efectuarán las presentaciones requeridas y actuaciones para que el Municipio emita el Permiso de Construcción.</w:t>
      </w:r>
    </w:p>
    <w:p>
      <w:pPr>
        <w:pStyle w:val="Prrafodelista1"/>
        <w:numPr>
          <w:ilvl w:val="0"/>
          <w:numId w:val="12"/>
        </w:numPr>
        <w:spacing w:lineRule="auto" w:line="276" w:before="0" w:after="200"/>
        <w:ind w:left="720" w:hanging="11"/>
        <w:contextualSpacing/>
        <w:jc w:val="both"/>
        <w:rPr>
          <w:rFonts w:cs="Arial"/>
          <w:sz w:val="20"/>
          <w:szCs w:val="20"/>
          <w:lang w:val="es-MX"/>
        </w:rPr>
      </w:pPr>
      <w:r>
        <w:rPr>
          <w:rFonts w:cs="Arial"/>
          <w:sz w:val="20"/>
          <w:szCs w:val="20"/>
          <w:lang w:val="es-MX"/>
        </w:rPr>
        <w:t>Finalizada la obra y cumplidos los requisitos de presentación y pago correspondientes.</w:t>
      </w:r>
    </w:p>
    <w:p>
      <w:pPr>
        <w:pStyle w:val="Prrafodelista1"/>
        <w:spacing w:lineRule="auto" w:line="276"/>
        <w:ind w:left="720" w:firstLine="709"/>
        <w:jc w:val="both"/>
        <w:rPr>
          <w:rFonts w:cs="Arial"/>
          <w:b/>
          <w:b/>
          <w:sz w:val="20"/>
          <w:szCs w:val="20"/>
          <w:lang w:val="es-MX"/>
        </w:rPr>
      </w:pPr>
      <w:r>
        <w:rPr>
          <w:rFonts w:cs="Arial"/>
          <w:b/>
          <w:sz w:val="20"/>
          <w:szCs w:val="20"/>
          <w:lang w:val="es-MX"/>
        </w:rPr>
      </w:r>
    </w:p>
    <w:p>
      <w:pPr>
        <w:pStyle w:val="Normal"/>
        <w:spacing w:lineRule="auto" w:line="276"/>
        <w:jc w:val="both"/>
        <w:rPr>
          <w:rFonts w:ascii="Arial" w:hAnsi="Arial" w:cs="Arial"/>
          <w:b/>
          <w:b/>
          <w:sz w:val="20"/>
          <w:szCs w:val="20"/>
          <w:lang w:val="es-MX"/>
        </w:rPr>
      </w:pPr>
      <w:r>
        <w:rPr>
          <w:rFonts w:cs="Arial" w:ascii="Arial" w:hAnsi="Arial"/>
          <w:b/>
          <w:sz w:val="20"/>
          <w:szCs w:val="20"/>
          <w:lang w:val="es-MX"/>
        </w:rPr>
        <w:t>Artículo 117-H: NORMAS TECNICAS Y LEGALES</w:t>
      </w:r>
    </w:p>
    <w:p>
      <w:pPr>
        <w:pStyle w:val="Normal"/>
        <w:spacing w:lineRule="auto" w:line="276"/>
        <w:ind w:firstLine="709"/>
        <w:jc w:val="both"/>
        <w:rPr>
          <w:rFonts w:ascii="Arial" w:hAnsi="Arial" w:cs="Arial"/>
          <w:sz w:val="20"/>
          <w:szCs w:val="20"/>
          <w:lang w:val="es-MX"/>
        </w:rPr>
      </w:pPr>
      <w:r>
        <w:rPr>
          <w:rFonts w:cs="Arial" w:ascii="Arial" w:hAnsi="Arial"/>
          <w:sz w:val="20"/>
          <w:szCs w:val="20"/>
          <w:lang w:val="es-MX"/>
        </w:rPr>
        <w:t xml:space="preserve">Para el diseño, cálculo y construcción de estas instalaciones, deberá cumplimentarse con todo lo establecido para este tipo de estructuras en las normas vigentes que lo regulen. </w:t>
      </w:r>
    </w:p>
    <w:p>
      <w:pPr>
        <w:pStyle w:val="Normal"/>
        <w:spacing w:lineRule="auto" w:line="276"/>
        <w:ind w:firstLine="709"/>
        <w:jc w:val="both"/>
        <w:rPr>
          <w:rFonts w:ascii="Arial" w:hAnsi="Arial" w:cs="Arial"/>
          <w:sz w:val="20"/>
          <w:szCs w:val="20"/>
          <w:lang w:val="es-MX"/>
        </w:rPr>
      </w:pPr>
      <w:r>
        <w:rPr>
          <w:rFonts w:cs="Arial" w:ascii="Arial" w:hAnsi="Arial"/>
          <w:sz w:val="20"/>
          <w:szCs w:val="20"/>
          <w:lang w:val="es-MX"/>
        </w:rPr>
        <w:t xml:space="preserve">Las instalaciones objeto de la presente ley han de cumplir con la normativa específica, nacional e internacional, y aquellas futuras que las modifiquen o reemplacen. </w:t>
      </w:r>
    </w:p>
    <w:p>
      <w:pPr>
        <w:pStyle w:val="Normal"/>
        <w:spacing w:lineRule="auto" w:line="276"/>
        <w:jc w:val="both"/>
        <w:rPr>
          <w:rFonts w:ascii="Arial" w:hAnsi="Arial" w:cs="Arial"/>
          <w:b/>
          <w:b/>
          <w:sz w:val="20"/>
          <w:szCs w:val="20"/>
          <w:lang w:val="es-MX"/>
        </w:rPr>
      </w:pPr>
      <w:r>
        <w:rPr>
          <w:rFonts w:cs="Arial" w:ascii="Arial" w:hAnsi="Arial"/>
          <w:b/>
          <w:sz w:val="20"/>
          <w:szCs w:val="20"/>
          <w:lang w:val="es-MX"/>
        </w:rPr>
      </w:r>
    </w:p>
    <w:p>
      <w:pPr>
        <w:pStyle w:val="Normal"/>
        <w:spacing w:lineRule="auto" w:line="276"/>
        <w:jc w:val="both"/>
        <w:rPr>
          <w:rFonts w:ascii="Arial" w:hAnsi="Arial" w:cs="Arial"/>
          <w:b/>
          <w:b/>
          <w:sz w:val="20"/>
          <w:szCs w:val="20"/>
          <w:lang w:val="es-MX"/>
        </w:rPr>
      </w:pPr>
      <w:r>
        <w:rPr>
          <w:rFonts w:cs="Arial" w:ascii="Arial" w:hAnsi="Arial"/>
          <w:b/>
          <w:sz w:val="20"/>
          <w:szCs w:val="20"/>
          <w:lang w:val="es-MX"/>
        </w:rPr>
        <w:t>Artículo 117-I: COMPARTICIÓN</w:t>
      </w:r>
    </w:p>
    <w:p>
      <w:pPr>
        <w:pStyle w:val="Normal"/>
        <w:spacing w:lineRule="auto" w:line="276"/>
        <w:ind w:firstLine="709"/>
        <w:jc w:val="both"/>
        <w:rPr>
          <w:rFonts w:ascii="Arial" w:hAnsi="Arial" w:cs="Arial"/>
          <w:sz w:val="20"/>
          <w:szCs w:val="20"/>
          <w:lang w:val="es-MX"/>
        </w:rPr>
      </w:pPr>
      <w:r>
        <w:rPr>
          <w:rFonts w:cs="Arial" w:ascii="Arial" w:hAnsi="Arial"/>
          <w:sz w:val="20"/>
          <w:szCs w:val="20"/>
          <w:lang w:val="es-MX"/>
        </w:rPr>
        <w:t xml:space="preserve">Siempre que las condiciones técnicas, estructurales, y de emisión de radiaciones así lo permitan, deberá alentarse la compartición de las instalaciones de estructuras de soporte entre las OCM, de manera de atemperar el impacto visual que éstas podrían producir. </w:t>
      </w:r>
    </w:p>
    <w:p>
      <w:pPr>
        <w:pStyle w:val="Normal"/>
        <w:spacing w:lineRule="auto" w:line="276"/>
        <w:jc w:val="both"/>
        <w:rPr>
          <w:rFonts w:ascii="Arial" w:hAnsi="Arial" w:cs="Arial"/>
          <w:b/>
          <w:b/>
          <w:sz w:val="20"/>
          <w:szCs w:val="20"/>
          <w:lang w:val="es-MX"/>
        </w:rPr>
      </w:pPr>
      <w:r>
        <w:rPr>
          <w:rFonts w:cs="Arial" w:ascii="Arial" w:hAnsi="Arial"/>
          <w:b/>
          <w:sz w:val="20"/>
          <w:szCs w:val="20"/>
          <w:lang w:val="es-MX"/>
        </w:rPr>
      </w:r>
    </w:p>
    <w:p>
      <w:pPr>
        <w:pStyle w:val="Normal"/>
        <w:spacing w:lineRule="auto" w:line="276"/>
        <w:jc w:val="both"/>
        <w:rPr>
          <w:rFonts w:ascii="Arial" w:hAnsi="Arial" w:cs="Arial"/>
          <w:b/>
          <w:b/>
          <w:sz w:val="20"/>
          <w:szCs w:val="20"/>
          <w:lang w:val="es-MX"/>
        </w:rPr>
      </w:pPr>
      <w:r>
        <w:rPr>
          <w:rFonts w:cs="Arial" w:ascii="Arial" w:hAnsi="Arial"/>
          <w:b/>
          <w:sz w:val="20"/>
          <w:szCs w:val="20"/>
          <w:lang w:val="es-MX"/>
        </w:rPr>
        <w:t xml:space="preserve">Artículo 117-J: SEGURO </w:t>
      </w:r>
    </w:p>
    <w:p>
      <w:pPr>
        <w:pStyle w:val="Normal"/>
        <w:spacing w:lineRule="auto" w:line="276"/>
        <w:ind w:firstLine="709"/>
        <w:jc w:val="both"/>
        <w:rPr>
          <w:rFonts w:ascii="Arial" w:hAnsi="Arial" w:cs="Arial"/>
          <w:sz w:val="20"/>
          <w:szCs w:val="20"/>
          <w:lang w:val="es-MX"/>
        </w:rPr>
      </w:pPr>
      <w:r>
        <w:rPr>
          <w:rFonts w:cs="Arial" w:ascii="Arial" w:hAnsi="Arial"/>
          <w:sz w:val="20"/>
          <w:szCs w:val="20"/>
          <w:lang w:val="es-MX"/>
        </w:rPr>
        <w:t>Desde el inicio de los trabajos de montaje de las instalaciones y durante todo el tiempo en que estas se mantengan en pié y aún para los trabajos de mantenimiento y desmantelamiento, el operador deberá constituir el correspondiente seguro de Responsabilidad Civil hacia terceros, en resguardo ante los eventuales daños que pudieran causar las instalaciones y/o la actividad de las empresas involucradas en las tareas de montaje, mantenimiento y desmontaje.</w:t>
      </w:r>
    </w:p>
    <w:p>
      <w:pPr>
        <w:pStyle w:val="Normal"/>
        <w:spacing w:lineRule="auto" w:line="276"/>
        <w:ind w:firstLine="709"/>
        <w:jc w:val="both"/>
        <w:rPr>
          <w:rFonts w:ascii="Arial" w:hAnsi="Arial" w:cs="Arial"/>
          <w:sz w:val="20"/>
          <w:szCs w:val="20"/>
          <w:lang w:val="es-MX"/>
        </w:rPr>
      </w:pPr>
      <w:r>
        <w:rPr>
          <w:rFonts w:cs="Arial" w:ascii="Arial" w:hAnsi="Arial"/>
          <w:sz w:val="20"/>
          <w:szCs w:val="20"/>
          <w:lang w:val="es-MX"/>
        </w:rPr>
        <w:t>Se deberá mantener la cobertura del seguro para la antena y su estructura portante vigente y actualizada durante todo el tiempo en que la misma se mantenga emplazada.</w:t>
      </w:r>
    </w:p>
    <w:p>
      <w:pPr>
        <w:pStyle w:val="Normal"/>
        <w:spacing w:lineRule="auto" w:line="276"/>
        <w:jc w:val="both"/>
        <w:rPr>
          <w:rFonts w:ascii="Arial" w:hAnsi="Arial" w:cs="Arial"/>
          <w:b/>
          <w:b/>
          <w:sz w:val="20"/>
          <w:szCs w:val="20"/>
          <w:lang w:val="es-MX"/>
        </w:rPr>
      </w:pPr>
      <w:r>
        <w:rPr>
          <w:rFonts w:cs="Arial" w:ascii="Arial" w:hAnsi="Arial"/>
          <w:b/>
          <w:sz w:val="20"/>
          <w:szCs w:val="20"/>
          <w:lang w:val="es-MX"/>
        </w:rPr>
      </w:r>
    </w:p>
    <w:p>
      <w:pPr>
        <w:pStyle w:val="Normal"/>
        <w:spacing w:lineRule="auto" w:line="276"/>
        <w:jc w:val="both"/>
        <w:rPr>
          <w:rFonts w:ascii="Arial" w:hAnsi="Arial" w:cs="Arial"/>
          <w:b/>
          <w:b/>
          <w:sz w:val="20"/>
          <w:szCs w:val="20"/>
          <w:lang w:val="es-MX"/>
        </w:rPr>
      </w:pPr>
      <w:r>
        <w:rPr>
          <w:rFonts w:cs="Arial" w:ascii="Arial" w:hAnsi="Arial"/>
          <w:b/>
          <w:sz w:val="20"/>
          <w:szCs w:val="20"/>
          <w:lang w:val="es-MX"/>
        </w:rPr>
        <w:t>Artículo 117-K: DE LAS TASAS</w:t>
      </w:r>
    </w:p>
    <w:p>
      <w:pPr>
        <w:pStyle w:val="Normal"/>
        <w:spacing w:lineRule="auto" w:line="276"/>
        <w:ind w:firstLine="709"/>
        <w:jc w:val="both"/>
        <w:rPr>
          <w:rFonts w:ascii="Arial" w:hAnsi="Arial" w:cs="Arial"/>
          <w:sz w:val="20"/>
          <w:szCs w:val="20"/>
          <w:lang w:val="es-MX"/>
        </w:rPr>
      </w:pPr>
      <w:r>
        <w:rPr>
          <w:rFonts w:cs="Arial" w:ascii="Arial" w:hAnsi="Arial"/>
          <w:sz w:val="20"/>
          <w:szCs w:val="20"/>
          <w:lang w:val="es-MX"/>
        </w:rPr>
        <w:t>Las instalaciones reguladas por la presente ley estarán gravadas por los tributos que a tal efecto se fijen en esta Ley, las que serán de aplicación respecto de las estructuras de propiedad del OCM.</w:t>
      </w:r>
    </w:p>
    <w:p>
      <w:pPr>
        <w:pStyle w:val="Normal"/>
        <w:tabs>
          <w:tab w:val="clear" w:pos="708"/>
          <w:tab w:val="left" w:pos="0" w:leader="none"/>
        </w:tabs>
        <w:spacing w:lineRule="auto" w:line="276"/>
        <w:jc w:val="both"/>
        <w:rPr>
          <w:rFonts w:ascii="Arial" w:hAnsi="Arial" w:cs="Arial"/>
          <w:b/>
          <w:b/>
          <w:sz w:val="20"/>
          <w:szCs w:val="20"/>
          <w:lang w:val="es-MX"/>
        </w:rPr>
      </w:pPr>
      <w:r>
        <w:rPr>
          <w:rFonts w:cs="Arial" w:ascii="Arial" w:hAnsi="Arial"/>
          <w:b/>
          <w:sz w:val="20"/>
          <w:szCs w:val="20"/>
          <w:lang w:val="es-MX"/>
        </w:rPr>
      </w:r>
    </w:p>
    <w:p>
      <w:pPr>
        <w:pStyle w:val="Normal"/>
        <w:tabs>
          <w:tab w:val="clear" w:pos="708"/>
          <w:tab w:val="left" w:pos="0" w:leader="none"/>
        </w:tabs>
        <w:spacing w:lineRule="auto" w:line="276"/>
        <w:jc w:val="both"/>
        <w:rPr>
          <w:rFonts w:ascii="Arial" w:hAnsi="Arial" w:cs="Arial"/>
          <w:b/>
          <w:b/>
          <w:sz w:val="20"/>
          <w:szCs w:val="20"/>
          <w:lang w:val="es-MX"/>
        </w:rPr>
      </w:pPr>
      <w:r>
        <w:rPr>
          <w:rFonts w:cs="Arial" w:ascii="Arial" w:hAnsi="Arial"/>
          <w:b/>
          <w:sz w:val="20"/>
          <w:szCs w:val="20"/>
          <w:lang w:val="es-MX"/>
        </w:rPr>
        <w:t>Artículo 117-L: ADECUACIÓN</w:t>
      </w:r>
    </w:p>
    <w:p>
      <w:pPr>
        <w:pStyle w:val="Normal"/>
        <w:tabs>
          <w:tab w:val="clear" w:pos="708"/>
          <w:tab w:val="left" w:pos="0" w:leader="none"/>
        </w:tabs>
        <w:spacing w:lineRule="auto" w:line="276"/>
        <w:ind w:firstLine="709"/>
        <w:jc w:val="both"/>
        <w:rPr>
          <w:rFonts w:ascii="Arial" w:hAnsi="Arial" w:cs="Arial"/>
          <w:sz w:val="20"/>
          <w:szCs w:val="20"/>
          <w:lang w:val="es-MX"/>
        </w:rPr>
      </w:pPr>
      <w:r>
        <w:rPr>
          <w:rFonts w:cs="Arial" w:ascii="Arial" w:hAnsi="Arial"/>
          <w:sz w:val="20"/>
          <w:szCs w:val="20"/>
          <w:lang w:val="es-MX"/>
        </w:rPr>
        <w:t>En aquellos casos en que las condiciones técnicas de diseño de red así lo permita, sin afectar la continuidad o calidad del servicio de telecomunicaciones, y con el objeto de minimizar el impacto visual de aquellas estructuras portantes de antena que al momento del dictado de la presente normativa sean eventualmente consideradas como de alto impacto, se podrá requerir a las OCM a que las adecuen mediante la utilización de las nuevas tecnologías que puedan ser conjugadas con el entorno de la zona en cuestión.</w:t>
      </w:r>
    </w:p>
    <w:p>
      <w:pPr>
        <w:pStyle w:val="Normal"/>
        <w:tabs>
          <w:tab w:val="clear" w:pos="708"/>
          <w:tab w:val="left" w:pos="0" w:leader="none"/>
        </w:tabs>
        <w:spacing w:lineRule="auto" w:line="276"/>
        <w:ind w:firstLine="709"/>
        <w:jc w:val="both"/>
        <w:rPr>
          <w:rFonts w:ascii="Arial" w:hAnsi="Arial" w:cs="Arial"/>
          <w:sz w:val="20"/>
          <w:szCs w:val="20"/>
          <w:lang w:val="es-MX"/>
        </w:rPr>
      </w:pPr>
      <w:r>
        <w:rPr>
          <w:rFonts w:cs="Arial" w:ascii="Arial" w:hAnsi="Arial"/>
          <w:sz w:val="20"/>
          <w:szCs w:val="20"/>
          <w:lang w:val="es-MX"/>
        </w:rPr>
      </w:r>
    </w:p>
    <w:p>
      <w:pPr>
        <w:pStyle w:val="Normal"/>
        <w:spacing w:lineRule="auto" w:line="276"/>
        <w:jc w:val="both"/>
        <w:rPr/>
      </w:pPr>
      <w:r>
        <w:rPr>
          <w:rFonts w:cs="Arial" w:ascii="Arial" w:hAnsi="Arial"/>
          <w:b/>
          <w:sz w:val="20"/>
          <w:szCs w:val="20"/>
          <w:lang w:val="es-MX"/>
        </w:rPr>
        <w:t>Artículo 117-M</w:t>
      </w:r>
      <w:r>
        <w:rPr>
          <w:rFonts w:cs="Arial" w:ascii="Arial" w:hAnsi="Arial"/>
          <w:sz w:val="20"/>
          <w:szCs w:val="20"/>
          <w:lang w:val="es-MX"/>
        </w:rPr>
        <w:t>: Los propietarios y/o responsables de aquellas antenas y sus estructuras portantes que se encuentren actualmente instaladas dentro esta Municipalidad y, que no tengan permiso de construcción y/o no se encuentren habilitadas conforme a la normativa vigente, deberán cumplir con los requisitos exigidos en esta normativa dentro del plazo perentorio que otorgue la el presidente municipal mediante notificación fehaciente a los responsables a tales efectos.</w:t>
      </w:r>
    </w:p>
    <w:p>
      <w:pPr>
        <w:pStyle w:val="Normal"/>
        <w:spacing w:lineRule="auto" w:line="276"/>
        <w:jc w:val="both"/>
        <w:rPr>
          <w:rFonts w:ascii="Arial" w:hAnsi="Arial" w:cs="Arial"/>
          <w:sz w:val="20"/>
          <w:szCs w:val="20"/>
          <w:lang w:val="es-MX"/>
        </w:rPr>
      </w:pPr>
      <w:r>
        <w:rPr>
          <w:rFonts w:cs="Arial" w:ascii="Arial" w:hAnsi="Arial"/>
          <w:sz w:val="20"/>
          <w:szCs w:val="20"/>
          <w:lang w:val="es-MX"/>
        </w:rPr>
        <w:t>Transcurrido el plazo otorgado sin que los responsables hayan cumplido con los requisitos exigidos por la misma, se aplicara a éstos una multa de 50 UMAS, la cual deberá ser abonada dentro de los 5 (cinco) días de notificada.-</w:t>
      </w:r>
    </w:p>
    <w:p>
      <w:pPr>
        <w:pStyle w:val="Normal"/>
        <w:spacing w:lineRule="auto" w:line="276"/>
        <w:jc w:val="both"/>
        <w:rPr>
          <w:rFonts w:ascii="Arial" w:hAnsi="Arial" w:cs="Arial"/>
          <w:sz w:val="20"/>
          <w:szCs w:val="20"/>
          <w:lang w:val="es-MX"/>
        </w:rPr>
      </w:pPr>
      <w:r>
        <w:rPr>
          <w:rFonts w:cs="Arial" w:ascii="Arial" w:hAnsi="Arial"/>
          <w:sz w:val="20"/>
          <w:szCs w:val="20"/>
          <w:lang w:val="es-MX"/>
        </w:rPr>
        <w:t>En el mismo acto en que se notifique la multa correspondiente según lo expresado en este artículo, se dará un nuevo plazo para que los responsables cumplan con los requisitos exigidos. En caso de que venza este último plazo, sin que los responsables hayan cumplido con tal requisitoria administrativa, se aplicara una multa de 2 veces la determinada en primera instancia.-</w:t>
      </w:r>
    </w:p>
    <w:p>
      <w:pPr>
        <w:pStyle w:val="Normal"/>
        <w:spacing w:lineRule="auto" w:line="276"/>
        <w:jc w:val="both"/>
        <w:rPr>
          <w:rFonts w:ascii="Arial" w:hAnsi="Arial" w:cs="Arial"/>
          <w:sz w:val="20"/>
          <w:szCs w:val="20"/>
          <w:lang w:val="es-MX"/>
        </w:rPr>
      </w:pPr>
      <w:r>
        <w:rPr>
          <w:rFonts w:cs="Arial" w:ascii="Arial" w:hAnsi="Arial"/>
          <w:sz w:val="20"/>
          <w:szCs w:val="20"/>
          <w:lang w:val="es-MX"/>
        </w:rPr>
        <w:t>Las multas referidas en el presente artículo, se actualizarán conforme a las disposiciones a las leyes y reglamentos del municipio, generando intereses y recargos hasta el momento del efectivo pago.</w:t>
      </w:r>
    </w:p>
    <w:p>
      <w:pPr>
        <w:pStyle w:val="Normal"/>
        <w:spacing w:lineRule="auto" w:line="276"/>
        <w:jc w:val="both"/>
        <w:rPr>
          <w:rFonts w:ascii="Arial" w:hAnsi="Arial" w:cs="Arial"/>
          <w:sz w:val="20"/>
          <w:szCs w:val="20"/>
          <w:lang w:val="es-MX"/>
        </w:rPr>
      </w:pPr>
      <w:r>
        <w:rPr>
          <w:rFonts w:cs="Arial" w:ascii="Arial" w:hAnsi="Arial"/>
          <w:sz w:val="20"/>
          <w:szCs w:val="20"/>
          <w:lang w:val="es-MX"/>
        </w:rPr>
        <w:t>Para toda modificación de la estructura portante o instalación de nuevos elementos irradiantes, se deberá presentar una Declaración Jurada y solicitud de ampliación o modificación, previo a dicho cambio. De realizar las modificaciones sin la previa autorización Municipal, dará lugar a una multa automática por el valor equivalente a 50 UMA.</w:t>
      </w:r>
    </w:p>
    <w:p>
      <w:pPr>
        <w:pStyle w:val="Normal"/>
        <w:spacing w:lineRule="auto" w:line="276"/>
        <w:jc w:val="both"/>
        <w:rPr>
          <w:rFonts w:ascii="Arial" w:hAnsi="Arial" w:cs="Arial"/>
          <w:sz w:val="20"/>
          <w:szCs w:val="20"/>
          <w:lang w:val="es-MX"/>
        </w:rPr>
      </w:pPr>
      <w:r>
        <w:rPr>
          <w:rFonts w:cs="Arial" w:ascii="Arial" w:hAnsi="Arial"/>
          <w:sz w:val="20"/>
          <w:szCs w:val="20"/>
          <w:lang w:val="es-MX"/>
        </w:rPr>
        <w:t xml:space="preserve">Además de las sanciones previstas en este artículo, el presidente municipal podrá disponer el desmantelamiento de las antenas y sus estructuras portantes, a cargo del propietario y/o responsable de las mismas, cuando éstas representen un peligro concreto y/o potencial para los vecinos del municipio. </w:t>
      </w:r>
    </w:p>
    <w:p>
      <w:pPr>
        <w:pStyle w:val="Normal"/>
        <w:spacing w:lineRule="auto" w:line="276"/>
        <w:jc w:val="both"/>
        <w:rPr>
          <w:rFonts w:ascii="Arial" w:hAnsi="Arial" w:cs="Arial"/>
          <w:sz w:val="20"/>
          <w:szCs w:val="20"/>
          <w:lang w:val="es-MX"/>
        </w:rPr>
      </w:pPr>
      <w:r>
        <w:rPr>
          <w:rFonts w:cs="Arial" w:ascii="Arial" w:hAnsi="Arial"/>
          <w:sz w:val="20"/>
          <w:szCs w:val="20"/>
          <w:lang w:val="es-MX"/>
        </w:rPr>
      </w:r>
    </w:p>
    <w:p>
      <w:pPr>
        <w:pStyle w:val="Normal"/>
        <w:spacing w:lineRule="auto" w:line="276"/>
        <w:jc w:val="both"/>
        <w:rPr>
          <w:rFonts w:ascii="Arial" w:hAnsi="Arial" w:cs="Arial"/>
          <w:b/>
          <w:b/>
          <w:bCs/>
          <w:sz w:val="20"/>
          <w:szCs w:val="20"/>
          <w:lang w:val="es-MX"/>
        </w:rPr>
      </w:pPr>
      <w:r>
        <w:rPr>
          <w:rFonts w:cs="Arial" w:ascii="Arial" w:hAnsi="Arial"/>
          <w:b/>
          <w:bCs/>
          <w:sz w:val="20"/>
          <w:szCs w:val="20"/>
          <w:lang w:val="es-MX"/>
        </w:rPr>
        <w:t xml:space="preserve">ARTÍCULO 117-N:  </w:t>
      </w:r>
      <w:r>
        <w:rPr>
          <w:rFonts w:cs="Arial" w:ascii="Arial" w:hAnsi="Arial"/>
          <w:sz w:val="20"/>
          <w:szCs w:val="20"/>
          <w:lang w:val="es-MX"/>
        </w:rPr>
        <w:t xml:space="preserve">Cuando se trate de antenas se cobrará una tasa por inspección y verificación, por los servicios destinados a verificar la conservación y el mantenimiento de cada estructura, soporte de antenas de telefonía, antenas de radiofrecuencia, radiodifusión y tele y radiocomunicaciones y sus equipos complementarios. </w:t>
      </w:r>
    </w:p>
    <w:p>
      <w:pPr>
        <w:pStyle w:val="Normal"/>
        <w:spacing w:lineRule="auto" w:line="276"/>
        <w:jc w:val="both"/>
        <w:rPr>
          <w:rFonts w:ascii="Arial" w:hAnsi="Arial" w:cs="Arial"/>
          <w:b/>
          <w:b/>
          <w:bCs/>
          <w:sz w:val="20"/>
          <w:szCs w:val="20"/>
          <w:lang w:val="es-MX"/>
        </w:rPr>
      </w:pPr>
      <w:r>
        <w:rPr>
          <w:rFonts w:cs="Arial" w:ascii="Arial" w:hAnsi="Arial"/>
          <w:b/>
          <w:bCs/>
          <w:sz w:val="20"/>
          <w:szCs w:val="20"/>
          <w:lang w:val="es-MX"/>
        </w:rPr>
      </w:r>
    </w:p>
    <w:p>
      <w:pPr>
        <w:pStyle w:val="Normal"/>
        <w:spacing w:lineRule="auto" w:line="276"/>
        <w:jc w:val="both"/>
        <w:rPr>
          <w:rFonts w:ascii="Arial" w:hAnsi="Arial" w:cs="Arial"/>
          <w:sz w:val="20"/>
          <w:szCs w:val="20"/>
          <w:lang w:val="es-MX"/>
        </w:rPr>
      </w:pPr>
      <w:r>
        <w:rPr>
          <w:rFonts w:cs="Arial" w:ascii="Arial" w:hAnsi="Arial"/>
          <w:sz w:val="20"/>
          <w:szCs w:val="20"/>
          <w:lang w:val="es-MX"/>
        </w:rPr>
        <w:t xml:space="preserve">La tasa se abonará por cada antena y estructura de soporte autorizada. </w:t>
      </w:r>
    </w:p>
    <w:p>
      <w:pPr>
        <w:pStyle w:val="Normal"/>
        <w:spacing w:lineRule="auto" w:line="276"/>
        <w:jc w:val="both"/>
        <w:rPr>
          <w:rFonts w:ascii="Arial" w:hAnsi="Arial" w:cs="Arial"/>
          <w:sz w:val="20"/>
          <w:szCs w:val="20"/>
          <w:lang w:val="es-MX"/>
        </w:rPr>
      </w:pPr>
      <w:r>
        <w:rPr>
          <w:rFonts w:cs="Arial" w:ascii="Arial" w:hAnsi="Arial"/>
          <w:sz w:val="20"/>
          <w:szCs w:val="20"/>
          <w:lang w:val="es-MX"/>
        </w:rPr>
      </w:r>
    </w:p>
    <w:p>
      <w:pPr>
        <w:pStyle w:val="Normal"/>
        <w:spacing w:lineRule="auto" w:line="276"/>
        <w:jc w:val="both"/>
        <w:rPr/>
      </w:pPr>
      <w:r>
        <w:rPr>
          <w:rFonts w:cs="Arial" w:ascii="Arial" w:hAnsi="Arial"/>
          <w:sz w:val="20"/>
          <w:szCs w:val="20"/>
          <w:lang w:val="es-MX"/>
        </w:rPr>
        <w:t xml:space="preserve">Son responsables de esta tasa y estarán obligados al pago, las personas físicas o morales permisionarias de las instalaciones de antenas y sus estructuras de soporte como así también quienes usufructúen con la misma. </w:t>
      </w:r>
    </w:p>
    <w:p>
      <w:pPr>
        <w:pStyle w:val="Normal"/>
        <w:spacing w:lineRule="auto" w:line="276"/>
        <w:jc w:val="both"/>
        <w:rPr>
          <w:rFonts w:ascii="Arial" w:hAnsi="Arial" w:cs="Arial"/>
          <w:sz w:val="20"/>
          <w:szCs w:val="20"/>
          <w:lang w:val="es-MX"/>
        </w:rPr>
      </w:pPr>
      <w:r>
        <w:rPr>
          <w:rFonts w:cs="Arial" w:ascii="Arial" w:hAnsi="Arial"/>
          <w:sz w:val="20"/>
          <w:szCs w:val="20"/>
          <w:lang w:val="es-MX"/>
        </w:rPr>
      </w:r>
    </w:p>
    <w:p>
      <w:pPr>
        <w:pStyle w:val="Normal"/>
        <w:spacing w:lineRule="auto" w:line="276"/>
        <w:jc w:val="both"/>
        <w:rPr>
          <w:rFonts w:ascii="Arial" w:hAnsi="Arial" w:cs="Arial"/>
          <w:sz w:val="20"/>
          <w:szCs w:val="20"/>
          <w:lang w:val="es-MX"/>
        </w:rPr>
      </w:pPr>
      <w:r>
        <w:rPr>
          <w:rFonts w:cs="Arial" w:ascii="Arial" w:hAnsi="Arial"/>
          <w:sz w:val="20"/>
          <w:szCs w:val="20"/>
          <w:lang w:val="es-MX"/>
        </w:rPr>
        <w:t xml:space="preserve">El pago de la tasa por inspección se hará efectivo en el tiempo y forma, que a continuación se establece. </w:t>
      </w:r>
    </w:p>
    <w:p>
      <w:pPr>
        <w:pStyle w:val="Normal"/>
        <w:spacing w:lineRule="auto" w:line="276"/>
        <w:jc w:val="both"/>
        <w:rPr>
          <w:rFonts w:ascii="Arial" w:hAnsi="Arial" w:cs="Arial"/>
          <w:sz w:val="20"/>
          <w:szCs w:val="20"/>
          <w:lang w:val="es-MX"/>
        </w:rPr>
      </w:pPr>
      <w:r>
        <w:rPr>
          <w:rFonts w:cs="Arial" w:ascii="Arial" w:hAnsi="Arial"/>
          <w:sz w:val="20"/>
          <w:szCs w:val="20"/>
          <w:lang w:val="es-MX"/>
        </w:rPr>
      </w:r>
    </w:p>
    <w:p>
      <w:pPr>
        <w:pStyle w:val="Normal"/>
        <w:spacing w:lineRule="auto" w:line="276"/>
        <w:jc w:val="both"/>
        <w:rPr/>
      </w:pPr>
      <w:r>
        <w:rPr>
          <w:rFonts w:cs="Arial" w:ascii="Arial" w:hAnsi="Arial"/>
          <w:b/>
          <w:bCs/>
          <w:sz w:val="20"/>
          <w:szCs w:val="20"/>
          <w:lang w:val="es-MX"/>
        </w:rPr>
        <w:t>I)</w:t>
      </w:r>
      <w:r>
        <w:rPr>
          <w:rFonts w:cs="Arial" w:ascii="Arial" w:hAnsi="Arial"/>
          <w:sz w:val="20"/>
          <w:szCs w:val="20"/>
          <w:lang w:val="es-MX"/>
        </w:rPr>
        <w:t xml:space="preserve"> Por cada emplazamiento de estructura de antenas de telefonía y sus equipos complementarios, por año con vencimiento en el mes de marzo.  </w:t>
        <w:tab/>
        <w:tab/>
        <w:tab/>
        <w:t xml:space="preserve">                       </w:t>
        <w:tab/>
        <w:tab/>
      </w:r>
      <w:r>
        <w:rPr>
          <w:rFonts w:cs="Arial" w:ascii="Arial" w:hAnsi="Arial"/>
          <w:b/>
          <w:bCs/>
          <w:sz w:val="20"/>
          <w:szCs w:val="20"/>
          <w:lang w:val="es-MX"/>
        </w:rPr>
        <w:t xml:space="preserve">400 UMA </w:t>
      </w:r>
    </w:p>
    <w:p>
      <w:pPr>
        <w:pStyle w:val="Normal"/>
        <w:spacing w:lineRule="auto" w:line="276"/>
        <w:jc w:val="both"/>
        <w:rPr>
          <w:rFonts w:ascii="Arial" w:hAnsi="Arial" w:cs="Arial"/>
          <w:b/>
          <w:b/>
          <w:bCs/>
          <w:sz w:val="20"/>
          <w:szCs w:val="20"/>
          <w:lang w:val="es-MX"/>
        </w:rPr>
      </w:pPr>
      <w:r>
        <w:rPr>
          <w:rFonts w:cs="Arial" w:ascii="Arial" w:hAnsi="Arial"/>
          <w:b/>
          <w:bCs/>
          <w:sz w:val="20"/>
          <w:szCs w:val="20"/>
          <w:lang w:val="es-MX"/>
        </w:rPr>
      </w:r>
    </w:p>
    <w:p>
      <w:pPr>
        <w:pStyle w:val="Normal"/>
        <w:spacing w:lineRule="auto" w:line="276"/>
        <w:jc w:val="both"/>
        <w:rPr>
          <w:rFonts w:ascii="Arial" w:hAnsi="Arial" w:cs="Arial"/>
          <w:sz w:val="20"/>
          <w:szCs w:val="20"/>
          <w:lang w:val="es-MX"/>
        </w:rPr>
      </w:pPr>
      <w:r>
        <w:rPr>
          <w:rFonts w:cs="Arial" w:ascii="Arial" w:hAnsi="Arial"/>
          <w:b/>
          <w:bCs/>
          <w:sz w:val="20"/>
          <w:szCs w:val="20"/>
          <w:lang w:val="es-MX"/>
        </w:rPr>
        <w:t>II)</w:t>
      </w:r>
      <w:r>
        <w:rPr>
          <w:rFonts w:cs="Arial" w:ascii="Arial" w:hAnsi="Arial"/>
          <w:sz w:val="20"/>
          <w:szCs w:val="20"/>
          <w:lang w:val="es-MX"/>
        </w:rPr>
        <w:t xml:space="preserve"> Por cada emplazamiento de estructuras de tipo no convencional que no exceda los 15 metros, por año.  </w:t>
        <w:tab/>
        <w:tab/>
        <w:tab/>
        <w:tab/>
        <w:tab/>
        <w:tab/>
        <w:tab/>
        <w:tab/>
        <w:tab/>
        <w:tab/>
      </w:r>
      <w:r>
        <w:rPr>
          <w:rFonts w:cs="Arial" w:ascii="Arial" w:hAnsi="Arial"/>
          <w:b/>
          <w:bCs/>
          <w:sz w:val="20"/>
          <w:szCs w:val="20"/>
          <w:lang w:val="es-MX"/>
        </w:rPr>
        <w:t>200 UMA</w:t>
      </w:r>
    </w:p>
    <w:p>
      <w:pPr>
        <w:pStyle w:val="Normal"/>
        <w:spacing w:lineRule="auto" w:line="276"/>
        <w:jc w:val="both"/>
        <w:rPr>
          <w:rFonts w:ascii="Arial" w:hAnsi="Arial" w:cs="Arial"/>
          <w:b/>
          <w:b/>
          <w:bCs/>
          <w:sz w:val="20"/>
          <w:szCs w:val="20"/>
          <w:lang w:val="es-MX"/>
        </w:rPr>
      </w:pPr>
      <w:r>
        <w:rPr>
          <w:rFonts w:cs="Arial" w:ascii="Arial" w:hAnsi="Arial"/>
          <w:b/>
          <w:bCs/>
          <w:sz w:val="20"/>
          <w:szCs w:val="20"/>
          <w:lang w:val="es-MX"/>
        </w:rPr>
      </w:r>
    </w:p>
    <w:p>
      <w:pPr>
        <w:pStyle w:val="Normal"/>
        <w:spacing w:lineRule="auto" w:line="276"/>
        <w:jc w:val="both"/>
        <w:rPr>
          <w:rFonts w:ascii="Arial" w:hAnsi="Arial" w:cs="Arial"/>
          <w:sz w:val="20"/>
          <w:szCs w:val="20"/>
          <w:lang w:val="es-MX"/>
        </w:rPr>
      </w:pPr>
      <w:r>
        <w:rPr>
          <w:rFonts w:cs="Arial" w:ascii="Arial" w:hAnsi="Arial"/>
          <w:b/>
          <w:bCs/>
          <w:sz w:val="20"/>
          <w:szCs w:val="20"/>
          <w:lang w:val="es-MX"/>
        </w:rPr>
        <w:t xml:space="preserve">ARTÍCULO 117-Ñ: TASA DE FACTIBILIDAD DE LOCALIZACIÓN Y PERMISO DE INSTALACIÓN DE ANTENAS. </w:t>
      </w:r>
      <w:r>
        <w:rPr>
          <w:rFonts w:cs="Arial" w:ascii="Arial" w:hAnsi="Arial"/>
          <w:sz w:val="20"/>
          <w:szCs w:val="20"/>
          <w:lang w:val="es-MX"/>
        </w:rPr>
        <w:t xml:space="preserve"> </w:t>
      </w:r>
    </w:p>
    <w:p>
      <w:pPr>
        <w:pStyle w:val="Normal"/>
        <w:spacing w:lineRule="auto" w:line="276"/>
        <w:jc w:val="both"/>
        <w:rPr/>
      </w:pPr>
      <w:r>
        <w:rPr>
          <w:rFonts w:cs="Arial" w:ascii="Arial" w:hAnsi="Arial"/>
          <w:sz w:val="20"/>
          <w:szCs w:val="20"/>
          <w:lang w:val="es-MX"/>
        </w:rPr>
        <w:t xml:space="preserve">Se cobrar una tasa por el estudio y análisis de planos, documentación técnica, informes, inspección, así como también por los demás servicios administrativos, técnico o especiales que deban prestarse para el otorgamiento de la factibilidad de localización y permiso de instalación de antenas y estructuras de soporte de las mismas. Idéntico tratamiento se establece para el emplazamiento de los denominados “WICAPS” consistente en radiobases compactas de telefonía de reducido tamaño. </w:t>
      </w:r>
    </w:p>
    <w:p>
      <w:pPr>
        <w:pStyle w:val="Normal"/>
        <w:spacing w:lineRule="auto" w:line="276"/>
        <w:jc w:val="both"/>
        <w:rPr>
          <w:rFonts w:ascii="Arial" w:hAnsi="Arial" w:cs="Arial"/>
          <w:sz w:val="20"/>
          <w:szCs w:val="20"/>
          <w:lang w:val="es-MX"/>
        </w:rPr>
      </w:pPr>
      <w:r>
        <w:rPr>
          <w:rFonts w:cs="Arial" w:ascii="Arial" w:hAnsi="Arial"/>
          <w:sz w:val="20"/>
          <w:szCs w:val="20"/>
          <w:lang w:val="es-MX"/>
        </w:rPr>
      </w:r>
    </w:p>
    <w:p>
      <w:pPr>
        <w:pStyle w:val="Normal"/>
        <w:spacing w:lineRule="auto" w:line="276"/>
        <w:jc w:val="both"/>
        <w:rPr/>
      </w:pPr>
      <w:r>
        <w:rPr>
          <w:rFonts w:cs="Arial" w:ascii="Arial" w:hAnsi="Arial"/>
          <w:sz w:val="20"/>
          <w:szCs w:val="20"/>
          <w:lang w:val="es-MX"/>
        </w:rPr>
        <w:t xml:space="preserve">Están obligados al pago de la tasa a que se refiere el presente Artículo, las personas físicas o morales solicitantes de la factibilidad de localización y habilitación, los propietarios y/o administradores de las antenas y sus estructuras de soporte y/o los propietarios del predio donde se hallen instaladas las mismas, en forma solidaria como así también quienes usufructúen con la misma. </w:t>
      </w:r>
    </w:p>
    <w:p>
      <w:pPr>
        <w:pStyle w:val="Normal"/>
        <w:spacing w:lineRule="auto" w:line="276"/>
        <w:jc w:val="both"/>
        <w:rPr>
          <w:rFonts w:ascii="Arial" w:hAnsi="Arial" w:cs="Arial"/>
          <w:sz w:val="20"/>
          <w:szCs w:val="20"/>
          <w:lang w:val="es-MX"/>
        </w:rPr>
      </w:pPr>
      <w:r>
        <w:rPr>
          <w:rFonts w:cs="Arial" w:ascii="Arial" w:hAnsi="Arial"/>
          <w:sz w:val="20"/>
          <w:szCs w:val="20"/>
          <w:lang w:val="es-MX"/>
        </w:rPr>
      </w:r>
    </w:p>
    <w:p>
      <w:pPr>
        <w:pStyle w:val="Normal"/>
        <w:spacing w:lineRule="auto" w:line="276"/>
        <w:jc w:val="both"/>
        <w:rPr>
          <w:rFonts w:ascii="Arial" w:hAnsi="Arial" w:cs="Arial"/>
          <w:sz w:val="20"/>
          <w:szCs w:val="20"/>
          <w:lang w:val="es-MX"/>
        </w:rPr>
      </w:pPr>
      <w:r>
        <w:rPr>
          <w:rFonts w:cs="Arial" w:ascii="Arial" w:hAnsi="Arial"/>
          <w:sz w:val="20"/>
          <w:szCs w:val="20"/>
          <w:lang w:val="es-MX"/>
        </w:rPr>
        <w:t>El pago de la tasa por la factibilidad de localización y permiso de instalación, deberá efectuarse en forma previa al otorgamiento del permiso</w:t>
      </w:r>
    </w:p>
    <w:p>
      <w:pPr>
        <w:pStyle w:val="Normal"/>
        <w:spacing w:lineRule="auto" w:line="276"/>
        <w:jc w:val="both"/>
        <w:rPr>
          <w:rFonts w:ascii="Arial" w:hAnsi="Arial" w:cs="Arial"/>
          <w:sz w:val="20"/>
          <w:szCs w:val="20"/>
          <w:lang w:val="es-MX"/>
        </w:rPr>
      </w:pPr>
      <w:r>
        <w:rPr>
          <w:rFonts w:cs="Arial" w:ascii="Arial" w:hAnsi="Arial"/>
          <w:sz w:val="20"/>
          <w:szCs w:val="20"/>
          <w:lang w:val="es-MX"/>
        </w:rPr>
      </w:r>
    </w:p>
    <w:p>
      <w:pPr>
        <w:pStyle w:val="Normal"/>
        <w:spacing w:lineRule="auto" w:line="276"/>
        <w:jc w:val="both"/>
        <w:rPr>
          <w:rFonts w:cs="Arial"/>
          <w:lang w:val="es-MX"/>
        </w:rPr>
      </w:pPr>
      <w:r>
        <w:rPr>
          <w:rFonts w:cs="Arial" w:ascii="Arial" w:hAnsi="Arial"/>
          <w:sz w:val="20"/>
          <w:szCs w:val="20"/>
          <w:lang w:val="es-MX"/>
        </w:rPr>
        <w:t xml:space="preserve">Se deberá abonar el tributo, por cada antena y/o estructura de soporte, por la que se requiera el otorgamiento de la factibilidad de localización y permiso de instalación, conforme lo establecido a continuación. </w:t>
      </w:r>
    </w:p>
    <w:tbl>
      <w:tblPr>
        <w:tblW w:w="8990" w:type="dxa"/>
        <w:jc w:val="left"/>
        <w:tblInd w:w="-5" w:type="dxa"/>
        <w:tblCellMar>
          <w:top w:w="0" w:type="dxa"/>
          <w:left w:w="108" w:type="dxa"/>
          <w:bottom w:w="0" w:type="dxa"/>
          <w:right w:w="108" w:type="dxa"/>
        </w:tblCellMar>
      </w:tblPr>
      <w:tblGrid>
        <w:gridCol w:w="4490"/>
        <w:gridCol w:w="4500"/>
      </w:tblGrid>
      <w:tr>
        <w:trPr/>
        <w:tc>
          <w:tcPr>
            <w:tcW w:w="899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rFonts w:ascii="Arial" w:hAnsi="Arial" w:cs="Arial"/>
                <w:b/>
                <w:b/>
                <w:bCs/>
                <w:sz w:val="20"/>
                <w:szCs w:val="20"/>
                <w:lang w:val="es-MX"/>
              </w:rPr>
            </w:pPr>
            <w:r>
              <w:rPr>
                <w:rFonts w:cs="Arial" w:ascii="Arial" w:hAnsi="Arial"/>
                <w:b/>
                <w:bCs/>
                <w:sz w:val="20"/>
                <w:szCs w:val="20"/>
                <w:lang w:val="es-MX"/>
              </w:rPr>
              <w:t>Factibilidad de localización y permiso de instalación:</w:t>
            </w:r>
          </w:p>
        </w:tc>
      </w:tr>
      <w:tr>
        <w:trPr/>
        <w:tc>
          <w:tcPr>
            <w:tcW w:w="4490" w:type="dxa"/>
            <w:tcBorders>
              <w:top w:val="single" w:sz="4" w:space="0" w:color="000000"/>
              <w:left w:val="single" w:sz="4" w:space="0" w:color="000000"/>
              <w:bottom w:val="single" w:sz="4" w:space="0" w:color="000000"/>
            </w:tcBorders>
          </w:tcPr>
          <w:p>
            <w:pPr>
              <w:pStyle w:val="Normal"/>
              <w:spacing w:lineRule="auto" w:line="276"/>
              <w:jc w:val="both"/>
              <w:rPr>
                <w:rFonts w:ascii="Arial" w:hAnsi="Arial" w:cs="Arial"/>
                <w:sz w:val="20"/>
                <w:szCs w:val="20"/>
                <w:lang w:val="es-MX"/>
              </w:rPr>
            </w:pPr>
            <w:r>
              <w:rPr>
                <w:rFonts w:cs="Arial" w:ascii="Arial" w:hAnsi="Arial"/>
                <w:b/>
                <w:bCs/>
                <w:sz w:val="20"/>
                <w:szCs w:val="20"/>
                <w:lang w:val="es-MX"/>
              </w:rPr>
              <w:t>I)</w:t>
            </w:r>
            <w:r>
              <w:rPr>
                <w:rFonts w:cs="Arial" w:ascii="Arial" w:hAnsi="Arial"/>
                <w:sz w:val="20"/>
                <w:szCs w:val="20"/>
                <w:lang w:val="es-MX"/>
              </w:rPr>
              <w:t xml:space="preserve"> Por cada emplazamiento de estructura de antenas de telefonía y sus equipos complementarios, por única vez. </w:t>
              <w:tab/>
            </w:r>
          </w:p>
        </w:tc>
        <w:tc>
          <w:tcPr>
            <w:tcW w:w="450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right"/>
              <w:rPr>
                <w:rFonts w:ascii="Arial" w:hAnsi="Arial" w:cs="Arial"/>
                <w:b/>
                <w:b/>
                <w:bCs/>
                <w:sz w:val="20"/>
                <w:szCs w:val="20"/>
                <w:lang w:val="es-MX"/>
              </w:rPr>
            </w:pPr>
            <w:r>
              <w:rPr>
                <w:rFonts w:cs="Arial" w:ascii="Arial" w:hAnsi="Arial"/>
                <w:b/>
                <w:bCs/>
                <w:sz w:val="20"/>
                <w:szCs w:val="20"/>
                <w:lang w:val="es-MX"/>
              </w:rPr>
              <w:t>325 UMA</w:t>
            </w:r>
          </w:p>
        </w:tc>
      </w:tr>
      <w:tr>
        <w:trPr/>
        <w:tc>
          <w:tcPr>
            <w:tcW w:w="4490" w:type="dxa"/>
            <w:tcBorders>
              <w:top w:val="single" w:sz="4" w:space="0" w:color="000000"/>
              <w:left w:val="single" w:sz="4" w:space="0" w:color="000000"/>
              <w:bottom w:val="single" w:sz="4" w:space="0" w:color="000000"/>
            </w:tcBorders>
          </w:tcPr>
          <w:p>
            <w:pPr>
              <w:pStyle w:val="Normal"/>
              <w:spacing w:lineRule="auto" w:line="276"/>
              <w:jc w:val="both"/>
              <w:rPr>
                <w:rFonts w:ascii="Arial" w:hAnsi="Arial" w:cs="Arial"/>
                <w:sz w:val="20"/>
                <w:szCs w:val="20"/>
                <w:lang w:val="es-MX"/>
              </w:rPr>
            </w:pPr>
            <w:r>
              <w:rPr>
                <w:rFonts w:cs="Arial" w:ascii="Arial" w:hAnsi="Arial"/>
                <w:b/>
                <w:bCs/>
                <w:sz w:val="20"/>
                <w:szCs w:val="20"/>
                <w:lang w:val="es-MX"/>
              </w:rPr>
              <w:t>II)</w:t>
            </w:r>
            <w:r>
              <w:rPr>
                <w:rFonts w:cs="Arial" w:ascii="Arial" w:hAnsi="Arial"/>
                <w:sz w:val="20"/>
                <w:szCs w:val="20"/>
                <w:lang w:val="es-MX"/>
              </w:rPr>
              <w:t xml:space="preserve"> Por cada emplazamiento de estructuras de tipo no convencional que no exceda los 15 metros, por única vez. </w:t>
              <w:tab/>
            </w:r>
          </w:p>
        </w:tc>
        <w:tc>
          <w:tcPr>
            <w:tcW w:w="450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right"/>
              <w:rPr>
                <w:rFonts w:ascii="Arial" w:hAnsi="Arial" w:cs="Arial"/>
                <w:b/>
                <w:b/>
                <w:bCs/>
                <w:sz w:val="20"/>
                <w:szCs w:val="20"/>
                <w:lang w:val="es-MX"/>
              </w:rPr>
            </w:pPr>
            <w:r>
              <w:rPr>
                <w:rFonts w:cs="Arial" w:ascii="Arial" w:hAnsi="Arial"/>
                <w:b/>
                <w:bCs/>
                <w:sz w:val="20"/>
                <w:szCs w:val="20"/>
                <w:lang w:val="es-MX"/>
              </w:rPr>
              <w:t>173 UMA</w:t>
            </w:r>
          </w:p>
        </w:tc>
      </w:tr>
    </w:tbl>
    <w:p>
      <w:pPr>
        <w:pStyle w:val="Normal"/>
        <w:spacing w:lineRule="auto" w:line="276"/>
        <w:jc w:val="both"/>
        <w:rPr>
          <w:rFonts w:ascii="Arial" w:hAnsi="Arial" w:cs="Arial"/>
          <w:sz w:val="20"/>
          <w:szCs w:val="20"/>
          <w:lang w:val="es-MX"/>
        </w:rPr>
      </w:pPr>
      <w:r>
        <w:rPr>
          <w:rFonts w:cs="Arial" w:ascii="Arial" w:hAnsi="Arial"/>
          <w:sz w:val="20"/>
          <w:szCs w:val="20"/>
          <w:lang w:val="es-MX"/>
        </w:rPr>
      </w:r>
    </w:p>
    <w:p>
      <w:pPr>
        <w:pStyle w:val="Normal"/>
        <w:widowControl w:val="false"/>
        <w:spacing w:lineRule="auto" w:line="276"/>
        <w:jc w:val="both"/>
        <w:rPr>
          <w:rFonts w:ascii="Arial" w:hAnsi="Arial" w:cs="Arial"/>
          <w:b/>
          <w:b/>
          <w:bCs/>
          <w:sz w:val="20"/>
          <w:szCs w:val="20"/>
          <w:lang w:val="es-MX"/>
        </w:rPr>
      </w:pPr>
      <w:r>
        <w:rPr>
          <w:rFonts w:cs="Arial" w:ascii="Arial" w:hAnsi="Arial"/>
          <w:b/>
          <w:bCs/>
          <w:sz w:val="20"/>
          <w:szCs w:val="20"/>
          <w:lang w:val="es-MX"/>
        </w:rPr>
      </w:r>
    </w:p>
    <w:p>
      <w:pPr>
        <w:pStyle w:val="Normal"/>
        <w:widowControl w:val="false"/>
        <w:spacing w:lineRule="auto" w:line="276"/>
        <w:jc w:val="both"/>
        <w:rPr>
          <w:rFonts w:ascii="Arial" w:hAnsi="Arial" w:cs="Arial"/>
          <w:b/>
          <w:b/>
          <w:bCs/>
          <w:sz w:val="20"/>
          <w:szCs w:val="20"/>
          <w:lang w:val="es-MX"/>
        </w:rPr>
      </w:pPr>
      <w:r>
        <w:rPr>
          <w:rFonts w:cs="Arial" w:ascii="Arial" w:hAnsi="Arial"/>
          <w:b/>
          <w:bCs/>
          <w:sz w:val="20"/>
          <w:szCs w:val="20"/>
          <w:lang w:val="es-MX"/>
        </w:rPr>
      </w:r>
    </w:p>
    <w:p>
      <w:pPr>
        <w:pStyle w:val="Normal"/>
        <w:widowControl w:val="false"/>
        <w:spacing w:lineRule="auto" w:line="276"/>
        <w:jc w:val="both"/>
        <w:rPr/>
      </w:pPr>
      <w:r>
        <w:rPr>
          <w:rFonts w:cs="Arial" w:ascii="Arial" w:hAnsi="Arial"/>
          <w:b/>
          <w:bCs/>
          <w:sz w:val="20"/>
          <w:szCs w:val="20"/>
          <w:lang w:val="es-MX"/>
        </w:rPr>
        <w:t>ARTÍCULO 121:</w:t>
      </w:r>
      <w:r>
        <w:rPr>
          <w:rFonts w:cs="Arial" w:ascii="Arial" w:hAnsi="Arial"/>
          <w:sz w:val="20"/>
          <w:szCs w:val="20"/>
          <w:lang w:val="es-MX"/>
        </w:rPr>
        <w:t xml:space="preserve"> Por los conceptos que a continuación se enuncian, se abonarán los importes que al efecto se establezca:</w:t>
      </w:r>
    </w:p>
    <w:p>
      <w:pPr>
        <w:pStyle w:val="Normal"/>
        <w:widowControl w:val="false"/>
        <w:spacing w:lineRule="auto" w:line="276"/>
        <w:jc w:val="both"/>
        <w:rPr>
          <w:rFonts w:ascii="Arial" w:hAnsi="Arial" w:cs="Arial"/>
          <w:sz w:val="20"/>
          <w:szCs w:val="20"/>
          <w:lang w:val="es-MX"/>
        </w:rPr>
      </w:pPr>
      <w:r>
        <w:rPr>
          <w:rFonts w:cs="Arial" w:ascii="Arial" w:hAnsi="Arial"/>
          <w:sz w:val="20"/>
          <w:szCs w:val="20"/>
          <w:lang w:val="es-MX"/>
        </w:rPr>
      </w:r>
    </w:p>
    <w:p>
      <w:pPr>
        <w:pStyle w:val="Normal"/>
        <w:widowControl w:val="false"/>
        <w:numPr>
          <w:ilvl w:val="0"/>
          <w:numId w:val="9"/>
        </w:numPr>
        <w:tabs>
          <w:tab w:val="clear" w:pos="708"/>
          <w:tab w:val="left" w:pos="-1440" w:leader="none"/>
        </w:tabs>
        <w:spacing w:lineRule="auto" w:line="276"/>
        <w:jc w:val="both"/>
        <w:rPr>
          <w:rFonts w:ascii="Arial" w:hAnsi="Arial" w:cs="Arial"/>
          <w:sz w:val="20"/>
          <w:szCs w:val="20"/>
          <w:lang w:val="es-MX"/>
        </w:rPr>
      </w:pPr>
      <w:r>
        <w:rPr>
          <w:rFonts w:cs="Arial" w:ascii="Arial" w:hAnsi="Arial"/>
          <w:sz w:val="20"/>
          <w:szCs w:val="20"/>
          <w:lang w:val="es-MX"/>
        </w:rPr>
        <w:t>La publicidad, propaganda escrita o gráfica, hecha en la vía pública o visible desde ésta, con fines lucra</w:t>
        <w:softHyphen/>
        <w:t>tivos o comerciales;</w:t>
      </w:r>
    </w:p>
    <w:p>
      <w:pPr>
        <w:pStyle w:val="Normal"/>
        <w:widowControl w:val="false"/>
        <w:tabs>
          <w:tab w:val="clear" w:pos="708"/>
          <w:tab w:val="left" w:pos="-1440" w:leader="none"/>
        </w:tabs>
        <w:spacing w:lineRule="auto" w:line="276"/>
        <w:ind w:left="480" w:hanging="0"/>
        <w:jc w:val="both"/>
        <w:rPr>
          <w:rFonts w:ascii="Arial" w:hAnsi="Arial" w:cs="Arial"/>
          <w:sz w:val="20"/>
          <w:szCs w:val="20"/>
          <w:lang w:val="es-MX"/>
        </w:rPr>
      </w:pPr>
      <w:r>
        <w:rPr>
          <w:rFonts w:cs="Arial" w:ascii="Arial" w:hAnsi="Arial"/>
          <w:sz w:val="20"/>
          <w:szCs w:val="20"/>
          <w:lang w:val="es-MX"/>
        </w:rPr>
      </w:r>
    </w:p>
    <w:p>
      <w:pPr>
        <w:pStyle w:val="Normal"/>
        <w:widowControl w:val="false"/>
        <w:numPr>
          <w:ilvl w:val="0"/>
          <w:numId w:val="9"/>
        </w:numPr>
        <w:tabs>
          <w:tab w:val="clear" w:pos="708"/>
          <w:tab w:val="left" w:pos="-1440" w:leader="none"/>
        </w:tabs>
        <w:spacing w:lineRule="auto" w:line="276"/>
        <w:jc w:val="both"/>
        <w:rPr>
          <w:rFonts w:ascii="Arial" w:hAnsi="Arial" w:cs="Arial"/>
          <w:sz w:val="20"/>
          <w:szCs w:val="20"/>
          <w:lang w:val="es-MX"/>
        </w:rPr>
      </w:pPr>
      <w:r>
        <w:rPr>
          <w:rFonts w:cs="Arial" w:ascii="Arial" w:hAnsi="Arial"/>
          <w:sz w:val="20"/>
          <w:szCs w:val="20"/>
          <w:lang w:val="es-MX"/>
        </w:rPr>
        <w:t>La publicidad y propaganda que se hace en el interior de locales destinados al público (cines, teatros, comercios, galerías, centro comerciales, campos de deportes y demás sitios de acceso público);</w:t>
      </w:r>
    </w:p>
    <w:p>
      <w:pPr>
        <w:pStyle w:val="Normal"/>
        <w:widowControl w:val="false"/>
        <w:tabs>
          <w:tab w:val="clear" w:pos="708"/>
          <w:tab w:val="left" w:pos="-1440" w:leader="none"/>
        </w:tabs>
        <w:spacing w:lineRule="auto" w:line="276"/>
        <w:jc w:val="both"/>
        <w:rPr>
          <w:rFonts w:ascii="Arial" w:hAnsi="Arial" w:cs="Arial"/>
          <w:sz w:val="20"/>
          <w:szCs w:val="20"/>
          <w:lang w:val="es-MX"/>
        </w:rPr>
      </w:pPr>
      <w:r>
        <w:rPr>
          <w:rFonts w:cs="Arial" w:ascii="Arial" w:hAnsi="Arial"/>
          <w:sz w:val="20"/>
          <w:szCs w:val="20"/>
          <w:lang w:val="es-MX"/>
        </w:rPr>
      </w:r>
    </w:p>
    <w:p>
      <w:pPr>
        <w:pStyle w:val="Normal"/>
        <w:widowControl w:val="false"/>
        <w:numPr>
          <w:ilvl w:val="0"/>
          <w:numId w:val="9"/>
        </w:numPr>
        <w:spacing w:lineRule="auto" w:line="276"/>
        <w:jc w:val="both"/>
        <w:rPr>
          <w:rFonts w:ascii="Arial" w:hAnsi="Arial" w:cs="Arial"/>
          <w:sz w:val="20"/>
          <w:szCs w:val="20"/>
          <w:lang w:val="es-MX"/>
        </w:rPr>
      </w:pPr>
      <w:r>
        <w:rPr>
          <w:rFonts w:cs="Arial" w:ascii="Arial" w:hAnsi="Arial"/>
          <w:sz w:val="20"/>
          <w:szCs w:val="20"/>
          <w:lang w:val="es-MX"/>
        </w:rPr>
        <w:t>La publicidad o propaganda oral realizada en la vía pública o lugares públicos o que, por algún sistema o método de alcance a la población;</w:t>
      </w:r>
    </w:p>
    <w:p>
      <w:pPr>
        <w:pStyle w:val="Normal"/>
        <w:widowControl w:val="false"/>
        <w:spacing w:lineRule="auto" w:line="276"/>
        <w:ind w:firstLine="720"/>
        <w:jc w:val="both"/>
        <w:rPr>
          <w:rFonts w:ascii="Arial" w:hAnsi="Arial" w:cs="Arial"/>
          <w:sz w:val="20"/>
          <w:szCs w:val="20"/>
          <w:lang w:val="es-MX"/>
        </w:rPr>
      </w:pPr>
      <w:r>
        <w:rPr>
          <w:rFonts w:cs="Arial" w:ascii="Arial" w:hAnsi="Arial"/>
          <w:sz w:val="20"/>
          <w:szCs w:val="20"/>
          <w:lang w:val="es-MX"/>
        </w:rPr>
      </w:r>
    </w:p>
    <w:p>
      <w:pPr>
        <w:pStyle w:val="Normal"/>
        <w:widowControl w:val="false"/>
        <w:spacing w:lineRule="auto" w:line="276"/>
        <w:jc w:val="both"/>
        <w:rPr>
          <w:rFonts w:ascii="Arial" w:hAnsi="Arial" w:cs="Arial"/>
          <w:sz w:val="20"/>
          <w:szCs w:val="20"/>
          <w:lang w:val="es-MX"/>
        </w:rPr>
      </w:pPr>
      <w:r>
        <w:rPr>
          <w:rFonts w:cs="Arial" w:ascii="Arial" w:hAnsi="Arial"/>
          <w:sz w:val="20"/>
          <w:szCs w:val="20"/>
          <w:lang w:val="es-MX"/>
        </w:rPr>
        <w:t>Lo establecido en el presente artículo no comprende la publicidad o propaganda con fines sociales, recreativos, culturales, asistenciales y benéficos; la exhibición de chapas de tamaño tipo donde constan solamente nombre y especialidad de profesionales con título universitario; y la publicidad que se refiere a mercaderías o activida</w:t>
        <w:softHyphen/>
        <w:t>des propias del establecimiento siempre que se realicen en el interior del mismo y que no incluya marcas.</w:t>
      </w:r>
    </w:p>
    <w:p>
      <w:pPr>
        <w:pStyle w:val="Normal"/>
        <w:widowControl w:val="false"/>
        <w:spacing w:lineRule="auto" w:line="276"/>
        <w:jc w:val="both"/>
        <w:rPr>
          <w:rFonts w:ascii="Arial" w:hAnsi="Arial" w:cs="Arial"/>
          <w:b/>
          <w:b/>
          <w:sz w:val="20"/>
          <w:szCs w:val="20"/>
          <w:lang w:val="es-MX"/>
        </w:rPr>
      </w:pPr>
      <w:r>
        <w:rPr>
          <w:rFonts w:cs="Arial" w:ascii="Arial" w:hAnsi="Arial"/>
          <w:b/>
          <w:sz w:val="20"/>
          <w:szCs w:val="20"/>
          <w:lang w:val="es-MX"/>
        </w:rPr>
      </w:r>
    </w:p>
    <w:p>
      <w:pPr>
        <w:pStyle w:val="Prrafodelista"/>
        <w:widowControl w:val="false"/>
        <w:numPr>
          <w:ilvl w:val="0"/>
          <w:numId w:val="4"/>
        </w:numPr>
        <w:spacing w:lineRule="auto" w:line="276" w:before="0" w:after="0"/>
        <w:contextualSpacing/>
        <w:jc w:val="both"/>
        <w:rPr>
          <w:rFonts w:ascii="Arial" w:hAnsi="Arial" w:cs="Arial"/>
          <w:b/>
          <w:b/>
          <w:sz w:val="20"/>
          <w:szCs w:val="20"/>
          <w:lang w:val="es-MX"/>
        </w:rPr>
      </w:pPr>
      <w:r>
        <w:rPr>
          <w:rFonts w:cs="Arial" w:ascii="Arial" w:hAnsi="Arial"/>
          <w:b/>
          <w:sz w:val="20"/>
          <w:szCs w:val="20"/>
          <w:lang w:val="es-MX"/>
        </w:rPr>
        <w:t xml:space="preserve">Base Imponible: </w:t>
      </w:r>
      <w:r>
        <w:rPr>
          <w:rFonts w:cs="Arial" w:ascii="Arial" w:hAnsi="Arial"/>
          <w:bCs/>
          <w:sz w:val="20"/>
          <w:szCs w:val="20"/>
          <w:lang w:val="es-MX"/>
        </w:rPr>
        <w:t xml:space="preserve">Cuando la base imponible sea la superficie de la publicidad y propaganda, esta será determinada en función al trazado del rectángulo de base horizontal, cuyos lados pasen por las partes de máxima saliente del anuncio, incluyendo colores identificatorios, marco, revestimiento, fondo y todo otro adicional agregado al anuncio.  </w:t>
      </w:r>
    </w:p>
    <w:p>
      <w:pPr>
        <w:pStyle w:val="Normal"/>
        <w:widowControl w:val="false"/>
        <w:spacing w:lineRule="auto" w:line="276"/>
        <w:jc w:val="both"/>
        <w:rPr>
          <w:rFonts w:ascii="Arial" w:hAnsi="Arial" w:cs="Arial"/>
          <w:b/>
          <w:b/>
          <w:bCs/>
          <w:sz w:val="20"/>
          <w:szCs w:val="20"/>
          <w:lang w:val="es-MX"/>
        </w:rPr>
      </w:pPr>
      <w:r>
        <w:rPr>
          <w:rFonts w:cs="Arial" w:ascii="Arial" w:hAnsi="Arial"/>
          <w:b/>
          <w:bCs/>
          <w:sz w:val="20"/>
          <w:szCs w:val="20"/>
          <w:lang w:val="es-MX"/>
        </w:rPr>
      </w:r>
    </w:p>
    <w:p>
      <w:pPr>
        <w:pStyle w:val="Prrafodelista"/>
        <w:widowControl w:val="false"/>
        <w:numPr>
          <w:ilvl w:val="0"/>
          <w:numId w:val="4"/>
        </w:numPr>
        <w:spacing w:lineRule="auto" w:line="276" w:before="0" w:after="0"/>
        <w:contextualSpacing/>
        <w:jc w:val="both"/>
        <w:rPr>
          <w:rFonts w:ascii="Arial" w:hAnsi="Arial" w:cs="Arial"/>
          <w:b/>
          <w:b/>
          <w:sz w:val="20"/>
          <w:szCs w:val="20"/>
          <w:lang w:val="es-MX"/>
        </w:rPr>
      </w:pPr>
      <w:r>
        <w:rPr>
          <w:rFonts w:cs="Arial" w:ascii="Arial" w:hAnsi="Arial"/>
          <w:b/>
          <w:sz w:val="20"/>
          <w:szCs w:val="20"/>
          <w:lang w:val="es-MX"/>
        </w:rPr>
        <w:t xml:space="preserve">Clases de Anuncios: </w:t>
      </w:r>
      <w:r>
        <w:rPr>
          <w:rFonts w:cs="Arial" w:ascii="Arial" w:hAnsi="Arial"/>
          <w:bCs/>
          <w:sz w:val="20"/>
          <w:szCs w:val="20"/>
          <w:lang w:val="es-MX"/>
        </w:rPr>
        <w:t>Se entiende por anuncio publicitario a toda leyenda, inscripción, dibujo, colores identificatorios, imagen, emisión de sonidos, música y todo otro elemento similar, cuyo fin sea la difusión pública de marcas, productos, eventos, actividades, empresas o cualquier otro objeto de o con carácter esencialmente comercial o lucrativo.</w:t>
      </w:r>
    </w:p>
    <w:p>
      <w:pPr>
        <w:pStyle w:val="Normal"/>
        <w:widowControl w:val="false"/>
        <w:spacing w:lineRule="auto" w:line="276"/>
        <w:ind w:left="708" w:firstLine="12"/>
        <w:jc w:val="both"/>
        <w:rPr>
          <w:rFonts w:ascii="Arial" w:hAnsi="Arial" w:cs="Arial"/>
          <w:bCs/>
          <w:sz w:val="20"/>
          <w:szCs w:val="20"/>
          <w:lang w:val="es-MX"/>
        </w:rPr>
      </w:pPr>
      <w:r>
        <w:rPr>
          <w:rFonts w:cs="Arial" w:ascii="Arial" w:hAnsi="Arial"/>
          <w:bCs/>
          <w:sz w:val="20"/>
          <w:szCs w:val="20"/>
          <w:lang w:val="es-MX"/>
        </w:rPr>
        <w:t>A los efectos de la determinación se entenderá por LETREROS a la propaganda propia del establecimiento donde la misma se realiza y AVISO a la propaganda ajena a la titularidad del lugar.</w:t>
      </w:r>
    </w:p>
    <w:p>
      <w:pPr>
        <w:pStyle w:val="Normal"/>
        <w:widowControl w:val="false"/>
        <w:spacing w:lineRule="auto" w:line="276"/>
        <w:jc w:val="both"/>
        <w:rPr>
          <w:rFonts w:ascii="Arial" w:hAnsi="Arial" w:cs="Arial"/>
          <w:bCs/>
          <w:sz w:val="20"/>
          <w:szCs w:val="20"/>
          <w:lang w:val="es-MX"/>
        </w:rPr>
      </w:pPr>
      <w:r>
        <w:rPr>
          <w:rFonts w:cs="Arial" w:ascii="Arial" w:hAnsi="Arial"/>
          <w:bCs/>
          <w:sz w:val="20"/>
          <w:szCs w:val="20"/>
          <w:lang w:val="es-MX"/>
        </w:rPr>
      </w:r>
    </w:p>
    <w:p>
      <w:pPr>
        <w:pStyle w:val="Prrafodelista"/>
        <w:widowControl w:val="false"/>
        <w:numPr>
          <w:ilvl w:val="0"/>
          <w:numId w:val="4"/>
        </w:numPr>
        <w:spacing w:lineRule="auto" w:line="276" w:before="0" w:after="0"/>
        <w:contextualSpacing/>
        <w:jc w:val="both"/>
        <w:rPr>
          <w:rFonts w:ascii="Arial" w:hAnsi="Arial" w:cs="Arial"/>
          <w:b/>
          <w:b/>
          <w:sz w:val="20"/>
          <w:szCs w:val="20"/>
          <w:lang w:val="es-MX"/>
        </w:rPr>
      </w:pPr>
      <w:r>
        <w:rPr>
          <w:rFonts w:cs="Arial" w:ascii="Arial" w:hAnsi="Arial"/>
          <w:b/>
          <w:sz w:val="20"/>
          <w:szCs w:val="20"/>
          <w:lang w:val="es-MX"/>
        </w:rPr>
        <w:t xml:space="preserve">Publicidad no tarifada: </w:t>
      </w:r>
      <w:r>
        <w:rPr>
          <w:rFonts w:cs="Arial" w:ascii="Arial" w:hAnsi="Arial"/>
          <w:sz w:val="20"/>
          <w:szCs w:val="20"/>
          <w:lang w:val="es-MX"/>
        </w:rPr>
        <w:t>Cuando la publicidad o propaganda no estuviera expresamente contemplada, se abonará la tarifa general que al efecto se establezca en la presente ley.</w:t>
      </w:r>
    </w:p>
    <w:p>
      <w:pPr>
        <w:pStyle w:val="Normal"/>
        <w:widowControl w:val="false"/>
        <w:spacing w:lineRule="auto" w:line="276"/>
        <w:jc w:val="both"/>
        <w:rPr>
          <w:rFonts w:ascii="Arial" w:hAnsi="Arial" w:cs="Arial"/>
          <w:b/>
          <w:b/>
          <w:sz w:val="20"/>
          <w:szCs w:val="20"/>
          <w:lang w:val="es-MX"/>
        </w:rPr>
      </w:pPr>
      <w:r>
        <w:rPr>
          <w:rFonts w:cs="Arial" w:ascii="Arial" w:hAnsi="Arial"/>
          <w:b/>
          <w:sz w:val="20"/>
          <w:szCs w:val="20"/>
          <w:lang w:val="es-MX"/>
        </w:rPr>
      </w:r>
    </w:p>
    <w:p>
      <w:pPr>
        <w:pStyle w:val="Prrafodelista"/>
        <w:widowControl w:val="false"/>
        <w:numPr>
          <w:ilvl w:val="0"/>
          <w:numId w:val="4"/>
        </w:numPr>
        <w:spacing w:lineRule="auto" w:line="276" w:before="0" w:after="0"/>
        <w:contextualSpacing/>
        <w:jc w:val="both"/>
        <w:rPr>
          <w:rFonts w:ascii="Arial" w:hAnsi="Arial" w:cs="Arial"/>
          <w:b/>
          <w:b/>
          <w:sz w:val="20"/>
          <w:szCs w:val="20"/>
          <w:lang w:val="es-MX"/>
        </w:rPr>
      </w:pPr>
      <w:r>
        <w:rPr>
          <w:rFonts w:cs="Arial" w:ascii="Arial" w:hAnsi="Arial"/>
          <w:b/>
          <w:sz w:val="20"/>
          <w:szCs w:val="20"/>
          <w:lang w:val="es-MX"/>
        </w:rPr>
        <w:t xml:space="preserve">Forma y término de pago: </w:t>
      </w:r>
      <w:r>
        <w:rPr>
          <w:rFonts w:cs="Arial" w:ascii="Arial" w:hAnsi="Arial"/>
          <w:sz w:val="20"/>
          <w:szCs w:val="20"/>
          <w:lang w:val="es-MX"/>
        </w:rPr>
        <w:t>Los derechos se harán efectivos en forma anual, en cuyo caso se fija como vencimiento del derecho los días 30 de abril de cada año, de resultar día inhábil el vencimiento operara el primer día hábil inmediato posterior. Quedando el presidente municipal autorizado para prorrogar el plazo si así lo creyera conveniente. Se fija la fecha límite para presentar las declaraciones juradas de los hechos imponibles el día 15 de enero de cada año y de resulta día inhábiles el primer día hábil inmediato posterior.</w:t>
      </w:r>
    </w:p>
    <w:p>
      <w:pPr>
        <w:pStyle w:val="Normal"/>
        <w:widowControl w:val="false"/>
        <w:spacing w:lineRule="auto" w:line="276"/>
        <w:jc w:val="both"/>
        <w:rPr>
          <w:rFonts w:ascii="Arial" w:hAnsi="Arial" w:cs="Arial"/>
          <w:b/>
          <w:b/>
          <w:bCs/>
          <w:sz w:val="20"/>
          <w:szCs w:val="20"/>
          <w:lang w:val="es-MX"/>
        </w:rPr>
      </w:pPr>
      <w:r>
        <w:rPr>
          <w:rFonts w:cs="Arial" w:ascii="Arial" w:hAnsi="Arial"/>
          <w:b/>
          <w:bCs/>
          <w:sz w:val="20"/>
          <w:szCs w:val="20"/>
          <w:lang w:val="es-MX"/>
        </w:rPr>
      </w:r>
    </w:p>
    <w:p>
      <w:pPr>
        <w:pStyle w:val="Prrafodelista"/>
        <w:widowControl w:val="false"/>
        <w:numPr>
          <w:ilvl w:val="0"/>
          <w:numId w:val="4"/>
        </w:numPr>
        <w:spacing w:lineRule="auto" w:line="276" w:before="0" w:after="0"/>
        <w:contextualSpacing/>
        <w:jc w:val="both"/>
        <w:rPr>
          <w:rFonts w:ascii="Arial" w:hAnsi="Arial" w:cs="Arial"/>
          <w:b/>
          <w:b/>
          <w:sz w:val="20"/>
          <w:szCs w:val="20"/>
          <w:lang w:val="es-MX"/>
        </w:rPr>
      </w:pPr>
      <w:r>
        <w:rPr>
          <w:rFonts w:cs="Arial" w:ascii="Arial" w:hAnsi="Arial"/>
          <w:b/>
          <w:sz w:val="20"/>
          <w:szCs w:val="20"/>
          <w:lang w:val="es-MX"/>
        </w:rPr>
        <w:t xml:space="preserve">Responsables del pago: </w:t>
      </w:r>
      <w:r>
        <w:rPr>
          <w:rFonts w:cs="Arial" w:ascii="Arial" w:hAnsi="Arial"/>
          <w:bCs/>
          <w:sz w:val="20"/>
          <w:szCs w:val="20"/>
          <w:lang w:val="es-MX"/>
        </w:rPr>
        <w:t>Considerase contribuyente y/o responsable de anuncios publicitarios a la persona física o moral que con fines de promoción de su marca, comercio o industria , profesión, servicio o actividad, realiza, con o sin intermediarios de la actividad publicitaria, la difusión pública de los mismos.</w:t>
      </w:r>
    </w:p>
    <w:p>
      <w:pPr>
        <w:pStyle w:val="Normal"/>
        <w:widowControl w:val="false"/>
        <w:spacing w:lineRule="auto" w:line="276"/>
        <w:jc w:val="both"/>
        <w:rPr>
          <w:rFonts w:ascii="Arial" w:hAnsi="Arial" w:cs="Arial"/>
          <w:b/>
          <w:b/>
          <w:sz w:val="20"/>
          <w:szCs w:val="20"/>
          <w:lang w:val="es-MX"/>
        </w:rPr>
      </w:pPr>
      <w:r>
        <w:rPr>
          <w:rFonts w:cs="Arial" w:ascii="Arial" w:hAnsi="Arial"/>
          <w:b/>
          <w:sz w:val="20"/>
          <w:szCs w:val="20"/>
          <w:lang w:val="es-MX"/>
        </w:rPr>
      </w:r>
    </w:p>
    <w:p>
      <w:pPr>
        <w:pStyle w:val="Normal"/>
        <w:widowControl w:val="false"/>
        <w:spacing w:lineRule="auto" w:line="276"/>
        <w:ind w:left="708" w:hanging="0"/>
        <w:jc w:val="both"/>
        <w:rPr>
          <w:rFonts w:ascii="Arial" w:hAnsi="Arial" w:cs="Arial"/>
          <w:sz w:val="20"/>
          <w:szCs w:val="20"/>
          <w:lang w:val="es-MX"/>
        </w:rPr>
      </w:pPr>
      <w:r>
        <w:rPr>
          <w:rFonts w:cs="Arial" w:ascii="Arial" w:hAnsi="Arial"/>
          <w:sz w:val="20"/>
          <w:szCs w:val="20"/>
          <w:lang w:val="es-MX"/>
        </w:rPr>
        <w:t>Serán solidariamente responsables del pago de los derechos, recargos y multas que correspondan, los anunciadores, anunciados, permisionarios, quienes cedan espacios con destino a la realización de actos de publicidad y propaganda y quien en forma directa o indirecta se beneficien con su realización.</w:t>
      </w:r>
    </w:p>
    <w:p>
      <w:pPr>
        <w:pStyle w:val="Normal"/>
        <w:widowControl w:val="false"/>
        <w:spacing w:lineRule="auto" w:line="276"/>
        <w:jc w:val="both"/>
        <w:rPr>
          <w:rFonts w:ascii="Arial" w:hAnsi="Arial" w:cs="Arial"/>
          <w:sz w:val="20"/>
          <w:szCs w:val="20"/>
          <w:lang w:val="es-MX"/>
        </w:rPr>
      </w:pPr>
      <w:r>
        <w:rPr>
          <w:rFonts w:cs="Arial" w:ascii="Arial" w:hAnsi="Arial"/>
          <w:sz w:val="20"/>
          <w:szCs w:val="20"/>
          <w:lang w:val="es-MX"/>
        </w:rPr>
      </w:r>
    </w:p>
    <w:p>
      <w:pPr>
        <w:pStyle w:val="Prrafodelista"/>
        <w:widowControl w:val="false"/>
        <w:numPr>
          <w:ilvl w:val="0"/>
          <w:numId w:val="4"/>
        </w:numPr>
        <w:spacing w:lineRule="auto" w:line="276" w:before="0" w:after="0"/>
        <w:contextualSpacing/>
        <w:jc w:val="both"/>
        <w:rPr>
          <w:rFonts w:ascii="Arial" w:hAnsi="Arial" w:cs="Arial"/>
          <w:b/>
          <w:b/>
          <w:sz w:val="20"/>
          <w:szCs w:val="20"/>
          <w:lang w:val="es-MX"/>
        </w:rPr>
      </w:pPr>
      <w:r>
        <w:rPr>
          <w:rFonts w:cs="Arial" w:ascii="Arial" w:hAnsi="Arial"/>
          <w:b/>
          <w:sz w:val="20"/>
          <w:szCs w:val="20"/>
          <w:lang w:val="es-MX"/>
        </w:rPr>
        <w:t xml:space="preserve">Autorización previa: </w:t>
      </w:r>
      <w:r>
        <w:rPr>
          <w:rFonts w:cs="Arial" w:ascii="Arial" w:hAnsi="Arial"/>
          <w:sz w:val="20"/>
          <w:szCs w:val="20"/>
          <w:lang w:val="es-MX"/>
        </w:rPr>
        <w:t>Salvo casos especiales, para la realización de propaganda o publicidad deberá requerirse y obtener la autorización previa del Ayuntamiento y cuando corresponda, registrar la misma en el padrón respectivo, sin perjuicio de cumplimentar el procedimiento y requisitos que al efecto se establezca.</w:t>
      </w:r>
    </w:p>
    <w:p>
      <w:pPr>
        <w:pStyle w:val="Normal"/>
        <w:widowControl w:val="false"/>
        <w:spacing w:lineRule="auto" w:line="276"/>
        <w:jc w:val="both"/>
        <w:rPr>
          <w:rFonts w:ascii="Arial" w:hAnsi="Arial" w:cs="Arial"/>
          <w:b/>
          <w:b/>
          <w:sz w:val="20"/>
          <w:szCs w:val="20"/>
          <w:lang w:val="es-MX"/>
        </w:rPr>
      </w:pPr>
      <w:r>
        <w:rPr>
          <w:rFonts w:cs="Arial" w:ascii="Arial" w:hAnsi="Arial"/>
          <w:b/>
          <w:sz w:val="20"/>
          <w:szCs w:val="20"/>
          <w:lang w:val="es-MX"/>
        </w:rPr>
      </w:r>
    </w:p>
    <w:p>
      <w:pPr>
        <w:pStyle w:val="Prrafodelista"/>
        <w:widowControl w:val="false"/>
        <w:numPr>
          <w:ilvl w:val="0"/>
          <w:numId w:val="4"/>
        </w:numPr>
        <w:spacing w:lineRule="auto" w:line="276" w:before="0" w:after="0"/>
        <w:contextualSpacing/>
        <w:jc w:val="both"/>
        <w:rPr>
          <w:rFonts w:ascii="Arial" w:hAnsi="Arial" w:cs="Arial"/>
          <w:b/>
          <w:b/>
          <w:sz w:val="20"/>
          <w:szCs w:val="20"/>
          <w:lang w:val="es-MX"/>
        </w:rPr>
      </w:pPr>
      <w:r>
        <w:rPr>
          <w:rFonts w:cs="Arial" w:ascii="Arial" w:hAnsi="Arial"/>
          <w:b/>
          <w:sz w:val="20"/>
          <w:szCs w:val="20"/>
          <w:lang w:val="es-MX"/>
        </w:rPr>
        <w:t xml:space="preserve">Visado municipal: </w:t>
      </w:r>
      <w:r>
        <w:rPr>
          <w:rFonts w:cs="Arial" w:ascii="Arial" w:hAnsi="Arial"/>
          <w:sz w:val="20"/>
          <w:szCs w:val="20"/>
          <w:lang w:val="es-MX"/>
        </w:rPr>
        <w:t>Toda propaganda efectuada en  forma de  pantalla, afiche, volante y medios similares, deberán contener en el ángulo superior derecho la intervención del Ayuntamiento en donde se les autoriza.</w:t>
      </w:r>
    </w:p>
    <w:p>
      <w:pPr>
        <w:pStyle w:val="Normal"/>
        <w:widowControl w:val="false"/>
        <w:spacing w:lineRule="auto" w:line="276"/>
        <w:jc w:val="both"/>
        <w:rPr>
          <w:rFonts w:ascii="Arial" w:hAnsi="Arial" w:cs="Arial"/>
          <w:b/>
          <w:b/>
          <w:sz w:val="20"/>
          <w:szCs w:val="20"/>
          <w:lang w:val="es-MX"/>
        </w:rPr>
      </w:pPr>
      <w:r>
        <w:rPr>
          <w:rFonts w:cs="Arial" w:ascii="Arial" w:hAnsi="Arial"/>
          <w:b/>
          <w:sz w:val="20"/>
          <w:szCs w:val="20"/>
          <w:lang w:val="es-MX"/>
        </w:rPr>
      </w:r>
    </w:p>
    <w:p>
      <w:pPr>
        <w:pStyle w:val="Prrafodelista"/>
        <w:widowControl w:val="false"/>
        <w:numPr>
          <w:ilvl w:val="0"/>
          <w:numId w:val="4"/>
        </w:numPr>
        <w:spacing w:lineRule="auto" w:line="276" w:before="0" w:after="0"/>
        <w:contextualSpacing/>
        <w:jc w:val="both"/>
        <w:rPr>
          <w:rFonts w:ascii="Arial" w:hAnsi="Arial" w:cs="Arial"/>
          <w:b/>
          <w:b/>
          <w:sz w:val="20"/>
          <w:szCs w:val="20"/>
          <w:lang w:val="es-MX"/>
        </w:rPr>
      </w:pPr>
      <w:r>
        <w:rPr>
          <w:rFonts w:cs="Arial" w:ascii="Arial" w:hAnsi="Arial"/>
          <w:b/>
          <w:sz w:val="20"/>
          <w:szCs w:val="20"/>
          <w:lang w:val="es-MX"/>
        </w:rPr>
        <w:t xml:space="preserve">Vigencia: </w:t>
      </w:r>
      <w:r>
        <w:rPr>
          <w:rFonts w:cs="Arial" w:ascii="Arial" w:hAnsi="Arial"/>
          <w:sz w:val="20"/>
          <w:szCs w:val="20"/>
          <w:lang w:val="es-MX"/>
        </w:rPr>
        <w:t>Los  letreros,  anuncios,  avisos  y  similares,  abonarán</w:t>
      </w:r>
      <w:r>
        <w:rPr>
          <w:rFonts w:cs="Arial" w:ascii="Arial" w:hAnsi="Arial"/>
          <w:b/>
          <w:sz w:val="20"/>
          <w:szCs w:val="20"/>
          <w:lang w:val="es-MX"/>
        </w:rPr>
        <w:t xml:space="preserve">  e</w:t>
      </w:r>
      <w:r>
        <w:rPr>
          <w:rFonts w:cs="Arial" w:ascii="Arial" w:hAnsi="Arial"/>
          <w:sz w:val="20"/>
          <w:szCs w:val="20"/>
          <w:lang w:val="es-MX"/>
        </w:rPr>
        <w:t>l  derecho  anual  no obstante su colocación temporánea.</w:t>
      </w:r>
    </w:p>
    <w:p>
      <w:pPr>
        <w:pStyle w:val="Normal"/>
        <w:widowControl w:val="false"/>
        <w:spacing w:lineRule="auto" w:line="276"/>
        <w:ind w:left="708" w:hanging="0"/>
        <w:jc w:val="both"/>
        <w:rPr>
          <w:rFonts w:ascii="Arial" w:hAnsi="Arial" w:cs="Arial"/>
          <w:b/>
          <w:b/>
          <w:sz w:val="20"/>
          <w:szCs w:val="20"/>
          <w:lang w:val="es-MX"/>
        </w:rPr>
      </w:pPr>
      <w:r>
        <w:rPr>
          <w:rFonts w:cs="Arial" w:ascii="Arial" w:hAnsi="Arial"/>
          <w:b/>
          <w:sz w:val="20"/>
          <w:szCs w:val="20"/>
          <w:lang w:val="es-MX"/>
        </w:rPr>
      </w:r>
    </w:p>
    <w:p>
      <w:pPr>
        <w:pStyle w:val="Normal"/>
        <w:widowControl w:val="false"/>
        <w:spacing w:lineRule="auto" w:line="276"/>
        <w:ind w:left="708" w:hanging="0"/>
        <w:jc w:val="both"/>
        <w:rPr>
          <w:rFonts w:ascii="Arial" w:hAnsi="Arial" w:cs="Arial"/>
          <w:sz w:val="20"/>
          <w:szCs w:val="20"/>
          <w:lang w:val="es-MX"/>
        </w:rPr>
      </w:pPr>
      <w:r>
        <w:rPr>
          <w:rFonts w:cs="Arial" w:ascii="Arial" w:hAnsi="Arial"/>
          <w:sz w:val="20"/>
          <w:szCs w:val="20"/>
          <w:lang w:val="es-MX"/>
        </w:rPr>
        <w:t>Toda publicidad que se vuelva a generar anunciando otro texto distinto a aquel por el cual se abonó el derecho, será considerado como nuevo y deberá pagar como tal.</w:t>
      </w:r>
    </w:p>
    <w:p>
      <w:pPr>
        <w:pStyle w:val="Normal"/>
        <w:widowControl w:val="false"/>
        <w:spacing w:lineRule="auto" w:line="276"/>
        <w:jc w:val="both"/>
        <w:rPr>
          <w:rFonts w:ascii="Arial" w:hAnsi="Arial" w:cs="Arial"/>
          <w:bCs/>
          <w:sz w:val="20"/>
          <w:szCs w:val="20"/>
          <w:lang w:val="es-MX"/>
        </w:rPr>
      </w:pPr>
      <w:r>
        <w:rPr>
          <w:rFonts w:cs="Arial" w:ascii="Arial" w:hAnsi="Arial"/>
          <w:bCs/>
          <w:sz w:val="20"/>
          <w:szCs w:val="20"/>
          <w:lang w:val="es-MX"/>
        </w:rPr>
      </w:r>
    </w:p>
    <w:p>
      <w:pPr>
        <w:pStyle w:val="Normal"/>
        <w:widowControl w:val="false"/>
        <w:spacing w:lineRule="auto" w:line="276"/>
        <w:ind w:left="708" w:hanging="0"/>
        <w:jc w:val="both"/>
        <w:rPr>
          <w:rFonts w:ascii="Arial" w:hAnsi="Arial" w:cs="Arial"/>
          <w:sz w:val="20"/>
          <w:szCs w:val="20"/>
          <w:lang w:val="es-MX"/>
        </w:rPr>
      </w:pPr>
      <w:r>
        <w:rPr>
          <w:rFonts w:cs="Arial" w:ascii="Arial" w:hAnsi="Arial"/>
          <w:bCs/>
          <w:sz w:val="20"/>
          <w:szCs w:val="20"/>
          <w:lang w:val="es-MX"/>
        </w:rPr>
        <w:t>Toda deuda por Derechos de Publicidad y Propaganda no abonada en término se liquidará al valor del gravamen vigente al momento del pago.</w:t>
      </w:r>
    </w:p>
    <w:p>
      <w:pPr>
        <w:pStyle w:val="Normal"/>
        <w:widowControl w:val="false"/>
        <w:spacing w:lineRule="auto" w:line="276"/>
        <w:jc w:val="both"/>
        <w:rPr>
          <w:rFonts w:ascii="Arial" w:hAnsi="Arial" w:cs="Arial"/>
          <w:sz w:val="20"/>
          <w:szCs w:val="20"/>
          <w:lang w:val="es-MX"/>
        </w:rPr>
      </w:pPr>
      <w:r>
        <w:rPr>
          <w:rFonts w:cs="Arial" w:ascii="Arial" w:hAnsi="Arial"/>
          <w:sz w:val="20"/>
          <w:szCs w:val="20"/>
          <w:lang w:val="es-MX"/>
        </w:rPr>
      </w:r>
    </w:p>
    <w:p>
      <w:pPr>
        <w:pStyle w:val="Prrafodelista"/>
        <w:widowControl w:val="false"/>
        <w:numPr>
          <w:ilvl w:val="0"/>
          <w:numId w:val="4"/>
        </w:numPr>
        <w:spacing w:lineRule="auto" w:line="276" w:before="0" w:after="0"/>
        <w:contextualSpacing/>
        <w:jc w:val="both"/>
        <w:rPr>
          <w:rFonts w:ascii="Arial" w:hAnsi="Arial" w:cs="Arial"/>
          <w:b/>
          <w:b/>
          <w:sz w:val="20"/>
          <w:szCs w:val="20"/>
          <w:lang w:val="es-MX"/>
        </w:rPr>
      </w:pPr>
      <w:r>
        <w:rPr>
          <w:rFonts w:cs="Arial" w:ascii="Arial" w:hAnsi="Arial"/>
          <w:b/>
          <w:sz w:val="20"/>
          <w:szCs w:val="20"/>
          <w:lang w:val="es-MX"/>
        </w:rPr>
        <w:t xml:space="preserve">Publicidad sin permiso: </w:t>
      </w:r>
      <w:r>
        <w:rPr>
          <w:rFonts w:cs="Arial" w:ascii="Arial" w:hAnsi="Arial"/>
          <w:sz w:val="20"/>
          <w:szCs w:val="20"/>
          <w:lang w:val="es-MX"/>
        </w:rPr>
        <w:t>En los casos en que el anuncio se efectuara  sin  permiso,  modificándose  lo aprobado o en lugar distinto al autorizado, sin perjuicio de las penalidades a que diere lugar, el Presidente Municipal podrá disponer la remoción o borrado del mismo con cargo a los responsables.</w:t>
      </w:r>
    </w:p>
    <w:p>
      <w:pPr>
        <w:pStyle w:val="Normal"/>
        <w:widowControl w:val="false"/>
        <w:spacing w:lineRule="auto" w:line="276"/>
        <w:jc w:val="both"/>
        <w:rPr>
          <w:rFonts w:ascii="Arial" w:hAnsi="Arial" w:cs="Arial"/>
          <w:b/>
          <w:b/>
          <w:sz w:val="20"/>
          <w:szCs w:val="20"/>
          <w:lang w:val="es-MX"/>
        </w:rPr>
      </w:pPr>
      <w:r>
        <w:rPr>
          <w:rFonts w:cs="Arial" w:ascii="Arial" w:hAnsi="Arial"/>
          <w:b/>
          <w:sz w:val="20"/>
          <w:szCs w:val="20"/>
          <w:lang w:val="es-MX"/>
        </w:rPr>
      </w:r>
    </w:p>
    <w:p>
      <w:pPr>
        <w:pStyle w:val="Prrafodelista"/>
        <w:widowControl w:val="false"/>
        <w:numPr>
          <w:ilvl w:val="0"/>
          <w:numId w:val="4"/>
        </w:numPr>
        <w:spacing w:lineRule="auto" w:line="276" w:before="0" w:after="0"/>
        <w:contextualSpacing/>
        <w:jc w:val="both"/>
        <w:rPr>
          <w:rFonts w:ascii="Arial" w:hAnsi="Arial" w:cs="Arial"/>
          <w:b/>
          <w:b/>
          <w:sz w:val="20"/>
          <w:szCs w:val="20"/>
          <w:lang w:val="es-MX"/>
        </w:rPr>
      </w:pPr>
      <w:r>
        <w:rPr>
          <w:rFonts w:cs="Arial" w:ascii="Arial" w:hAnsi="Arial"/>
          <w:b/>
          <w:sz w:val="20"/>
          <w:szCs w:val="20"/>
          <w:lang w:val="es-MX"/>
        </w:rPr>
        <w:t xml:space="preserve">Permisos renovables: </w:t>
      </w:r>
      <w:r>
        <w:rPr>
          <w:rFonts w:cs="Arial" w:ascii="Arial" w:hAnsi="Arial"/>
          <w:sz w:val="20"/>
          <w:szCs w:val="20"/>
          <w:lang w:val="es-MX"/>
        </w:rPr>
        <w:t>Los permisos serán renovables con el sólo pago de los derechos respectivos, los derechos que no sean satisfechos dentro del plazo correspondiente, se considerarán desistidos de derecho; no obstante subsistirá la obligación de los responsables de contemplar el pago hasta que la publicidad o propaganda sea retirada o borrada y deberán satisfacer los recargos y multas que en cada caso correspondan.</w:t>
      </w:r>
    </w:p>
    <w:p>
      <w:pPr>
        <w:pStyle w:val="Normal"/>
        <w:widowControl w:val="false"/>
        <w:spacing w:lineRule="auto" w:line="276"/>
        <w:jc w:val="both"/>
        <w:rPr>
          <w:rFonts w:ascii="Arial" w:hAnsi="Arial" w:cs="Arial"/>
          <w:b/>
          <w:b/>
          <w:sz w:val="20"/>
          <w:szCs w:val="20"/>
          <w:u w:val="single"/>
          <w:lang w:val="es-MX"/>
        </w:rPr>
      </w:pPr>
      <w:r>
        <w:rPr>
          <w:rFonts w:cs="Arial" w:ascii="Arial" w:hAnsi="Arial"/>
          <w:b/>
          <w:sz w:val="20"/>
          <w:szCs w:val="20"/>
          <w:u w:val="single"/>
          <w:lang w:val="es-MX"/>
        </w:rPr>
      </w:r>
    </w:p>
    <w:p>
      <w:pPr>
        <w:pStyle w:val="Prrafodelista"/>
        <w:widowControl w:val="false"/>
        <w:numPr>
          <w:ilvl w:val="0"/>
          <w:numId w:val="4"/>
        </w:numPr>
        <w:spacing w:lineRule="auto" w:line="276" w:before="0" w:after="0"/>
        <w:contextualSpacing/>
        <w:jc w:val="both"/>
        <w:rPr>
          <w:rFonts w:ascii="Arial" w:hAnsi="Arial" w:cs="Arial"/>
          <w:b/>
          <w:b/>
          <w:sz w:val="20"/>
          <w:szCs w:val="20"/>
          <w:lang w:val="es-MX"/>
        </w:rPr>
      </w:pPr>
      <w:r>
        <w:rPr>
          <w:rFonts w:cs="Arial" w:ascii="Arial" w:hAnsi="Arial"/>
          <w:b/>
          <w:sz w:val="20"/>
          <w:szCs w:val="20"/>
          <w:lang w:val="es-MX"/>
        </w:rPr>
        <w:t xml:space="preserve">Restitución de elementos: </w:t>
      </w:r>
      <w:r>
        <w:rPr>
          <w:rFonts w:cs="Arial" w:ascii="Arial" w:hAnsi="Arial"/>
          <w:sz w:val="20"/>
          <w:szCs w:val="20"/>
          <w:lang w:val="es-MX"/>
        </w:rPr>
        <w:t>No se realizará la restitución  de  elementos  retirados por el Ayuntamiento, sin que acredite el pago de los derechos, sus accesorios y los gastos ocasionados por el retiro y depósito.</w:t>
      </w:r>
    </w:p>
    <w:p>
      <w:pPr>
        <w:pStyle w:val="Normal"/>
        <w:widowControl w:val="false"/>
        <w:spacing w:lineRule="auto" w:line="276"/>
        <w:jc w:val="both"/>
        <w:rPr>
          <w:rFonts w:ascii="Arial" w:hAnsi="Arial" w:cs="Arial"/>
          <w:b/>
          <w:b/>
          <w:sz w:val="20"/>
          <w:szCs w:val="20"/>
          <w:lang w:val="es-MX"/>
        </w:rPr>
      </w:pPr>
      <w:r>
        <w:rPr>
          <w:rFonts w:cs="Arial" w:ascii="Arial" w:hAnsi="Arial"/>
          <w:b/>
          <w:sz w:val="20"/>
          <w:szCs w:val="20"/>
          <w:lang w:val="es-MX"/>
        </w:rPr>
      </w:r>
    </w:p>
    <w:p>
      <w:pPr>
        <w:pStyle w:val="Prrafodelista"/>
        <w:widowControl w:val="false"/>
        <w:numPr>
          <w:ilvl w:val="0"/>
          <w:numId w:val="4"/>
        </w:numPr>
        <w:spacing w:lineRule="auto" w:line="276" w:before="0" w:after="0"/>
        <w:contextualSpacing/>
        <w:jc w:val="both"/>
        <w:rPr>
          <w:rFonts w:ascii="Arial" w:hAnsi="Arial" w:cs="Arial"/>
          <w:b/>
          <w:b/>
          <w:sz w:val="20"/>
          <w:szCs w:val="20"/>
          <w:lang w:val="es-MX"/>
        </w:rPr>
      </w:pPr>
      <w:r>
        <w:rPr>
          <w:rFonts w:cs="Arial" w:ascii="Arial" w:hAnsi="Arial"/>
          <w:b/>
          <w:sz w:val="20"/>
          <w:szCs w:val="20"/>
          <w:lang w:val="es-MX"/>
        </w:rPr>
        <w:t xml:space="preserve">Prohibición: </w:t>
      </w:r>
      <w:r>
        <w:rPr>
          <w:rFonts w:cs="Arial" w:ascii="Arial" w:hAnsi="Arial"/>
          <w:sz w:val="20"/>
          <w:szCs w:val="20"/>
          <w:lang w:val="es-MX"/>
        </w:rPr>
        <w:t>Queda expresamente prohibido en todo el territorio Municipal toda publicidad o propaganda cuando medien las siguientes circunstancias:</w:t>
      </w:r>
    </w:p>
    <w:p>
      <w:pPr>
        <w:pStyle w:val="Normal"/>
        <w:widowControl w:val="false"/>
        <w:numPr>
          <w:ilvl w:val="0"/>
          <w:numId w:val="8"/>
        </w:numPr>
        <w:tabs>
          <w:tab w:val="clear" w:pos="708"/>
          <w:tab w:val="left" w:pos="-1440" w:leader="none"/>
        </w:tabs>
        <w:spacing w:lineRule="auto" w:line="276"/>
        <w:jc w:val="both"/>
        <w:rPr/>
      </w:pPr>
      <w:r>
        <w:rPr>
          <w:rFonts w:cs="Arial" w:ascii="Arial" w:hAnsi="Arial"/>
          <w:sz w:val="20"/>
          <w:szCs w:val="20"/>
          <w:lang w:val="es-MX"/>
        </w:rPr>
        <w:t>Cuando los elementos utilizados no sean previamente fiscalizados y aprobados por el Ayuntamiento;</w:t>
      </w:r>
    </w:p>
    <w:p>
      <w:pPr>
        <w:pStyle w:val="Normal"/>
        <w:widowControl w:val="false"/>
        <w:numPr>
          <w:ilvl w:val="0"/>
          <w:numId w:val="8"/>
        </w:numPr>
        <w:tabs>
          <w:tab w:val="clear" w:pos="708"/>
          <w:tab w:val="left" w:pos="-1440" w:leader="none"/>
        </w:tabs>
        <w:spacing w:lineRule="auto" w:line="276"/>
        <w:jc w:val="both"/>
        <w:rPr/>
      </w:pPr>
      <w:r>
        <w:rPr>
          <w:rFonts w:eastAsia="Arial" w:cs="Arial" w:ascii="Arial" w:hAnsi="Arial"/>
          <w:sz w:val="20"/>
          <w:szCs w:val="20"/>
          <w:lang w:val="es-MX"/>
        </w:rPr>
        <w:t xml:space="preserve"> </w:t>
      </w:r>
      <w:r>
        <w:rPr>
          <w:rFonts w:cs="Arial" w:ascii="Arial" w:hAnsi="Arial"/>
          <w:sz w:val="20"/>
          <w:szCs w:val="20"/>
          <w:lang w:val="es-MX"/>
        </w:rPr>
        <w:t>Cuando utilicen muros de edificios públicos o privados, sin autorización de su propietario;</w:t>
      </w:r>
    </w:p>
    <w:p>
      <w:pPr>
        <w:pStyle w:val="Normal"/>
        <w:widowControl w:val="false"/>
        <w:numPr>
          <w:ilvl w:val="0"/>
          <w:numId w:val="8"/>
        </w:numPr>
        <w:tabs>
          <w:tab w:val="clear" w:pos="708"/>
          <w:tab w:val="left" w:pos="-1440" w:leader="none"/>
        </w:tabs>
        <w:spacing w:lineRule="auto" w:line="276"/>
        <w:jc w:val="both"/>
        <w:rPr>
          <w:rFonts w:ascii="Arial" w:hAnsi="Arial" w:cs="Arial"/>
          <w:sz w:val="20"/>
          <w:szCs w:val="20"/>
          <w:lang w:val="es-MX"/>
        </w:rPr>
      </w:pPr>
      <w:r>
        <w:rPr>
          <w:rFonts w:cs="Arial" w:ascii="Arial" w:hAnsi="Arial"/>
          <w:sz w:val="20"/>
          <w:szCs w:val="20"/>
          <w:lang w:val="es-MX"/>
        </w:rPr>
        <w:t>Cuando los elementos utilizados para la publicidad o propaganda, obstruyan directa o indirectamente el señalamiento oficial.</w:t>
      </w:r>
    </w:p>
    <w:p>
      <w:pPr>
        <w:pStyle w:val="Normal"/>
        <w:widowControl w:val="false"/>
        <w:numPr>
          <w:ilvl w:val="0"/>
          <w:numId w:val="8"/>
        </w:numPr>
        <w:tabs>
          <w:tab w:val="clear" w:pos="708"/>
          <w:tab w:val="left" w:pos="-1440" w:leader="none"/>
        </w:tabs>
        <w:spacing w:lineRule="auto" w:line="276"/>
        <w:jc w:val="both"/>
        <w:rPr>
          <w:rFonts w:ascii="Arial" w:hAnsi="Arial" w:cs="Arial"/>
          <w:sz w:val="20"/>
          <w:szCs w:val="20"/>
          <w:lang w:val="es-MX"/>
        </w:rPr>
      </w:pPr>
      <w:r>
        <w:rPr>
          <w:rFonts w:cs="Arial" w:ascii="Arial" w:hAnsi="Arial"/>
          <w:sz w:val="20"/>
          <w:szCs w:val="20"/>
          <w:lang w:val="es-MX"/>
        </w:rPr>
        <w:t>Cuando se pretenda utilizar árboles o similares para soportarla.</w:t>
      </w:r>
    </w:p>
    <w:p>
      <w:pPr>
        <w:pStyle w:val="Normal"/>
        <w:widowControl w:val="false"/>
        <w:tabs>
          <w:tab w:val="clear" w:pos="708"/>
          <w:tab w:val="left" w:pos="-1440" w:leader="none"/>
        </w:tabs>
        <w:spacing w:lineRule="auto" w:line="276"/>
        <w:jc w:val="both"/>
        <w:rPr>
          <w:rFonts w:ascii="Arial" w:hAnsi="Arial" w:cs="Arial"/>
          <w:sz w:val="20"/>
          <w:szCs w:val="20"/>
          <w:lang w:val="es-MX"/>
        </w:rPr>
      </w:pPr>
      <w:r>
        <w:rPr>
          <w:rFonts w:cs="Arial" w:ascii="Arial" w:hAnsi="Arial"/>
          <w:sz w:val="20"/>
          <w:szCs w:val="20"/>
          <w:lang w:val="es-MX"/>
        </w:rPr>
      </w:r>
    </w:p>
    <w:p>
      <w:pPr>
        <w:pStyle w:val="Normal"/>
        <w:widowControl w:val="false"/>
        <w:spacing w:lineRule="auto" w:line="276"/>
        <w:jc w:val="both"/>
        <w:rPr>
          <w:rFonts w:ascii="Arial" w:hAnsi="Arial" w:cs="Arial"/>
          <w:sz w:val="20"/>
          <w:szCs w:val="20"/>
          <w:lang w:val="es-MX"/>
        </w:rPr>
      </w:pPr>
      <w:r>
        <w:rPr>
          <w:rFonts w:cs="Arial" w:ascii="Arial" w:hAnsi="Arial"/>
          <w:sz w:val="20"/>
          <w:szCs w:val="20"/>
          <w:lang w:val="es-MX"/>
        </w:rPr>
      </w:r>
    </w:p>
    <w:p>
      <w:pPr>
        <w:pStyle w:val="Prrafodelista"/>
        <w:widowControl w:val="false"/>
        <w:numPr>
          <w:ilvl w:val="0"/>
          <w:numId w:val="4"/>
        </w:numPr>
        <w:spacing w:lineRule="auto" w:line="276" w:before="0" w:after="0"/>
        <w:contextualSpacing/>
        <w:jc w:val="both"/>
        <w:rPr>
          <w:rFonts w:ascii="Arial" w:hAnsi="Arial" w:cs="Arial"/>
          <w:b/>
          <w:b/>
          <w:sz w:val="20"/>
          <w:szCs w:val="20"/>
          <w:lang w:val="es-MX"/>
        </w:rPr>
      </w:pPr>
      <w:r>
        <w:rPr>
          <w:rFonts w:cs="Arial" w:ascii="Arial" w:hAnsi="Arial"/>
          <w:b/>
          <w:sz w:val="20"/>
          <w:szCs w:val="20"/>
          <w:lang w:val="es-MX"/>
        </w:rPr>
        <w:t xml:space="preserve">Tarifa: </w:t>
      </w:r>
      <w:r>
        <w:rPr>
          <w:rFonts w:cs="Arial" w:ascii="Arial" w:hAnsi="Arial"/>
          <w:sz w:val="20"/>
          <w:szCs w:val="20"/>
          <w:lang w:val="es-MX"/>
        </w:rPr>
        <w:t>Por la publicidad en la vía pública, o visible desde ésta, deberán tributar un importe mínimo anual por año o fracción, de acuerdo a la siguiente tabla</w:t>
      </w:r>
    </w:p>
    <w:p>
      <w:pPr>
        <w:pStyle w:val="Normal"/>
        <w:widowControl w:val="false"/>
        <w:spacing w:lineRule="auto" w:line="276"/>
        <w:jc w:val="both"/>
        <w:rPr>
          <w:rFonts w:ascii="Arial" w:hAnsi="Arial" w:cs="Arial"/>
          <w:b/>
          <w:b/>
          <w:sz w:val="20"/>
          <w:szCs w:val="20"/>
          <w:lang w:val="es-MX"/>
        </w:rPr>
      </w:pPr>
      <w:r>
        <w:rPr>
          <w:rFonts w:cs="Arial" w:ascii="Arial" w:hAnsi="Arial"/>
          <w:b/>
          <w:sz w:val="20"/>
          <w:szCs w:val="20"/>
          <w:lang w:val="es-MX"/>
        </w:rPr>
      </w:r>
    </w:p>
    <w:tbl>
      <w:tblPr>
        <w:tblW w:w="10706" w:type="dxa"/>
        <w:jc w:val="left"/>
        <w:tblInd w:w="-506" w:type="dxa"/>
        <w:tblCellMar>
          <w:top w:w="0" w:type="dxa"/>
          <w:left w:w="70" w:type="dxa"/>
          <w:bottom w:w="0" w:type="dxa"/>
          <w:right w:w="70" w:type="dxa"/>
        </w:tblCellMar>
      </w:tblPr>
      <w:tblGrid>
        <w:gridCol w:w="430"/>
        <w:gridCol w:w="9266"/>
        <w:gridCol w:w="1010"/>
      </w:tblGrid>
      <w:tr>
        <w:trPr>
          <w:trHeight w:val="261" w:hRule="atLeast"/>
        </w:trPr>
        <w:tc>
          <w:tcPr>
            <w:tcW w:w="430" w:type="dxa"/>
            <w:tcBorders>
              <w:top w:val="single" w:sz="4" w:space="0" w:color="000000"/>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 </w:t>
            </w:r>
          </w:p>
        </w:tc>
        <w:tc>
          <w:tcPr>
            <w:tcW w:w="9266" w:type="dxa"/>
            <w:tcBorders>
              <w:top w:val="single" w:sz="4" w:space="0" w:color="000000"/>
              <w:left w:val="single" w:sz="4" w:space="0" w:color="000000"/>
              <w:bottom w:val="single" w:sz="4" w:space="0" w:color="000000"/>
            </w:tcBorders>
            <w:vAlign w:val="bottom"/>
          </w:tcPr>
          <w:p>
            <w:pPr>
              <w:pStyle w:val="Normal"/>
              <w:spacing w:lineRule="auto" w:line="276"/>
              <w:jc w:val="both"/>
              <w:rPr>
                <w:rFonts w:ascii="Arial" w:hAnsi="Arial" w:cs="Arial"/>
                <w:b/>
                <w:b/>
                <w:bCs/>
                <w:color w:val="000000"/>
                <w:sz w:val="20"/>
                <w:szCs w:val="20"/>
                <w:lang w:val="es-MX" w:eastAsia="es-AR"/>
              </w:rPr>
            </w:pPr>
            <w:r>
              <w:rPr>
                <w:rFonts w:cs="Arial" w:ascii="Arial" w:hAnsi="Arial"/>
                <w:b/>
                <w:bCs/>
                <w:color w:val="000000"/>
                <w:sz w:val="20"/>
                <w:szCs w:val="20"/>
                <w:lang w:val="es-MX" w:eastAsia="es-AR"/>
              </w:rPr>
              <w:t>Hechos imponibles valorizados en metros cuadrados o fracción y por faz:</w:t>
            </w:r>
          </w:p>
        </w:tc>
        <w:tc>
          <w:tcPr>
            <w:tcW w:w="1010"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 </w:t>
            </w:r>
          </w:p>
        </w:tc>
      </w:tr>
      <w:tr>
        <w:trPr>
          <w:trHeight w:val="261"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 </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cs="Arial" w:ascii="Arial" w:hAnsi="Arial"/>
                <w:color w:val="000000"/>
                <w:sz w:val="20"/>
                <w:szCs w:val="20"/>
                <w:lang w:val="es-MX" w:eastAsia="es-AR"/>
              </w:rPr>
              <w:t> </w:t>
            </w:r>
          </w:p>
        </w:tc>
        <w:tc>
          <w:tcPr>
            <w:tcW w:w="1010" w:type="dxa"/>
            <w:tcBorders>
              <w:left w:val="single" w:sz="4" w:space="0" w:color="000000"/>
              <w:bottom w:val="single" w:sz="4" w:space="0" w:color="000000"/>
              <w:right w:val="single" w:sz="4" w:space="0" w:color="000000"/>
            </w:tcBorders>
            <w:vAlign w:val="bottom"/>
          </w:tcPr>
          <w:p>
            <w:pPr>
              <w:pStyle w:val="Normal"/>
              <w:spacing w:lineRule="auto" w:line="276"/>
              <w:jc w:val="center"/>
              <w:rPr>
                <w:rFonts w:ascii="Arial" w:hAnsi="Arial" w:cs="Arial"/>
                <w:color w:val="000000"/>
                <w:sz w:val="20"/>
                <w:szCs w:val="20"/>
                <w:lang w:val="es-MX" w:eastAsia="es-AR"/>
              </w:rPr>
            </w:pPr>
            <w:r>
              <w:rPr>
                <w:rFonts w:cs="Arial" w:ascii="Arial" w:hAnsi="Arial"/>
                <w:color w:val="000000"/>
                <w:sz w:val="20"/>
                <w:szCs w:val="20"/>
                <w:lang w:val="es-MX" w:eastAsia="es-AR"/>
              </w:rPr>
              <w:t>UMA</w:t>
            </w:r>
          </w:p>
        </w:tc>
      </w:tr>
      <w:tr>
        <w:trPr>
          <w:trHeight w:val="261"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1)</w:t>
            </w:r>
          </w:p>
        </w:tc>
        <w:tc>
          <w:tcPr>
            <w:tcW w:w="9266"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Letreros simples (paredes, vidrieras, frontal, etc.)</w:t>
            </w:r>
          </w:p>
        </w:tc>
        <w:tc>
          <w:tcPr>
            <w:tcW w:w="1010" w:type="dxa"/>
            <w:tcBorders>
              <w:left w:val="single" w:sz="4" w:space="0" w:color="000000"/>
              <w:bottom w:val="single" w:sz="4" w:space="0" w:color="000000"/>
              <w:right w:val="single" w:sz="4" w:space="0" w:color="000000"/>
            </w:tcBorders>
            <w:shd w:fill="EEECE1" w:val="clear"/>
            <w:vAlign w:val="bottom"/>
          </w:tcPr>
          <w:p>
            <w:pPr>
              <w:pStyle w:val="Normal"/>
              <w:spacing w:lineRule="auto" w:line="276"/>
              <w:jc w:val="right"/>
              <w:rPr>
                <w:rFonts w:ascii="Arial" w:hAnsi="Arial" w:cs="Arial"/>
                <w:color w:val="000000"/>
                <w:sz w:val="20"/>
                <w:szCs w:val="20"/>
                <w:lang w:val="es-MX" w:eastAsia="es-AR"/>
              </w:rPr>
            </w:pPr>
            <w:r>
              <w:rPr>
                <w:rFonts w:cs="Arial" w:ascii="Arial" w:hAnsi="Arial"/>
                <w:color w:val="000000"/>
                <w:sz w:val="20"/>
                <w:szCs w:val="20"/>
                <w:lang w:val="es-MX" w:eastAsia="es-AR"/>
              </w:rPr>
              <w:t>1.30</w:t>
            </w:r>
          </w:p>
        </w:tc>
      </w:tr>
      <w:tr>
        <w:trPr>
          <w:trHeight w:val="261"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2)</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cs="Arial" w:ascii="Arial" w:hAnsi="Arial"/>
                <w:color w:val="000000"/>
                <w:sz w:val="20"/>
                <w:szCs w:val="20"/>
                <w:lang w:val="es-MX" w:eastAsia="es-AR"/>
              </w:rPr>
              <w:t>Avisos simples (paredes, vidrieras, frontal, etc.)</w:t>
            </w:r>
          </w:p>
        </w:tc>
        <w:tc>
          <w:tcPr>
            <w:tcW w:w="1010" w:type="dxa"/>
            <w:tcBorders>
              <w:left w:val="single" w:sz="4" w:space="0" w:color="000000"/>
              <w:bottom w:val="single" w:sz="4" w:space="0" w:color="000000"/>
              <w:right w:val="single" w:sz="4" w:space="0" w:color="000000"/>
            </w:tcBorders>
            <w:shd w:fill="EEECE1" w:val="clear"/>
            <w:vAlign w:val="bottom"/>
          </w:tcPr>
          <w:p>
            <w:pPr>
              <w:pStyle w:val="Normal"/>
              <w:spacing w:lineRule="auto" w:line="276"/>
              <w:jc w:val="right"/>
              <w:rPr>
                <w:rFonts w:ascii="Arial" w:hAnsi="Arial" w:cs="Arial"/>
                <w:color w:val="000000"/>
                <w:sz w:val="20"/>
                <w:szCs w:val="20"/>
                <w:lang w:val="es-MX" w:eastAsia="es-AR"/>
              </w:rPr>
            </w:pPr>
            <w:r>
              <w:rPr>
                <w:rFonts w:cs="Arial" w:ascii="Arial" w:hAnsi="Arial"/>
                <w:color w:val="000000"/>
                <w:sz w:val="20"/>
                <w:szCs w:val="20"/>
                <w:lang w:val="es-MX" w:eastAsia="es-AR"/>
              </w:rPr>
              <w:t>1.73</w:t>
            </w:r>
          </w:p>
        </w:tc>
      </w:tr>
      <w:tr>
        <w:trPr>
          <w:trHeight w:val="261"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3)</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cs="Arial" w:ascii="Arial" w:hAnsi="Arial"/>
                <w:color w:val="000000"/>
                <w:sz w:val="20"/>
                <w:szCs w:val="20"/>
                <w:lang w:val="es-MX" w:eastAsia="es-AR"/>
              </w:rPr>
              <w:t xml:space="preserve">Letreros salientes (marquesinas, toldos, anuncios salientes, etc.)  </w:t>
            </w:r>
          </w:p>
        </w:tc>
        <w:tc>
          <w:tcPr>
            <w:tcW w:w="1010" w:type="dxa"/>
            <w:tcBorders>
              <w:left w:val="single" w:sz="4" w:space="0" w:color="000000"/>
              <w:bottom w:val="single" w:sz="4" w:space="0" w:color="000000"/>
              <w:right w:val="single" w:sz="4" w:space="0" w:color="000000"/>
            </w:tcBorders>
            <w:shd w:fill="EEECE1" w:val="clear"/>
            <w:vAlign w:val="bottom"/>
          </w:tcPr>
          <w:p>
            <w:pPr>
              <w:pStyle w:val="Normal"/>
              <w:spacing w:lineRule="auto" w:line="276"/>
              <w:jc w:val="right"/>
              <w:rPr>
                <w:rFonts w:ascii="Arial" w:hAnsi="Arial" w:cs="Arial"/>
                <w:color w:val="000000"/>
                <w:sz w:val="20"/>
                <w:szCs w:val="20"/>
                <w:lang w:val="es-MX" w:eastAsia="es-AR"/>
              </w:rPr>
            </w:pPr>
            <w:r>
              <w:rPr>
                <w:rFonts w:cs="Arial" w:ascii="Arial" w:hAnsi="Arial"/>
                <w:color w:val="000000"/>
                <w:sz w:val="20"/>
                <w:szCs w:val="20"/>
                <w:lang w:val="es-MX" w:eastAsia="es-AR"/>
              </w:rPr>
              <w:t>1.73</w:t>
            </w:r>
          </w:p>
        </w:tc>
      </w:tr>
      <w:tr>
        <w:trPr>
          <w:trHeight w:val="261"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4)</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cs="Arial" w:ascii="Arial" w:hAnsi="Arial"/>
                <w:color w:val="000000"/>
                <w:sz w:val="20"/>
                <w:szCs w:val="20"/>
                <w:lang w:val="es-MX" w:eastAsia="es-AR"/>
              </w:rPr>
              <w:t xml:space="preserve">Avisos salientes  (marquesinas, toldos, anuncios salientes, etc.)  </w:t>
            </w:r>
          </w:p>
        </w:tc>
        <w:tc>
          <w:tcPr>
            <w:tcW w:w="1010" w:type="dxa"/>
            <w:tcBorders>
              <w:left w:val="single" w:sz="4" w:space="0" w:color="000000"/>
              <w:bottom w:val="single" w:sz="4" w:space="0" w:color="000000"/>
              <w:right w:val="single" w:sz="4" w:space="0" w:color="000000"/>
            </w:tcBorders>
            <w:shd w:fill="EEECE1" w:val="clear"/>
            <w:vAlign w:val="bottom"/>
          </w:tcPr>
          <w:p>
            <w:pPr>
              <w:pStyle w:val="Normal"/>
              <w:spacing w:lineRule="auto" w:line="276"/>
              <w:jc w:val="right"/>
              <w:rPr>
                <w:rFonts w:ascii="Arial" w:hAnsi="Arial" w:cs="Arial"/>
                <w:color w:val="000000"/>
                <w:sz w:val="20"/>
                <w:szCs w:val="20"/>
                <w:lang w:val="es-MX" w:eastAsia="es-AR"/>
              </w:rPr>
            </w:pPr>
            <w:r>
              <w:rPr>
                <w:rFonts w:cs="Arial" w:ascii="Arial" w:hAnsi="Arial"/>
                <w:color w:val="000000"/>
                <w:sz w:val="20"/>
                <w:szCs w:val="20"/>
                <w:lang w:val="es-MX" w:eastAsia="es-AR"/>
              </w:rPr>
              <w:t>2.59</w:t>
            </w:r>
          </w:p>
        </w:tc>
      </w:tr>
      <w:tr>
        <w:trPr>
          <w:trHeight w:val="261"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5)</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cs="Arial" w:ascii="Arial" w:hAnsi="Arial"/>
                <w:color w:val="000000"/>
                <w:sz w:val="20"/>
                <w:szCs w:val="20"/>
                <w:lang w:val="es-MX" w:eastAsia="es-AR"/>
              </w:rPr>
              <w:t>Avisos en tótem</w:t>
            </w:r>
          </w:p>
        </w:tc>
        <w:tc>
          <w:tcPr>
            <w:tcW w:w="1010" w:type="dxa"/>
            <w:tcBorders>
              <w:left w:val="single" w:sz="4" w:space="0" w:color="000000"/>
              <w:bottom w:val="single" w:sz="4" w:space="0" w:color="000000"/>
              <w:right w:val="single" w:sz="4" w:space="0" w:color="000000"/>
            </w:tcBorders>
            <w:shd w:fill="EEECE1" w:val="clear"/>
            <w:vAlign w:val="bottom"/>
          </w:tcPr>
          <w:p>
            <w:pPr>
              <w:pStyle w:val="Normal"/>
              <w:spacing w:lineRule="auto" w:line="276"/>
              <w:jc w:val="right"/>
              <w:rPr>
                <w:rFonts w:ascii="Arial" w:hAnsi="Arial" w:cs="Arial"/>
                <w:color w:val="000000"/>
                <w:sz w:val="20"/>
                <w:szCs w:val="20"/>
                <w:lang w:val="es-MX" w:eastAsia="es-AR"/>
              </w:rPr>
            </w:pPr>
            <w:r>
              <w:rPr>
                <w:rFonts w:cs="Arial" w:ascii="Arial" w:hAnsi="Arial"/>
                <w:color w:val="000000"/>
                <w:sz w:val="20"/>
                <w:szCs w:val="20"/>
                <w:lang w:val="es-MX" w:eastAsia="es-AR"/>
              </w:rPr>
              <w:t>3.24</w:t>
            </w:r>
          </w:p>
        </w:tc>
      </w:tr>
      <w:tr>
        <w:trPr>
          <w:trHeight w:val="261"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6)</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cs="Arial" w:ascii="Arial" w:hAnsi="Arial"/>
                <w:color w:val="000000"/>
                <w:sz w:val="20"/>
                <w:szCs w:val="20"/>
                <w:lang w:val="es-MX" w:eastAsia="es-AR"/>
              </w:rPr>
              <w:t>Avisos en salas de espectáculos</w:t>
            </w:r>
          </w:p>
        </w:tc>
        <w:tc>
          <w:tcPr>
            <w:tcW w:w="1010" w:type="dxa"/>
            <w:tcBorders>
              <w:left w:val="single" w:sz="4" w:space="0" w:color="000000"/>
              <w:bottom w:val="single" w:sz="4" w:space="0" w:color="000000"/>
              <w:right w:val="single" w:sz="4" w:space="0" w:color="000000"/>
            </w:tcBorders>
            <w:shd w:fill="EEECE1" w:val="clear"/>
            <w:vAlign w:val="bottom"/>
          </w:tcPr>
          <w:p>
            <w:pPr>
              <w:pStyle w:val="Normal"/>
              <w:spacing w:lineRule="auto" w:line="276"/>
              <w:jc w:val="right"/>
              <w:rPr>
                <w:rFonts w:ascii="Arial" w:hAnsi="Arial" w:cs="Arial"/>
                <w:color w:val="000000"/>
                <w:sz w:val="20"/>
                <w:szCs w:val="20"/>
                <w:lang w:val="es-MX" w:eastAsia="es-AR"/>
              </w:rPr>
            </w:pPr>
            <w:r>
              <w:rPr>
                <w:rFonts w:cs="Arial" w:ascii="Arial" w:hAnsi="Arial"/>
                <w:color w:val="000000"/>
                <w:sz w:val="20"/>
                <w:szCs w:val="20"/>
                <w:lang w:val="es-MX" w:eastAsia="es-AR"/>
              </w:rPr>
              <w:t>.19</w:t>
            </w:r>
          </w:p>
        </w:tc>
      </w:tr>
      <w:tr>
        <w:trPr>
          <w:trHeight w:val="261"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7)</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cs="Arial" w:ascii="Arial" w:hAnsi="Arial"/>
                <w:color w:val="000000"/>
                <w:sz w:val="20"/>
                <w:szCs w:val="20"/>
                <w:lang w:val="es-MX" w:eastAsia="es-AR"/>
              </w:rPr>
              <w:t>Avisos sobre rutas, caminos, terminales de medios de transporte, baldíos</w:t>
            </w:r>
          </w:p>
        </w:tc>
        <w:tc>
          <w:tcPr>
            <w:tcW w:w="1010" w:type="dxa"/>
            <w:tcBorders>
              <w:left w:val="single" w:sz="4" w:space="0" w:color="000000"/>
              <w:bottom w:val="single" w:sz="4" w:space="0" w:color="000000"/>
              <w:right w:val="single" w:sz="4" w:space="0" w:color="000000"/>
            </w:tcBorders>
            <w:shd w:fill="EEECE1" w:val="clear"/>
            <w:vAlign w:val="bottom"/>
          </w:tcPr>
          <w:p>
            <w:pPr>
              <w:pStyle w:val="Normal"/>
              <w:spacing w:lineRule="auto" w:line="276"/>
              <w:jc w:val="right"/>
              <w:rPr>
                <w:rFonts w:ascii="Arial" w:hAnsi="Arial" w:cs="Arial"/>
                <w:color w:val="000000"/>
                <w:sz w:val="20"/>
                <w:szCs w:val="20"/>
                <w:lang w:val="es-MX" w:eastAsia="es-AR"/>
              </w:rPr>
            </w:pPr>
            <w:r>
              <w:rPr>
                <w:rFonts w:cs="Arial" w:ascii="Arial" w:hAnsi="Arial"/>
                <w:color w:val="000000"/>
                <w:sz w:val="20"/>
                <w:szCs w:val="20"/>
                <w:lang w:val="es-MX" w:eastAsia="es-AR"/>
              </w:rPr>
              <w:t>2.16</w:t>
            </w:r>
          </w:p>
        </w:tc>
      </w:tr>
      <w:tr>
        <w:trPr>
          <w:trHeight w:val="261"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8)</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cs="Arial" w:ascii="Arial" w:hAnsi="Arial"/>
                <w:color w:val="000000"/>
                <w:sz w:val="20"/>
                <w:szCs w:val="20"/>
                <w:lang w:val="es-MX" w:eastAsia="es-AR"/>
              </w:rPr>
              <w:t>Avisos en pantallas led o similares</w:t>
            </w:r>
          </w:p>
        </w:tc>
        <w:tc>
          <w:tcPr>
            <w:tcW w:w="1010" w:type="dxa"/>
            <w:tcBorders>
              <w:left w:val="single" w:sz="4" w:space="0" w:color="000000"/>
              <w:bottom w:val="single" w:sz="4" w:space="0" w:color="000000"/>
              <w:right w:val="single" w:sz="4" w:space="0" w:color="000000"/>
            </w:tcBorders>
            <w:shd w:fill="EEECE1" w:val="clear"/>
            <w:vAlign w:val="bottom"/>
          </w:tcPr>
          <w:p>
            <w:pPr>
              <w:pStyle w:val="Normal"/>
              <w:spacing w:lineRule="auto" w:line="276"/>
              <w:jc w:val="right"/>
              <w:rPr>
                <w:rFonts w:ascii="Arial" w:hAnsi="Arial" w:cs="Arial"/>
                <w:color w:val="000000"/>
                <w:sz w:val="20"/>
                <w:szCs w:val="20"/>
                <w:lang w:val="es-MX" w:eastAsia="es-AR"/>
              </w:rPr>
            </w:pPr>
            <w:r>
              <w:rPr>
                <w:rFonts w:cs="Arial" w:ascii="Arial" w:hAnsi="Arial"/>
                <w:color w:val="000000"/>
                <w:sz w:val="20"/>
                <w:szCs w:val="20"/>
                <w:lang w:val="es-MX" w:eastAsia="es-AR"/>
              </w:rPr>
              <w:t>3.24</w:t>
            </w:r>
          </w:p>
        </w:tc>
      </w:tr>
      <w:tr>
        <w:trPr>
          <w:trHeight w:val="261"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 </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cs="Arial" w:ascii="Arial" w:hAnsi="Arial"/>
                <w:color w:val="000000"/>
                <w:sz w:val="20"/>
                <w:szCs w:val="20"/>
                <w:lang w:val="es-MX" w:eastAsia="es-AR"/>
              </w:rPr>
              <w:t> </w:t>
            </w:r>
          </w:p>
        </w:tc>
        <w:tc>
          <w:tcPr>
            <w:tcW w:w="1010" w:type="dxa"/>
            <w:tcBorders>
              <w:left w:val="single" w:sz="4" w:space="0" w:color="000000"/>
              <w:bottom w:val="single" w:sz="4" w:space="0" w:color="000000"/>
              <w:right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 </w:t>
            </w:r>
          </w:p>
        </w:tc>
      </w:tr>
      <w:tr>
        <w:trPr>
          <w:trHeight w:val="261"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 </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b/>
                <w:b/>
                <w:bCs/>
                <w:color w:val="000000"/>
                <w:sz w:val="20"/>
                <w:szCs w:val="20"/>
                <w:lang w:val="es-MX" w:eastAsia="es-AR"/>
              </w:rPr>
            </w:pPr>
            <w:r>
              <w:rPr>
                <w:rFonts w:cs="Arial" w:ascii="Arial" w:hAnsi="Arial"/>
                <w:b/>
                <w:bCs/>
                <w:color w:val="000000"/>
                <w:sz w:val="20"/>
                <w:szCs w:val="20"/>
                <w:lang w:val="es-MX" w:eastAsia="es-AR"/>
              </w:rPr>
              <w:t>Hechos imponibles valorizados en otras magnitudes</w:t>
            </w:r>
          </w:p>
        </w:tc>
        <w:tc>
          <w:tcPr>
            <w:tcW w:w="1010" w:type="dxa"/>
            <w:tcBorders>
              <w:left w:val="single" w:sz="4" w:space="0" w:color="000000"/>
              <w:bottom w:val="single" w:sz="4" w:space="0" w:color="000000"/>
              <w:right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 </w:t>
            </w:r>
          </w:p>
        </w:tc>
      </w:tr>
      <w:tr>
        <w:trPr>
          <w:trHeight w:val="261"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 </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cs="Arial" w:ascii="Arial" w:hAnsi="Arial"/>
                <w:color w:val="000000"/>
                <w:sz w:val="20"/>
                <w:szCs w:val="20"/>
                <w:lang w:val="es-MX" w:eastAsia="es-AR"/>
              </w:rPr>
              <w:t> </w:t>
            </w:r>
          </w:p>
        </w:tc>
        <w:tc>
          <w:tcPr>
            <w:tcW w:w="1010" w:type="dxa"/>
            <w:tcBorders>
              <w:left w:val="single" w:sz="4" w:space="0" w:color="000000"/>
              <w:bottom w:val="single" w:sz="4" w:space="0" w:color="000000"/>
              <w:right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 </w:t>
            </w:r>
          </w:p>
        </w:tc>
      </w:tr>
      <w:tr>
        <w:trPr>
          <w:trHeight w:val="261"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9)</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eastAsia="Arial" w:cs="Arial" w:ascii="Arial" w:hAnsi="Arial"/>
                <w:color w:val="000000"/>
                <w:sz w:val="20"/>
                <w:szCs w:val="20"/>
                <w:lang w:val="es-MX" w:eastAsia="es-AR"/>
              </w:rPr>
              <w:t xml:space="preserve"> </w:t>
            </w:r>
            <w:r>
              <w:rPr>
                <w:rFonts w:cs="Arial" w:ascii="Arial" w:hAnsi="Arial"/>
                <w:color w:val="000000"/>
                <w:sz w:val="20"/>
                <w:szCs w:val="20"/>
                <w:lang w:val="es-MX" w:eastAsia="es-AR"/>
              </w:rPr>
              <w:t>Murales, por cada 10 unidades de afiches</w:t>
            </w:r>
          </w:p>
        </w:tc>
        <w:tc>
          <w:tcPr>
            <w:tcW w:w="1010" w:type="dxa"/>
            <w:tcBorders>
              <w:left w:val="single" w:sz="4" w:space="0" w:color="000000"/>
              <w:bottom w:val="single" w:sz="4" w:space="0" w:color="000000"/>
              <w:right w:val="single" w:sz="4" w:space="0" w:color="000000"/>
            </w:tcBorders>
            <w:shd w:fill="EEECE1" w:val="clear"/>
            <w:vAlign w:val="bottom"/>
          </w:tcPr>
          <w:p>
            <w:pPr>
              <w:pStyle w:val="Normal"/>
              <w:spacing w:lineRule="auto" w:line="276"/>
              <w:jc w:val="right"/>
              <w:rPr>
                <w:rFonts w:ascii="Arial" w:hAnsi="Arial" w:cs="Arial"/>
                <w:color w:val="000000"/>
                <w:sz w:val="20"/>
                <w:szCs w:val="20"/>
                <w:lang w:val="es-MX" w:eastAsia="es-AR"/>
              </w:rPr>
            </w:pPr>
            <w:r>
              <w:rPr>
                <w:rFonts w:cs="Arial" w:ascii="Arial" w:hAnsi="Arial"/>
                <w:color w:val="000000"/>
                <w:sz w:val="20"/>
                <w:szCs w:val="20"/>
                <w:lang w:val="es-MX" w:eastAsia="es-AR"/>
              </w:rPr>
              <w:t>1.41</w:t>
            </w:r>
          </w:p>
        </w:tc>
      </w:tr>
      <w:tr>
        <w:trPr>
          <w:trHeight w:val="261"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10)</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cs="Arial" w:ascii="Arial" w:hAnsi="Arial"/>
                <w:bCs/>
                <w:color w:val="000000"/>
                <w:sz w:val="20"/>
                <w:szCs w:val="20"/>
                <w:lang w:val="es-MX" w:eastAsia="es-AR"/>
              </w:rPr>
              <w:t xml:space="preserve">Calcos de tarjetas de crédito, por unidad </w:t>
            </w:r>
          </w:p>
        </w:tc>
        <w:tc>
          <w:tcPr>
            <w:tcW w:w="1010" w:type="dxa"/>
            <w:tcBorders>
              <w:left w:val="single" w:sz="4" w:space="0" w:color="000000"/>
              <w:bottom w:val="single" w:sz="4" w:space="0" w:color="000000"/>
              <w:right w:val="single" w:sz="4" w:space="0" w:color="000000"/>
            </w:tcBorders>
            <w:shd w:fill="EEECE1" w:val="clear"/>
            <w:vAlign w:val="bottom"/>
          </w:tcPr>
          <w:p>
            <w:pPr>
              <w:pStyle w:val="Normal"/>
              <w:spacing w:lineRule="auto" w:line="276"/>
              <w:jc w:val="right"/>
              <w:rPr>
                <w:rFonts w:ascii="Arial" w:hAnsi="Arial" w:cs="Arial"/>
                <w:color w:val="000000"/>
                <w:sz w:val="20"/>
                <w:szCs w:val="20"/>
                <w:lang w:val="es-MX" w:eastAsia="es-AR"/>
              </w:rPr>
            </w:pPr>
            <w:r>
              <w:rPr>
                <w:rFonts w:cs="Arial" w:ascii="Arial" w:hAnsi="Arial"/>
                <w:color w:val="000000"/>
                <w:sz w:val="20"/>
                <w:szCs w:val="20"/>
                <w:lang w:val="es-MX" w:eastAsia="es-AR"/>
              </w:rPr>
              <w:t>.22</w:t>
            </w:r>
          </w:p>
        </w:tc>
      </w:tr>
      <w:tr>
        <w:trPr>
          <w:trHeight w:val="261"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11)</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cs="Arial" w:ascii="Arial" w:hAnsi="Arial"/>
                <w:color w:val="000000"/>
                <w:sz w:val="20"/>
                <w:szCs w:val="20"/>
                <w:lang w:val="es-MX" w:eastAsia="es-AR"/>
              </w:rPr>
              <w:t xml:space="preserve">Publicidad en cabinas telefónicas, por unidad </w:t>
            </w:r>
          </w:p>
        </w:tc>
        <w:tc>
          <w:tcPr>
            <w:tcW w:w="1010" w:type="dxa"/>
            <w:tcBorders>
              <w:left w:val="single" w:sz="4" w:space="0" w:color="000000"/>
              <w:bottom w:val="single" w:sz="4" w:space="0" w:color="000000"/>
              <w:right w:val="single" w:sz="4" w:space="0" w:color="000000"/>
            </w:tcBorders>
            <w:shd w:fill="EEECE1" w:val="clear"/>
            <w:vAlign w:val="bottom"/>
          </w:tcPr>
          <w:p>
            <w:pPr>
              <w:pStyle w:val="Normal"/>
              <w:spacing w:lineRule="auto" w:line="276"/>
              <w:jc w:val="right"/>
              <w:rPr>
                <w:rFonts w:ascii="Arial" w:hAnsi="Arial" w:cs="Arial"/>
                <w:color w:val="000000"/>
                <w:sz w:val="20"/>
                <w:szCs w:val="20"/>
                <w:lang w:val="es-MX" w:eastAsia="es-AR"/>
              </w:rPr>
            </w:pPr>
            <w:r>
              <w:rPr>
                <w:rFonts w:cs="Arial" w:ascii="Arial" w:hAnsi="Arial"/>
                <w:color w:val="000000"/>
                <w:sz w:val="20"/>
                <w:szCs w:val="20"/>
                <w:lang w:val="es-MX" w:eastAsia="es-AR"/>
              </w:rPr>
              <w:t>8.65</w:t>
            </w:r>
          </w:p>
        </w:tc>
      </w:tr>
      <w:tr>
        <w:trPr>
          <w:trHeight w:val="261"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12)</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cs="Arial" w:ascii="Arial" w:hAnsi="Arial"/>
                <w:bCs/>
                <w:color w:val="000000"/>
                <w:sz w:val="20"/>
                <w:szCs w:val="20"/>
                <w:lang w:val="es-MX" w:eastAsia="es-AR"/>
              </w:rPr>
              <w:t>Avisos proyectados, por unidad</w:t>
            </w:r>
          </w:p>
        </w:tc>
        <w:tc>
          <w:tcPr>
            <w:tcW w:w="1010" w:type="dxa"/>
            <w:tcBorders>
              <w:left w:val="single" w:sz="4" w:space="0" w:color="000000"/>
              <w:bottom w:val="single" w:sz="4" w:space="0" w:color="000000"/>
              <w:right w:val="single" w:sz="4" w:space="0" w:color="000000"/>
            </w:tcBorders>
            <w:shd w:fill="EEECE1" w:val="clear"/>
            <w:vAlign w:val="bottom"/>
          </w:tcPr>
          <w:p>
            <w:pPr>
              <w:pStyle w:val="Normal"/>
              <w:spacing w:lineRule="auto" w:line="276"/>
              <w:jc w:val="right"/>
              <w:rPr>
                <w:rFonts w:ascii="Arial" w:hAnsi="Arial" w:cs="Arial"/>
                <w:color w:val="000000"/>
                <w:sz w:val="20"/>
                <w:szCs w:val="20"/>
                <w:lang w:val="es-MX" w:eastAsia="es-AR"/>
              </w:rPr>
            </w:pPr>
            <w:r>
              <w:rPr>
                <w:rFonts w:cs="Arial" w:ascii="Arial" w:hAnsi="Arial"/>
                <w:color w:val="000000"/>
                <w:sz w:val="20"/>
                <w:szCs w:val="20"/>
                <w:lang w:val="es-MX" w:eastAsia="es-AR"/>
              </w:rPr>
              <w:t>1.51</w:t>
            </w:r>
          </w:p>
        </w:tc>
      </w:tr>
      <w:tr>
        <w:trPr>
          <w:trHeight w:val="456"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13)</w:t>
            </w:r>
          </w:p>
        </w:tc>
        <w:tc>
          <w:tcPr>
            <w:tcW w:w="9266"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Avisos en estadios o miniestadios en espectáculos deportivos televisados, por unidad y por función</w:t>
            </w:r>
          </w:p>
        </w:tc>
        <w:tc>
          <w:tcPr>
            <w:tcW w:w="1010" w:type="dxa"/>
            <w:tcBorders>
              <w:left w:val="single" w:sz="4" w:space="0" w:color="000000"/>
              <w:bottom w:val="single" w:sz="4" w:space="0" w:color="000000"/>
              <w:right w:val="single" w:sz="4" w:space="0" w:color="000000"/>
            </w:tcBorders>
            <w:shd w:fill="EEECE1" w:val="clear"/>
            <w:vAlign w:val="bottom"/>
          </w:tcPr>
          <w:p>
            <w:pPr>
              <w:pStyle w:val="Normal"/>
              <w:spacing w:lineRule="auto" w:line="276"/>
              <w:jc w:val="right"/>
              <w:rPr>
                <w:rFonts w:ascii="Arial" w:hAnsi="Arial" w:cs="Arial"/>
                <w:color w:val="000000"/>
                <w:sz w:val="20"/>
                <w:szCs w:val="20"/>
                <w:lang w:val="es-MX" w:eastAsia="es-AR"/>
              </w:rPr>
            </w:pPr>
            <w:r>
              <w:rPr>
                <w:rFonts w:cs="Arial" w:ascii="Arial" w:hAnsi="Arial"/>
                <w:color w:val="000000"/>
                <w:sz w:val="20"/>
                <w:szCs w:val="20"/>
                <w:lang w:val="es-MX" w:eastAsia="es-AR"/>
              </w:rPr>
              <w:t>1.62</w:t>
            </w:r>
          </w:p>
        </w:tc>
      </w:tr>
      <w:tr>
        <w:trPr>
          <w:trHeight w:val="261"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14)</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cs="Arial" w:ascii="Arial" w:hAnsi="Arial"/>
                <w:bCs/>
                <w:color w:val="000000"/>
                <w:sz w:val="20"/>
                <w:szCs w:val="20"/>
                <w:lang w:val="es-MX" w:eastAsia="es-AR"/>
              </w:rPr>
              <w:t>Banderas, estandartes, gallardetes, etc., por unidad</w:t>
            </w:r>
          </w:p>
        </w:tc>
        <w:tc>
          <w:tcPr>
            <w:tcW w:w="1010" w:type="dxa"/>
            <w:tcBorders>
              <w:left w:val="single" w:sz="4" w:space="0" w:color="000000"/>
              <w:bottom w:val="single" w:sz="4" w:space="0" w:color="000000"/>
              <w:right w:val="single" w:sz="4" w:space="0" w:color="000000"/>
            </w:tcBorders>
            <w:shd w:fill="EEECE1" w:val="clear"/>
            <w:vAlign w:val="bottom"/>
          </w:tcPr>
          <w:p>
            <w:pPr>
              <w:pStyle w:val="Normal"/>
              <w:spacing w:lineRule="auto" w:line="276"/>
              <w:jc w:val="right"/>
              <w:rPr>
                <w:rFonts w:ascii="Arial" w:hAnsi="Arial" w:cs="Arial"/>
                <w:color w:val="000000"/>
                <w:sz w:val="20"/>
                <w:szCs w:val="20"/>
                <w:lang w:val="es-MX" w:eastAsia="es-AR"/>
              </w:rPr>
            </w:pPr>
            <w:r>
              <w:rPr>
                <w:rFonts w:cs="Arial" w:ascii="Arial" w:hAnsi="Arial"/>
                <w:color w:val="000000"/>
                <w:sz w:val="20"/>
                <w:szCs w:val="20"/>
                <w:lang w:val="es-MX" w:eastAsia="es-AR"/>
              </w:rPr>
              <w:t>.97</w:t>
            </w:r>
          </w:p>
        </w:tc>
      </w:tr>
      <w:tr>
        <w:trPr>
          <w:trHeight w:val="261"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15)</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cs="Arial" w:ascii="Arial" w:hAnsi="Arial"/>
                <w:bCs/>
                <w:color w:val="000000"/>
                <w:sz w:val="20"/>
                <w:szCs w:val="20"/>
                <w:lang w:val="es-MX" w:eastAsia="es-AR"/>
              </w:rPr>
              <w:t xml:space="preserve">Avisos de remates u operaciones inmobiliarias, por cada 50 unidades </w:t>
            </w:r>
          </w:p>
        </w:tc>
        <w:tc>
          <w:tcPr>
            <w:tcW w:w="1010" w:type="dxa"/>
            <w:tcBorders>
              <w:left w:val="single" w:sz="4" w:space="0" w:color="000000"/>
              <w:bottom w:val="single" w:sz="4" w:space="0" w:color="000000"/>
              <w:right w:val="single" w:sz="4" w:space="0" w:color="000000"/>
            </w:tcBorders>
            <w:shd w:fill="EEECE1" w:val="clear"/>
            <w:vAlign w:val="bottom"/>
          </w:tcPr>
          <w:p>
            <w:pPr>
              <w:pStyle w:val="Normal"/>
              <w:spacing w:lineRule="auto" w:line="276"/>
              <w:jc w:val="right"/>
              <w:rPr>
                <w:rFonts w:ascii="Arial" w:hAnsi="Arial" w:cs="Arial"/>
                <w:color w:val="000000"/>
                <w:sz w:val="20"/>
                <w:szCs w:val="20"/>
                <w:lang w:val="es-MX" w:eastAsia="es-AR"/>
              </w:rPr>
            </w:pPr>
            <w:r>
              <w:rPr>
                <w:rFonts w:cs="Arial" w:ascii="Arial" w:hAnsi="Arial"/>
                <w:color w:val="000000"/>
                <w:sz w:val="20"/>
                <w:szCs w:val="20"/>
                <w:lang w:val="es-MX" w:eastAsia="es-AR"/>
              </w:rPr>
              <w:t>.65</w:t>
            </w:r>
          </w:p>
        </w:tc>
      </w:tr>
      <w:tr>
        <w:trPr>
          <w:trHeight w:val="261"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16)</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cs="Arial" w:ascii="Arial" w:hAnsi="Arial"/>
                <w:bCs/>
                <w:color w:val="000000"/>
                <w:sz w:val="20"/>
                <w:szCs w:val="20"/>
                <w:lang w:val="es-MX" w:eastAsia="es-AR"/>
              </w:rPr>
              <w:t>Anuncios en sillas, mesas, sombrillas o parasoles, etc, por unidad</w:t>
            </w:r>
          </w:p>
        </w:tc>
        <w:tc>
          <w:tcPr>
            <w:tcW w:w="1010" w:type="dxa"/>
            <w:tcBorders>
              <w:left w:val="single" w:sz="4" w:space="0" w:color="000000"/>
              <w:bottom w:val="single" w:sz="4" w:space="0" w:color="000000"/>
              <w:right w:val="single" w:sz="4" w:space="0" w:color="000000"/>
            </w:tcBorders>
            <w:shd w:fill="EEECE1" w:val="clear"/>
            <w:vAlign w:val="bottom"/>
          </w:tcPr>
          <w:p>
            <w:pPr>
              <w:pStyle w:val="Normal"/>
              <w:spacing w:lineRule="auto" w:line="276"/>
              <w:jc w:val="right"/>
              <w:rPr>
                <w:rFonts w:ascii="Arial" w:hAnsi="Arial" w:cs="Arial"/>
                <w:color w:val="000000"/>
                <w:sz w:val="20"/>
                <w:szCs w:val="20"/>
                <w:lang w:val="es-MX" w:eastAsia="es-AR"/>
              </w:rPr>
            </w:pPr>
            <w:r>
              <w:rPr>
                <w:rFonts w:cs="Arial" w:ascii="Arial" w:hAnsi="Arial"/>
                <w:color w:val="000000"/>
                <w:sz w:val="20"/>
                <w:szCs w:val="20"/>
                <w:lang w:val="es-MX" w:eastAsia="es-AR"/>
              </w:rPr>
              <w:t>1.08</w:t>
            </w:r>
          </w:p>
        </w:tc>
      </w:tr>
      <w:tr>
        <w:trPr>
          <w:trHeight w:val="261"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17)</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cs="Arial" w:ascii="Arial" w:hAnsi="Arial"/>
                <w:color w:val="000000"/>
                <w:sz w:val="20"/>
                <w:szCs w:val="20"/>
                <w:lang w:val="es-MX" w:eastAsia="es-AR"/>
              </w:rPr>
              <w:t>Publicidad móvil, por mes o fracción</w:t>
            </w:r>
          </w:p>
        </w:tc>
        <w:tc>
          <w:tcPr>
            <w:tcW w:w="1010" w:type="dxa"/>
            <w:tcBorders>
              <w:left w:val="single" w:sz="4" w:space="0" w:color="000000"/>
              <w:bottom w:val="single" w:sz="4" w:space="0" w:color="000000"/>
              <w:right w:val="single" w:sz="4" w:space="0" w:color="000000"/>
            </w:tcBorders>
            <w:shd w:fill="EEECE1" w:val="clear"/>
            <w:vAlign w:val="bottom"/>
          </w:tcPr>
          <w:p>
            <w:pPr>
              <w:pStyle w:val="Normal"/>
              <w:spacing w:lineRule="auto" w:line="276"/>
              <w:jc w:val="right"/>
              <w:rPr>
                <w:rFonts w:ascii="Arial" w:hAnsi="Arial" w:cs="Arial"/>
                <w:color w:val="000000"/>
                <w:sz w:val="20"/>
                <w:szCs w:val="20"/>
                <w:lang w:val="es-MX" w:eastAsia="es-AR"/>
              </w:rPr>
            </w:pPr>
            <w:r>
              <w:rPr>
                <w:rFonts w:cs="Arial" w:ascii="Arial" w:hAnsi="Arial"/>
                <w:color w:val="000000"/>
                <w:sz w:val="20"/>
                <w:szCs w:val="20"/>
                <w:lang w:val="es-MX" w:eastAsia="es-AR"/>
              </w:rPr>
              <w:t>.54</w:t>
            </w:r>
          </w:p>
        </w:tc>
      </w:tr>
      <w:tr>
        <w:trPr>
          <w:trHeight w:val="261"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18)</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cs="Arial" w:ascii="Arial" w:hAnsi="Arial"/>
                <w:color w:val="000000"/>
                <w:sz w:val="20"/>
                <w:szCs w:val="20"/>
                <w:lang w:val="es-MX" w:eastAsia="es-AR"/>
              </w:rPr>
              <w:t>Publicidad móvil, por año</w:t>
            </w:r>
          </w:p>
        </w:tc>
        <w:tc>
          <w:tcPr>
            <w:tcW w:w="1010" w:type="dxa"/>
            <w:tcBorders>
              <w:left w:val="single" w:sz="4" w:space="0" w:color="000000"/>
              <w:bottom w:val="single" w:sz="4" w:space="0" w:color="000000"/>
              <w:right w:val="single" w:sz="4" w:space="0" w:color="000000"/>
            </w:tcBorders>
            <w:shd w:fill="EEECE1" w:val="clear"/>
            <w:vAlign w:val="bottom"/>
          </w:tcPr>
          <w:p>
            <w:pPr>
              <w:pStyle w:val="Normal"/>
              <w:spacing w:lineRule="auto" w:line="276"/>
              <w:jc w:val="right"/>
              <w:rPr>
                <w:rFonts w:ascii="Arial" w:hAnsi="Arial" w:cs="Arial"/>
                <w:color w:val="000000"/>
                <w:sz w:val="20"/>
                <w:szCs w:val="20"/>
                <w:lang w:val="es-MX" w:eastAsia="es-AR"/>
              </w:rPr>
            </w:pPr>
            <w:r>
              <w:rPr>
                <w:rFonts w:cs="Arial" w:ascii="Arial" w:hAnsi="Arial"/>
                <w:color w:val="000000"/>
                <w:sz w:val="20"/>
                <w:szCs w:val="20"/>
                <w:lang w:val="es-MX" w:eastAsia="es-AR"/>
              </w:rPr>
              <w:t>5.40</w:t>
            </w:r>
          </w:p>
        </w:tc>
      </w:tr>
      <w:tr>
        <w:trPr>
          <w:trHeight w:val="261"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19)</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cs="Arial" w:ascii="Arial" w:hAnsi="Arial"/>
                <w:color w:val="000000"/>
                <w:sz w:val="20"/>
                <w:szCs w:val="20"/>
                <w:lang w:val="es-MX" w:eastAsia="es-AR"/>
              </w:rPr>
              <w:t xml:space="preserve">Anuncios en folletos de cines, teatros, supermercado etc., por cada 500 unidades    </w:t>
            </w:r>
          </w:p>
        </w:tc>
        <w:tc>
          <w:tcPr>
            <w:tcW w:w="1010" w:type="dxa"/>
            <w:tcBorders>
              <w:left w:val="single" w:sz="4" w:space="0" w:color="000000"/>
              <w:bottom w:val="single" w:sz="4" w:space="0" w:color="000000"/>
              <w:right w:val="single" w:sz="4" w:space="0" w:color="000000"/>
            </w:tcBorders>
            <w:shd w:fill="EEECE1" w:val="clear"/>
            <w:vAlign w:val="bottom"/>
          </w:tcPr>
          <w:p>
            <w:pPr>
              <w:pStyle w:val="Normal"/>
              <w:spacing w:lineRule="auto" w:line="276"/>
              <w:jc w:val="right"/>
              <w:rPr>
                <w:rFonts w:ascii="Arial" w:hAnsi="Arial" w:cs="Arial"/>
                <w:color w:val="000000"/>
                <w:sz w:val="20"/>
                <w:szCs w:val="20"/>
                <w:lang w:val="es-MX" w:eastAsia="es-AR"/>
              </w:rPr>
            </w:pPr>
            <w:r>
              <w:rPr>
                <w:rFonts w:cs="Arial" w:ascii="Arial" w:hAnsi="Arial"/>
                <w:color w:val="000000"/>
                <w:sz w:val="20"/>
                <w:szCs w:val="20"/>
                <w:lang w:val="es-MX" w:eastAsia="es-AR"/>
              </w:rPr>
              <w:t>.97</w:t>
            </w:r>
          </w:p>
        </w:tc>
      </w:tr>
      <w:tr>
        <w:trPr>
          <w:trHeight w:val="261"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20)</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cs="Arial" w:ascii="Arial" w:hAnsi="Arial"/>
                <w:color w:val="000000"/>
                <w:sz w:val="20"/>
                <w:szCs w:val="20"/>
                <w:lang w:val="es-MX" w:eastAsia="es-AR"/>
              </w:rPr>
              <w:t>Publicidad oral, por unidad y por día</w:t>
            </w:r>
          </w:p>
        </w:tc>
        <w:tc>
          <w:tcPr>
            <w:tcW w:w="1010" w:type="dxa"/>
            <w:tcBorders>
              <w:left w:val="single" w:sz="4" w:space="0" w:color="000000"/>
              <w:bottom w:val="single" w:sz="4" w:space="0" w:color="000000"/>
              <w:right w:val="single" w:sz="4" w:space="0" w:color="000000"/>
            </w:tcBorders>
            <w:shd w:fill="EEECE1" w:val="clear"/>
            <w:vAlign w:val="bottom"/>
          </w:tcPr>
          <w:p>
            <w:pPr>
              <w:pStyle w:val="Normal"/>
              <w:spacing w:lineRule="auto" w:line="276"/>
              <w:jc w:val="right"/>
              <w:rPr>
                <w:rFonts w:ascii="Arial" w:hAnsi="Arial" w:cs="Arial"/>
                <w:color w:val="000000"/>
                <w:sz w:val="20"/>
                <w:szCs w:val="20"/>
                <w:lang w:val="es-MX" w:eastAsia="es-AR"/>
              </w:rPr>
            </w:pPr>
            <w:r>
              <w:rPr>
                <w:rFonts w:cs="Arial" w:ascii="Arial" w:hAnsi="Arial"/>
                <w:color w:val="000000"/>
                <w:sz w:val="20"/>
                <w:szCs w:val="20"/>
                <w:lang w:val="es-MX" w:eastAsia="es-AR"/>
              </w:rPr>
              <w:t>.86</w:t>
            </w:r>
          </w:p>
        </w:tc>
      </w:tr>
      <w:tr>
        <w:trPr>
          <w:trHeight w:val="261"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21)</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cs="Arial" w:ascii="Arial" w:hAnsi="Arial"/>
                <w:color w:val="000000"/>
                <w:sz w:val="20"/>
                <w:szCs w:val="20"/>
                <w:lang w:val="es-MX" w:eastAsia="es-AR"/>
              </w:rPr>
              <w:t>Campañas publicitarias, por día y stand</w:t>
            </w:r>
          </w:p>
        </w:tc>
        <w:tc>
          <w:tcPr>
            <w:tcW w:w="1010" w:type="dxa"/>
            <w:tcBorders>
              <w:left w:val="single" w:sz="4" w:space="0" w:color="000000"/>
              <w:bottom w:val="single" w:sz="4" w:space="0" w:color="000000"/>
              <w:right w:val="single" w:sz="4" w:space="0" w:color="000000"/>
            </w:tcBorders>
            <w:shd w:fill="EEECE1" w:val="clear"/>
            <w:vAlign w:val="bottom"/>
          </w:tcPr>
          <w:p>
            <w:pPr>
              <w:pStyle w:val="Normal"/>
              <w:spacing w:lineRule="auto" w:line="276"/>
              <w:jc w:val="right"/>
              <w:rPr>
                <w:rFonts w:ascii="Arial" w:hAnsi="Arial" w:cs="Arial"/>
                <w:color w:val="000000"/>
                <w:sz w:val="20"/>
                <w:szCs w:val="20"/>
                <w:lang w:val="es-MX" w:eastAsia="es-AR"/>
              </w:rPr>
            </w:pPr>
            <w:r>
              <w:rPr>
                <w:rFonts w:cs="Arial" w:ascii="Arial" w:hAnsi="Arial"/>
                <w:color w:val="000000"/>
                <w:sz w:val="20"/>
                <w:szCs w:val="20"/>
                <w:lang w:val="es-MX" w:eastAsia="es-AR"/>
              </w:rPr>
              <w:t>3.24</w:t>
            </w:r>
          </w:p>
        </w:tc>
      </w:tr>
      <w:tr>
        <w:trPr>
          <w:trHeight w:val="261"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22)</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cs="Arial" w:ascii="Arial" w:hAnsi="Arial"/>
                <w:color w:val="000000"/>
                <w:sz w:val="20"/>
                <w:szCs w:val="20"/>
                <w:lang w:val="es-MX" w:eastAsia="es-AR"/>
              </w:rPr>
              <w:t>Volantes (entregado en mano), cada 1000 o fracción</w:t>
            </w:r>
          </w:p>
        </w:tc>
        <w:tc>
          <w:tcPr>
            <w:tcW w:w="1010" w:type="dxa"/>
            <w:tcBorders>
              <w:left w:val="single" w:sz="4" w:space="0" w:color="000000"/>
              <w:bottom w:val="single" w:sz="4" w:space="0" w:color="000000"/>
              <w:right w:val="single" w:sz="4" w:space="0" w:color="000000"/>
            </w:tcBorders>
            <w:shd w:fill="EEECE1" w:val="clear"/>
            <w:vAlign w:val="bottom"/>
          </w:tcPr>
          <w:p>
            <w:pPr>
              <w:pStyle w:val="Normal"/>
              <w:spacing w:lineRule="auto" w:line="276"/>
              <w:jc w:val="right"/>
              <w:rPr>
                <w:rFonts w:ascii="Arial" w:hAnsi="Arial" w:cs="Arial"/>
                <w:color w:val="000000"/>
                <w:sz w:val="20"/>
                <w:szCs w:val="20"/>
                <w:lang w:val="es-MX" w:eastAsia="es-AR"/>
              </w:rPr>
            </w:pPr>
            <w:r>
              <w:rPr>
                <w:rFonts w:cs="Arial" w:ascii="Arial" w:hAnsi="Arial"/>
                <w:color w:val="000000"/>
                <w:sz w:val="20"/>
                <w:szCs w:val="20"/>
                <w:lang w:val="es-MX" w:eastAsia="es-AR"/>
              </w:rPr>
              <w:t>1.73</w:t>
            </w:r>
          </w:p>
        </w:tc>
      </w:tr>
      <w:tr>
        <w:trPr>
          <w:trHeight w:val="456"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23)</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cs="Arial" w:ascii="Arial" w:hAnsi="Arial"/>
                <w:color w:val="000000"/>
                <w:sz w:val="20"/>
                <w:szCs w:val="20"/>
                <w:lang w:val="es-MX" w:eastAsia="es-AR"/>
              </w:rPr>
              <w:t xml:space="preserve">Por la distribución de revistas con avisos publicitarios u ofertas comerciales, se abonarán por millar o fracción de carillas útiles y por edición </w:t>
            </w:r>
          </w:p>
        </w:tc>
        <w:tc>
          <w:tcPr>
            <w:tcW w:w="1010" w:type="dxa"/>
            <w:tcBorders>
              <w:left w:val="single" w:sz="4" w:space="0" w:color="000000"/>
              <w:bottom w:val="single" w:sz="4" w:space="0" w:color="000000"/>
              <w:right w:val="single" w:sz="4" w:space="0" w:color="000000"/>
            </w:tcBorders>
            <w:shd w:fill="EEECE1" w:val="clear"/>
            <w:vAlign w:val="bottom"/>
          </w:tcPr>
          <w:p>
            <w:pPr>
              <w:pStyle w:val="Normal"/>
              <w:spacing w:lineRule="auto" w:line="276"/>
              <w:jc w:val="right"/>
              <w:rPr>
                <w:rFonts w:ascii="Arial" w:hAnsi="Arial" w:cs="Arial"/>
                <w:color w:val="000000"/>
                <w:sz w:val="20"/>
                <w:szCs w:val="20"/>
                <w:lang w:val="es-MX" w:eastAsia="es-AR"/>
              </w:rPr>
            </w:pPr>
            <w:r>
              <w:rPr>
                <w:rFonts w:cs="Arial" w:ascii="Arial" w:hAnsi="Arial"/>
                <w:color w:val="000000"/>
                <w:sz w:val="20"/>
                <w:szCs w:val="20"/>
                <w:lang w:val="es-MX" w:eastAsia="es-AR"/>
              </w:rPr>
              <w:t>1.08</w:t>
            </w:r>
          </w:p>
        </w:tc>
      </w:tr>
      <w:tr>
        <w:trPr>
          <w:trHeight w:val="456"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24)</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cs="Arial" w:ascii="Arial" w:hAnsi="Arial"/>
                <w:color w:val="000000"/>
                <w:sz w:val="20"/>
                <w:szCs w:val="20"/>
                <w:lang w:val="es-MX" w:eastAsia="es-AR"/>
              </w:rPr>
              <w:t xml:space="preserve">Por cada publicidad o propaganda no contemplada en los incisos anteriores, por unidad o  metro cuadrado o fracción           </w:t>
            </w:r>
          </w:p>
        </w:tc>
        <w:tc>
          <w:tcPr>
            <w:tcW w:w="1010" w:type="dxa"/>
            <w:tcBorders>
              <w:left w:val="single" w:sz="4" w:space="0" w:color="000000"/>
              <w:bottom w:val="single" w:sz="4" w:space="0" w:color="000000"/>
              <w:right w:val="single" w:sz="4" w:space="0" w:color="000000"/>
            </w:tcBorders>
            <w:shd w:fill="EEECE1" w:val="clear"/>
            <w:vAlign w:val="bottom"/>
          </w:tcPr>
          <w:p>
            <w:pPr>
              <w:pStyle w:val="Normal"/>
              <w:spacing w:lineRule="auto" w:line="276"/>
              <w:jc w:val="right"/>
              <w:rPr>
                <w:rFonts w:ascii="Arial" w:hAnsi="Arial" w:cs="Arial"/>
                <w:color w:val="000000"/>
                <w:sz w:val="20"/>
                <w:szCs w:val="20"/>
                <w:lang w:val="es-MX" w:eastAsia="es-AR"/>
              </w:rPr>
            </w:pPr>
            <w:r>
              <w:rPr>
                <w:rFonts w:cs="Arial" w:ascii="Arial" w:hAnsi="Arial"/>
                <w:color w:val="000000"/>
                <w:sz w:val="20"/>
                <w:szCs w:val="20"/>
                <w:lang w:val="es-MX" w:eastAsia="es-AR"/>
              </w:rPr>
              <w:t>1.73</w:t>
            </w:r>
          </w:p>
        </w:tc>
      </w:tr>
      <w:tr>
        <w:trPr>
          <w:trHeight w:val="456" w:hRule="atLeast"/>
        </w:trPr>
        <w:tc>
          <w:tcPr>
            <w:tcW w:w="430" w:type="dxa"/>
            <w:tcBorders>
              <w:left w:val="single" w:sz="4" w:space="0" w:color="000000"/>
              <w:bottom w:val="single" w:sz="4" w:space="0" w:color="000000"/>
            </w:tcBorders>
            <w:vAlign w:val="bottom"/>
          </w:tcPr>
          <w:p>
            <w:pPr>
              <w:pStyle w:val="Normal"/>
              <w:spacing w:lineRule="auto" w:line="276"/>
              <w:rPr>
                <w:rFonts w:ascii="Arial" w:hAnsi="Arial" w:cs="Arial"/>
                <w:color w:val="000000"/>
                <w:sz w:val="20"/>
                <w:szCs w:val="20"/>
                <w:lang w:val="es-MX" w:eastAsia="es-AR"/>
              </w:rPr>
            </w:pPr>
            <w:r>
              <w:rPr>
                <w:rFonts w:cs="Arial" w:ascii="Arial" w:hAnsi="Arial"/>
                <w:color w:val="000000"/>
                <w:sz w:val="20"/>
                <w:szCs w:val="20"/>
                <w:lang w:val="es-MX" w:eastAsia="es-AR"/>
              </w:rPr>
              <w:t>25)</w:t>
            </w:r>
          </w:p>
        </w:tc>
        <w:tc>
          <w:tcPr>
            <w:tcW w:w="9266" w:type="dxa"/>
            <w:tcBorders>
              <w:left w:val="single" w:sz="4" w:space="0" w:color="000000"/>
              <w:bottom w:val="single" w:sz="4" w:space="0" w:color="000000"/>
            </w:tcBorders>
            <w:vAlign w:val="bottom"/>
          </w:tcPr>
          <w:p>
            <w:pPr>
              <w:pStyle w:val="Normal"/>
              <w:spacing w:lineRule="auto" w:line="276"/>
              <w:jc w:val="both"/>
              <w:rPr>
                <w:rFonts w:ascii="Arial" w:hAnsi="Arial" w:cs="Arial"/>
                <w:color w:val="000000"/>
                <w:sz w:val="20"/>
                <w:szCs w:val="20"/>
                <w:lang w:val="es-MX" w:eastAsia="es-AR"/>
              </w:rPr>
            </w:pPr>
            <w:r>
              <w:rPr>
                <w:rFonts w:cs="Arial" w:ascii="Arial" w:hAnsi="Arial"/>
                <w:color w:val="000000"/>
                <w:sz w:val="20"/>
                <w:szCs w:val="20"/>
                <w:lang w:val="es-MX" w:eastAsia="es-AR"/>
              </w:rPr>
              <w:t>Publicidad en bolsas, paquetes o envoltorios de supermercado o en comercios en general o similares, se abonarán por millar o fracción</w:t>
            </w:r>
          </w:p>
        </w:tc>
        <w:tc>
          <w:tcPr>
            <w:tcW w:w="1010" w:type="dxa"/>
            <w:tcBorders>
              <w:left w:val="single" w:sz="4" w:space="0" w:color="000000"/>
              <w:bottom w:val="single" w:sz="4" w:space="0" w:color="000000"/>
              <w:right w:val="single" w:sz="4" w:space="0" w:color="000000"/>
            </w:tcBorders>
            <w:shd w:fill="EEECE1" w:val="clear"/>
            <w:vAlign w:val="bottom"/>
          </w:tcPr>
          <w:p>
            <w:pPr>
              <w:pStyle w:val="Normal"/>
              <w:spacing w:lineRule="auto" w:line="276"/>
              <w:jc w:val="right"/>
              <w:rPr>
                <w:rFonts w:ascii="Arial" w:hAnsi="Arial" w:cs="Arial"/>
                <w:color w:val="000000"/>
                <w:sz w:val="20"/>
                <w:szCs w:val="20"/>
                <w:lang w:val="es-MX" w:eastAsia="es-AR"/>
              </w:rPr>
            </w:pPr>
            <w:r>
              <w:rPr>
                <w:rFonts w:cs="Arial" w:ascii="Arial" w:hAnsi="Arial"/>
                <w:color w:val="000000"/>
                <w:sz w:val="20"/>
                <w:szCs w:val="20"/>
                <w:lang w:val="es-MX" w:eastAsia="es-AR"/>
              </w:rPr>
              <w:t>1.08</w:t>
            </w:r>
          </w:p>
        </w:tc>
      </w:tr>
    </w:tbl>
    <w:p>
      <w:pPr>
        <w:pStyle w:val="Normal"/>
        <w:widowControl w:val="false"/>
        <w:spacing w:lineRule="auto" w:line="276"/>
        <w:jc w:val="both"/>
        <w:rPr>
          <w:rFonts w:ascii="Arial" w:hAnsi="Arial" w:cs="Arial"/>
          <w:sz w:val="20"/>
          <w:szCs w:val="20"/>
          <w:lang w:val="es-MX"/>
        </w:rPr>
      </w:pPr>
      <w:r>
        <w:rPr>
          <w:rFonts w:cs="Arial" w:ascii="Arial" w:hAnsi="Arial"/>
          <w:sz w:val="20"/>
          <w:szCs w:val="20"/>
          <w:lang w:val="es-MX"/>
        </w:rPr>
      </w:r>
    </w:p>
    <w:p>
      <w:pPr>
        <w:pStyle w:val="Normal"/>
        <w:widowControl w:val="false"/>
        <w:spacing w:lineRule="auto" w:line="276"/>
        <w:jc w:val="both"/>
        <w:rPr>
          <w:rFonts w:ascii="Arial" w:hAnsi="Arial" w:cs="Arial"/>
          <w:sz w:val="20"/>
          <w:szCs w:val="20"/>
          <w:lang w:val="es-MX"/>
        </w:rPr>
      </w:pPr>
      <w:r>
        <w:rPr>
          <w:rFonts w:cs="Arial" w:ascii="Arial" w:hAnsi="Arial"/>
          <w:sz w:val="20"/>
          <w:szCs w:val="20"/>
          <w:lang w:val="es-MX"/>
        </w:rPr>
        <w:t>Todo Derecho por Publicidad y Propaganda no abonada en término se liquidará al valor del gravamen al momento del pago.</w:t>
      </w:r>
    </w:p>
    <w:p>
      <w:pPr>
        <w:pStyle w:val="Normal"/>
        <w:widowControl w:val="false"/>
        <w:spacing w:lineRule="auto" w:line="276"/>
        <w:jc w:val="both"/>
        <w:rPr>
          <w:rFonts w:ascii="Arial" w:hAnsi="Arial" w:cs="Arial"/>
          <w:sz w:val="20"/>
          <w:szCs w:val="20"/>
          <w:lang w:val="es-MX"/>
        </w:rPr>
      </w:pPr>
      <w:r>
        <w:rPr>
          <w:rFonts w:cs="Arial" w:ascii="Arial" w:hAnsi="Arial"/>
          <w:sz w:val="20"/>
          <w:szCs w:val="20"/>
          <w:lang w:val="es-MX"/>
        </w:rPr>
        <w:t>Cuando los anuncios precedentemente citados fueren iluminados o luminosos los derechos se incrementarán en un cincuenta por ciento (50%), en caso de ser animados o con efectos de animación se incrementarán en un veinte por ciento (20%) más. Si la publicidad oral fuera realizada con aparatos de vuelo o similares se incrementará en un cien por ciento (100%).</w:t>
      </w:r>
    </w:p>
    <w:p>
      <w:pPr>
        <w:pStyle w:val="Normal"/>
        <w:widowControl w:val="false"/>
        <w:spacing w:lineRule="auto" w:line="276"/>
        <w:jc w:val="both"/>
        <w:rPr>
          <w:rFonts w:ascii="Arial" w:hAnsi="Arial" w:cs="Arial"/>
          <w:sz w:val="20"/>
          <w:szCs w:val="20"/>
          <w:lang w:val="es-MX"/>
        </w:rPr>
      </w:pPr>
      <w:r>
        <w:rPr>
          <w:rFonts w:cs="Arial" w:ascii="Arial" w:hAnsi="Arial"/>
          <w:sz w:val="20"/>
          <w:szCs w:val="20"/>
          <w:lang w:val="es-MX"/>
        </w:rPr>
        <w:t>Toda publicidad referida a tabacos, cigarrillos y bebidas alcohólicas o energizantes de cualquier tipo o graduación tendrán un incremento en un cien por ciento (100%) sobre todos los conceptos.</w:t>
      </w:r>
    </w:p>
    <w:p>
      <w:pPr>
        <w:pStyle w:val="Normal"/>
        <w:spacing w:lineRule="auto" w:line="360"/>
        <w:jc w:val="both"/>
        <w:rPr>
          <w:rFonts w:ascii="Arial" w:hAnsi="Arial" w:cs="Arial"/>
          <w:sz w:val="20"/>
          <w:szCs w:val="20"/>
          <w:lang w:val="es-MX"/>
        </w:rPr>
      </w:pPr>
      <w:r>
        <w:rPr>
          <w:rFonts w:cs="Arial" w:ascii="Arial" w:hAnsi="Arial"/>
          <w:sz w:val="20"/>
          <w:szCs w:val="20"/>
          <w:lang w:val="es-MX"/>
        </w:rPr>
      </w:r>
    </w:p>
    <w:p>
      <w:pPr>
        <w:pStyle w:val="Normal"/>
        <w:spacing w:before="280" w:after="280"/>
        <w:jc w:val="center"/>
        <w:rPr>
          <w:rFonts w:ascii="Arial" w:hAnsi="Arial" w:cs="Arial"/>
          <w:b/>
          <w:b/>
          <w:sz w:val="20"/>
          <w:szCs w:val="20"/>
        </w:rPr>
      </w:pPr>
      <w:r>
        <w:rPr>
          <w:rFonts w:cs="Arial" w:ascii="Arial" w:hAnsi="Arial"/>
          <w:b/>
          <w:sz w:val="20"/>
          <w:szCs w:val="20"/>
          <w:lang w:val="pt-BR"/>
        </w:rPr>
        <w:t>Artículos transitórios</w:t>
      </w:r>
    </w:p>
    <w:p>
      <w:pPr>
        <w:pStyle w:val="Normal"/>
        <w:spacing w:before="280" w:after="280"/>
        <w:jc w:val="both"/>
        <w:rPr>
          <w:rFonts w:ascii="Arial" w:hAnsi="Arial" w:cs="Arial"/>
          <w:b/>
          <w:b/>
          <w:sz w:val="20"/>
          <w:szCs w:val="20"/>
        </w:rPr>
      </w:pPr>
      <w:r>
        <w:rPr>
          <w:rFonts w:eastAsia="Calibri" w:cs="Arial" w:ascii="Arial" w:hAnsi="Arial"/>
          <w:b/>
          <w:sz w:val="20"/>
          <w:szCs w:val="20"/>
          <w:lang w:eastAsia="en-US"/>
        </w:rPr>
        <w:t>Primero</w:t>
      </w:r>
      <w:r>
        <w:rPr>
          <w:rFonts w:cs="Arial" w:ascii="Arial" w:hAnsi="Arial"/>
          <w:b/>
          <w:sz w:val="20"/>
          <w:szCs w:val="20"/>
        </w:rPr>
        <w:t>. Entrada en vigor</w:t>
      </w:r>
    </w:p>
    <w:p>
      <w:pPr>
        <w:pStyle w:val="Normal"/>
        <w:spacing w:before="280" w:after="280"/>
        <w:jc w:val="both"/>
        <w:rPr>
          <w:rFonts w:ascii="Arial" w:hAnsi="Arial" w:cs="Arial"/>
          <w:b/>
          <w:b/>
          <w:sz w:val="20"/>
          <w:szCs w:val="20"/>
        </w:rPr>
      </w:pPr>
      <w:r>
        <w:rPr>
          <w:rFonts w:cs="Arial" w:ascii="Arial" w:hAnsi="Arial"/>
          <w:sz w:val="20"/>
          <w:szCs w:val="20"/>
        </w:rPr>
        <w:t xml:space="preserve">Este decreto entrará en vigor el día siguiente al de su publicación en el Diario Oficial del Gobierno del Estado de Yucatán. </w:t>
      </w:r>
    </w:p>
    <w:p>
      <w:pPr>
        <w:pStyle w:val="Normal"/>
        <w:spacing w:before="280" w:after="280"/>
        <w:jc w:val="both"/>
        <w:rPr>
          <w:rFonts w:ascii="Arial" w:hAnsi="Arial" w:cs="Arial"/>
          <w:sz w:val="20"/>
          <w:szCs w:val="20"/>
        </w:rPr>
      </w:pPr>
      <w:r>
        <w:rPr>
          <w:rFonts w:cs="Arial" w:ascii="Arial" w:hAnsi="Arial"/>
          <w:b/>
          <w:sz w:val="20"/>
          <w:szCs w:val="20"/>
        </w:rPr>
        <w:t>Segundo. Aprovechamientos</w:t>
      </w:r>
    </w:p>
    <w:p>
      <w:pPr>
        <w:pStyle w:val="Normal"/>
        <w:spacing w:before="280" w:after="280"/>
        <w:jc w:val="both"/>
        <w:rPr>
          <w:rFonts w:ascii="Arial" w:hAnsi="Arial" w:cs="Arial"/>
          <w:b/>
          <w:b/>
          <w:sz w:val="20"/>
          <w:szCs w:val="20"/>
        </w:rPr>
      </w:pPr>
      <w:r>
        <w:rPr>
          <w:rFonts w:cs="Arial" w:ascii="Arial" w:hAnsi="Arial"/>
          <w:sz w:val="20"/>
          <w:szCs w:val="20"/>
        </w:rPr>
        <w:t>El H. Ayuntamiento de Dzidzantún, para percibir aprovechamientos vía infracciones por faltas administrativas, deberá contar con los reglamentos municipales respectivos, que establecerán los montos de las sanciones correspondientes.</w:t>
      </w:r>
    </w:p>
    <w:sectPr>
      <w:footerReference w:type="default" r:id="rId2"/>
      <w:type w:val="nextPage"/>
      <w:pgSz w:w="12240" w:h="15840"/>
      <w:pgMar w:left="1701" w:right="1701" w:header="0" w:top="1417" w:footer="506" w:bottom="141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alatino Linotype">
    <w:charset w:val="00"/>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rFonts w:ascii="Arial" w:hAnsi="Arial" w:cs="Arial"/>
      </w:rPr>
    </w:pPr>
    <w:r>
      <w:rPr>
        <w:rFonts w:cs="Arial" w:ascii="Arial" w:hAnsi="Arial"/>
      </w:rPr>
      <w:fldChar w:fldCharType="begin"/>
    </w:r>
    <w:r>
      <w:rPr>
        <w:rFonts w:cs="Arial" w:ascii="Arial" w:hAnsi="Arial"/>
      </w:rPr>
      <w:instrText> PAGE </w:instrText>
    </w:r>
    <w:r>
      <w:rPr>
        <w:rFonts w:cs="Arial" w:ascii="Arial" w:hAnsi="Arial"/>
      </w:rPr>
      <w:fldChar w:fldCharType="separate"/>
    </w:r>
    <w:r>
      <w:rPr>
        <w:rFonts w:cs="Arial" w:ascii="Arial" w:hAnsi="Arial"/>
      </w:rPr>
      <w:t>16</w:t>
    </w:r>
    <w:r>
      <w:rPr>
        <w:rFonts w:cs="Arial" w:ascii="Arial" w:hAnsi="Arial"/>
      </w:rPr>
      <w:fldChar w:fldCharType="end"/>
    </w:r>
  </w:p>
  <w:p>
    <w:pPr>
      <w:pStyle w:val="Piedepgina"/>
      <w:rPr>
        <w:rFonts w:ascii="Arial" w:hAnsi="Arial" w:cs="Arial"/>
      </w:rPr>
    </w:pPr>
    <w:r>
      <w:rPr>
        <w:rFonts w:cs="Arial" w:ascii="Arial" w:hAnsi="Arial"/>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upperRoman"/>
      <w:lvlText w:val="%1."/>
      <w:lvlJc w:val="right"/>
      <w:pPr>
        <w:tabs>
          <w:tab w:val="num" w:pos="720"/>
        </w:tabs>
        <w:ind w:left="720" w:hanging="360"/>
      </w:pPr>
      <w:rPr/>
    </w:lvl>
  </w:abstractNum>
  <w:abstractNum w:abstractNumId="3">
    <w:lvl w:ilvl="0">
      <w:start w:val="1"/>
      <w:numFmt w:val="lowerLetter"/>
      <w:lvlText w:val="%1)"/>
      <w:lvlJc w:val="left"/>
      <w:pPr>
        <w:tabs>
          <w:tab w:val="num" w:pos="0"/>
        </w:tabs>
        <w:ind w:left="1440" w:hanging="360"/>
      </w:pPr>
      <w:rPr/>
    </w:lvl>
  </w:abstractNum>
  <w:abstractNum w:abstractNumId="4">
    <w:lvl w:ilvl="0">
      <w:start w:val="1"/>
      <w:numFmt w:val="lowerLetter"/>
      <w:lvlText w:val="%1)"/>
      <w:lvlJc w:val="left"/>
      <w:pPr>
        <w:tabs>
          <w:tab w:val="num" w:pos="0"/>
        </w:tabs>
        <w:ind w:left="720" w:hanging="360"/>
      </w:pPr>
      <w:rPr>
        <w:sz w:val="20"/>
        <w:szCs w:val="20"/>
        <w:rFonts w:cs="Arial"/>
        <w:lang w:val="es-MX"/>
      </w:rPr>
    </w:lvl>
  </w:abstractNum>
  <w:abstractNum w:abstractNumId="5">
    <w:lvl w:ilvl="0">
      <w:start w:val="1"/>
      <w:numFmt w:val="lowerLetter"/>
      <w:lvlText w:val="%1)"/>
      <w:lvlJc w:val="left"/>
      <w:pPr>
        <w:tabs>
          <w:tab w:val="num" w:pos="720"/>
        </w:tabs>
        <w:ind w:left="720" w:hanging="360"/>
      </w:pPr>
      <w:rPr/>
    </w:lvl>
  </w:abstractNum>
  <w:abstractNum w:abstractNumId="6">
    <w:lvl w:ilvl="0">
      <w:start w:val="1"/>
      <w:numFmt w:val="upperRoman"/>
      <w:lvlText w:val="%1."/>
      <w:lvlJc w:val="left"/>
      <w:pPr>
        <w:tabs>
          <w:tab w:val="num" w:pos="720"/>
        </w:tabs>
        <w:ind w:left="720" w:hanging="720"/>
      </w:pPr>
      <w:rPr/>
    </w:lvl>
  </w:abstractNum>
  <w:abstractNum w:abstractNumId="7">
    <w:lvl w:ilvl="0">
      <w:start w:val="1"/>
      <w:numFmt w:val="upperRoman"/>
      <w:lvlText w:val="%1."/>
      <w:lvlJc w:val="right"/>
      <w:pPr>
        <w:tabs>
          <w:tab w:val="num" w:pos="0"/>
        </w:tabs>
        <w:ind w:left="720" w:hanging="360"/>
      </w:pPr>
      <w:rPr>
        <w:sz w:val="20"/>
        <w:b/>
        <w:szCs w:val="20"/>
        <w:bCs/>
        <w:rFonts w:ascii="Arial" w:hAnsi="Arial" w:cs="Arial"/>
        <w:lang w:val="es-MX"/>
      </w:rPr>
    </w:lvl>
  </w:abstractNum>
  <w:abstractNum w:abstractNumId="8">
    <w:lvl w:ilvl="0">
      <w:start w:val="1"/>
      <w:numFmt w:val="decimal"/>
      <w:lvlText w:val="%1."/>
      <w:lvlJc w:val="left"/>
      <w:pPr>
        <w:tabs>
          <w:tab w:val="num" w:pos="0"/>
        </w:tabs>
        <w:ind w:left="720" w:hanging="360"/>
      </w:pPr>
      <w:rPr>
        <w:sz w:val="20"/>
        <w:szCs w:val="20"/>
        <w:rFonts w:ascii="Arial" w:hAnsi="Arial" w:cs="Arial"/>
        <w:lang w:val="es-MX"/>
      </w:rPr>
    </w:lvl>
  </w:abstractNum>
  <w:abstractNum w:abstractNumId="9">
    <w:lvl w:ilvl="0">
      <w:start w:val="1"/>
      <w:numFmt w:val="upperRoman"/>
      <w:lvlText w:val="%1)"/>
      <w:lvlJc w:val="left"/>
      <w:pPr>
        <w:tabs>
          <w:tab w:val="num" w:pos="0"/>
        </w:tabs>
        <w:ind w:left="480" w:hanging="360"/>
      </w:pPr>
      <w:rPr>
        <w:sz w:val="24"/>
        <w:i w:val="false"/>
        <w:u w:val="none"/>
        <w:b/>
        <w:bCs/>
        <w:rFonts w:ascii="Arial" w:hAnsi="Arial" w:eastAsia="Times New Roman" w:cs="Arial"/>
      </w:rPr>
    </w:lvl>
  </w:abstractNum>
  <w:abstractNum w:abstractNumId="10">
    <w:lvl w:ilvl="0">
      <w:start w:val="1"/>
      <w:numFmt w:val="upperRoman"/>
      <w:lvlText w:val="%1."/>
      <w:lvlJc w:val="left"/>
      <w:pPr>
        <w:tabs>
          <w:tab w:val="num" w:pos="0"/>
        </w:tabs>
        <w:ind w:left="1080" w:hanging="720"/>
      </w:pPr>
      <w:rPr/>
    </w:lvl>
  </w:abstractNum>
  <w:abstractNum w:abstractNumId="11">
    <w:lvl w:ilvl="0">
      <w:start w:val="1"/>
      <w:numFmt w:val="lowerLetter"/>
      <w:lvlText w:val="%1)"/>
      <w:lvlJc w:val="left"/>
      <w:pPr>
        <w:tabs>
          <w:tab w:val="num" w:pos="708"/>
        </w:tabs>
        <w:ind w:left="720" w:hanging="360"/>
      </w:pPr>
      <w:rPr>
        <w:rFonts w:cs="Times New Roman"/>
      </w:rPr>
    </w:lvl>
  </w:abstractNum>
  <w:abstractNum w:abstractNumId="12">
    <w:lvl w:ilvl="0">
      <w:start w:val="1"/>
      <w:numFmt w:val="lowerLetter"/>
      <w:lvlText w:val="%1)"/>
      <w:lvlJc w:val="left"/>
      <w:pPr>
        <w:tabs>
          <w:tab w:val="num" w:pos="708"/>
        </w:tabs>
        <w:ind w:left="720" w:hanging="360"/>
      </w:pPr>
      <w:rPr>
        <w:rFonts w:ascii="Arial" w:hAnsi="Arial" w:eastAsia="Times New Roman" w:cs="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es-MX"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s-ES" w:bidi="ar-SA" w:eastAsia="zh-CN"/>
    </w:rPr>
  </w:style>
  <w:style w:type="paragraph" w:styleId="Ttulo1">
    <w:name w:val="Heading 1"/>
    <w:basedOn w:val="Normal"/>
    <w:next w:val="Normal"/>
    <w:qFormat/>
    <w:pPr>
      <w:keepNext w:val="true"/>
      <w:overflowPunct w:val="false"/>
      <w:autoSpaceDE w:val="false"/>
      <w:spacing w:before="0" w:after="120"/>
      <w:jc w:val="center"/>
      <w:textAlignment w:val="baseline"/>
      <w:outlineLvl w:val="0"/>
    </w:pPr>
    <w:rPr>
      <w:rFonts w:ascii="Arial" w:hAnsi="Arial" w:cs="Arial"/>
      <w:b/>
      <w:sz w:val="28"/>
      <w:szCs w:val="20"/>
      <w:lang w:val="es-MX"/>
    </w:rPr>
  </w:style>
  <w:style w:type="paragraph" w:styleId="Ttulo2">
    <w:name w:val="Heading 2"/>
    <w:basedOn w:val="Normal"/>
    <w:next w:val="Normal"/>
    <w:qFormat/>
    <w:pPr>
      <w:keepNext w:val="true"/>
      <w:overflowPunct w:val="false"/>
      <w:autoSpaceDE w:val="false"/>
      <w:spacing w:lineRule="atLeast" w:line="360" w:before="240" w:after="0"/>
      <w:ind w:left="567" w:right="618" w:hanging="0"/>
      <w:textAlignment w:val="baseline"/>
      <w:outlineLvl w:val="1"/>
    </w:pPr>
    <w:rPr>
      <w:rFonts w:ascii="Arial" w:hAnsi="Arial" w:cs="Arial"/>
      <w:b/>
      <w:szCs w:val="20"/>
      <w:lang w:val="es-ES_tradnl"/>
    </w:rPr>
  </w:style>
  <w:style w:type="paragraph" w:styleId="Ttulo3">
    <w:name w:val="Heading 3"/>
    <w:basedOn w:val="Normal"/>
    <w:next w:val="Normal"/>
    <w:qFormat/>
    <w:pPr>
      <w:keepNext w:val="true"/>
      <w:numPr>
        <w:ilvl w:val="0"/>
        <w:numId w:val="6"/>
      </w:numPr>
      <w:tabs>
        <w:tab w:val="clear" w:pos="708"/>
        <w:tab w:val="left" w:pos="567" w:leader="none"/>
      </w:tabs>
      <w:autoSpaceDE w:val="false"/>
      <w:spacing w:lineRule="atLeast" w:line="360" w:before="120" w:after="240"/>
      <w:ind w:left="567" w:right="618" w:hanging="0"/>
      <w:jc w:val="center"/>
      <w:outlineLvl w:val="2"/>
    </w:pPr>
    <w:rPr>
      <w:rFonts w:ascii="Arial" w:hAnsi="Arial" w:cs="Arial"/>
      <w:b/>
      <w:bCs/>
      <w:spacing w:val="28"/>
      <w:sz w:val="28"/>
      <w:szCs w:val="28"/>
      <w:lang w:val="es-ES_tradnl"/>
    </w:rPr>
  </w:style>
  <w:style w:type="paragraph" w:styleId="Ttulo4">
    <w:name w:val="Heading 4"/>
    <w:basedOn w:val="Normal"/>
    <w:next w:val="Normal"/>
    <w:qFormat/>
    <w:pPr>
      <w:keepNext w:val="true"/>
      <w:spacing w:before="240" w:after="60"/>
      <w:outlineLvl w:val="3"/>
    </w:pPr>
    <w:rPr>
      <w:b/>
      <w:bCs/>
      <w:sz w:val="28"/>
      <w:szCs w:val="28"/>
    </w:rPr>
  </w:style>
  <w:style w:type="paragraph" w:styleId="Ttulo5">
    <w:name w:val="Heading 5"/>
    <w:basedOn w:val="Normal"/>
    <w:next w:val="Normal"/>
    <w:qFormat/>
    <w:pPr>
      <w:keepNext w:val="true"/>
      <w:widowControl w:val="false"/>
      <w:autoSpaceDE w:val="false"/>
      <w:spacing w:before="0" w:after="120"/>
      <w:ind w:right="51" w:hanging="0"/>
      <w:jc w:val="center"/>
      <w:outlineLvl w:val="4"/>
    </w:pPr>
    <w:rPr>
      <w:rFonts w:ascii="Arial" w:hAnsi="Arial" w:cs="Arial"/>
      <w:b/>
      <w:szCs w:val="20"/>
      <w:lang w:val="es-MX"/>
    </w:rPr>
  </w:style>
  <w:style w:type="paragraph" w:styleId="Ttulo6">
    <w:name w:val="Heading 6"/>
    <w:basedOn w:val="Normal"/>
    <w:next w:val="Normal"/>
    <w:qFormat/>
    <w:pPr>
      <w:keepNext w:val="true"/>
      <w:overflowPunct w:val="false"/>
      <w:autoSpaceDE w:val="false"/>
      <w:spacing w:before="0" w:after="120"/>
      <w:ind w:left="426" w:right="389" w:hanging="0"/>
      <w:jc w:val="center"/>
      <w:textAlignment w:val="baseline"/>
      <w:outlineLvl w:val="5"/>
    </w:pPr>
    <w:rPr>
      <w:rFonts w:ascii="Arial" w:hAnsi="Arial" w:cs="Arial"/>
      <w:b/>
      <w:sz w:val="32"/>
      <w:szCs w:val="20"/>
      <w:lang w:val="es-MX"/>
    </w:rPr>
  </w:style>
  <w:style w:type="paragraph" w:styleId="Ttulo7">
    <w:name w:val="Heading 7"/>
    <w:basedOn w:val="Normal"/>
    <w:next w:val="Normal"/>
    <w:qFormat/>
    <w:pPr>
      <w:keepNext w:val="true"/>
      <w:spacing w:before="0" w:after="120"/>
      <w:ind w:right="51" w:hanging="0"/>
      <w:jc w:val="center"/>
      <w:outlineLvl w:val="6"/>
    </w:pPr>
    <w:rPr>
      <w:rFonts w:ascii="Arial" w:hAnsi="Arial" w:cs="Arial"/>
      <w:b/>
      <w:sz w:val="28"/>
      <w:szCs w:val="20"/>
    </w:rPr>
  </w:style>
  <w:style w:type="paragraph" w:styleId="Ttulo8">
    <w:name w:val="Heading 8"/>
    <w:basedOn w:val="Normal"/>
    <w:next w:val="Normal"/>
    <w:qFormat/>
    <w:pPr>
      <w:keepNext w:val="true"/>
      <w:overflowPunct w:val="false"/>
      <w:autoSpaceDE w:val="false"/>
      <w:spacing w:before="0" w:after="120"/>
      <w:textAlignment w:val="baseline"/>
      <w:outlineLvl w:val="7"/>
    </w:pPr>
    <w:rPr>
      <w:rFonts w:ascii="Arial" w:hAnsi="Arial" w:cs="Arial"/>
      <w:b/>
      <w:szCs w:val="20"/>
      <w:lang w:val="es-ES_tradnl"/>
    </w:rPr>
  </w:style>
  <w:style w:type="paragraph" w:styleId="Ttulo9">
    <w:name w:val="Heading 9"/>
    <w:basedOn w:val="Normal"/>
    <w:next w:val="Normal"/>
    <w:qFormat/>
    <w:pPr>
      <w:keepNext w:val="true"/>
      <w:autoSpaceDE w:val="false"/>
      <w:spacing w:before="0" w:after="240"/>
      <w:jc w:val="center"/>
      <w:outlineLvl w:val="8"/>
    </w:pPr>
    <w:rPr>
      <w:rFonts w:ascii="Palatino Linotype" w:hAnsi="Palatino Linotype" w:cs="Arial"/>
      <w:b/>
      <w:bCs/>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i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b/>
      <w:i w:val="false"/>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i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i w:val="fal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b/>
      <w:i w:val="false"/>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b/>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b/>
      <w:i w:val="false"/>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b/>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b/>
      <w:i w:val="false"/>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b/>
      <w:i w:val="false"/>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b/>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b/>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i w:val="false"/>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b/>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b/>
      <w:i w:val="false"/>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b/>
      <w:i w:val="false"/>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b/>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b/>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b/>
      <w:i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i w:val="false"/>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b/>
      <w:i w:val="false"/>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b/>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b/>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b/>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b/>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b/>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b/>
      <w:i w:val="false"/>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b/>
      <w:i w:val="false"/>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b/>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b/>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b/>
      <w:i w:val="false"/>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b/>
      <w:i w:val="false"/>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b/>
      <w:i w:val="false"/>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b/>
      <w:i w:val="false"/>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b/>
      <w:i w:val="false"/>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b/>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b/>
      <w:i w:val="false"/>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i w:val="false"/>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b/>
      <w:i w:val="false"/>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b/>
      <w:i w:val="false"/>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b/>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b/>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b/>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0">
    <w:name w:val="WW8Num48z0"/>
    <w:qFormat/>
    <w:rPr>
      <w:b/>
    </w:rPr>
  </w:style>
  <w:style w:type="character" w:styleId="WW8Num48z1">
    <w:name w:val="WW8Num48z1"/>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49z0">
    <w:name w:val="WW8Num49z0"/>
    <w:qFormat/>
    <w:rPr>
      <w:b/>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b/>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b/>
    </w:rPr>
  </w:style>
  <w:style w:type="character" w:styleId="WW8Num51z1">
    <w:name w:val="WW8Num51z1"/>
    <w:qFormat/>
    <w:rPr/>
  </w:style>
  <w:style w:type="character" w:styleId="WW8Num51z2">
    <w:name w:val="WW8Num51z2"/>
    <w:qFormat/>
    <w:rPr/>
  </w:style>
  <w:style w:type="character" w:styleId="WW8Num51z3">
    <w:name w:val="WW8Num51z3"/>
    <w:qFormat/>
    <w:rPr/>
  </w:style>
  <w:style w:type="character" w:styleId="WW8Num51z4">
    <w:name w:val="WW8Num51z4"/>
    <w:qFormat/>
    <w:rPr/>
  </w:style>
  <w:style w:type="character" w:styleId="WW8Num51z5">
    <w:name w:val="WW8Num51z5"/>
    <w:qFormat/>
    <w:rPr/>
  </w:style>
  <w:style w:type="character" w:styleId="WW8Num51z6">
    <w:name w:val="WW8Num51z6"/>
    <w:qFormat/>
    <w:rPr/>
  </w:style>
  <w:style w:type="character" w:styleId="WW8Num51z7">
    <w:name w:val="WW8Num51z7"/>
    <w:qFormat/>
    <w:rPr/>
  </w:style>
  <w:style w:type="character" w:styleId="WW8Num51z8">
    <w:name w:val="WW8Num51z8"/>
    <w:qFormat/>
    <w:rPr/>
  </w:style>
  <w:style w:type="character" w:styleId="WW8Num52z0">
    <w:name w:val="WW8Num52z0"/>
    <w:qFormat/>
    <w:rPr>
      <w:b/>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53z0">
    <w:name w:val="WW8Num53z0"/>
    <w:qFormat/>
    <w:rPr>
      <w:b/>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54z0">
    <w:name w:val="WW8Num54z0"/>
    <w:qFormat/>
    <w:rPr>
      <w:b/>
    </w:rPr>
  </w:style>
  <w:style w:type="character" w:styleId="WW8Num54z1">
    <w:name w:val="WW8Num54z1"/>
    <w:qFormat/>
    <w:rPr/>
  </w:style>
  <w:style w:type="character" w:styleId="WW8Num54z2">
    <w:name w:val="WW8Num54z2"/>
    <w:qFormat/>
    <w:rPr/>
  </w:style>
  <w:style w:type="character" w:styleId="WW8Num54z3">
    <w:name w:val="WW8Num54z3"/>
    <w:qFormat/>
    <w:rPr/>
  </w:style>
  <w:style w:type="character" w:styleId="WW8Num54z4">
    <w:name w:val="WW8Num54z4"/>
    <w:qFormat/>
    <w:rPr/>
  </w:style>
  <w:style w:type="character" w:styleId="WW8Num54z5">
    <w:name w:val="WW8Num54z5"/>
    <w:qFormat/>
    <w:rPr/>
  </w:style>
  <w:style w:type="character" w:styleId="WW8Num54z6">
    <w:name w:val="WW8Num54z6"/>
    <w:qFormat/>
    <w:rPr/>
  </w:style>
  <w:style w:type="character" w:styleId="WW8Num54z7">
    <w:name w:val="WW8Num54z7"/>
    <w:qFormat/>
    <w:rPr/>
  </w:style>
  <w:style w:type="character" w:styleId="WW8Num54z8">
    <w:name w:val="WW8Num54z8"/>
    <w:qFormat/>
    <w:rPr/>
  </w:style>
  <w:style w:type="character" w:styleId="WW8Num55z0">
    <w:name w:val="WW8Num55z0"/>
    <w:qFormat/>
    <w:rPr>
      <w:b/>
    </w:rPr>
  </w:style>
  <w:style w:type="character" w:styleId="WW8Num55z1">
    <w:name w:val="WW8Num55z1"/>
    <w:qFormat/>
    <w:rPr/>
  </w:style>
  <w:style w:type="character" w:styleId="WW8Num55z2">
    <w:name w:val="WW8Num55z2"/>
    <w:qFormat/>
    <w:rPr/>
  </w:style>
  <w:style w:type="character" w:styleId="WW8Num55z3">
    <w:name w:val="WW8Num55z3"/>
    <w:qFormat/>
    <w:rPr/>
  </w:style>
  <w:style w:type="character" w:styleId="WW8Num55z4">
    <w:name w:val="WW8Num55z4"/>
    <w:qFormat/>
    <w:rPr/>
  </w:style>
  <w:style w:type="character" w:styleId="WW8Num55z5">
    <w:name w:val="WW8Num55z5"/>
    <w:qFormat/>
    <w:rPr/>
  </w:style>
  <w:style w:type="character" w:styleId="WW8Num55z6">
    <w:name w:val="WW8Num55z6"/>
    <w:qFormat/>
    <w:rPr/>
  </w:style>
  <w:style w:type="character" w:styleId="WW8Num55z7">
    <w:name w:val="WW8Num55z7"/>
    <w:qFormat/>
    <w:rPr/>
  </w:style>
  <w:style w:type="character" w:styleId="WW8Num55z8">
    <w:name w:val="WW8Num55z8"/>
    <w:qFormat/>
    <w:rPr/>
  </w:style>
  <w:style w:type="character" w:styleId="WW8Num56z0">
    <w:name w:val="WW8Num56z0"/>
    <w:qFormat/>
    <w:rPr>
      <w:b/>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WW8Num57z0">
    <w:name w:val="WW8Num57z0"/>
    <w:qFormat/>
    <w:rPr/>
  </w:style>
  <w:style w:type="character" w:styleId="WW8Num58z0">
    <w:name w:val="WW8Num58z0"/>
    <w:qFormat/>
    <w:rPr>
      <w:b/>
    </w:rPr>
  </w:style>
  <w:style w:type="character" w:styleId="WW8Num58z1">
    <w:name w:val="WW8Num58z1"/>
    <w:qFormat/>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59z0">
    <w:name w:val="WW8Num59z0"/>
    <w:qFormat/>
    <w:rPr>
      <w:b/>
    </w:rPr>
  </w:style>
  <w:style w:type="character" w:styleId="WW8Num59z1">
    <w:name w:val="WW8Num59z1"/>
    <w:qFormat/>
    <w:rPr/>
  </w:style>
  <w:style w:type="character" w:styleId="WW8Num59z2">
    <w:name w:val="WW8Num59z2"/>
    <w:qFormat/>
    <w:rPr/>
  </w:style>
  <w:style w:type="character" w:styleId="WW8Num59z3">
    <w:name w:val="WW8Num59z3"/>
    <w:qFormat/>
    <w:rPr/>
  </w:style>
  <w:style w:type="character" w:styleId="WW8Num59z4">
    <w:name w:val="WW8Num59z4"/>
    <w:qFormat/>
    <w:rPr/>
  </w:style>
  <w:style w:type="character" w:styleId="WW8Num59z5">
    <w:name w:val="WW8Num59z5"/>
    <w:qFormat/>
    <w:rPr/>
  </w:style>
  <w:style w:type="character" w:styleId="WW8Num59z6">
    <w:name w:val="WW8Num59z6"/>
    <w:qFormat/>
    <w:rPr/>
  </w:style>
  <w:style w:type="character" w:styleId="WW8Num59z7">
    <w:name w:val="WW8Num59z7"/>
    <w:qFormat/>
    <w:rPr/>
  </w:style>
  <w:style w:type="character" w:styleId="WW8Num59z8">
    <w:name w:val="WW8Num59z8"/>
    <w:qFormat/>
    <w:rPr/>
  </w:style>
  <w:style w:type="character" w:styleId="WW8Num60z0">
    <w:name w:val="WW8Num60z0"/>
    <w:qFormat/>
    <w:rPr>
      <w:b/>
    </w:rPr>
  </w:style>
  <w:style w:type="character" w:styleId="WW8Num60z1">
    <w:name w:val="WW8Num60z1"/>
    <w:qFormat/>
    <w:rPr/>
  </w:style>
  <w:style w:type="character" w:styleId="WW8Num60z2">
    <w:name w:val="WW8Num60z2"/>
    <w:qFormat/>
    <w:rPr/>
  </w:style>
  <w:style w:type="character" w:styleId="WW8Num60z3">
    <w:name w:val="WW8Num60z3"/>
    <w:qFormat/>
    <w:rPr/>
  </w:style>
  <w:style w:type="character" w:styleId="WW8Num60z4">
    <w:name w:val="WW8Num60z4"/>
    <w:qFormat/>
    <w:rPr/>
  </w:style>
  <w:style w:type="character" w:styleId="WW8Num60z5">
    <w:name w:val="WW8Num60z5"/>
    <w:qFormat/>
    <w:rPr/>
  </w:style>
  <w:style w:type="character" w:styleId="WW8Num60z6">
    <w:name w:val="WW8Num60z6"/>
    <w:qFormat/>
    <w:rPr/>
  </w:style>
  <w:style w:type="character" w:styleId="WW8Num60z7">
    <w:name w:val="WW8Num60z7"/>
    <w:qFormat/>
    <w:rPr/>
  </w:style>
  <w:style w:type="character" w:styleId="WW8Num60z8">
    <w:name w:val="WW8Num60z8"/>
    <w:qFormat/>
    <w:rPr/>
  </w:style>
  <w:style w:type="character" w:styleId="WW8Num61z0">
    <w:name w:val="WW8Num61z0"/>
    <w:qFormat/>
    <w:rPr/>
  </w:style>
  <w:style w:type="character" w:styleId="WW8Num61z1">
    <w:name w:val="WW8Num61z1"/>
    <w:qFormat/>
    <w:rPr>
      <w:rFonts w:ascii="Courier New" w:hAnsi="Courier New" w:cs="Courier New"/>
    </w:rPr>
  </w:style>
  <w:style w:type="character" w:styleId="WW8Num61z2">
    <w:name w:val="WW8Num61z2"/>
    <w:qFormat/>
    <w:rPr>
      <w:rFonts w:ascii="Wingdings" w:hAnsi="Wingdings" w:cs="Wingdings"/>
    </w:rPr>
  </w:style>
  <w:style w:type="character" w:styleId="WW8Num61z3">
    <w:name w:val="WW8Num61z3"/>
    <w:qFormat/>
    <w:rPr>
      <w:rFonts w:ascii="Symbol" w:hAnsi="Symbol" w:cs="Symbol"/>
    </w:rPr>
  </w:style>
  <w:style w:type="character" w:styleId="WW8Num62z0">
    <w:name w:val="WW8Num62z0"/>
    <w:qFormat/>
    <w:rPr>
      <w:b/>
    </w:rPr>
  </w:style>
  <w:style w:type="character" w:styleId="WW8Num62z1">
    <w:name w:val="WW8Num62z1"/>
    <w:qFormat/>
    <w:rPr/>
  </w:style>
  <w:style w:type="character" w:styleId="WW8Num62z2">
    <w:name w:val="WW8Num62z2"/>
    <w:qFormat/>
    <w:rPr/>
  </w:style>
  <w:style w:type="character" w:styleId="WW8Num62z3">
    <w:name w:val="WW8Num62z3"/>
    <w:qFormat/>
    <w:rPr/>
  </w:style>
  <w:style w:type="character" w:styleId="WW8Num62z4">
    <w:name w:val="WW8Num62z4"/>
    <w:qFormat/>
    <w:rPr/>
  </w:style>
  <w:style w:type="character" w:styleId="WW8Num62z5">
    <w:name w:val="WW8Num62z5"/>
    <w:qFormat/>
    <w:rPr/>
  </w:style>
  <w:style w:type="character" w:styleId="WW8Num62z6">
    <w:name w:val="WW8Num62z6"/>
    <w:qFormat/>
    <w:rPr/>
  </w:style>
  <w:style w:type="character" w:styleId="WW8Num62z7">
    <w:name w:val="WW8Num62z7"/>
    <w:qFormat/>
    <w:rPr/>
  </w:style>
  <w:style w:type="character" w:styleId="WW8Num62z8">
    <w:name w:val="WW8Num62z8"/>
    <w:qFormat/>
    <w:rPr/>
  </w:style>
  <w:style w:type="character" w:styleId="WW8Num63z0">
    <w:name w:val="WW8Num63z0"/>
    <w:qFormat/>
    <w:rPr>
      <w:b/>
    </w:rPr>
  </w:style>
  <w:style w:type="character" w:styleId="WW8Num63z1">
    <w:name w:val="WW8Num63z1"/>
    <w:qFormat/>
    <w:rPr/>
  </w:style>
  <w:style w:type="character" w:styleId="WW8Num63z2">
    <w:name w:val="WW8Num63z2"/>
    <w:qFormat/>
    <w:rPr/>
  </w:style>
  <w:style w:type="character" w:styleId="WW8Num63z3">
    <w:name w:val="WW8Num63z3"/>
    <w:qFormat/>
    <w:rPr/>
  </w:style>
  <w:style w:type="character" w:styleId="WW8Num63z4">
    <w:name w:val="WW8Num63z4"/>
    <w:qFormat/>
    <w:rPr/>
  </w:style>
  <w:style w:type="character" w:styleId="WW8Num63z5">
    <w:name w:val="WW8Num63z5"/>
    <w:qFormat/>
    <w:rPr/>
  </w:style>
  <w:style w:type="character" w:styleId="WW8Num63z6">
    <w:name w:val="WW8Num63z6"/>
    <w:qFormat/>
    <w:rPr/>
  </w:style>
  <w:style w:type="character" w:styleId="WW8Num63z7">
    <w:name w:val="WW8Num63z7"/>
    <w:qFormat/>
    <w:rPr/>
  </w:style>
  <w:style w:type="character" w:styleId="WW8Num63z8">
    <w:name w:val="WW8Num63z8"/>
    <w:qFormat/>
    <w:rPr/>
  </w:style>
  <w:style w:type="character" w:styleId="WW8Num64z0">
    <w:name w:val="WW8Num64z0"/>
    <w:qFormat/>
    <w:rPr>
      <w:b/>
    </w:rPr>
  </w:style>
  <w:style w:type="character" w:styleId="WW8Num64z1">
    <w:name w:val="WW8Num64z1"/>
    <w:qFormat/>
    <w:rPr/>
  </w:style>
  <w:style w:type="character" w:styleId="WW8Num64z2">
    <w:name w:val="WW8Num64z2"/>
    <w:qFormat/>
    <w:rPr/>
  </w:style>
  <w:style w:type="character" w:styleId="WW8Num64z3">
    <w:name w:val="WW8Num64z3"/>
    <w:qFormat/>
    <w:rPr/>
  </w:style>
  <w:style w:type="character" w:styleId="WW8Num64z4">
    <w:name w:val="WW8Num64z4"/>
    <w:qFormat/>
    <w:rPr/>
  </w:style>
  <w:style w:type="character" w:styleId="WW8Num64z5">
    <w:name w:val="WW8Num64z5"/>
    <w:qFormat/>
    <w:rPr/>
  </w:style>
  <w:style w:type="character" w:styleId="WW8Num64z6">
    <w:name w:val="WW8Num64z6"/>
    <w:qFormat/>
    <w:rPr/>
  </w:style>
  <w:style w:type="character" w:styleId="WW8Num64z7">
    <w:name w:val="WW8Num64z7"/>
    <w:qFormat/>
    <w:rPr/>
  </w:style>
  <w:style w:type="character" w:styleId="WW8Num64z8">
    <w:name w:val="WW8Num64z8"/>
    <w:qFormat/>
    <w:rPr/>
  </w:style>
  <w:style w:type="character" w:styleId="WW8Num65z0">
    <w:name w:val="WW8Num65z0"/>
    <w:qFormat/>
    <w:rPr>
      <w:b/>
    </w:rPr>
  </w:style>
  <w:style w:type="character" w:styleId="WW8Num65z1">
    <w:name w:val="WW8Num65z1"/>
    <w:qFormat/>
    <w:rPr/>
  </w:style>
  <w:style w:type="character" w:styleId="WW8Num65z2">
    <w:name w:val="WW8Num65z2"/>
    <w:qFormat/>
    <w:rPr/>
  </w:style>
  <w:style w:type="character" w:styleId="WW8Num65z3">
    <w:name w:val="WW8Num65z3"/>
    <w:qFormat/>
    <w:rPr/>
  </w:style>
  <w:style w:type="character" w:styleId="WW8Num65z4">
    <w:name w:val="WW8Num65z4"/>
    <w:qFormat/>
    <w:rPr/>
  </w:style>
  <w:style w:type="character" w:styleId="WW8Num65z5">
    <w:name w:val="WW8Num65z5"/>
    <w:qFormat/>
    <w:rPr/>
  </w:style>
  <w:style w:type="character" w:styleId="WW8Num65z6">
    <w:name w:val="WW8Num65z6"/>
    <w:qFormat/>
    <w:rPr/>
  </w:style>
  <w:style w:type="character" w:styleId="WW8Num65z7">
    <w:name w:val="WW8Num65z7"/>
    <w:qFormat/>
    <w:rPr/>
  </w:style>
  <w:style w:type="character" w:styleId="WW8Num65z8">
    <w:name w:val="WW8Num65z8"/>
    <w:qFormat/>
    <w:rPr/>
  </w:style>
  <w:style w:type="character" w:styleId="WW8Num66z0">
    <w:name w:val="WW8Num66z0"/>
    <w:qFormat/>
    <w:rPr/>
  </w:style>
  <w:style w:type="character" w:styleId="WW8Num66z1">
    <w:name w:val="WW8Num66z1"/>
    <w:qFormat/>
    <w:rPr/>
  </w:style>
  <w:style w:type="character" w:styleId="WW8Num66z2">
    <w:name w:val="WW8Num66z2"/>
    <w:qFormat/>
    <w:rPr/>
  </w:style>
  <w:style w:type="character" w:styleId="WW8Num66z3">
    <w:name w:val="WW8Num66z3"/>
    <w:qFormat/>
    <w:rPr/>
  </w:style>
  <w:style w:type="character" w:styleId="WW8Num66z4">
    <w:name w:val="WW8Num66z4"/>
    <w:qFormat/>
    <w:rPr/>
  </w:style>
  <w:style w:type="character" w:styleId="WW8Num66z5">
    <w:name w:val="WW8Num66z5"/>
    <w:qFormat/>
    <w:rPr/>
  </w:style>
  <w:style w:type="character" w:styleId="WW8Num66z6">
    <w:name w:val="WW8Num66z6"/>
    <w:qFormat/>
    <w:rPr/>
  </w:style>
  <w:style w:type="character" w:styleId="WW8Num66z7">
    <w:name w:val="WW8Num66z7"/>
    <w:qFormat/>
    <w:rPr/>
  </w:style>
  <w:style w:type="character" w:styleId="WW8Num66z8">
    <w:name w:val="WW8Num66z8"/>
    <w:qFormat/>
    <w:rPr/>
  </w:style>
  <w:style w:type="character" w:styleId="WW8Num67z0">
    <w:name w:val="WW8Num67z0"/>
    <w:qFormat/>
    <w:rPr/>
  </w:style>
  <w:style w:type="character" w:styleId="WW8Num68z0">
    <w:name w:val="WW8Num68z0"/>
    <w:qFormat/>
    <w:rPr>
      <w:b/>
    </w:rPr>
  </w:style>
  <w:style w:type="character" w:styleId="WW8Num68z1">
    <w:name w:val="WW8Num68z1"/>
    <w:qFormat/>
    <w:rPr/>
  </w:style>
  <w:style w:type="character" w:styleId="WW8Num68z2">
    <w:name w:val="WW8Num68z2"/>
    <w:qFormat/>
    <w:rPr/>
  </w:style>
  <w:style w:type="character" w:styleId="WW8Num68z3">
    <w:name w:val="WW8Num68z3"/>
    <w:qFormat/>
    <w:rPr/>
  </w:style>
  <w:style w:type="character" w:styleId="WW8Num68z4">
    <w:name w:val="WW8Num68z4"/>
    <w:qFormat/>
    <w:rPr/>
  </w:style>
  <w:style w:type="character" w:styleId="WW8Num68z5">
    <w:name w:val="WW8Num68z5"/>
    <w:qFormat/>
    <w:rPr/>
  </w:style>
  <w:style w:type="character" w:styleId="WW8Num68z6">
    <w:name w:val="WW8Num68z6"/>
    <w:qFormat/>
    <w:rPr/>
  </w:style>
  <w:style w:type="character" w:styleId="WW8Num68z7">
    <w:name w:val="WW8Num68z7"/>
    <w:qFormat/>
    <w:rPr/>
  </w:style>
  <w:style w:type="character" w:styleId="WW8Num68z8">
    <w:name w:val="WW8Num68z8"/>
    <w:qFormat/>
    <w:rPr/>
  </w:style>
  <w:style w:type="character" w:styleId="WW8Num69z0">
    <w:name w:val="WW8Num69z0"/>
    <w:qFormat/>
    <w:rPr>
      <w:b/>
    </w:rPr>
  </w:style>
  <w:style w:type="character" w:styleId="WW8Num69z1">
    <w:name w:val="WW8Num69z1"/>
    <w:qFormat/>
    <w:rPr/>
  </w:style>
  <w:style w:type="character" w:styleId="WW8Num69z2">
    <w:name w:val="WW8Num69z2"/>
    <w:qFormat/>
    <w:rPr/>
  </w:style>
  <w:style w:type="character" w:styleId="WW8Num69z3">
    <w:name w:val="WW8Num69z3"/>
    <w:qFormat/>
    <w:rPr/>
  </w:style>
  <w:style w:type="character" w:styleId="WW8Num69z4">
    <w:name w:val="WW8Num69z4"/>
    <w:qFormat/>
    <w:rPr/>
  </w:style>
  <w:style w:type="character" w:styleId="WW8Num69z5">
    <w:name w:val="WW8Num69z5"/>
    <w:qFormat/>
    <w:rPr/>
  </w:style>
  <w:style w:type="character" w:styleId="WW8Num69z6">
    <w:name w:val="WW8Num69z6"/>
    <w:qFormat/>
    <w:rPr/>
  </w:style>
  <w:style w:type="character" w:styleId="WW8Num69z7">
    <w:name w:val="WW8Num69z7"/>
    <w:qFormat/>
    <w:rPr/>
  </w:style>
  <w:style w:type="character" w:styleId="WW8Num69z8">
    <w:name w:val="WW8Num69z8"/>
    <w:qFormat/>
    <w:rPr/>
  </w:style>
  <w:style w:type="character" w:styleId="WW8Num70z0">
    <w:name w:val="WW8Num70z0"/>
    <w:qFormat/>
    <w:rPr>
      <w:rFonts w:cs="Arial"/>
      <w:sz w:val="20"/>
      <w:szCs w:val="20"/>
      <w:lang w:val="es-MX"/>
    </w:rPr>
  </w:style>
  <w:style w:type="character" w:styleId="WW8Num70z1">
    <w:name w:val="WW8Num70z1"/>
    <w:qFormat/>
    <w:rPr/>
  </w:style>
  <w:style w:type="character" w:styleId="WW8Num70z2">
    <w:name w:val="WW8Num70z2"/>
    <w:qFormat/>
    <w:rPr/>
  </w:style>
  <w:style w:type="character" w:styleId="WW8Num70z3">
    <w:name w:val="WW8Num70z3"/>
    <w:qFormat/>
    <w:rPr/>
  </w:style>
  <w:style w:type="character" w:styleId="WW8Num70z4">
    <w:name w:val="WW8Num70z4"/>
    <w:qFormat/>
    <w:rPr/>
  </w:style>
  <w:style w:type="character" w:styleId="WW8Num70z5">
    <w:name w:val="WW8Num70z5"/>
    <w:qFormat/>
    <w:rPr/>
  </w:style>
  <w:style w:type="character" w:styleId="WW8Num70z6">
    <w:name w:val="WW8Num70z6"/>
    <w:qFormat/>
    <w:rPr/>
  </w:style>
  <w:style w:type="character" w:styleId="WW8Num70z7">
    <w:name w:val="WW8Num70z7"/>
    <w:qFormat/>
    <w:rPr/>
  </w:style>
  <w:style w:type="character" w:styleId="WW8Num70z8">
    <w:name w:val="WW8Num70z8"/>
    <w:qFormat/>
    <w:rPr/>
  </w:style>
  <w:style w:type="character" w:styleId="WW8Num71z0">
    <w:name w:val="WW8Num71z0"/>
    <w:qFormat/>
    <w:rPr/>
  </w:style>
  <w:style w:type="character" w:styleId="WW8Num71z1">
    <w:name w:val="WW8Num71z1"/>
    <w:qFormat/>
    <w:rPr/>
  </w:style>
  <w:style w:type="character" w:styleId="WW8Num71z2">
    <w:name w:val="WW8Num71z2"/>
    <w:qFormat/>
    <w:rPr/>
  </w:style>
  <w:style w:type="character" w:styleId="WW8Num71z3">
    <w:name w:val="WW8Num71z3"/>
    <w:qFormat/>
    <w:rPr/>
  </w:style>
  <w:style w:type="character" w:styleId="WW8Num71z4">
    <w:name w:val="WW8Num71z4"/>
    <w:qFormat/>
    <w:rPr/>
  </w:style>
  <w:style w:type="character" w:styleId="WW8Num71z5">
    <w:name w:val="WW8Num71z5"/>
    <w:qFormat/>
    <w:rPr/>
  </w:style>
  <w:style w:type="character" w:styleId="WW8Num71z6">
    <w:name w:val="WW8Num71z6"/>
    <w:qFormat/>
    <w:rPr/>
  </w:style>
  <w:style w:type="character" w:styleId="WW8Num71z7">
    <w:name w:val="WW8Num71z7"/>
    <w:qFormat/>
    <w:rPr/>
  </w:style>
  <w:style w:type="character" w:styleId="WW8Num71z8">
    <w:name w:val="WW8Num71z8"/>
    <w:qFormat/>
    <w:rPr/>
  </w:style>
  <w:style w:type="character" w:styleId="WW8Num72z0">
    <w:name w:val="WW8Num72z0"/>
    <w:qFormat/>
    <w:rPr>
      <w:b/>
    </w:rPr>
  </w:style>
  <w:style w:type="character" w:styleId="WW8Num72z1">
    <w:name w:val="WW8Num72z1"/>
    <w:qFormat/>
    <w:rPr/>
  </w:style>
  <w:style w:type="character" w:styleId="WW8Num72z2">
    <w:name w:val="WW8Num72z2"/>
    <w:qFormat/>
    <w:rPr/>
  </w:style>
  <w:style w:type="character" w:styleId="WW8Num72z3">
    <w:name w:val="WW8Num72z3"/>
    <w:qFormat/>
    <w:rPr/>
  </w:style>
  <w:style w:type="character" w:styleId="WW8Num72z4">
    <w:name w:val="WW8Num72z4"/>
    <w:qFormat/>
    <w:rPr/>
  </w:style>
  <w:style w:type="character" w:styleId="WW8Num72z5">
    <w:name w:val="WW8Num72z5"/>
    <w:qFormat/>
    <w:rPr/>
  </w:style>
  <w:style w:type="character" w:styleId="WW8Num72z6">
    <w:name w:val="WW8Num72z6"/>
    <w:qFormat/>
    <w:rPr/>
  </w:style>
  <w:style w:type="character" w:styleId="WW8Num72z7">
    <w:name w:val="WW8Num72z7"/>
    <w:qFormat/>
    <w:rPr/>
  </w:style>
  <w:style w:type="character" w:styleId="WW8Num72z8">
    <w:name w:val="WW8Num72z8"/>
    <w:qFormat/>
    <w:rPr/>
  </w:style>
  <w:style w:type="character" w:styleId="WW8Num73z0">
    <w:name w:val="WW8Num73z0"/>
    <w:qFormat/>
    <w:rPr/>
  </w:style>
  <w:style w:type="character" w:styleId="WW8Num74z0">
    <w:name w:val="WW8Num74z0"/>
    <w:qFormat/>
    <w:rPr>
      <w:b/>
    </w:rPr>
  </w:style>
  <w:style w:type="character" w:styleId="WW8Num74z1">
    <w:name w:val="WW8Num74z1"/>
    <w:qFormat/>
    <w:rPr/>
  </w:style>
  <w:style w:type="character" w:styleId="WW8Num74z2">
    <w:name w:val="WW8Num74z2"/>
    <w:qFormat/>
    <w:rPr/>
  </w:style>
  <w:style w:type="character" w:styleId="WW8Num74z3">
    <w:name w:val="WW8Num74z3"/>
    <w:qFormat/>
    <w:rPr/>
  </w:style>
  <w:style w:type="character" w:styleId="WW8Num74z4">
    <w:name w:val="WW8Num74z4"/>
    <w:qFormat/>
    <w:rPr/>
  </w:style>
  <w:style w:type="character" w:styleId="WW8Num74z5">
    <w:name w:val="WW8Num74z5"/>
    <w:qFormat/>
    <w:rPr/>
  </w:style>
  <w:style w:type="character" w:styleId="WW8Num74z6">
    <w:name w:val="WW8Num74z6"/>
    <w:qFormat/>
    <w:rPr/>
  </w:style>
  <w:style w:type="character" w:styleId="WW8Num74z7">
    <w:name w:val="WW8Num74z7"/>
    <w:qFormat/>
    <w:rPr/>
  </w:style>
  <w:style w:type="character" w:styleId="WW8Num74z8">
    <w:name w:val="WW8Num74z8"/>
    <w:qFormat/>
    <w:rPr/>
  </w:style>
  <w:style w:type="character" w:styleId="WW8Num75z0">
    <w:name w:val="WW8Num75z0"/>
    <w:qFormat/>
    <w:rPr>
      <w:b/>
    </w:rPr>
  </w:style>
  <w:style w:type="character" w:styleId="WW8Num75z1">
    <w:name w:val="WW8Num75z1"/>
    <w:qFormat/>
    <w:rPr/>
  </w:style>
  <w:style w:type="character" w:styleId="WW8Num75z2">
    <w:name w:val="WW8Num75z2"/>
    <w:qFormat/>
    <w:rPr/>
  </w:style>
  <w:style w:type="character" w:styleId="WW8Num75z3">
    <w:name w:val="WW8Num75z3"/>
    <w:qFormat/>
    <w:rPr/>
  </w:style>
  <w:style w:type="character" w:styleId="WW8Num75z4">
    <w:name w:val="WW8Num75z4"/>
    <w:qFormat/>
    <w:rPr/>
  </w:style>
  <w:style w:type="character" w:styleId="WW8Num75z5">
    <w:name w:val="WW8Num75z5"/>
    <w:qFormat/>
    <w:rPr/>
  </w:style>
  <w:style w:type="character" w:styleId="WW8Num75z6">
    <w:name w:val="WW8Num75z6"/>
    <w:qFormat/>
    <w:rPr/>
  </w:style>
  <w:style w:type="character" w:styleId="WW8Num75z7">
    <w:name w:val="WW8Num75z7"/>
    <w:qFormat/>
    <w:rPr/>
  </w:style>
  <w:style w:type="character" w:styleId="WW8Num75z8">
    <w:name w:val="WW8Num75z8"/>
    <w:qFormat/>
    <w:rPr/>
  </w:style>
  <w:style w:type="character" w:styleId="WW8Num76z0">
    <w:name w:val="WW8Num76z0"/>
    <w:qFormat/>
    <w:rPr>
      <w:b/>
    </w:rPr>
  </w:style>
  <w:style w:type="character" w:styleId="WW8Num76z1">
    <w:name w:val="WW8Num76z1"/>
    <w:qFormat/>
    <w:rPr/>
  </w:style>
  <w:style w:type="character" w:styleId="WW8Num76z2">
    <w:name w:val="WW8Num76z2"/>
    <w:qFormat/>
    <w:rPr/>
  </w:style>
  <w:style w:type="character" w:styleId="WW8Num76z3">
    <w:name w:val="WW8Num76z3"/>
    <w:qFormat/>
    <w:rPr/>
  </w:style>
  <w:style w:type="character" w:styleId="WW8Num76z4">
    <w:name w:val="WW8Num76z4"/>
    <w:qFormat/>
    <w:rPr/>
  </w:style>
  <w:style w:type="character" w:styleId="WW8Num76z5">
    <w:name w:val="WW8Num76z5"/>
    <w:qFormat/>
    <w:rPr/>
  </w:style>
  <w:style w:type="character" w:styleId="WW8Num76z6">
    <w:name w:val="WW8Num76z6"/>
    <w:qFormat/>
    <w:rPr/>
  </w:style>
  <w:style w:type="character" w:styleId="WW8Num76z7">
    <w:name w:val="WW8Num76z7"/>
    <w:qFormat/>
    <w:rPr/>
  </w:style>
  <w:style w:type="character" w:styleId="WW8Num76z8">
    <w:name w:val="WW8Num76z8"/>
    <w:qFormat/>
    <w:rPr/>
  </w:style>
  <w:style w:type="character" w:styleId="WW8Num77z0">
    <w:name w:val="WW8Num77z0"/>
    <w:qFormat/>
    <w:rPr>
      <w:b/>
    </w:rPr>
  </w:style>
  <w:style w:type="character" w:styleId="WW8Num77z1">
    <w:name w:val="WW8Num77z1"/>
    <w:qFormat/>
    <w:rPr/>
  </w:style>
  <w:style w:type="character" w:styleId="WW8Num77z2">
    <w:name w:val="WW8Num77z2"/>
    <w:qFormat/>
    <w:rPr/>
  </w:style>
  <w:style w:type="character" w:styleId="WW8Num77z3">
    <w:name w:val="WW8Num77z3"/>
    <w:qFormat/>
    <w:rPr/>
  </w:style>
  <w:style w:type="character" w:styleId="WW8Num77z4">
    <w:name w:val="WW8Num77z4"/>
    <w:qFormat/>
    <w:rPr/>
  </w:style>
  <w:style w:type="character" w:styleId="WW8Num77z5">
    <w:name w:val="WW8Num77z5"/>
    <w:qFormat/>
    <w:rPr/>
  </w:style>
  <w:style w:type="character" w:styleId="WW8Num77z6">
    <w:name w:val="WW8Num77z6"/>
    <w:qFormat/>
    <w:rPr/>
  </w:style>
  <w:style w:type="character" w:styleId="WW8Num77z7">
    <w:name w:val="WW8Num77z7"/>
    <w:qFormat/>
    <w:rPr/>
  </w:style>
  <w:style w:type="character" w:styleId="WW8Num77z8">
    <w:name w:val="WW8Num77z8"/>
    <w:qFormat/>
    <w:rPr/>
  </w:style>
  <w:style w:type="character" w:styleId="WW8Num78z0">
    <w:name w:val="WW8Num78z0"/>
    <w:qFormat/>
    <w:rPr>
      <w:b/>
    </w:rPr>
  </w:style>
  <w:style w:type="character" w:styleId="WW8Num78z1">
    <w:name w:val="WW8Num78z1"/>
    <w:qFormat/>
    <w:rPr/>
  </w:style>
  <w:style w:type="character" w:styleId="WW8Num78z2">
    <w:name w:val="WW8Num78z2"/>
    <w:qFormat/>
    <w:rPr/>
  </w:style>
  <w:style w:type="character" w:styleId="WW8Num78z3">
    <w:name w:val="WW8Num78z3"/>
    <w:qFormat/>
    <w:rPr/>
  </w:style>
  <w:style w:type="character" w:styleId="WW8Num78z4">
    <w:name w:val="WW8Num78z4"/>
    <w:qFormat/>
    <w:rPr/>
  </w:style>
  <w:style w:type="character" w:styleId="WW8Num78z5">
    <w:name w:val="WW8Num78z5"/>
    <w:qFormat/>
    <w:rPr/>
  </w:style>
  <w:style w:type="character" w:styleId="WW8Num78z6">
    <w:name w:val="WW8Num78z6"/>
    <w:qFormat/>
    <w:rPr/>
  </w:style>
  <w:style w:type="character" w:styleId="WW8Num78z7">
    <w:name w:val="WW8Num78z7"/>
    <w:qFormat/>
    <w:rPr/>
  </w:style>
  <w:style w:type="character" w:styleId="WW8Num78z8">
    <w:name w:val="WW8Num78z8"/>
    <w:qFormat/>
    <w:rPr/>
  </w:style>
  <w:style w:type="character" w:styleId="WW8Num79z0">
    <w:name w:val="WW8Num79z0"/>
    <w:qFormat/>
    <w:rPr>
      <w:b/>
    </w:rPr>
  </w:style>
  <w:style w:type="character" w:styleId="WW8Num79z1">
    <w:name w:val="WW8Num79z1"/>
    <w:qFormat/>
    <w:rPr/>
  </w:style>
  <w:style w:type="character" w:styleId="WW8Num79z2">
    <w:name w:val="WW8Num79z2"/>
    <w:qFormat/>
    <w:rPr/>
  </w:style>
  <w:style w:type="character" w:styleId="WW8Num79z3">
    <w:name w:val="WW8Num79z3"/>
    <w:qFormat/>
    <w:rPr/>
  </w:style>
  <w:style w:type="character" w:styleId="WW8Num79z4">
    <w:name w:val="WW8Num79z4"/>
    <w:qFormat/>
    <w:rPr/>
  </w:style>
  <w:style w:type="character" w:styleId="WW8Num79z5">
    <w:name w:val="WW8Num79z5"/>
    <w:qFormat/>
    <w:rPr/>
  </w:style>
  <w:style w:type="character" w:styleId="WW8Num79z6">
    <w:name w:val="WW8Num79z6"/>
    <w:qFormat/>
    <w:rPr/>
  </w:style>
  <w:style w:type="character" w:styleId="WW8Num79z7">
    <w:name w:val="WW8Num79z7"/>
    <w:qFormat/>
    <w:rPr/>
  </w:style>
  <w:style w:type="character" w:styleId="WW8Num79z8">
    <w:name w:val="WW8Num79z8"/>
    <w:qFormat/>
    <w:rPr/>
  </w:style>
  <w:style w:type="character" w:styleId="WW8Num80z0">
    <w:name w:val="WW8Num80z0"/>
    <w:qFormat/>
    <w:rPr>
      <w:b/>
    </w:rPr>
  </w:style>
  <w:style w:type="character" w:styleId="WW8Num80z1">
    <w:name w:val="WW8Num80z1"/>
    <w:qFormat/>
    <w:rPr/>
  </w:style>
  <w:style w:type="character" w:styleId="WW8Num80z2">
    <w:name w:val="WW8Num80z2"/>
    <w:qFormat/>
    <w:rPr/>
  </w:style>
  <w:style w:type="character" w:styleId="WW8Num80z3">
    <w:name w:val="WW8Num80z3"/>
    <w:qFormat/>
    <w:rPr/>
  </w:style>
  <w:style w:type="character" w:styleId="WW8Num80z4">
    <w:name w:val="WW8Num80z4"/>
    <w:qFormat/>
    <w:rPr/>
  </w:style>
  <w:style w:type="character" w:styleId="WW8Num80z5">
    <w:name w:val="WW8Num80z5"/>
    <w:qFormat/>
    <w:rPr/>
  </w:style>
  <w:style w:type="character" w:styleId="WW8Num80z6">
    <w:name w:val="WW8Num80z6"/>
    <w:qFormat/>
    <w:rPr/>
  </w:style>
  <w:style w:type="character" w:styleId="WW8Num80z7">
    <w:name w:val="WW8Num80z7"/>
    <w:qFormat/>
    <w:rPr/>
  </w:style>
  <w:style w:type="character" w:styleId="WW8Num80z8">
    <w:name w:val="WW8Num80z8"/>
    <w:qFormat/>
    <w:rPr/>
  </w:style>
  <w:style w:type="character" w:styleId="WW8Num81z0">
    <w:name w:val="WW8Num81z0"/>
    <w:qFormat/>
    <w:rPr>
      <w:b/>
    </w:rPr>
  </w:style>
  <w:style w:type="character" w:styleId="WW8Num81z1">
    <w:name w:val="WW8Num81z1"/>
    <w:qFormat/>
    <w:rPr/>
  </w:style>
  <w:style w:type="character" w:styleId="WW8Num81z2">
    <w:name w:val="WW8Num81z2"/>
    <w:qFormat/>
    <w:rPr/>
  </w:style>
  <w:style w:type="character" w:styleId="WW8Num81z3">
    <w:name w:val="WW8Num81z3"/>
    <w:qFormat/>
    <w:rPr/>
  </w:style>
  <w:style w:type="character" w:styleId="WW8Num81z4">
    <w:name w:val="WW8Num81z4"/>
    <w:qFormat/>
    <w:rPr/>
  </w:style>
  <w:style w:type="character" w:styleId="WW8Num81z5">
    <w:name w:val="WW8Num81z5"/>
    <w:qFormat/>
    <w:rPr/>
  </w:style>
  <w:style w:type="character" w:styleId="WW8Num81z6">
    <w:name w:val="WW8Num81z6"/>
    <w:qFormat/>
    <w:rPr/>
  </w:style>
  <w:style w:type="character" w:styleId="WW8Num81z7">
    <w:name w:val="WW8Num81z7"/>
    <w:qFormat/>
    <w:rPr/>
  </w:style>
  <w:style w:type="character" w:styleId="WW8Num81z8">
    <w:name w:val="WW8Num81z8"/>
    <w:qFormat/>
    <w:rPr/>
  </w:style>
  <w:style w:type="character" w:styleId="WW8Num82z0">
    <w:name w:val="WW8Num82z0"/>
    <w:qFormat/>
    <w:rPr>
      <w:rFonts w:ascii="Arial" w:hAnsi="Arial" w:cs="Arial"/>
      <w:b/>
      <w:bCs/>
      <w:sz w:val="20"/>
      <w:szCs w:val="20"/>
      <w:lang w:val="es-MX"/>
    </w:rPr>
  </w:style>
  <w:style w:type="character" w:styleId="WW8Num82z1">
    <w:name w:val="WW8Num82z1"/>
    <w:qFormat/>
    <w:rPr/>
  </w:style>
  <w:style w:type="character" w:styleId="WW8Num82z2">
    <w:name w:val="WW8Num82z2"/>
    <w:qFormat/>
    <w:rPr/>
  </w:style>
  <w:style w:type="character" w:styleId="WW8Num82z3">
    <w:name w:val="WW8Num82z3"/>
    <w:qFormat/>
    <w:rPr/>
  </w:style>
  <w:style w:type="character" w:styleId="WW8Num82z4">
    <w:name w:val="WW8Num82z4"/>
    <w:qFormat/>
    <w:rPr/>
  </w:style>
  <w:style w:type="character" w:styleId="WW8Num82z5">
    <w:name w:val="WW8Num82z5"/>
    <w:qFormat/>
    <w:rPr/>
  </w:style>
  <w:style w:type="character" w:styleId="WW8Num82z6">
    <w:name w:val="WW8Num82z6"/>
    <w:qFormat/>
    <w:rPr/>
  </w:style>
  <w:style w:type="character" w:styleId="WW8Num82z7">
    <w:name w:val="WW8Num82z7"/>
    <w:qFormat/>
    <w:rPr/>
  </w:style>
  <w:style w:type="character" w:styleId="WW8Num82z8">
    <w:name w:val="WW8Num82z8"/>
    <w:qFormat/>
    <w:rPr/>
  </w:style>
  <w:style w:type="character" w:styleId="WW8Num83z0">
    <w:name w:val="WW8Num83z0"/>
    <w:qFormat/>
    <w:rPr>
      <w:b/>
    </w:rPr>
  </w:style>
  <w:style w:type="character" w:styleId="WW8Num83z1">
    <w:name w:val="WW8Num83z1"/>
    <w:qFormat/>
    <w:rPr/>
  </w:style>
  <w:style w:type="character" w:styleId="WW8Num83z2">
    <w:name w:val="WW8Num83z2"/>
    <w:qFormat/>
    <w:rPr/>
  </w:style>
  <w:style w:type="character" w:styleId="WW8Num83z3">
    <w:name w:val="WW8Num83z3"/>
    <w:qFormat/>
    <w:rPr/>
  </w:style>
  <w:style w:type="character" w:styleId="WW8Num83z4">
    <w:name w:val="WW8Num83z4"/>
    <w:qFormat/>
    <w:rPr/>
  </w:style>
  <w:style w:type="character" w:styleId="WW8Num83z5">
    <w:name w:val="WW8Num83z5"/>
    <w:qFormat/>
    <w:rPr/>
  </w:style>
  <w:style w:type="character" w:styleId="WW8Num83z6">
    <w:name w:val="WW8Num83z6"/>
    <w:qFormat/>
    <w:rPr/>
  </w:style>
  <w:style w:type="character" w:styleId="WW8Num83z7">
    <w:name w:val="WW8Num83z7"/>
    <w:qFormat/>
    <w:rPr/>
  </w:style>
  <w:style w:type="character" w:styleId="WW8Num83z8">
    <w:name w:val="WW8Num83z8"/>
    <w:qFormat/>
    <w:rPr/>
  </w:style>
  <w:style w:type="character" w:styleId="WW8Num84z0">
    <w:name w:val="WW8Num84z0"/>
    <w:qFormat/>
    <w:rPr>
      <w:b/>
    </w:rPr>
  </w:style>
  <w:style w:type="character" w:styleId="WW8Num84z1">
    <w:name w:val="WW8Num84z1"/>
    <w:qFormat/>
    <w:rPr/>
  </w:style>
  <w:style w:type="character" w:styleId="WW8Num84z2">
    <w:name w:val="WW8Num84z2"/>
    <w:qFormat/>
    <w:rPr/>
  </w:style>
  <w:style w:type="character" w:styleId="WW8Num84z3">
    <w:name w:val="WW8Num84z3"/>
    <w:qFormat/>
    <w:rPr/>
  </w:style>
  <w:style w:type="character" w:styleId="WW8Num84z4">
    <w:name w:val="WW8Num84z4"/>
    <w:qFormat/>
    <w:rPr/>
  </w:style>
  <w:style w:type="character" w:styleId="WW8Num84z5">
    <w:name w:val="WW8Num84z5"/>
    <w:qFormat/>
    <w:rPr/>
  </w:style>
  <w:style w:type="character" w:styleId="WW8Num84z6">
    <w:name w:val="WW8Num84z6"/>
    <w:qFormat/>
    <w:rPr/>
  </w:style>
  <w:style w:type="character" w:styleId="WW8Num84z7">
    <w:name w:val="WW8Num84z7"/>
    <w:qFormat/>
    <w:rPr/>
  </w:style>
  <w:style w:type="character" w:styleId="WW8Num84z8">
    <w:name w:val="WW8Num84z8"/>
    <w:qFormat/>
    <w:rPr/>
  </w:style>
  <w:style w:type="character" w:styleId="WW8Num85z0">
    <w:name w:val="WW8Num85z0"/>
    <w:qFormat/>
    <w:rPr>
      <w:b/>
    </w:rPr>
  </w:style>
  <w:style w:type="character" w:styleId="WW8Num85z1">
    <w:name w:val="WW8Num85z1"/>
    <w:qFormat/>
    <w:rPr/>
  </w:style>
  <w:style w:type="character" w:styleId="WW8Num85z2">
    <w:name w:val="WW8Num85z2"/>
    <w:qFormat/>
    <w:rPr/>
  </w:style>
  <w:style w:type="character" w:styleId="WW8Num85z3">
    <w:name w:val="WW8Num85z3"/>
    <w:qFormat/>
    <w:rPr/>
  </w:style>
  <w:style w:type="character" w:styleId="WW8Num85z4">
    <w:name w:val="WW8Num85z4"/>
    <w:qFormat/>
    <w:rPr/>
  </w:style>
  <w:style w:type="character" w:styleId="WW8Num85z5">
    <w:name w:val="WW8Num85z5"/>
    <w:qFormat/>
    <w:rPr/>
  </w:style>
  <w:style w:type="character" w:styleId="WW8Num85z6">
    <w:name w:val="WW8Num85z6"/>
    <w:qFormat/>
    <w:rPr/>
  </w:style>
  <w:style w:type="character" w:styleId="WW8Num85z7">
    <w:name w:val="WW8Num85z7"/>
    <w:qFormat/>
    <w:rPr/>
  </w:style>
  <w:style w:type="character" w:styleId="WW8Num85z8">
    <w:name w:val="WW8Num85z8"/>
    <w:qFormat/>
    <w:rPr/>
  </w:style>
  <w:style w:type="character" w:styleId="WW8Num86z0">
    <w:name w:val="WW8Num86z0"/>
    <w:qFormat/>
    <w:rPr>
      <w:b/>
    </w:rPr>
  </w:style>
  <w:style w:type="character" w:styleId="WW8Num86z1">
    <w:name w:val="WW8Num86z1"/>
    <w:qFormat/>
    <w:rPr/>
  </w:style>
  <w:style w:type="character" w:styleId="WW8Num86z2">
    <w:name w:val="WW8Num86z2"/>
    <w:qFormat/>
    <w:rPr/>
  </w:style>
  <w:style w:type="character" w:styleId="WW8Num86z3">
    <w:name w:val="WW8Num86z3"/>
    <w:qFormat/>
    <w:rPr/>
  </w:style>
  <w:style w:type="character" w:styleId="WW8Num86z4">
    <w:name w:val="WW8Num86z4"/>
    <w:qFormat/>
    <w:rPr/>
  </w:style>
  <w:style w:type="character" w:styleId="WW8Num86z5">
    <w:name w:val="WW8Num86z5"/>
    <w:qFormat/>
    <w:rPr/>
  </w:style>
  <w:style w:type="character" w:styleId="WW8Num86z6">
    <w:name w:val="WW8Num86z6"/>
    <w:qFormat/>
    <w:rPr/>
  </w:style>
  <w:style w:type="character" w:styleId="WW8Num86z7">
    <w:name w:val="WW8Num86z7"/>
    <w:qFormat/>
    <w:rPr/>
  </w:style>
  <w:style w:type="character" w:styleId="WW8Num86z8">
    <w:name w:val="WW8Num86z8"/>
    <w:qFormat/>
    <w:rPr/>
  </w:style>
  <w:style w:type="character" w:styleId="WW8Num87z0">
    <w:name w:val="WW8Num87z0"/>
    <w:qFormat/>
    <w:rPr>
      <w:rFonts w:ascii="Arial" w:hAnsi="Arial" w:cs="Arial"/>
      <w:sz w:val="20"/>
      <w:szCs w:val="20"/>
      <w:lang w:val="es-MX"/>
    </w:rPr>
  </w:style>
  <w:style w:type="character" w:styleId="WW8Num87z1">
    <w:name w:val="WW8Num87z1"/>
    <w:qFormat/>
    <w:rPr/>
  </w:style>
  <w:style w:type="character" w:styleId="WW8Num87z2">
    <w:name w:val="WW8Num87z2"/>
    <w:qFormat/>
    <w:rPr/>
  </w:style>
  <w:style w:type="character" w:styleId="WW8Num87z3">
    <w:name w:val="WW8Num87z3"/>
    <w:qFormat/>
    <w:rPr/>
  </w:style>
  <w:style w:type="character" w:styleId="WW8Num87z4">
    <w:name w:val="WW8Num87z4"/>
    <w:qFormat/>
    <w:rPr/>
  </w:style>
  <w:style w:type="character" w:styleId="WW8Num87z5">
    <w:name w:val="WW8Num87z5"/>
    <w:qFormat/>
    <w:rPr/>
  </w:style>
  <w:style w:type="character" w:styleId="WW8Num87z6">
    <w:name w:val="WW8Num87z6"/>
    <w:qFormat/>
    <w:rPr/>
  </w:style>
  <w:style w:type="character" w:styleId="WW8Num87z7">
    <w:name w:val="WW8Num87z7"/>
    <w:qFormat/>
    <w:rPr/>
  </w:style>
  <w:style w:type="character" w:styleId="WW8Num87z8">
    <w:name w:val="WW8Num87z8"/>
    <w:qFormat/>
    <w:rPr/>
  </w:style>
  <w:style w:type="character" w:styleId="WW8Num88z0">
    <w:name w:val="WW8Num88z0"/>
    <w:qFormat/>
    <w:rPr>
      <w:b/>
    </w:rPr>
  </w:style>
  <w:style w:type="character" w:styleId="WW8Num88z1">
    <w:name w:val="WW8Num88z1"/>
    <w:qFormat/>
    <w:rPr/>
  </w:style>
  <w:style w:type="character" w:styleId="WW8Num88z2">
    <w:name w:val="WW8Num88z2"/>
    <w:qFormat/>
    <w:rPr/>
  </w:style>
  <w:style w:type="character" w:styleId="WW8Num88z3">
    <w:name w:val="WW8Num88z3"/>
    <w:qFormat/>
    <w:rPr/>
  </w:style>
  <w:style w:type="character" w:styleId="WW8Num88z4">
    <w:name w:val="WW8Num88z4"/>
    <w:qFormat/>
    <w:rPr/>
  </w:style>
  <w:style w:type="character" w:styleId="WW8Num88z5">
    <w:name w:val="WW8Num88z5"/>
    <w:qFormat/>
    <w:rPr/>
  </w:style>
  <w:style w:type="character" w:styleId="WW8Num88z6">
    <w:name w:val="WW8Num88z6"/>
    <w:qFormat/>
    <w:rPr/>
  </w:style>
  <w:style w:type="character" w:styleId="WW8Num88z7">
    <w:name w:val="WW8Num88z7"/>
    <w:qFormat/>
    <w:rPr/>
  </w:style>
  <w:style w:type="character" w:styleId="WW8Num88z8">
    <w:name w:val="WW8Num88z8"/>
    <w:qFormat/>
    <w:rPr/>
  </w:style>
  <w:style w:type="character" w:styleId="WW8Num89z0">
    <w:name w:val="WW8Num89z0"/>
    <w:qFormat/>
    <w:rPr>
      <w:rFonts w:ascii="Arial" w:hAnsi="Arial" w:eastAsia="Times New Roman" w:cs="Arial"/>
      <w:b/>
      <w:bCs/>
      <w:i w:val="false"/>
      <w:sz w:val="24"/>
      <w:u w:val="none"/>
    </w:rPr>
  </w:style>
  <w:style w:type="character" w:styleId="WW8Num90z0">
    <w:name w:val="WW8Num90z0"/>
    <w:qFormat/>
    <w:rPr/>
  </w:style>
  <w:style w:type="character" w:styleId="WW8Num90z1">
    <w:name w:val="WW8Num90z1"/>
    <w:qFormat/>
    <w:rPr/>
  </w:style>
  <w:style w:type="character" w:styleId="WW8Num90z2">
    <w:name w:val="WW8Num90z2"/>
    <w:qFormat/>
    <w:rPr/>
  </w:style>
  <w:style w:type="character" w:styleId="WW8Num90z3">
    <w:name w:val="WW8Num90z3"/>
    <w:qFormat/>
    <w:rPr/>
  </w:style>
  <w:style w:type="character" w:styleId="WW8Num90z4">
    <w:name w:val="WW8Num90z4"/>
    <w:qFormat/>
    <w:rPr/>
  </w:style>
  <w:style w:type="character" w:styleId="WW8Num90z5">
    <w:name w:val="WW8Num90z5"/>
    <w:qFormat/>
    <w:rPr/>
  </w:style>
  <w:style w:type="character" w:styleId="WW8Num90z6">
    <w:name w:val="WW8Num90z6"/>
    <w:qFormat/>
    <w:rPr/>
  </w:style>
  <w:style w:type="character" w:styleId="WW8Num90z7">
    <w:name w:val="WW8Num90z7"/>
    <w:qFormat/>
    <w:rPr/>
  </w:style>
  <w:style w:type="character" w:styleId="WW8Num90z8">
    <w:name w:val="WW8Num90z8"/>
    <w:qFormat/>
    <w:rPr/>
  </w:style>
  <w:style w:type="character" w:styleId="WW8Num91z0">
    <w:name w:val="WW8Num91z0"/>
    <w:qFormat/>
    <w:rPr>
      <w:rFonts w:cs="Times New Roman"/>
    </w:rPr>
  </w:style>
  <w:style w:type="character" w:styleId="WW8Num91z1">
    <w:name w:val="WW8Num91z1"/>
    <w:qFormat/>
    <w:rPr>
      <w:rFonts w:cs="Times New Roman"/>
    </w:rPr>
  </w:style>
  <w:style w:type="character" w:styleId="WW8Num92z0">
    <w:name w:val="WW8Num92z0"/>
    <w:qFormat/>
    <w:rPr>
      <w:b/>
    </w:rPr>
  </w:style>
  <w:style w:type="character" w:styleId="WW8Num92z1">
    <w:name w:val="WW8Num92z1"/>
    <w:qFormat/>
    <w:rPr/>
  </w:style>
  <w:style w:type="character" w:styleId="WW8Num92z2">
    <w:name w:val="WW8Num92z2"/>
    <w:qFormat/>
    <w:rPr/>
  </w:style>
  <w:style w:type="character" w:styleId="WW8Num92z3">
    <w:name w:val="WW8Num92z3"/>
    <w:qFormat/>
    <w:rPr/>
  </w:style>
  <w:style w:type="character" w:styleId="WW8Num92z4">
    <w:name w:val="WW8Num92z4"/>
    <w:qFormat/>
    <w:rPr/>
  </w:style>
  <w:style w:type="character" w:styleId="WW8Num92z5">
    <w:name w:val="WW8Num92z5"/>
    <w:qFormat/>
    <w:rPr/>
  </w:style>
  <w:style w:type="character" w:styleId="WW8Num92z6">
    <w:name w:val="WW8Num92z6"/>
    <w:qFormat/>
    <w:rPr/>
  </w:style>
  <w:style w:type="character" w:styleId="WW8Num92z7">
    <w:name w:val="WW8Num92z7"/>
    <w:qFormat/>
    <w:rPr/>
  </w:style>
  <w:style w:type="character" w:styleId="WW8Num92z8">
    <w:name w:val="WW8Num92z8"/>
    <w:qFormat/>
    <w:rPr/>
  </w:style>
  <w:style w:type="character" w:styleId="WW8Num93z0">
    <w:name w:val="WW8Num93z0"/>
    <w:qFormat/>
    <w:rPr>
      <w:b/>
    </w:rPr>
  </w:style>
  <w:style w:type="character" w:styleId="WW8Num93z1">
    <w:name w:val="WW8Num93z1"/>
    <w:qFormat/>
    <w:rPr/>
  </w:style>
  <w:style w:type="character" w:styleId="WW8Num93z2">
    <w:name w:val="WW8Num93z2"/>
    <w:qFormat/>
    <w:rPr/>
  </w:style>
  <w:style w:type="character" w:styleId="WW8Num93z3">
    <w:name w:val="WW8Num93z3"/>
    <w:qFormat/>
    <w:rPr/>
  </w:style>
  <w:style w:type="character" w:styleId="WW8Num93z4">
    <w:name w:val="WW8Num93z4"/>
    <w:qFormat/>
    <w:rPr/>
  </w:style>
  <w:style w:type="character" w:styleId="WW8Num93z5">
    <w:name w:val="WW8Num93z5"/>
    <w:qFormat/>
    <w:rPr/>
  </w:style>
  <w:style w:type="character" w:styleId="WW8Num93z6">
    <w:name w:val="WW8Num93z6"/>
    <w:qFormat/>
    <w:rPr/>
  </w:style>
  <w:style w:type="character" w:styleId="WW8Num93z7">
    <w:name w:val="WW8Num93z7"/>
    <w:qFormat/>
    <w:rPr/>
  </w:style>
  <w:style w:type="character" w:styleId="WW8Num93z8">
    <w:name w:val="WW8Num93z8"/>
    <w:qFormat/>
    <w:rPr/>
  </w:style>
  <w:style w:type="character" w:styleId="WW8Num94z0">
    <w:name w:val="WW8Num94z0"/>
    <w:qFormat/>
    <w:rPr>
      <w:b/>
    </w:rPr>
  </w:style>
  <w:style w:type="character" w:styleId="WW8Num94z1">
    <w:name w:val="WW8Num94z1"/>
    <w:qFormat/>
    <w:rPr/>
  </w:style>
  <w:style w:type="character" w:styleId="WW8Num94z2">
    <w:name w:val="WW8Num94z2"/>
    <w:qFormat/>
    <w:rPr/>
  </w:style>
  <w:style w:type="character" w:styleId="WW8Num94z3">
    <w:name w:val="WW8Num94z3"/>
    <w:qFormat/>
    <w:rPr/>
  </w:style>
  <w:style w:type="character" w:styleId="WW8Num94z4">
    <w:name w:val="WW8Num94z4"/>
    <w:qFormat/>
    <w:rPr/>
  </w:style>
  <w:style w:type="character" w:styleId="WW8Num94z5">
    <w:name w:val="WW8Num94z5"/>
    <w:qFormat/>
    <w:rPr/>
  </w:style>
  <w:style w:type="character" w:styleId="WW8Num94z6">
    <w:name w:val="WW8Num94z6"/>
    <w:qFormat/>
    <w:rPr/>
  </w:style>
  <w:style w:type="character" w:styleId="WW8Num94z7">
    <w:name w:val="WW8Num94z7"/>
    <w:qFormat/>
    <w:rPr/>
  </w:style>
  <w:style w:type="character" w:styleId="WW8Num94z8">
    <w:name w:val="WW8Num94z8"/>
    <w:qFormat/>
    <w:rPr/>
  </w:style>
  <w:style w:type="character" w:styleId="WW8Num95z0">
    <w:name w:val="WW8Num95z0"/>
    <w:qFormat/>
    <w:rPr>
      <w:b/>
    </w:rPr>
  </w:style>
  <w:style w:type="character" w:styleId="WW8Num95z1">
    <w:name w:val="WW8Num95z1"/>
    <w:qFormat/>
    <w:rPr/>
  </w:style>
  <w:style w:type="character" w:styleId="WW8Num95z2">
    <w:name w:val="WW8Num95z2"/>
    <w:qFormat/>
    <w:rPr/>
  </w:style>
  <w:style w:type="character" w:styleId="WW8Num95z3">
    <w:name w:val="WW8Num95z3"/>
    <w:qFormat/>
    <w:rPr/>
  </w:style>
  <w:style w:type="character" w:styleId="WW8Num95z4">
    <w:name w:val="WW8Num95z4"/>
    <w:qFormat/>
    <w:rPr/>
  </w:style>
  <w:style w:type="character" w:styleId="WW8Num95z5">
    <w:name w:val="WW8Num95z5"/>
    <w:qFormat/>
    <w:rPr/>
  </w:style>
  <w:style w:type="character" w:styleId="WW8Num95z6">
    <w:name w:val="WW8Num95z6"/>
    <w:qFormat/>
    <w:rPr/>
  </w:style>
  <w:style w:type="character" w:styleId="WW8Num95z7">
    <w:name w:val="WW8Num95z7"/>
    <w:qFormat/>
    <w:rPr/>
  </w:style>
  <w:style w:type="character" w:styleId="WW8Num95z8">
    <w:name w:val="WW8Num95z8"/>
    <w:qFormat/>
    <w:rPr/>
  </w:style>
  <w:style w:type="character" w:styleId="WW8Num96z0">
    <w:name w:val="WW8Num96z0"/>
    <w:qFormat/>
    <w:rPr>
      <w:b/>
    </w:rPr>
  </w:style>
  <w:style w:type="character" w:styleId="WW8Num96z1">
    <w:name w:val="WW8Num96z1"/>
    <w:qFormat/>
    <w:rPr/>
  </w:style>
  <w:style w:type="character" w:styleId="WW8Num96z2">
    <w:name w:val="WW8Num96z2"/>
    <w:qFormat/>
    <w:rPr/>
  </w:style>
  <w:style w:type="character" w:styleId="WW8Num96z3">
    <w:name w:val="WW8Num96z3"/>
    <w:qFormat/>
    <w:rPr/>
  </w:style>
  <w:style w:type="character" w:styleId="WW8Num96z4">
    <w:name w:val="WW8Num96z4"/>
    <w:qFormat/>
    <w:rPr/>
  </w:style>
  <w:style w:type="character" w:styleId="WW8Num96z5">
    <w:name w:val="WW8Num96z5"/>
    <w:qFormat/>
    <w:rPr/>
  </w:style>
  <w:style w:type="character" w:styleId="WW8Num96z6">
    <w:name w:val="WW8Num96z6"/>
    <w:qFormat/>
    <w:rPr/>
  </w:style>
  <w:style w:type="character" w:styleId="WW8Num96z7">
    <w:name w:val="WW8Num96z7"/>
    <w:qFormat/>
    <w:rPr/>
  </w:style>
  <w:style w:type="character" w:styleId="WW8Num96z8">
    <w:name w:val="WW8Num96z8"/>
    <w:qFormat/>
    <w:rPr/>
  </w:style>
  <w:style w:type="character" w:styleId="WW8Num97z0">
    <w:name w:val="WW8Num97z0"/>
    <w:qFormat/>
    <w:rPr/>
  </w:style>
  <w:style w:type="character" w:styleId="WW8Num98z0">
    <w:name w:val="WW8Num98z0"/>
    <w:qFormat/>
    <w:rPr>
      <w:b/>
    </w:rPr>
  </w:style>
  <w:style w:type="character" w:styleId="WW8Num98z1">
    <w:name w:val="WW8Num98z1"/>
    <w:qFormat/>
    <w:rPr/>
  </w:style>
  <w:style w:type="character" w:styleId="WW8Num98z2">
    <w:name w:val="WW8Num98z2"/>
    <w:qFormat/>
    <w:rPr/>
  </w:style>
  <w:style w:type="character" w:styleId="WW8Num98z3">
    <w:name w:val="WW8Num98z3"/>
    <w:qFormat/>
    <w:rPr/>
  </w:style>
  <w:style w:type="character" w:styleId="WW8Num98z4">
    <w:name w:val="WW8Num98z4"/>
    <w:qFormat/>
    <w:rPr/>
  </w:style>
  <w:style w:type="character" w:styleId="WW8Num98z5">
    <w:name w:val="WW8Num98z5"/>
    <w:qFormat/>
    <w:rPr/>
  </w:style>
  <w:style w:type="character" w:styleId="WW8Num98z6">
    <w:name w:val="WW8Num98z6"/>
    <w:qFormat/>
    <w:rPr/>
  </w:style>
  <w:style w:type="character" w:styleId="WW8Num98z7">
    <w:name w:val="WW8Num98z7"/>
    <w:qFormat/>
    <w:rPr/>
  </w:style>
  <w:style w:type="character" w:styleId="WW8Num98z8">
    <w:name w:val="WW8Num98z8"/>
    <w:qFormat/>
    <w:rPr/>
  </w:style>
  <w:style w:type="character" w:styleId="WW8Num99z0">
    <w:name w:val="WW8Num99z0"/>
    <w:qFormat/>
    <w:rPr>
      <w:b/>
    </w:rPr>
  </w:style>
  <w:style w:type="character" w:styleId="WW8Num99z1">
    <w:name w:val="WW8Num99z1"/>
    <w:qFormat/>
    <w:rPr/>
  </w:style>
  <w:style w:type="character" w:styleId="WW8Num99z2">
    <w:name w:val="WW8Num99z2"/>
    <w:qFormat/>
    <w:rPr/>
  </w:style>
  <w:style w:type="character" w:styleId="WW8Num99z3">
    <w:name w:val="WW8Num99z3"/>
    <w:qFormat/>
    <w:rPr/>
  </w:style>
  <w:style w:type="character" w:styleId="WW8Num99z4">
    <w:name w:val="WW8Num99z4"/>
    <w:qFormat/>
    <w:rPr/>
  </w:style>
  <w:style w:type="character" w:styleId="WW8Num99z5">
    <w:name w:val="WW8Num99z5"/>
    <w:qFormat/>
    <w:rPr/>
  </w:style>
  <w:style w:type="character" w:styleId="WW8Num99z6">
    <w:name w:val="WW8Num99z6"/>
    <w:qFormat/>
    <w:rPr/>
  </w:style>
  <w:style w:type="character" w:styleId="WW8Num99z7">
    <w:name w:val="WW8Num99z7"/>
    <w:qFormat/>
    <w:rPr/>
  </w:style>
  <w:style w:type="character" w:styleId="WW8Num99z8">
    <w:name w:val="WW8Num99z8"/>
    <w:qFormat/>
    <w:rPr/>
  </w:style>
  <w:style w:type="character" w:styleId="WW8Num100z0">
    <w:name w:val="WW8Num100z0"/>
    <w:qFormat/>
    <w:rPr>
      <w:b/>
    </w:rPr>
  </w:style>
  <w:style w:type="character" w:styleId="WW8Num100z1">
    <w:name w:val="WW8Num100z1"/>
    <w:qFormat/>
    <w:rPr/>
  </w:style>
  <w:style w:type="character" w:styleId="WW8Num100z2">
    <w:name w:val="WW8Num100z2"/>
    <w:qFormat/>
    <w:rPr/>
  </w:style>
  <w:style w:type="character" w:styleId="WW8Num100z3">
    <w:name w:val="WW8Num100z3"/>
    <w:qFormat/>
    <w:rPr/>
  </w:style>
  <w:style w:type="character" w:styleId="WW8Num100z4">
    <w:name w:val="WW8Num100z4"/>
    <w:qFormat/>
    <w:rPr/>
  </w:style>
  <w:style w:type="character" w:styleId="WW8Num100z5">
    <w:name w:val="WW8Num100z5"/>
    <w:qFormat/>
    <w:rPr/>
  </w:style>
  <w:style w:type="character" w:styleId="WW8Num100z6">
    <w:name w:val="WW8Num100z6"/>
    <w:qFormat/>
    <w:rPr/>
  </w:style>
  <w:style w:type="character" w:styleId="WW8Num100z7">
    <w:name w:val="WW8Num100z7"/>
    <w:qFormat/>
    <w:rPr/>
  </w:style>
  <w:style w:type="character" w:styleId="WW8Num100z8">
    <w:name w:val="WW8Num100z8"/>
    <w:qFormat/>
    <w:rPr/>
  </w:style>
  <w:style w:type="character" w:styleId="WW8Num101z0">
    <w:name w:val="WW8Num101z0"/>
    <w:qFormat/>
    <w:rPr>
      <w:b/>
    </w:rPr>
  </w:style>
  <w:style w:type="character" w:styleId="WW8Num101z1">
    <w:name w:val="WW8Num101z1"/>
    <w:qFormat/>
    <w:rPr/>
  </w:style>
  <w:style w:type="character" w:styleId="WW8Num101z2">
    <w:name w:val="WW8Num101z2"/>
    <w:qFormat/>
    <w:rPr/>
  </w:style>
  <w:style w:type="character" w:styleId="WW8Num101z3">
    <w:name w:val="WW8Num101z3"/>
    <w:qFormat/>
    <w:rPr/>
  </w:style>
  <w:style w:type="character" w:styleId="WW8Num101z4">
    <w:name w:val="WW8Num101z4"/>
    <w:qFormat/>
    <w:rPr/>
  </w:style>
  <w:style w:type="character" w:styleId="WW8Num101z5">
    <w:name w:val="WW8Num101z5"/>
    <w:qFormat/>
    <w:rPr/>
  </w:style>
  <w:style w:type="character" w:styleId="WW8Num101z6">
    <w:name w:val="WW8Num101z6"/>
    <w:qFormat/>
    <w:rPr/>
  </w:style>
  <w:style w:type="character" w:styleId="WW8Num101z7">
    <w:name w:val="WW8Num101z7"/>
    <w:qFormat/>
    <w:rPr/>
  </w:style>
  <w:style w:type="character" w:styleId="WW8Num101z8">
    <w:name w:val="WW8Num101z8"/>
    <w:qFormat/>
    <w:rPr/>
  </w:style>
  <w:style w:type="character" w:styleId="WW8Num102z0">
    <w:name w:val="WW8Num102z0"/>
    <w:qFormat/>
    <w:rPr>
      <w:rFonts w:ascii="Arial" w:hAnsi="Arial" w:eastAsia="Times New Roman" w:cs="Arial"/>
    </w:rPr>
  </w:style>
  <w:style w:type="character" w:styleId="WW8Num102z1">
    <w:name w:val="WW8Num102z1"/>
    <w:qFormat/>
    <w:rPr>
      <w:rFonts w:ascii="Courier New" w:hAnsi="Courier New" w:cs="Courier New"/>
    </w:rPr>
  </w:style>
  <w:style w:type="character" w:styleId="WW8Num102z2">
    <w:name w:val="WW8Num102z2"/>
    <w:qFormat/>
    <w:rPr>
      <w:rFonts w:ascii="Wingdings" w:hAnsi="Wingdings" w:cs="Wingdings"/>
    </w:rPr>
  </w:style>
  <w:style w:type="character" w:styleId="WW8Num102z3">
    <w:name w:val="WW8Num102z3"/>
    <w:qFormat/>
    <w:rPr>
      <w:rFonts w:ascii="Symbol" w:hAnsi="Symbol" w:cs="Symbol"/>
    </w:rPr>
  </w:style>
  <w:style w:type="character" w:styleId="WW8Num103z0">
    <w:name w:val="WW8Num103z0"/>
    <w:qFormat/>
    <w:rPr>
      <w:b/>
    </w:rPr>
  </w:style>
  <w:style w:type="character" w:styleId="WW8Num103z1">
    <w:name w:val="WW8Num103z1"/>
    <w:qFormat/>
    <w:rPr/>
  </w:style>
  <w:style w:type="character" w:styleId="WW8Num103z2">
    <w:name w:val="WW8Num103z2"/>
    <w:qFormat/>
    <w:rPr/>
  </w:style>
  <w:style w:type="character" w:styleId="WW8Num103z3">
    <w:name w:val="WW8Num103z3"/>
    <w:qFormat/>
    <w:rPr/>
  </w:style>
  <w:style w:type="character" w:styleId="WW8Num103z4">
    <w:name w:val="WW8Num103z4"/>
    <w:qFormat/>
    <w:rPr/>
  </w:style>
  <w:style w:type="character" w:styleId="WW8Num103z5">
    <w:name w:val="WW8Num103z5"/>
    <w:qFormat/>
    <w:rPr/>
  </w:style>
  <w:style w:type="character" w:styleId="WW8Num103z6">
    <w:name w:val="WW8Num103z6"/>
    <w:qFormat/>
    <w:rPr/>
  </w:style>
  <w:style w:type="character" w:styleId="WW8Num103z7">
    <w:name w:val="WW8Num103z7"/>
    <w:qFormat/>
    <w:rPr/>
  </w:style>
  <w:style w:type="character" w:styleId="WW8Num103z8">
    <w:name w:val="WW8Num103z8"/>
    <w:qFormat/>
    <w:rPr/>
  </w:style>
  <w:style w:type="character" w:styleId="WW8Num104z0">
    <w:name w:val="WW8Num104z0"/>
    <w:qFormat/>
    <w:rPr>
      <w:b/>
    </w:rPr>
  </w:style>
  <w:style w:type="character" w:styleId="WW8Num104z1">
    <w:name w:val="WW8Num104z1"/>
    <w:qFormat/>
    <w:rPr/>
  </w:style>
  <w:style w:type="character" w:styleId="WW8Num104z2">
    <w:name w:val="WW8Num104z2"/>
    <w:qFormat/>
    <w:rPr/>
  </w:style>
  <w:style w:type="character" w:styleId="WW8Num104z3">
    <w:name w:val="WW8Num104z3"/>
    <w:qFormat/>
    <w:rPr/>
  </w:style>
  <w:style w:type="character" w:styleId="WW8Num104z4">
    <w:name w:val="WW8Num104z4"/>
    <w:qFormat/>
    <w:rPr/>
  </w:style>
  <w:style w:type="character" w:styleId="WW8Num104z5">
    <w:name w:val="WW8Num104z5"/>
    <w:qFormat/>
    <w:rPr/>
  </w:style>
  <w:style w:type="character" w:styleId="WW8Num104z6">
    <w:name w:val="WW8Num104z6"/>
    <w:qFormat/>
    <w:rPr/>
  </w:style>
  <w:style w:type="character" w:styleId="WW8Num104z7">
    <w:name w:val="WW8Num104z7"/>
    <w:qFormat/>
    <w:rPr/>
  </w:style>
  <w:style w:type="character" w:styleId="WW8Num104z8">
    <w:name w:val="WW8Num104z8"/>
    <w:qFormat/>
    <w:rPr/>
  </w:style>
  <w:style w:type="character" w:styleId="WW8Num105z0">
    <w:name w:val="WW8Num105z0"/>
    <w:qFormat/>
    <w:rPr>
      <w:b/>
    </w:rPr>
  </w:style>
  <w:style w:type="character" w:styleId="WW8Num105z1">
    <w:name w:val="WW8Num105z1"/>
    <w:qFormat/>
    <w:rPr/>
  </w:style>
  <w:style w:type="character" w:styleId="WW8Num105z2">
    <w:name w:val="WW8Num105z2"/>
    <w:qFormat/>
    <w:rPr/>
  </w:style>
  <w:style w:type="character" w:styleId="WW8Num105z3">
    <w:name w:val="WW8Num105z3"/>
    <w:qFormat/>
    <w:rPr/>
  </w:style>
  <w:style w:type="character" w:styleId="WW8Num105z4">
    <w:name w:val="WW8Num105z4"/>
    <w:qFormat/>
    <w:rPr/>
  </w:style>
  <w:style w:type="character" w:styleId="WW8Num105z5">
    <w:name w:val="WW8Num105z5"/>
    <w:qFormat/>
    <w:rPr/>
  </w:style>
  <w:style w:type="character" w:styleId="WW8Num105z6">
    <w:name w:val="WW8Num105z6"/>
    <w:qFormat/>
    <w:rPr/>
  </w:style>
  <w:style w:type="character" w:styleId="WW8Num105z7">
    <w:name w:val="WW8Num105z7"/>
    <w:qFormat/>
    <w:rPr/>
  </w:style>
  <w:style w:type="character" w:styleId="WW8Num105z8">
    <w:name w:val="WW8Num105z8"/>
    <w:qFormat/>
    <w:rPr/>
  </w:style>
  <w:style w:type="character" w:styleId="WW8Num106z0">
    <w:name w:val="WW8Num106z0"/>
    <w:qFormat/>
    <w:rPr>
      <w:b/>
    </w:rPr>
  </w:style>
  <w:style w:type="character" w:styleId="WW8Num106z1">
    <w:name w:val="WW8Num106z1"/>
    <w:qFormat/>
    <w:rPr/>
  </w:style>
  <w:style w:type="character" w:styleId="WW8Num106z2">
    <w:name w:val="WW8Num106z2"/>
    <w:qFormat/>
    <w:rPr/>
  </w:style>
  <w:style w:type="character" w:styleId="WW8Num106z3">
    <w:name w:val="WW8Num106z3"/>
    <w:qFormat/>
    <w:rPr/>
  </w:style>
  <w:style w:type="character" w:styleId="WW8Num106z4">
    <w:name w:val="WW8Num106z4"/>
    <w:qFormat/>
    <w:rPr/>
  </w:style>
  <w:style w:type="character" w:styleId="WW8Num106z5">
    <w:name w:val="WW8Num106z5"/>
    <w:qFormat/>
    <w:rPr/>
  </w:style>
  <w:style w:type="character" w:styleId="WW8Num106z6">
    <w:name w:val="WW8Num106z6"/>
    <w:qFormat/>
    <w:rPr/>
  </w:style>
  <w:style w:type="character" w:styleId="WW8Num106z7">
    <w:name w:val="WW8Num106z7"/>
    <w:qFormat/>
    <w:rPr/>
  </w:style>
  <w:style w:type="character" w:styleId="WW8Num106z8">
    <w:name w:val="WW8Num106z8"/>
    <w:qFormat/>
    <w:rPr/>
  </w:style>
  <w:style w:type="character" w:styleId="WW8Num107z0">
    <w:name w:val="WW8Num107z0"/>
    <w:qFormat/>
    <w:rPr/>
  </w:style>
  <w:style w:type="character" w:styleId="WW8Num107z1">
    <w:name w:val="WW8Num107z1"/>
    <w:qFormat/>
    <w:rPr/>
  </w:style>
  <w:style w:type="character" w:styleId="WW8Num107z2">
    <w:name w:val="WW8Num107z2"/>
    <w:qFormat/>
    <w:rPr/>
  </w:style>
  <w:style w:type="character" w:styleId="WW8Num107z3">
    <w:name w:val="WW8Num107z3"/>
    <w:qFormat/>
    <w:rPr/>
  </w:style>
  <w:style w:type="character" w:styleId="WW8Num107z4">
    <w:name w:val="WW8Num107z4"/>
    <w:qFormat/>
    <w:rPr/>
  </w:style>
  <w:style w:type="character" w:styleId="WW8Num107z5">
    <w:name w:val="WW8Num107z5"/>
    <w:qFormat/>
    <w:rPr/>
  </w:style>
  <w:style w:type="character" w:styleId="WW8Num107z6">
    <w:name w:val="WW8Num107z6"/>
    <w:qFormat/>
    <w:rPr/>
  </w:style>
  <w:style w:type="character" w:styleId="WW8Num107z7">
    <w:name w:val="WW8Num107z7"/>
    <w:qFormat/>
    <w:rPr/>
  </w:style>
  <w:style w:type="character" w:styleId="WW8Num107z8">
    <w:name w:val="WW8Num107z8"/>
    <w:qFormat/>
    <w:rPr/>
  </w:style>
  <w:style w:type="character" w:styleId="WW8Num108z0">
    <w:name w:val="WW8Num108z0"/>
    <w:qFormat/>
    <w:rPr>
      <w:b/>
    </w:rPr>
  </w:style>
  <w:style w:type="character" w:styleId="WW8Num108z1">
    <w:name w:val="WW8Num108z1"/>
    <w:qFormat/>
    <w:rPr/>
  </w:style>
  <w:style w:type="character" w:styleId="WW8Num108z2">
    <w:name w:val="WW8Num108z2"/>
    <w:qFormat/>
    <w:rPr/>
  </w:style>
  <w:style w:type="character" w:styleId="WW8Num108z3">
    <w:name w:val="WW8Num108z3"/>
    <w:qFormat/>
    <w:rPr/>
  </w:style>
  <w:style w:type="character" w:styleId="WW8Num108z4">
    <w:name w:val="WW8Num108z4"/>
    <w:qFormat/>
    <w:rPr/>
  </w:style>
  <w:style w:type="character" w:styleId="WW8Num108z5">
    <w:name w:val="WW8Num108z5"/>
    <w:qFormat/>
    <w:rPr/>
  </w:style>
  <w:style w:type="character" w:styleId="WW8Num108z6">
    <w:name w:val="WW8Num108z6"/>
    <w:qFormat/>
    <w:rPr/>
  </w:style>
  <w:style w:type="character" w:styleId="WW8Num108z7">
    <w:name w:val="WW8Num108z7"/>
    <w:qFormat/>
    <w:rPr/>
  </w:style>
  <w:style w:type="character" w:styleId="WW8Num108z8">
    <w:name w:val="WW8Num108z8"/>
    <w:qFormat/>
    <w:rPr/>
  </w:style>
  <w:style w:type="character" w:styleId="WW8Num109z0">
    <w:name w:val="WW8Num109z0"/>
    <w:qFormat/>
    <w:rPr>
      <w:b/>
    </w:rPr>
  </w:style>
  <w:style w:type="character" w:styleId="WW8Num109z1">
    <w:name w:val="WW8Num109z1"/>
    <w:qFormat/>
    <w:rPr/>
  </w:style>
  <w:style w:type="character" w:styleId="WW8Num109z2">
    <w:name w:val="WW8Num109z2"/>
    <w:qFormat/>
    <w:rPr/>
  </w:style>
  <w:style w:type="character" w:styleId="WW8Num109z3">
    <w:name w:val="WW8Num109z3"/>
    <w:qFormat/>
    <w:rPr/>
  </w:style>
  <w:style w:type="character" w:styleId="WW8Num109z4">
    <w:name w:val="WW8Num109z4"/>
    <w:qFormat/>
    <w:rPr/>
  </w:style>
  <w:style w:type="character" w:styleId="WW8Num109z5">
    <w:name w:val="WW8Num109z5"/>
    <w:qFormat/>
    <w:rPr/>
  </w:style>
  <w:style w:type="character" w:styleId="WW8Num109z6">
    <w:name w:val="WW8Num109z6"/>
    <w:qFormat/>
    <w:rPr/>
  </w:style>
  <w:style w:type="character" w:styleId="WW8Num109z7">
    <w:name w:val="WW8Num109z7"/>
    <w:qFormat/>
    <w:rPr/>
  </w:style>
  <w:style w:type="character" w:styleId="WW8Num109z8">
    <w:name w:val="WW8Num109z8"/>
    <w:qFormat/>
    <w:rPr/>
  </w:style>
  <w:style w:type="character" w:styleId="WW8Num110z0">
    <w:name w:val="WW8Num110z0"/>
    <w:qFormat/>
    <w:rPr>
      <w:b/>
    </w:rPr>
  </w:style>
  <w:style w:type="character" w:styleId="WW8Num110z1">
    <w:name w:val="WW8Num110z1"/>
    <w:qFormat/>
    <w:rPr/>
  </w:style>
  <w:style w:type="character" w:styleId="WW8Num110z2">
    <w:name w:val="WW8Num110z2"/>
    <w:qFormat/>
    <w:rPr/>
  </w:style>
  <w:style w:type="character" w:styleId="WW8Num110z3">
    <w:name w:val="WW8Num110z3"/>
    <w:qFormat/>
    <w:rPr/>
  </w:style>
  <w:style w:type="character" w:styleId="WW8Num110z4">
    <w:name w:val="WW8Num110z4"/>
    <w:qFormat/>
    <w:rPr/>
  </w:style>
  <w:style w:type="character" w:styleId="WW8Num110z5">
    <w:name w:val="WW8Num110z5"/>
    <w:qFormat/>
    <w:rPr/>
  </w:style>
  <w:style w:type="character" w:styleId="WW8Num110z6">
    <w:name w:val="WW8Num110z6"/>
    <w:qFormat/>
    <w:rPr/>
  </w:style>
  <w:style w:type="character" w:styleId="WW8Num110z7">
    <w:name w:val="WW8Num110z7"/>
    <w:qFormat/>
    <w:rPr/>
  </w:style>
  <w:style w:type="character" w:styleId="WW8Num110z8">
    <w:name w:val="WW8Num110z8"/>
    <w:qFormat/>
    <w:rPr/>
  </w:style>
  <w:style w:type="character" w:styleId="WW8Num111z0">
    <w:name w:val="WW8Num111z0"/>
    <w:qFormat/>
    <w:rPr/>
  </w:style>
  <w:style w:type="character" w:styleId="WW8Num112z0">
    <w:name w:val="WW8Num112z0"/>
    <w:qFormat/>
    <w:rPr>
      <w:b/>
    </w:rPr>
  </w:style>
  <w:style w:type="character" w:styleId="WW8Num112z1">
    <w:name w:val="WW8Num112z1"/>
    <w:qFormat/>
    <w:rPr/>
  </w:style>
  <w:style w:type="character" w:styleId="WW8Num112z2">
    <w:name w:val="WW8Num112z2"/>
    <w:qFormat/>
    <w:rPr/>
  </w:style>
  <w:style w:type="character" w:styleId="WW8Num112z3">
    <w:name w:val="WW8Num112z3"/>
    <w:qFormat/>
    <w:rPr/>
  </w:style>
  <w:style w:type="character" w:styleId="WW8Num112z4">
    <w:name w:val="WW8Num112z4"/>
    <w:qFormat/>
    <w:rPr/>
  </w:style>
  <w:style w:type="character" w:styleId="WW8Num112z5">
    <w:name w:val="WW8Num112z5"/>
    <w:qFormat/>
    <w:rPr/>
  </w:style>
  <w:style w:type="character" w:styleId="WW8Num112z6">
    <w:name w:val="WW8Num112z6"/>
    <w:qFormat/>
    <w:rPr/>
  </w:style>
  <w:style w:type="character" w:styleId="WW8Num112z7">
    <w:name w:val="WW8Num112z7"/>
    <w:qFormat/>
    <w:rPr/>
  </w:style>
  <w:style w:type="character" w:styleId="WW8Num112z8">
    <w:name w:val="WW8Num112z8"/>
    <w:qFormat/>
    <w:rPr/>
  </w:style>
  <w:style w:type="character" w:styleId="WW8Num113z0">
    <w:name w:val="WW8Num113z0"/>
    <w:qFormat/>
    <w:rPr>
      <w:b/>
    </w:rPr>
  </w:style>
  <w:style w:type="character" w:styleId="WW8Num113z1">
    <w:name w:val="WW8Num113z1"/>
    <w:qFormat/>
    <w:rPr/>
  </w:style>
  <w:style w:type="character" w:styleId="WW8Num113z2">
    <w:name w:val="WW8Num113z2"/>
    <w:qFormat/>
    <w:rPr/>
  </w:style>
  <w:style w:type="character" w:styleId="WW8Num113z3">
    <w:name w:val="WW8Num113z3"/>
    <w:qFormat/>
    <w:rPr/>
  </w:style>
  <w:style w:type="character" w:styleId="WW8Num113z4">
    <w:name w:val="WW8Num113z4"/>
    <w:qFormat/>
    <w:rPr/>
  </w:style>
  <w:style w:type="character" w:styleId="WW8Num113z5">
    <w:name w:val="WW8Num113z5"/>
    <w:qFormat/>
    <w:rPr/>
  </w:style>
  <w:style w:type="character" w:styleId="WW8Num113z6">
    <w:name w:val="WW8Num113z6"/>
    <w:qFormat/>
    <w:rPr/>
  </w:style>
  <w:style w:type="character" w:styleId="WW8Num113z7">
    <w:name w:val="WW8Num113z7"/>
    <w:qFormat/>
    <w:rPr/>
  </w:style>
  <w:style w:type="character" w:styleId="WW8Num113z8">
    <w:name w:val="WW8Num113z8"/>
    <w:qFormat/>
    <w:rPr/>
  </w:style>
  <w:style w:type="character" w:styleId="WW8Num114z0">
    <w:name w:val="WW8Num114z0"/>
    <w:qFormat/>
    <w:rPr>
      <w:b/>
    </w:rPr>
  </w:style>
  <w:style w:type="character" w:styleId="WW8Num114z1">
    <w:name w:val="WW8Num114z1"/>
    <w:qFormat/>
    <w:rPr/>
  </w:style>
  <w:style w:type="character" w:styleId="WW8Num114z2">
    <w:name w:val="WW8Num114z2"/>
    <w:qFormat/>
    <w:rPr/>
  </w:style>
  <w:style w:type="character" w:styleId="WW8Num114z3">
    <w:name w:val="WW8Num114z3"/>
    <w:qFormat/>
    <w:rPr/>
  </w:style>
  <w:style w:type="character" w:styleId="WW8Num114z4">
    <w:name w:val="WW8Num114z4"/>
    <w:qFormat/>
    <w:rPr/>
  </w:style>
  <w:style w:type="character" w:styleId="WW8Num114z5">
    <w:name w:val="WW8Num114z5"/>
    <w:qFormat/>
    <w:rPr/>
  </w:style>
  <w:style w:type="character" w:styleId="WW8Num114z6">
    <w:name w:val="WW8Num114z6"/>
    <w:qFormat/>
    <w:rPr/>
  </w:style>
  <w:style w:type="character" w:styleId="WW8Num114z7">
    <w:name w:val="WW8Num114z7"/>
    <w:qFormat/>
    <w:rPr/>
  </w:style>
  <w:style w:type="character" w:styleId="WW8Num114z8">
    <w:name w:val="WW8Num114z8"/>
    <w:qFormat/>
    <w:rPr/>
  </w:style>
  <w:style w:type="character" w:styleId="Fuentedeprrafopredeter">
    <w:name w:val="Fuente de párrafo predeter."/>
    <w:qFormat/>
    <w:rPr/>
  </w:style>
  <w:style w:type="character" w:styleId="Ttulo1Car">
    <w:name w:val="Título 1 Car"/>
    <w:qFormat/>
    <w:rPr>
      <w:rFonts w:ascii="Arial" w:hAnsi="Arial" w:cs="Arial"/>
      <w:b/>
      <w:sz w:val="28"/>
    </w:rPr>
  </w:style>
  <w:style w:type="character" w:styleId="Ttulo2Car">
    <w:name w:val="Título 2 Car"/>
    <w:qFormat/>
    <w:rPr>
      <w:rFonts w:ascii="Arial" w:hAnsi="Arial" w:cs="Arial"/>
      <w:b/>
      <w:sz w:val="24"/>
      <w:lang w:val="es-ES_tradnl"/>
    </w:rPr>
  </w:style>
  <w:style w:type="character" w:styleId="Ttulo3Car">
    <w:name w:val="Título 3 Car"/>
    <w:qFormat/>
    <w:rPr>
      <w:rFonts w:ascii="Arial" w:hAnsi="Arial" w:cs="Arial"/>
      <w:b/>
      <w:bCs/>
      <w:spacing w:val="28"/>
      <w:sz w:val="28"/>
      <w:szCs w:val="28"/>
      <w:lang w:val="es-ES_tradnl"/>
    </w:rPr>
  </w:style>
  <w:style w:type="character" w:styleId="Ttulo4Car">
    <w:name w:val="Título 4 Car"/>
    <w:qFormat/>
    <w:rPr>
      <w:b/>
      <w:bCs/>
      <w:sz w:val="28"/>
      <w:szCs w:val="28"/>
      <w:lang w:val="es-ES"/>
    </w:rPr>
  </w:style>
  <w:style w:type="character" w:styleId="Ttulo5Car">
    <w:name w:val="Título 5 Car"/>
    <w:qFormat/>
    <w:rPr>
      <w:rFonts w:ascii="Arial" w:hAnsi="Arial" w:cs="Arial"/>
      <w:b/>
      <w:sz w:val="24"/>
    </w:rPr>
  </w:style>
  <w:style w:type="character" w:styleId="Ttulo6Car">
    <w:name w:val="Título 6 Car"/>
    <w:qFormat/>
    <w:rPr>
      <w:rFonts w:ascii="Arial" w:hAnsi="Arial" w:cs="Arial"/>
      <w:b/>
      <w:sz w:val="32"/>
    </w:rPr>
  </w:style>
  <w:style w:type="character" w:styleId="Ttulo7Car">
    <w:name w:val="Título 7 Car"/>
    <w:qFormat/>
    <w:rPr>
      <w:rFonts w:ascii="Arial" w:hAnsi="Arial" w:cs="Arial"/>
      <w:b/>
      <w:sz w:val="28"/>
      <w:lang w:val="es-ES"/>
    </w:rPr>
  </w:style>
  <w:style w:type="character" w:styleId="Ttulo8Car">
    <w:name w:val="Título 8 Car"/>
    <w:qFormat/>
    <w:rPr>
      <w:rFonts w:ascii="Arial" w:hAnsi="Arial" w:cs="Arial"/>
      <w:b/>
      <w:sz w:val="24"/>
      <w:lang w:val="es-ES_tradnl"/>
    </w:rPr>
  </w:style>
  <w:style w:type="character" w:styleId="Ttulo9Car">
    <w:name w:val="Título 9 Car"/>
    <w:qFormat/>
    <w:rPr>
      <w:rFonts w:ascii="Palatino Linotype" w:hAnsi="Palatino Linotype" w:cs="Arial"/>
      <w:b/>
      <w:bCs/>
      <w:sz w:val="24"/>
      <w:szCs w:val="24"/>
      <w:lang w:val="es-ES"/>
    </w:rPr>
  </w:style>
  <w:style w:type="character" w:styleId="EncabezadoCar">
    <w:name w:val="Encabezado Car"/>
    <w:qFormat/>
    <w:rPr>
      <w:sz w:val="24"/>
      <w:szCs w:val="24"/>
      <w:lang w:val="es-MX"/>
    </w:rPr>
  </w:style>
  <w:style w:type="character" w:styleId="Sangra3detindependienteCar">
    <w:name w:val="Sangría 3 de t. independiente Car"/>
    <w:qFormat/>
    <w:rPr>
      <w:rFonts w:ascii="Arial" w:hAnsi="Arial" w:cs="Arial"/>
      <w:sz w:val="24"/>
      <w:lang w:val="es-ES"/>
    </w:rPr>
  </w:style>
  <w:style w:type="character" w:styleId="Textoindependiente2Car">
    <w:name w:val="Texto independiente 2 Car"/>
    <w:qFormat/>
    <w:rPr>
      <w:sz w:val="24"/>
      <w:szCs w:val="24"/>
      <w:lang w:val="es-ES_tradnl"/>
    </w:rPr>
  </w:style>
  <w:style w:type="character" w:styleId="Sangra2detindependienteCar">
    <w:name w:val="Sangría 2 de t. independiente Car"/>
    <w:qFormat/>
    <w:rPr>
      <w:rFonts w:ascii="Arial" w:hAnsi="Arial" w:cs="Arial"/>
      <w:sz w:val="24"/>
      <w:lang w:val="es-ES"/>
    </w:rPr>
  </w:style>
  <w:style w:type="character" w:styleId="TextoindependienteCar">
    <w:name w:val="Texto independiente Car"/>
    <w:qFormat/>
    <w:rPr>
      <w:rFonts w:ascii="Arial" w:hAnsi="Arial" w:cs="Arial"/>
      <w:sz w:val="24"/>
      <w:lang w:val="es-ES"/>
    </w:rPr>
  </w:style>
  <w:style w:type="character" w:styleId="Nmerodepgina">
    <w:name w:val="Número de página"/>
    <w:basedOn w:val="Fuentedeprrafopredeter"/>
    <w:rPr/>
  </w:style>
  <w:style w:type="character" w:styleId="PiedepginaCar">
    <w:name w:val="Pie de página Car"/>
    <w:qFormat/>
    <w:rPr>
      <w:lang w:val="es-ES_tradnl"/>
    </w:rPr>
  </w:style>
  <w:style w:type="character" w:styleId="Textoindependiente3Car">
    <w:name w:val="Texto independiente 3 Car"/>
    <w:qFormat/>
    <w:rPr>
      <w:szCs w:val="24"/>
      <w:lang w:val="es-ES"/>
    </w:rPr>
  </w:style>
  <w:style w:type="character" w:styleId="Caracteresdenotafinal">
    <w:name w:val="Caracteres de nota final"/>
    <w:qFormat/>
    <w:rPr>
      <w:vertAlign w:val="superscript"/>
    </w:rPr>
  </w:style>
  <w:style w:type="character" w:styleId="TtuloCar">
    <w:name w:val="Título Car"/>
    <w:qFormat/>
    <w:rPr>
      <w:rFonts w:ascii="Arial" w:hAnsi="Arial" w:cs="Arial"/>
      <w:b/>
      <w:sz w:val="24"/>
      <w:lang w:val="es-ES_tradnl"/>
    </w:rPr>
  </w:style>
  <w:style w:type="character" w:styleId="SangradetextonormalCar">
    <w:name w:val="Sangría de texto normal Car"/>
    <w:qFormat/>
    <w:rPr>
      <w:sz w:val="24"/>
      <w:szCs w:val="24"/>
      <w:lang w:val="es-ES"/>
    </w:rPr>
  </w:style>
  <w:style w:type="character" w:styleId="SubttuloCar">
    <w:name w:val="Subtítulo Car"/>
    <w:qFormat/>
    <w:rPr>
      <w:rFonts w:ascii="Arial" w:hAnsi="Arial" w:cs="Arial"/>
      <w:b/>
      <w:sz w:val="24"/>
      <w:szCs w:val="24"/>
      <w:lang w:val="es-ES"/>
    </w:rPr>
  </w:style>
  <w:style w:type="character" w:styleId="EnlacedeInternet">
    <w:name w:val="Enlace de Internet"/>
    <w:rPr>
      <w:color w:val="0000FF"/>
      <w:u w:val="single"/>
    </w:rPr>
  </w:style>
  <w:style w:type="character" w:styleId="Refdecomentario">
    <w:name w:val="Ref. de comentario"/>
    <w:qFormat/>
    <w:rPr>
      <w:sz w:val="16"/>
      <w:szCs w:val="16"/>
    </w:rPr>
  </w:style>
  <w:style w:type="character" w:styleId="TextodegloboCar">
    <w:name w:val="Texto de globo Car"/>
    <w:qFormat/>
    <w:rPr>
      <w:rFonts w:ascii="Tahoma" w:hAnsi="Tahoma" w:cs="Tahoma"/>
      <w:sz w:val="16"/>
      <w:szCs w:val="16"/>
      <w:lang w:val="es-ES"/>
    </w:rPr>
  </w:style>
  <w:style w:type="character" w:styleId="Muydestacado">
    <w:name w:val="Muy destacado"/>
    <w:qFormat/>
    <w:rPr>
      <w:b/>
      <w:bCs/>
    </w:rPr>
  </w:style>
  <w:style w:type="character" w:styleId="TextosinformatoCar">
    <w:name w:val="Texto sin formato Car"/>
    <w:qFormat/>
    <w:rPr>
      <w:rFonts w:ascii="Courier New" w:hAnsi="Courier New" w:cs="Courier New"/>
      <w:szCs w:val="24"/>
      <w:lang w:val="es-ES"/>
    </w:rPr>
  </w:style>
  <w:style w:type="character" w:styleId="TextonotaalfinalCar">
    <w:name w:val="Texto nota al final Car"/>
    <w:qFormat/>
    <w:rPr>
      <w:lang w:val="es-ES"/>
    </w:rPr>
  </w:style>
  <w:style w:type="character" w:styleId="DefaultParagraphFont">
    <w:name w:val="Default Paragraph Font"/>
    <w:qFormat/>
    <w:rPr/>
  </w:style>
  <w:style w:type="character" w:styleId="TextocomentarioCar">
    <w:name w:val="Texto comentario Car"/>
    <w:qFormat/>
    <w:rPr>
      <w:lang w:val="es-ES"/>
    </w:rPr>
  </w:style>
  <w:style w:type="character" w:styleId="AsuntodelcomentarioCar">
    <w:name w:val="Asunto del comentario Car"/>
    <w:qFormat/>
    <w:rPr>
      <w:b/>
      <w:bCs/>
      <w:lang w:val="es-ES"/>
    </w:rPr>
  </w:style>
  <w:style w:type="character" w:styleId="TextonotapieCar">
    <w:name w:val="Texto nota pie Car"/>
    <w:qFormat/>
    <w:rPr>
      <w:rFonts w:ascii="Calibri" w:hAnsi="Calibri" w:cs="Calibri"/>
      <w:lang w:val="en-US"/>
    </w:rPr>
  </w:style>
  <w:style w:type="character" w:styleId="Caracteresdenotaalpie">
    <w:name w:val="Caracteres de nota al pie"/>
    <w:qFormat/>
    <w:rPr>
      <w:vertAlign w:val="superscript"/>
    </w:rPr>
  </w:style>
  <w:style w:type="character" w:styleId="NormalWebCar">
    <w:name w:val="Normal (Web) Car"/>
    <w:qFormat/>
    <w:rPr>
      <w:rFonts w:ascii="Arial" w:hAnsi="Arial" w:cs="Arial"/>
      <w:sz w:val="24"/>
      <w:szCs w:val="24"/>
    </w:rPr>
  </w:style>
  <w:style w:type="character" w:styleId="Nfasissutil">
    <w:name w:val="Énfasis sutil"/>
    <w:qFormat/>
    <w:rPr>
      <w:i/>
      <w:iCs/>
      <w:color w:val="404040"/>
    </w:rPr>
  </w:style>
  <w:style w:type="paragraph" w:styleId="Ttulo">
    <w:name w:val="Título"/>
    <w:basedOn w:val="Normal"/>
    <w:next w:val="Cuerpodetexto"/>
    <w:qFormat/>
    <w:pPr>
      <w:overflowPunct w:val="false"/>
      <w:autoSpaceDE w:val="false"/>
      <w:jc w:val="center"/>
      <w:textAlignment w:val="baseline"/>
    </w:pPr>
    <w:rPr>
      <w:rFonts w:ascii="Arial" w:hAnsi="Arial" w:cs="Arial"/>
      <w:b/>
      <w:szCs w:val="20"/>
      <w:lang w:val="es-ES_tradnl"/>
    </w:rPr>
  </w:style>
  <w:style w:type="paragraph" w:styleId="Cuerpodetexto">
    <w:name w:val="Body Text"/>
    <w:basedOn w:val="Normal"/>
    <w:pPr>
      <w:spacing w:before="0" w:after="120"/>
      <w:ind w:right="51" w:hanging="0"/>
      <w:jc w:val="both"/>
    </w:pPr>
    <w:rPr>
      <w:rFonts w:ascii="Arial" w:hAnsi="Arial" w:cs="Arial"/>
      <w:szCs w:val="20"/>
    </w:rPr>
  </w:style>
  <w:style w:type="paragraph" w:styleId="Lista">
    <w:name w:val="List"/>
    <w:basedOn w:val="Normal"/>
    <w:pPr>
      <w:ind w:left="283" w:hanging="283"/>
    </w:pPr>
    <w:rPr>
      <w:sz w:val="20"/>
      <w:szCs w:val="20"/>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suppressAutoHyphens w:val="true"/>
      <w:spacing w:lineRule="auto" w:line="276" w:before="0" w:after="200"/>
    </w:pPr>
    <w:rPr>
      <w:rFonts w:ascii="Calibri" w:hAnsi="Calibri" w:eastAsia="Arial Unicode MS" w:cs="Mangal"/>
      <w:kern w:val="2"/>
      <w:sz w:val="22"/>
      <w:szCs w:val="22"/>
    </w:rPr>
  </w:style>
  <w:style w:type="paragraph" w:styleId="Cabeceraypie">
    <w:name w:val="Cabecera y pie"/>
    <w:basedOn w:val="Normal"/>
    <w:qFormat/>
    <w:pPr>
      <w:suppressLineNumbers/>
      <w:tabs>
        <w:tab w:val="clear" w:pos="708"/>
        <w:tab w:val="center" w:pos="4986" w:leader="none"/>
        <w:tab w:val="right" w:pos="9972" w:leader="none"/>
      </w:tabs>
    </w:pPr>
    <w:rPr/>
  </w:style>
  <w:style w:type="paragraph" w:styleId="Cabecera">
    <w:name w:val="Header"/>
    <w:basedOn w:val="Normal"/>
    <w:pPr>
      <w:tabs>
        <w:tab w:val="clear" w:pos="708"/>
        <w:tab w:val="center" w:pos="4419" w:leader="none"/>
        <w:tab w:val="right" w:pos="8838" w:leader="none"/>
      </w:tabs>
    </w:pPr>
    <w:rPr>
      <w:lang w:val="es-MX"/>
    </w:rPr>
  </w:style>
  <w:style w:type="paragraph" w:styleId="Sangra3detindependiente">
    <w:name w:val="Sangría 3 de t. independiente"/>
    <w:basedOn w:val="Normal"/>
    <w:qFormat/>
    <w:pPr>
      <w:spacing w:lineRule="auto" w:line="360"/>
      <w:ind w:firstLine="709"/>
      <w:jc w:val="both"/>
    </w:pPr>
    <w:rPr>
      <w:rFonts w:ascii="Arial" w:hAnsi="Arial" w:cs="Arial"/>
      <w:szCs w:val="20"/>
    </w:rPr>
  </w:style>
  <w:style w:type="paragraph" w:styleId="Textoindependiente2">
    <w:name w:val="Texto independiente 2"/>
    <w:basedOn w:val="Normal"/>
    <w:qFormat/>
    <w:pPr>
      <w:jc w:val="both"/>
    </w:pPr>
    <w:rPr>
      <w:lang w:val="es-ES_tradnl"/>
    </w:rPr>
  </w:style>
  <w:style w:type="paragraph" w:styleId="Sangra2detindependiente">
    <w:name w:val="Sangría 2 de t. independiente"/>
    <w:basedOn w:val="Normal"/>
    <w:qFormat/>
    <w:pPr>
      <w:spacing w:lineRule="auto" w:line="360"/>
      <w:ind w:firstLine="708"/>
      <w:jc w:val="both"/>
    </w:pPr>
    <w:rPr>
      <w:rFonts w:ascii="Arial" w:hAnsi="Arial" w:cs="Arial"/>
      <w:szCs w:val="20"/>
    </w:rPr>
  </w:style>
  <w:style w:type="paragraph" w:styleId="BodyText2">
    <w:name w:val="Body Text 2"/>
    <w:basedOn w:val="Normal"/>
    <w:qFormat/>
    <w:pPr>
      <w:overflowPunct w:val="false"/>
      <w:autoSpaceDE w:val="false"/>
      <w:spacing w:before="0" w:after="120"/>
      <w:ind w:right="-568" w:hanging="0"/>
      <w:jc w:val="both"/>
      <w:textAlignment w:val="baseline"/>
    </w:pPr>
    <w:rPr>
      <w:rFonts w:ascii="Arial" w:hAnsi="Arial" w:cs="Arial"/>
      <w:szCs w:val="20"/>
      <w:lang w:val="es-ES_tradnl"/>
    </w:rPr>
  </w:style>
  <w:style w:type="paragraph" w:styleId="Piedepgina">
    <w:name w:val="Footer"/>
    <w:basedOn w:val="Normal"/>
    <w:pPr>
      <w:widowControl w:val="false"/>
      <w:tabs>
        <w:tab w:val="clear" w:pos="708"/>
        <w:tab w:val="center" w:pos="4419" w:leader="none"/>
        <w:tab w:val="right" w:pos="8838" w:leader="none"/>
      </w:tabs>
      <w:autoSpaceDE w:val="false"/>
    </w:pPr>
    <w:rPr>
      <w:sz w:val="20"/>
      <w:szCs w:val="20"/>
      <w:lang w:val="es-ES_tradnl"/>
    </w:rPr>
  </w:style>
  <w:style w:type="paragraph" w:styleId="Textoindependiente3">
    <w:name w:val="Texto independiente 3"/>
    <w:basedOn w:val="Normal"/>
    <w:qFormat/>
    <w:pPr/>
    <w:rPr>
      <w:sz w:val="20"/>
    </w:rPr>
  </w:style>
  <w:style w:type="paragraph" w:styleId="Notafinal">
    <w:name w:val="Endnote Text"/>
    <w:basedOn w:val="Normal"/>
    <w:pPr/>
    <w:rPr>
      <w:sz w:val="20"/>
      <w:szCs w:val="20"/>
    </w:rPr>
  </w:style>
  <w:style w:type="paragraph" w:styleId="BlockText">
    <w:name w:val="Block Text"/>
    <w:basedOn w:val="Normal"/>
    <w:qFormat/>
    <w:pPr>
      <w:overflowPunct w:val="false"/>
      <w:autoSpaceDE w:val="false"/>
      <w:spacing w:lineRule="atLeast" w:line="360" w:before="240" w:after="240"/>
      <w:ind w:left="567" w:right="618" w:hanging="0"/>
      <w:jc w:val="both"/>
      <w:textAlignment w:val="baseline"/>
    </w:pPr>
    <w:rPr>
      <w:rFonts w:ascii="Arial" w:hAnsi="Arial" w:cs="Arial"/>
      <w:szCs w:val="20"/>
      <w:lang w:val="es-ES_tradnl"/>
    </w:rPr>
  </w:style>
  <w:style w:type="paragraph" w:styleId="Cuerpodetextoconsangra">
    <w:name w:val="Body Text Indent"/>
    <w:basedOn w:val="Normal"/>
    <w:pPr>
      <w:spacing w:before="0" w:after="120"/>
      <w:ind w:left="283" w:hanging="0"/>
    </w:pPr>
    <w:rPr/>
  </w:style>
  <w:style w:type="paragraph" w:styleId="Textodebloque">
    <w:name w:val="Texto de bloque"/>
    <w:basedOn w:val="Normal"/>
    <w:qFormat/>
    <w:pPr>
      <w:autoSpaceDE w:val="false"/>
      <w:spacing w:lineRule="atLeast" w:line="360" w:before="240" w:after="240"/>
      <w:ind w:left="567" w:right="618" w:hanging="0"/>
      <w:jc w:val="both"/>
    </w:pPr>
    <w:rPr>
      <w:rFonts w:ascii="Arial" w:hAnsi="Arial" w:cs="Arial"/>
      <w:sz w:val="20"/>
      <w:lang w:val="es-ES_tradnl"/>
    </w:rPr>
  </w:style>
  <w:style w:type="paragraph" w:styleId="Subttulo">
    <w:name w:val="Subtitle"/>
    <w:basedOn w:val="Normal"/>
    <w:next w:val="Cuerpodetexto"/>
    <w:qFormat/>
    <w:pPr>
      <w:spacing w:lineRule="auto" w:line="360" w:before="0" w:after="120"/>
      <w:jc w:val="center"/>
    </w:pPr>
    <w:rPr>
      <w:rFonts w:ascii="Arial" w:hAnsi="Arial" w:cs="Arial"/>
      <w:b/>
    </w:rPr>
  </w:style>
  <w:style w:type="paragraph" w:styleId="Textocomentario">
    <w:name w:val="Texto comentario"/>
    <w:basedOn w:val="Normal"/>
    <w:qFormat/>
    <w:pPr/>
    <w:rPr>
      <w:sz w:val="20"/>
      <w:szCs w:val="20"/>
    </w:rPr>
  </w:style>
  <w:style w:type="paragraph" w:styleId="Asuntodelcomentario">
    <w:name w:val="Asunto del comentario"/>
    <w:basedOn w:val="Textocomentario"/>
    <w:next w:val="Textocomentario"/>
    <w:qFormat/>
    <w:pPr/>
    <w:rPr>
      <w:b/>
      <w:bCs/>
    </w:rPr>
  </w:style>
  <w:style w:type="paragraph" w:styleId="Textodeglobo">
    <w:name w:val="Texto de globo"/>
    <w:basedOn w:val="Normal"/>
    <w:qFormat/>
    <w:pPr/>
    <w:rPr>
      <w:rFonts w:ascii="Tahoma" w:hAnsi="Tahoma" w:cs="Tahoma"/>
      <w:sz w:val="16"/>
      <w:szCs w:val="16"/>
    </w:rPr>
  </w:style>
  <w:style w:type="paragraph" w:styleId="Estilo1">
    <w:name w:val="Estilo1"/>
    <w:basedOn w:val="Ttulo3"/>
    <w:qFormat/>
    <w:pPr>
      <w:numPr>
        <w:ilvl w:val="0"/>
        <w:numId w:val="0"/>
      </w:numPr>
      <w:spacing w:lineRule="auto" w:line="240"/>
      <w:ind w:hanging="0"/>
      <w:jc w:val="both"/>
    </w:pPr>
    <w:rPr>
      <w:rFonts w:ascii="Palatino Linotype" w:hAnsi="Palatino Linotype" w:cs="Palatino Linotype"/>
      <w:sz w:val="22"/>
      <w:szCs w:val="22"/>
    </w:rPr>
  </w:style>
  <w:style w:type="paragraph" w:styleId="NormalWeb">
    <w:name w:val="Normal (Web)"/>
    <w:basedOn w:val="Normal"/>
    <w:qFormat/>
    <w:pPr>
      <w:suppressAutoHyphens w:val="true"/>
      <w:spacing w:before="100" w:after="100"/>
    </w:pPr>
    <w:rPr>
      <w:rFonts w:ascii="Arial" w:hAnsi="Arial" w:cs="Arial"/>
      <w:lang w:val="es-MX"/>
    </w:rPr>
  </w:style>
  <w:style w:type="paragraph" w:styleId="ListParagraph">
    <w:name w:val="List Paragraph"/>
    <w:basedOn w:val="Normal"/>
    <w:qFormat/>
    <w:pPr>
      <w:suppressAutoHyphens w:val="true"/>
      <w:spacing w:lineRule="auto" w:line="276" w:before="0" w:after="200"/>
    </w:pPr>
    <w:rPr>
      <w:rFonts w:ascii="Calibri" w:hAnsi="Calibri" w:eastAsia="Arial Unicode MS" w:cs="Tahoma"/>
      <w:kern w:val="2"/>
      <w:sz w:val="22"/>
      <w:szCs w:val="22"/>
    </w:rPr>
  </w:style>
  <w:style w:type="paragraph" w:styleId="Sinespaciado">
    <w:name w:val="Sin espaciado"/>
    <w:qFormat/>
    <w:pPr>
      <w:widowControl/>
      <w:bidi w:val="0"/>
    </w:pPr>
    <w:rPr>
      <w:rFonts w:ascii="Calibri" w:hAnsi="Calibri" w:eastAsia="Calibri" w:cs="Calibri"/>
      <w:color w:val="auto"/>
      <w:sz w:val="22"/>
      <w:szCs w:val="22"/>
      <w:lang w:val="es-MX" w:bidi="ar-SA" w:eastAsia="zh-CN"/>
    </w:rPr>
  </w:style>
  <w:style w:type="paragraph" w:styleId="Prrafodelista">
    <w:name w:val="Párrafo de lista"/>
    <w:basedOn w:val="Normal"/>
    <w:qFormat/>
    <w:pPr>
      <w:ind w:left="708" w:hanging="0"/>
    </w:pPr>
    <w:rPr/>
  </w:style>
  <w:style w:type="paragraph" w:styleId="Lista2">
    <w:name w:val="List Bullet 3"/>
    <w:basedOn w:val="Normal"/>
    <w:pPr>
      <w:ind w:left="566" w:hanging="283"/>
    </w:pPr>
    <w:rPr>
      <w:sz w:val="20"/>
      <w:szCs w:val="20"/>
    </w:rPr>
  </w:style>
  <w:style w:type="paragraph" w:styleId="Default">
    <w:name w:val="Default"/>
    <w:qFormat/>
    <w:pPr>
      <w:widowControl/>
      <w:autoSpaceDE w:val="false"/>
      <w:bidi w:val="0"/>
    </w:pPr>
    <w:rPr>
      <w:rFonts w:ascii="Arial" w:hAnsi="Arial" w:eastAsia="Times New Roman" w:cs="Arial"/>
      <w:color w:val="000000"/>
      <w:sz w:val="24"/>
      <w:szCs w:val="24"/>
      <w:lang w:val="es-ES" w:bidi="ar-SA" w:eastAsia="zh-CN"/>
    </w:rPr>
  </w:style>
  <w:style w:type="paragraph" w:styleId="Xl71">
    <w:name w:val="xl71"/>
    <w:basedOn w:val="Normal"/>
    <w:qFormat/>
    <w:pPr>
      <w:pBdr>
        <w:left w:val="single" w:sz="4" w:space="0" w:color="000000"/>
        <w:bottom w:val="single" w:sz="4" w:space="0" w:color="000000"/>
        <w:right w:val="single" w:sz="4" w:space="0" w:color="000000"/>
      </w:pBdr>
      <w:spacing w:before="280" w:after="280"/>
      <w:textAlignment w:val="center"/>
    </w:pPr>
    <w:rPr>
      <w:rFonts w:ascii="Arial" w:hAnsi="Arial" w:eastAsia="Arial Unicode MS" w:cs="Arial"/>
    </w:rPr>
  </w:style>
  <w:style w:type="paragraph" w:styleId="MITITULO">
    <w:name w:val="MI TITULO"/>
    <w:basedOn w:val="Normal"/>
    <w:qFormat/>
    <w:pPr>
      <w:spacing w:lineRule="auto" w:line="360"/>
      <w:jc w:val="center"/>
    </w:pPr>
    <w:rPr>
      <w:rFonts w:ascii="Arial" w:hAnsi="Arial" w:cs="Arial"/>
      <w:b/>
      <w:bCs/>
      <w:szCs w:val="20"/>
      <w:lang w:val="es-MX"/>
    </w:rPr>
  </w:style>
  <w:style w:type="paragraph" w:styleId="Textoindependiente21">
    <w:name w:val="Texto independiente 21"/>
    <w:basedOn w:val="Normal"/>
    <w:qFormat/>
    <w:pPr>
      <w:overflowPunct w:val="false"/>
      <w:autoSpaceDE w:val="false"/>
      <w:spacing w:before="0" w:after="120"/>
      <w:ind w:right="-568" w:hanging="0"/>
      <w:jc w:val="both"/>
      <w:textAlignment w:val="baseline"/>
    </w:pPr>
    <w:rPr>
      <w:rFonts w:ascii="Arial" w:hAnsi="Arial" w:cs="Arial"/>
      <w:szCs w:val="20"/>
      <w:lang w:val="es-ES_tradnl"/>
    </w:rPr>
  </w:style>
  <w:style w:type="paragraph" w:styleId="Textodebloque1">
    <w:name w:val="Texto de bloque1"/>
    <w:basedOn w:val="Normal"/>
    <w:qFormat/>
    <w:pPr>
      <w:overflowPunct w:val="false"/>
      <w:autoSpaceDE w:val="false"/>
      <w:spacing w:lineRule="atLeast" w:line="360" w:before="240" w:after="240"/>
      <w:ind w:left="567" w:right="618" w:hanging="0"/>
      <w:jc w:val="both"/>
      <w:textAlignment w:val="baseline"/>
    </w:pPr>
    <w:rPr>
      <w:rFonts w:ascii="Arial" w:hAnsi="Arial" w:cs="Arial"/>
      <w:szCs w:val="20"/>
      <w:lang w:val="es-ES_tradnl"/>
    </w:rPr>
  </w:style>
  <w:style w:type="paragraph" w:styleId="Textosinformato">
    <w:name w:val="Texto sin formato"/>
    <w:basedOn w:val="Normal"/>
    <w:qFormat/>
    <w:pPr/>
    <w:rPr>
      <w:rFonts w:ascii="Courier New" w:hAnsi="Courier New" w:cs="Courier New"/>
      <w:sz w:val="20"/>
    </w:rPr>
  </w:style>
  <w:style w:type="paragraph" w:styleId="Textoindepe">
    <w:name w:val="Texto indepe"/>
    <w:basedOn w:val="Normal"/>
    <w:qFormat/>
    <w:pPr>
      <w:widowControl w:val="false"/>
      <w:spacing w:before="0" w:after="100"/>
      <w:jc w:val="both"/>
    </w:pPr>
    <w:rPr>
      <w:b/>
      <w:szCs w:val="20"/>
      <w:lang w:val="en-US"/>
    </w:rPr>
  </w:style>
  <w:style w:type="paragraph" w:styleId="Textoindep1">
    <w:name w:val="Texto indep1"/>
    <w:basedOn w:val="Normal"/>
    <w:qFormat/>
    <w:pPr>
      <w:widowControl w:val="false"/>
      <w:spacing w:before="0" w:after="100"/>
      <w:jc w:val="center"/>
    </w:pPr>
    <w:rPr>
      <w:b/>
      <w:szCs w:val="20"/>
      <w:lang w:val="en-US"/>
    </w:rPr>
  </w:style>
  <w:style w:type="paragraph" w:styleId="Texto">
    <w:name w:val="texto"/>
    <w:basedOn w:val="Normal"/>
    <w:qFormat/>
    <w:pPr>
      <w:spacing w:lineRule="atLeast" w:line="216" w:before="0" w:after="101"/>
      <w:ind w:firstLine="288"/>
      <w:jc w:val="both"/>
    </w:pPr>
    <w:rPr>
      <w:rFonts w:ascii="Arial" w:hAnsi="Arial" w:cs="Arial"/>
      <w:sz w:val="18"/>
      <w:szCs w:val="20"/>
      <w:lang w:val="es-ES_tradnl"/>
    </w:rPr>
  </w:style>
  <w:style w:type="paragraph" w:styleId="ROMANOS">
    <w:name w:val="ROMANOS"/>
    <w:basedOn w:val="Normal"/>
    <w:qFormat/>
    <w:pPr>
      <w:tabs>
        <w:tab w:val="clear" w:pos="708"/>
        <w:tab w:val="left" w:pos="720" w:leader="none"/>
      </w:tabs>
      <w:spacing w:lineRule="atLeast" w:line="216" w:before="0" w:after="101"/>
      <w:ind w:left="720" w:hanging="432"/>
      <w:jc w:val="both"/>
    </w:pPr>
    <w:rPr>
      <w:rFonts w:ascii="Arial" w:hAnsi="Arial" w:cs="Arial"/>
      <w:sz w:val="18"/>
      <w:szCs w:val="20"/>
      <w:lang w:val="es-ES_tradnl"/>
    </w:rPr>
  </w:style>
  <w:style w:type="paragraph" w:styleId="WWTextoindependiente2">
    <w:name w:val="WW-Texto independiente 2"/>
    <w:basedOn w:val="Normal"/>
    <w:qFormat/>
    <w:pPr>
      <w:suppressAutoHyphens w:val="true"/>
      <w:jc w:val="center"/>
    </w:pPr>
    <w:rPr>
      <w:sz w:val="32"/>
      <w:szCs w:val="20"/>
      <w:lang w:val="es-MX"/>
    </w:rPr>
  </w:style>
  <w:style w:type="paragraph" w:styleId="WWTextoindependiente3">
    <w:name w:val="WW-Texto independiente 3"/>
    <w:basedOn w:val="Normal"/>
    <w:qFormat/>
    <w:pPr>
      <w:suppressAutoHyphens w:val="true"/>
      <w:jc w:val="both"/>
    </w:pPr>
    <w:rPr>
      <w:b/>
      <w:szCs w:val="20"/>
      <w:lang w:val="es-MX"/>
    </w:rPr>
  </w:style>
  <w:style w:type="paragraph" w:styleId="WWSangra2detindependiente">
    <w:name w:val="WW-Sangría 2 de t. independiente"/>
    <w:basedOn w:val="Normal"/>
    <w:qFormat/>
    <w:pPr>
      <w:suppressAutoHyphens w:val="true"/>
      <w:spacing w:lineRule="auto" w:line="360"/>
      <w:ind w:firstLine="708"/>
      <w:jc w:val="both"/>
    </w:pPr>
    <w:rPr>
      <w:i/>
      <w:szCs w:val="20"/>
    </w:rPr>
  </w:style>
  <w:style w:type="paragraph" w:styleId="WWSangra3detindependiente">
    <w:name w:val="WW-Sangría 3 de t. independiente"/>
    <w:basedOn w:val="Normal"/>
    <w:qFormat/>
    <w:pPr>
      <w:suppressAutoHyphens w:val="true"/>
      <w:ind w:firstLine="708"/>
      <w:jc w:val="both"/>
    </w:pPr>
    <w:rPr>
      <w:b/>
      <w:sz w:val="22"/>
      <w:szCs w:val="20"/>
      <w:lang w:val="es-MX"/>
    </w:rPr>
  </w:style>
  <w:style w:type="paragraph" w:styleId="Prrafodelista1">
    <w:name w:val="Párrafo de lista1"/>
    <w:basedOn w:val="Normal"/>
    <w:qFormat/>
    <w:pPr>
      <w:spacing w:before="0" w:after="0"/>
      <w:ind w:left="720" w:hanging="0"/>
      <w:contextualSpacing/>
    </w:pPr>
    <w:rPr>
      <w:rFonts w:ascii="Arial" w:hAnsi="Arial" w:eastAsia="Calibri" w:cs="Arial"/>
    </w:rPr>
  </w:style>
  <w:style w:type="paragraph" w:styleId="TextoCar">
    <w:name w:val="Texto Car"/>
    <w:basedOn w:val="ROMANOS"/>
    <w:qFormat/>
    <w:pPr>
      <w:tabs>
        <w:tab w:val="clear" w:pos="720"/>
      </w:tabs>
      <w:spacing w:lineRule="exact" w:line="216"/>
      <w:ind w:left="0" w:firstLine="288"/>
    </w:pPr>
    <w:rPr>
      <w:rFonts w:eastAsia="Calibri" w:cs="Arial"/>
      <w:szCs w:val="18"/>
      <w:lang w:val="es-ES"/>
    </w:rPr>
  </w:style>
  <w:style w:type="paragraph" w:styleId="J">
    <w:name w:val="j"/>
    <w:basedOn w:val="Normal"/>
    <w:qFormat/>
    <w:pPr>
      <w:tabs>
        <w:tab w:val="clear" w:pos="708"/>
        <w:tab w:val="right" w:pos="3360" w:leader="none"/>
      </w:tabs>
      <w:spacing w:lineRule="exact" w:line="242" w:before="0" w:after="101"/>
      <w:ind w:left="3600" w:hanging="3312"/>
      <w:jc w:val="both"/>
    </w:pPr>
    <w:rPr>
      <w:rFonts w:ascii="Arial" w:hAnsi="Arial" w:eastAsia="Calibri" w:cs="Arial"/>
      <w:sz w:val="18"/>
      <w:szCs w:val="22"/>
    </w:rPr>
  </w:style>
  <w:style w:type="paragraph" w:styleId="CharCharCarCarCarCarCarCarCarCar3CarCarCarCarCarCarCarCarCarCarCarCarCar">
    <w:name w:val="Char Char Car Car Car Car Car Car Car Car3 Car Car Car Car Car Car Car Car Car Car Car Car Car"/>
    <w:basedOn w:val="Normal"/>
    <w:qFormat/>
    <w:pPr>
      <w:spacing w:lineRule="exact" w:line="240" w:before="0" w:after="160"/>
    </w:pPr>
    <w:rPr>
      <w:rFonts w:ascii="Tahoma" w:hAnsi="Tahoma" w:cs="Tahoma"/>
      <w:sz w:val="20"/>
      <w:szCs w:val="20"/>
    </w:rPr>
  </w:style>
  <w:style w:type="paragraph" w:styleId="Titulo1">
    <w:name w:val="Titulo 1"/>
    <w:basedOn w:val="Normal"/>
    <w:qFormat/>
    <w:pPr>
      <w:pBdr>
        <w:bottom w:val="single" w:sz="12" w:space="1" w:color="000000"/>
      </w:pBdr>
      <w:spacing w:before="120" w:after="0"/>
      <w:jc w:val="both"/>
      <w:outlineLvl w:val="0"/>
    </w:pPr>
    <w:rPr>
      <w:rFonts w:cs="Arial"/>
      <w:b/>
      <w:sz w:val="18"/>
      <w:szCs w:val="18"/>
      <w:lang w:val="es-ES_tradnl"/>
    </w:rPr>
  </w:style>
  <w:style w:type="paragraph" w:styleId="CharCharCarCarCarCarCarCarCarCar3CarCarCarCarCarCarCarCarCarCarCarCarCar1">
    <w:name w:val=" Char Char Car Car Car Car Car Car Car Car3 Car Car Car Car Car Car Car Car Car Car Car Car Car"/>
    <w:basedOn w:val="Normal"/>
    <w:qFormat/>
    <w:pPr>
      <w:spacing w:lineRule="exact" w:line="240" w:before="0" w:after="160"/>
    </w:pPr>
    <w:rPr>
      <w:rFonts w:ascii="Tahoma" w:hAnsi="Tahoma" w:cs="Tahoma"/>
      <w:sz w:val="20"/>
      <w:szCs w:val="20"/>
    </w:rPr>
  </w:style>
  <w:style w:type="paragraph" w:styleId="Encabezado1">
    <w:name w:val="Encabezado1"/>
    <w:basedOn w:val="Normal"/>
    <w:next w:val="Cuerpodetexto"/>
    <w:qFormat/>
    <w:pPr>
      <w:keepNext w:val="true"/>
      <w:suppressAutoHyphens w:val="true"/>
      <w:spacing w:lineRule="auto" w:line="276" w:before="240" w:after="120"/>
    </w:pPr>
    <w:rPr>
      <w:rFonts w:ascii="Arial" w:hAnsi="Arial" w:eastAsia="Arial Unicode MS" w:cs="Mangal"/>
      <w:kern w:val="2"/>
      <w:sz w:val="28"/>
      <w:szCs w:val="28"/>
    </w:rPr>
  </w:style>
  <w:style w:type="paragraph" w:styleId="Etiqueta">
    <w:name w:val="Etiqueta"/>
    <w:basedOn w:val="Normal"/>
    <w:qFormat/>
    <w:pPr>
      <w:suppressLineNumbers/>
      <w:suppressAutoHyphens w:val="true"/>
      <w:spacing w:lineRule="auto" w:line="276" w:before="120" w:after="120"/>
    </w:pPr>
    <w:rPr>
      <w:rFonts w:ascii="Calibri" w:hAnsi="Calibri" w:eastAsia="Arial Unicode MS" w:cs="Mangal"/>
      <w:i/>
      <w:iCs/>
      <w:kern w:val="2"/>
    </w:rPr>
  </w:style>
  <w:style w:type="paragraph" w:styleId="Contenidodelatabla">
    <w:name w:val="Contenido de la tabla"/>
    <w:basedOn w:val="Normal"/>
    <w:qFormat/>
    <w:pPr>
      <w:suppressLineNumbers/>
      <w:suppressAutoHyphens w:val="true"/>
      <w:spacing w:lineRule="auto" w:line="276" w:before="0" w:after="200"/>
    </w:pPr>
    <w:rPr>
      <w:rFonts w:ascii="Calibri" w:hAnsi="Calibri" w:eastAsia="Arial Unicode MS" w:cs="Tahoma"/>
      <w:kern w:val="2"/>
      <w:sz w:val="22"/>
      <w:szCs w:val="22"/>
    </w:rPr>
  </w:style>
  <w:style w:type="paragraph" w:styleId="Revisin">
    <w:name w:val="Revisión"/>
    <w:qFormat/>
    <w:pPr>
      <w:widowControl/>
      <w:bidi w:val="0"/>
    </w:pPr>
    <w:rPr>
      <w:rFonts w:ascii="Calibri" w:hAnsi="Calibri" w:eastAsia="Calibri" w:cs="Calibri"/>
      <w:color w:val="auto"/>
      <w:sz w:val="22"/>
      <w:szCs w:val="22"/>
      <w:lang w:val="es-MX" w:bidi="ar-SA" w:eastAsia="zh-CN"/>
    </w:rPr>
  </w:style>
  <w:style w:type="paragraph" w:styleId="Notaalpie">
    <w:name w:val="Footnote Text"/>
    <w:basedOn w:val="Normal"/>
    <w:pPr>
      <w:spacing w:lineRule="auto" w:line="276" w:before="0" w:after="200"/>
    </w:pPr>
    <w:rPr>
      <w:rFonts w:ascii="Calibri" w:hAnsi="Calibri" w:cs="Calibri"/>
      <w:sz w:val="20"/>
      <w:szCs w:val="20"/>
      <w:lang w:val="en-US"/>
    </w:rPr>
  </w:style>
  <w:style w:type="paragraph" w:styleId="TableParagraph">
    <w:name w:val="Table Paragraph"/>
    <w:basedOn w:val="Normal"/>
    <w:qFormat/>
    <w:pPr>
      <w:widowControl w:val="false"/>
    </w:pPr>
    <w:rPr>
      <w:rFonts w:ascii="Calibri" w:hAnsi="Calibri" w:eastAsia="Calibri" w:cs="Calibri"/>
      <w:sz w:val="22"/>
      <w:szCs w:val="22"/>
      <w:lang w:val="en-US"/>
    </w:rPr>
  </w:style>
  <w:style w:type="paragraph" w:styleId="Ttulodelatabla">
    <w:name w:val="Título de la tabla"/>
    <w:basedOn w:val="Contenidodelatab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75">
    <w:name w:val="WW8Num75"/>
    <w:qFormat/>
  </w:style>
  <w:style w:type="numbering" w:styleId="WW8Num76">
    <w:name w:val="WW8Num76"/>
    <w:qFormat/>
  </w:style>
  <w:style w:type="numbering" w:styleId="WW8Num77">
    <w:name w:val="WW8Num77"/>
    <w:qFormat/>
  </w:style>
  <w:style w:type="numbering" w:styleId="WW8Num78">
    <w:name w:val="WW8Num78"/>
    <w:qFormat/>
  </w:style>
  <w:style w:type="numbering" w:styleId="WW8Num79">
    <w:name w:val="WW8Num79"/>
    <w:qFormat/>
  </w:style>
  <w:style w:type="numbering" w:styleId="WW8Num80">
    <w:name w:val="WW8Num80"/>
    <w:qFormat/>
  </w:style>
  <w:style w:type="numbering" w:styleId="WW8Num81">
    <w:name w:val="WW8Num81"/>
    <w:qFormat/>
  </w:style>
  <w:style w:type="numbering" w:styleId="WW8Num82">
    <w:name w:val="WW8Num82"/>
    <w:qFormat/>
  </w:style>
  <w:style w:type="numbering" w:styleId="WW8Num83">
    <w:name w:val="WW8Num83"/>
    <w:qFormat/>
  </w:style>
  <w:style w:type="numbering" w:styleId="WW8Num84">
    <w:name w:val="WW8Num84"/>
    <w:qFormat/>
  </w:style>
  <w:style w:type="numbering" w:styleId="WW8Num85">
    <w:name w:val="WW8Num85"/>
    <w:qFormat/>
  </w:style>
  <w:style w:type="numbering" w:styleId="WW8Num86">
    <w:name w:val="WW8Num86"/>
    <w:qFormat/>
  </w:style>
  <w:style w:type="numbering" w:styleId="WW8Num87">
    <w:name w:val="WW8Num87"/>
    <w:qFormat/>
  </w:style>
  <w:style w:type="numbering" w:styleId="WW8Num88">
    <w:name w:val="WW8Num88"/>
    <w:qFormat/>
  </w:style>
  <w:style w:type="numbering" w:styleId="WW8Num89">
    <w:name w:val="WW8Num89"/>
    <w:qFormat/>
  </w:style>
  <w:style w:type="numbering" w:styleId="WW8Num90">
    <w:name w:val="WW8Num90"/>
    <w:qFormat/>
  </w:style>
  <w:style w:type="numbering" w:styleId="WW8Num91">
    <w:name w:val="WW8Num91"/>
    <w:qFormat/>
  </w:style>
  <w:style w:type="numbering" w:styleId="WW8Num92">
    <w:name w:val="WW8Num92"/>
    <w:qFormat/>
  </w:style>
  <w:style w:type="numbering" w:styleId="WW8Num93">
    <w:name w:val="WW8Num93"/>
    <w:qFormat/>
  </w:style>
  <w:style w:type="numbering" w:styleId="WW8Num94">
    <w:name w:val="WW8Num94"/>
    <w:qFormat/>
  </w:style>
  <w:style w:type="numbering" w:styleId="WW8Num95">
    <w:name w:val="WW8Num95"/>
    <w:qFormat/>
  </w:style>
  <w:style w:type="numbering" w:styleId="WW8Num96">
    <w:name w:val="WW8Num96"/>
    <w:qFormat/>
  </w:style>
  <w:style w:type="numbering" w:styleId="WW8Num97">
    <w:name w:val="WW8Num97"/>
    <w:qFormat/>
  </w:style>
  <w:style w:type="numbering" w:styleId="WW8Num98">
    <w:name w:val="WW8Num98"/>
    <w:qFormat/>
  </w:style>
  <w:style w:type="numbering" w:styleId="WW8Num99">
    <w:name w:val="WW8Num99"/>
    <w:qFormat/>
  </w:style>
  <w:style w:type="numbering" w:styleId="WW8Num100">
    <w:name w:val="WW8Num100"/>
    <w:qFormat/>
  </w:style>
  <w:style w:type="numbering" w:styleId="WW8Num101">
    <w:name w:val="WW8Num101"/>
    <w:qFormat/>
  </w:style>
  <w:style w:type="numbering" w:styleId="WW8Num102">
    <w:name w:val="WW8Num102"/>
    <w:qFormat/>
  </w:style>
  <w:style w:type="numbering" w:styleId="WW8Num103">
    <w:name w:val="WW8Num103"/>
    <w:qFormat/>
  </w:style>
  <w:style w:type="numbering" w:styleId="WW8Num104">
    <w:name w:val="WW8Num104"/>
    <w:qFormat/>
  </w:style>
  <w:style w:type="numbering" w:styleId="WW8Num105">
    <w:name w:val="WW8Num105"/>
    <w:qFormat/>
  </w:style>
  <w:style w:type="numbering" w:styleId="WW8Num106">
    <w:name w:val="WW8Num106"/>
    <w:qFormat/>
  </w:style>
  <w:style w:type="numbering" w:styleId="WW8Num107">
    <w:name w:val="WW8Num107"/>
    <w:qFormat/>
  </w:style>
  <w:style w:type="numbering" w:styleId="WW8Num108">
    <w:name w:val="WW8Num108"/>
    <w:qFormat/>
  </w:style>
  <w:style w:type="numbering" w:styleId="WW8Num109">
    <w:name w:val="WW8Num109"/>
    <w:qFormat/>
  </w:style>
  <w:style w:type="numbering" w:styleId="WW8Num110">
    <w:name w:val="WW8Num110"/>
    <w:qFormat/>
  </w:style>
  <w:style w:type="numbering" w:styleId="WW8Num111">
    <w:name w:val="WW8Num111"/>
    <w:qFormat/>
  </w:style>
  <w:style w:type="numbering" w:styleId="WW8Num112">
    <w:name w:val="WW8Num112"/>
    <w:qFormat/>
  </w:style>
  <w:style w:type="numbering" w:styleId="WW8Num113">
    <w:name w:val="WW8Num113"/>
    <w:qFormat/>
  </w:style>
  <w:style w:type="numbering" w:styleId="WW8Num114">
    <w:name w:val="WW8Num1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0</TotalTime>
  <Application>LibreOffice/6.4.7.2$Linux_X86_64 LibreOffice_project/40$Build-2</Application>
  <Pages>16</Pages>
  <Words>5403</Words>
  <Characters>30287</Characters>
  <CharactersWithSpaces>35936</CharactersWithSpaces>
  <Paragraphs>446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2022-08-29T11:39:00Z</dcterms:created>
  <dc:creator>hp</dc:creator>
  <dc:description/>
  <cp:keywords/>
  <dc:language>es-MX</dc:language>
  <cp:lastModifiedBy>Dzidzantún</cp:lastModifiedBy>
  <cp:lastPrinted>2022-08-29T11:38:00Z</cp:lastPrinted>
  <dcterms:modified xsi:type="dcterms:W3CDTF">2022-08-29T11:39:00Z</dcterms:modified>
  <cp:revision>2</cp:revision>
  <dc:subject/>
  <dc:title>COMISION PERMANENTE DE LEGISLACIÓN, PUNTOS CONSTITUCIONALES, GOBERNACIÓN Y ASUNTOS ELECTORALES Y COMISION PERMANENTE DE HACIEN</dc:title>
</cp:coreProperties>
</file>