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63F" w:rsidRDefault="00CB0CD7">
      <w:pPr>
        <w:spacing w:after="486" w:line="216" w:lineRule="auto"/>
        <w:ind w:left="58" w:right="230" w:firstLine="0"/>
        <w:jc w:val="center"/>
      </w:pPr>
      <w:r>
        <w:rPr>
          <w:sz w:val="28"/>
        </w:rPr>
        <w:t>PROYECTO DE MODIFICACIÓN DE LA LEY DE HACIENDA DEL MUNICIPIO DE TEMAX.</w:t>
      </w:r>
    </w:p>
    <w:p w:rsidR="002F363F" w:rsidRDefault="00CB0CD7">
      <w:pPr>
        <w:spacing w:after="177" w:line="216" w:lineRule="auto"/>
        <w:ind w:left="46" w:right="186" w:hanging="10"/>
      </w:pPr>
      <w:r>
        <w:rPr>
          <w:sz w:val="24"/>
        </w:rPr>
        <w:t>Título Cuarto, Capítulo VIII.- Derechos por Servicios de Panteón. Se modifica la fracción l, y se añaden dos incisos; se modifica la fracción ll; se deroga la fracción X y se añaden dos incisos; y se deroga la fracción XI del artículo 119, que queda de la siguiente manera:</w:t>
      </w:r>
    </w:p>
    <w:p w:rsidR="002F363F" w:rsidRDefault="00CB0CD7">
      <w:pPr>
        <w:spacing w:after="142" w:line="216" w:lineRule="auto"/>
        <w:ind w:left="60" w:right="186" w:hanging="10"/>
      </w:pPr>
      <w:r>
        <w:rPr>
          <w:sz w:val="24"/>
        </w:rPr>
        <w:t>"Artículo 119.- Los derechos a que se refiere este capítulo se causarán y pagarán de conformidad con las siguientes tarifas:</w:t>
      </w:r>
    </w:p>
    <w:p w:rsidR="002F363F" w:rsidRDefault="00CB0CD7">
      <w:pPr>
        <w:spacing w:after="259" w:line="259" w:lineRule="auto"/>
        <w:ind w:left="182" w:right="223" w:hanging="10"/>
        <w:jc w:val="left"/>
      </w:pPr>
      <w:r>
        <w:rPr>
          <w:sz w:val="26"/>
        </w:rPr>
        <w:t>l.- Por el derecho de uso de bóvedas o fosas en los panteones municipales:</w:t>
      </w:r>
      <w:r>
        <w:rPr>
          <w:noProof/>
        </w:rPr>
        <w:drawing>
          <wp:inline distT="0" distB="0" distL="0" distR="0">
            <wp:extent cx="3388874" cy="31981"/>
            <wp:effectExtent l="0" t="0" r="0" b="0"/>
            <wp:docPr id="29091" name="Picture 29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91" name="Picture 290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8874" cy="31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63F" w:rsidRDefault="00CB0CD7">
      <w:pPr>
        <w:spacing w:after="0" w:line="216" w:lineRule="auto"/>
        <w:ind w:left="520" w:right="237" w:hanging="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7065484</wp:posOffset>
            </wp:positionH>
            <wp:positionV relativeFrom="page">
              <wp:posOffset>1891467</wp:posOffset>
            </wp:positionV>
            <wp:extent cx="561767" cy="1471141"/>
            <wp:effectExtent l="0" t="0" r="0" b="0"/>
            <wp:wrapSquare wrapText="bothSides"/>
            <wp:docPr id="1267" name="Picture 1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" name="Picture 12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767" cy="1471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7156828</wp:posOffset>
            </wp:positionH>
            <wp:positionV relativeFrom="page">
              <wp:posOffset>3723541</wp:posOffset>
            </wp:positionV>
            <wp:extent cx="251197" cy="1059953"/>
            <wp:effectExtent l="0" t="0" r="0" b="0"/>
            <wp:wrapSquare wrapText="bothSides"/>
            <wp:docPr id="1263" name="Picture 1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" name="Picture 12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197" cy="1059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6919332</wp:posOffset>
            </wp:positionH>
            <wp:positionV relativeFrom="page">
              <wp:posOffset>6186103</wp:posOffset>
            </wp:positionV>
            <wp:extent cx="374512" cy="1434591"/>
            <wp:effectExtent l="0" t="0" r="0" b="0"/>
            <wp:wrapTopAndBottom/>
            <wp:docPr id="1266" name="Picture 1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" name="Picture 12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512" cy="143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$</w:t>
      </w:r>
      <w:proofErr w:type="gramStart"/>
      <w:r>
        <w:rPr>
          <w:sz w:val="24"/>
        </w:rPr>
        <w:t>3,ooo</w:t>
      </w:r>
      <w:proofErr w:type="gramEnd"/>
      <w:r>
        <w:rPr>
          <w:sz w:val="24"/>
        </w:rPr>
        <w:t>.oo a) Uso temporal a tres años:</w:t>
      </w:r>
      <w:r>
        <w:rPr>
          <w:noProof/>
        </w:rPr>
        <w:drawing>
          <wp:inline distT="0" distB="0" distL="0" distR="0">
            <wp:extent cx="2183129" cy="22844"/>
            <wp:effectExtent l="0" t="0" r="0" b="0"/>
            <wp:docPr id="29093" name="Picture 29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93" name="Picture 2909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3129" cy="2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63F" w:rsidRDefault="00CB0CD7">
      <w:pPr>
        <w:spacing w:after="43" w:line="216" w:lineRule="auto"/>
        <w:ind w:left="520" w:right="237" w:hanging="10"/>
        <w:jc w:val="right"/>
      </w:pPr>
      <w:r>
        <w:rPr>
          <w:sz w:val="24"/>
        </w:rPr>
        <w:t>$</w:t>
      </w:r>
      <w:proofErr w:type="gramStart"/>
      <w:r>
        <w:rPr>
          <w:sz w:val="24"/>
        </w:rPr>
        <w:t>8,ooo</w:t>
      </w:r>
      <w:proofErr w:type="gramEnd"/>
      <w:r>
        <w:rPr>
          <w:sz w:val="24"/>
        </w:rPr>
        <w:t>.oo</w:t>
      </w:r>
    </w:p>
    <w:p w:rsidR="002F363F" w:rsidRDefault="00CB0CD7">
      <w:pPr>
        <w:spacing w:after="545" w:line="216" w:lineRule="auto"/>
        <w:ind w:left="564" w:right="186" w:hanging="10"/>
      </w:pPr>
      <w:r>
        <w:rPr>
          <w:sz w:val="24"/>
        </w:rPr>
        <w:t>b) uso a perpetuidad: - - - - - - - -</w:t>
      </w:r>
      <w:r>
        <w:rPr>
          <w:noProof/>
        </w:rPr>
        <w:drawing>
          <wp:inline distT="0" distB="0" distL="0" distR="0">
            <wp:extent cx="1931933" cy="22844"/>
            <wp:effectExtent l="0" t="0" r="0" b="0"/>
            <wp:docPr id="29095" name="Picture 29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95" name="Picture 2909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1933" cy="2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63F" w:rsidRDefault="00CB0CD7">
      <w:pPr>
        <w:spacing w:after="43" w:line="216" w:lineRule="auto"/>
        <w:ind w:left="189" w:right="186" w:hanging="10"/>
      </w:pPr>
      <w:proofErr w:type="gramStart"/>
      <w:r>
        <w:rPr>
          <w:sz w:val="24"/>
        </w:rPr>
        <w:t>ll.-</w:t>
      </w:r>
      <w:proofErr w:type="gramEnd"/>
      <w:r>
        <w:rPr>
          <w:sz w:val="24"/>
        </w:rPr>
        <w:t xml:space="preserve"> Por el derecho de uso a perpetuidad de osario o cripta en los</w:t>
      </w:r>
    </w:p>
    <w:p w:rsidR="002F363F" w:rsidRDefault="00CB0CD7">
      <w:pPr>
        <w:spacing w:after="154" w:line="216" w:lineRule="auto"/>
        <w:ind w:left="179" w:right="186" w:firstLine="245"/>
      </w:pPr>
      <w:r>
        <w:rPr>
          <w:sz w:val="24"/>
        </w:rPr>
        <w:t>$</w:t>
      </w:r>
      <w:proofErr w:type="gramStart"/>
      <w:r>
        <w:rPr>
          <w:sz w:val="24"/>
        </w:rPr>
        <w:t>3,ooo</w:t>
      </w:r>
      <w:proofErr w:type="gramEnd"/>
      <w:r>
        <w:rPr>
          <w:sz w:val="24"/>
        </w:rPr>
        <w:t xml:space="preserve">.oo panteones municipales: - - - - - - - - - - - - </w:t>
      </w:r>
      <w:r>
        <w:rPr>
          <w:noProof/>
        </w:rPr>
        <w:drawing>
          <wp:inline distT="0" distB="0" distL="0" distR="0">
            <wp:extent cx="1639631" cy="22844"/>
            <wp:effectExtent l="0" t="0" r="0" b="0"/>
            <wp:docPr id="29097" name="Picture 29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97" name="Picture 2909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39631" cy="2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III a IX.- .</w:t>
      </w:r>
      <w:r>
        <w:rPr>
          <w:noProof/>
        </w:rPr>
        <w:drawing>
          <wp:inline distT="0" distB="0" distL="0" distR="0">
            <wp:extent cx="68508" cy="18275"/>
            <wp:effectExtent l="0" t="0" r="0" b="0"/>
            <wp:docPr id="29099" name="Picture 29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99" name="Picture 2909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08" cy="1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63F" w:rsidRDefault="00CB0CD7">
      <w:pPr>
        <w:pStyle w:val="Ttulo1"/>
      </w:pPr>
      <w:r>
        <w:t>X.- Se deroga</w:t>
      </w:r>
    </w:p>
    <w:p w:rsidR="002F363F" w:rsidRDefault="00CB0CD7">
      <w:pPr>
        <w:spacing w:after="0" w:line="259" w:lineRule="auto"/>
        <w:ind w:left="182" w:right="223" w:hanging="10"/>
        <w:jc w:val="left"/>
      </w:pPr>
      <w:r>
        <w:rPr>
          <w:sz w:val="26"/>
        </w:rPr>
        <w:t>XI.- Por renovación del permiso de uso temporal de bóvedas o fosas</w:t>
      </w:r>
    </w:p>
    <w:p w:rsidR="002F363F" w:rsidRDefault="00A20A8B">
      <w:pPr>
        <w:spacing w:after="43" w:line="216" w:lineRule="auto"/>
        <w:ind w:left="179" w:right="186" w:firstLine="6869"/>
      </w:pPr>
      <w:r>
        <w:rPr>
          <w:sz w:val="24"/>
        </w:rPr>
        <w:br w:type="column"/>
      </w:r>
      <w:bookmarkStart w:id="0" w:name="_GoBack"/>
      <w:bookmarkEnd w:id="0"/>
      <w:r w:rsidR="00CB0CD7">
        <w:rPr>
          <w:sz w:val="24"/>
        </w:rPr>
        <w:lastRenderedPageBreak/>
        <w:t>$300.00" en los panteones municipales, hasta por un año más. - - - - - - - - - - -</w:t>
      </w:r>
    </w:p>
    <w:p w:rsidR="002F363F" w:rsidRDefault="00CB0CD7">
      <w:pPr>
        <w:spacing w:after="10" w:line="259" w:lineRule="auto"/>
        <w:ind w:left="7" w:firstLine="0"/>
        <w:jc w:val="left"/>
      </w:pPr>
      <w:r>
        <w:rPr>
          <w:sz w:val="22"/>
        </w:rPr>
        <w:t>INICIATIVA DE LA LEY DE INGRESOS DEL MUNICIPIO DE TEMAX, YUCATÁN, PARA EL</w:t>
      </w:r>
    </w:p>
    <w:p w:rsidR="002F363F" w:rsidRDefault="00CB0CD7">
      <w:pPr>
        <w:tabs>
          <w:tab w:val="center" w:pos="2140"/>
        </w:tabs>
        <w:spacing w:after="282" w:line="216" w:lineRule="auto"/>
        <w:ind w:left="0" w:firstLine="0"/>
        <w:jc w:val="left"/>
      </w:pPr>
      <w:r>
        <w:rPr>
          <w:sz w:val="24"/>
        </w:rPr>
        <w:t xml:space="preserve">EJERCICIO FISCAL </w:t>
      </w:r>
      <w:r>
        <w:rPr>
          <w:sz w:val="24"/>
        </w:rPr>
        <w:tab/>
        <w:t>:</w:t>
      </w:r>
    </w:p>
    <w:p w:rsidR="002F363F" w:rsidRDefault="00CB0CD7">
      <w:pPr>
        <w:spacing w:after="135" w:line="265" w:lineRule="auto"/>
        <w:ind w:left="211" w:right="58" w:hanging="10"/>
        <w:jc w:val="center"/>
      </w:pPr>
      <w:r>
        <w:rPr>
          <w:sz w:val="22"/>
        </w:rPr>
        <w:t>TITULO PRIMERO</w:t>
      </w:r>
    </w:p>
    <w:p w:rsidR="002F363F" w:rsidRDefault="00CB0CD7">
      <w:pPr>
        <w:pStyle w:val="Ttulo2"/>
        <w:spacing w:after="522"/>
        <w:ind w:left="219" w:right="65"/>
      </w:pPr>
      <w:r>
        <w:t>DISPOSICIONES GENERALES</w:t>
      </w:r>
    </w:p>
    <w:p w:rsidR="002F363F" w:rsidRDefault="00CB0CD7">
      <w:pPr>
        <w:spacing w:after="147" w:line="265" w:lineRule="auto"/>
        <w:ind w:left="211" w:right="29" w:hanging="10"/>
        <w:jc w:val="center"/>
      </w:pPr>
      <w:r>
        <w:rPr>
          <w:sz w:val="22"/>
        </w:rPr>
        <w:t>CAPITULO 1</w:t>
      </w:r>
    </w:p>
    <w:p w:rsidR="002F363F" w:rsidRDefault="00CB0CD7">
      <w:pPr>
        <w:spacing w:after="490" w:line="265" w:lineRule="auto"/>
        <w:ind w:left="211" w:right="36" w:hanging="10"/>
        <w:jc w:val="center"/>
      </w:pPr>
      <w:r>
        <w:rPr>
          <w:sz w:val="22"/>
        </w:rPr>
        <w:t>De la Naturaleza y Objetivos de la Ley</w:t>
      </w:r>
    </w:p>
    <w:p w:rsidR="002F363F" w:rsidRDefault="00CB0CD7">
      <w:pPr>
        <w:spacing w:after="559"/>
        <w:ind w:right="14"/>
      </w:pPr>
      <w:r>
        <w:t xml:space="preserve">Artículo 1 La presente Ley es de orden público y de intereses social, y tienen por objeto establecerlos ingresos que percibirá la Hacienda Pública de Municipio de </w:t>
      </w:r>
      <w:proofErr w:type="spellStart"/>
      <w:r>
        <w:t>Temax</w:t>
      </w:r>
      <w:proofErr w:type="spellEnd"/>
      <w:r>
        <w:t>, Yucatán, a través de su Tesorería Municipal, durante el ejercicio fiscal de año 2021.</w:t>
      </w:r>
    </w:p>
    <w:p w:rsidR="002F363F" w:rsidRDefault="00CB0CD7">
      <w:pPr>
        <w:spacing w:after="550"/>
        <w:ind w:right="14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6796018</wp:posOffset>
            </wp:positionH>
            <wp:positionV relativeFrom="page">
              <wp:posOffset>3536221</wp:posOffset>
            </wp:positionV>
            <wp:extent cx="703351" cy="2444287"/>
            <wp:effectExtent l="0" t="0" r="0" b="0"/>
            <wp:wrapSquare wrapText="bothSides"/>
            <wp:docPr id="29101" name="Picture 29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01" name="Picture 2910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3351" cy="2444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Artículo 2.- Las personas domiciliadas dentro del Municipio de </w:t>
      </w:r>
      <w:proofErr w:type="spellStart"/>
      <w:r>
        <w:t>Temax</w:t>
      </w:r>
      <w:proofErr w:type="spellEnd"/>
      <w:r>
        <w:t xml:space="preserve">, Yucatán, que tuvieren bienes en su territorio o celebren actos que surtan efectos en el mismo, están obligados a contribuir para los gastos públicos de la manera que dispongan </w:t>
      </w:r>
      <w:proofErr w:type="spellStart"/>
      <w:r>
        <w:t>ia</w:t>
      </w:r>
      <w:proofErr w:type="spellEnd"/>
      <w:r>
        <w:t xml:space="preserve"> presente ley, así como la Ley de Hacienda del Municipio para el Municipio de </w:t>
      </w:r>
      <w:proofErr w:type="spellStart"/>
      <w:r>
        <w:t>Temax</w:t>
      </w:r>
      <w:proofErr w:type="spellEnd"/>
      <w:r>
        <w:t xml:space="preserve">, Yucatán, </w:t>
      </w:r>
      <w:proofErr w:type="spellStart"/>
      <w:r>
        <w:t>ei</w:t>
      </w:r>
      <w:proofErr w:type="spellEnd"/>
      <w:r>
        <w:t xml:space="preserve"> Código Fiscal </w:t>
      </w:r>
      <w:proofErr w:type="spellStart"/>
      <w:r>
        <w:t>dei</w:t>
      </w:r>
      <w:proofErr w:type="spellEnd"/>
      <w:r>
        <w:t xml:space="preserve"> Estado de Yucatán y los demás ordenamientos fiscales de carácter local </w:t>
      </w:r>
      <w:proofErr w:type="spellStart"/>
      <w:r>
        <w:t>yfederal</w:t>
      </w:r>
      <w:proofErr w:type="spellEnd"/>
      <w:r>
        <w:t>.</w:t>
      </w:r>
    </w:p>
    <w:p w:rsidR="002F363F" w:rsidRDefault="00CB0CD7">
      <w:pPr>
        <w:spacing w:after="536"/>
        <w:ind w:left="22" w:right="14"/>
      </w:pPr>
      <w:r>
        <w:t xml:space="preserve">Artículo 3.- Los ingresos que se recaudan por los conceptos señalados en la presente ley, se destinarán a sufragar los gastos públicos establecidos y autorizados en el Presupuesto de Egresos del Municipio de </w:t>
      </w:r>
      <w:proofErr w:type="spellStart"/>
      <w:r>
        <w:t>Temax</w:t>
      </w:r>
      <w:proofErr w:type="spellEnd"/>
      <w:r>
        <w:t>, Yucatán, así como en lo dispuesto en los convenios de coordinación y en las leyes en que se fundamenten.</w:t>
      </w:r>
    </w:p>
    <w:p w:rsidR="002F363F" w:rsidRDefault="00CB0CD7">
      <w:pPr>
        <w:pStyle w:val="Ttulo2"/>
        <w:ind w:left="219" w:right="0"/>
      </w:pPr>
      <w:r>
        <w:t>CAPITULO ll</w:t>
      </w:r>
    </w:p>
    <w:p w:rsidR="002F363F" w:rsidRDefault="00CB0CD7">
      <w:pPr>
        <w:spacing w:after="490" w:line="265" w:lineRule="auto"/>
        <w:ind w:left="211" w:hanging="10"/>
        <w:jc w:val="center"/>
      </w:pPr>
      <w:r>
        <w:rPr>
          <w:sz w:val="22"/>
        </w:rPr>
        <w:t>De los Conceptos de Ingresos y sus Pronósticos</w:t>
      </w:r>
    </w:p>
    <w:p w:rsidR="002F363F" w:rsidRDefault="00CB0CD7">
      <w:pPr>
        <w:ind w:left="22" w:right="14"/>
      </w:pPr>
      <w:r>
        <w:t xml:space="preserve">Artículo 4.- Los conceptos por los que la Hacienda Pública del Municipio de </w:t>
      </w:r>
      <w:proofErr w:type="spellStart"/>
      <w:r>
        <w:t>Temax</w:t>
      </w:r>
      <w:proofErr w:type="spellEnd"/>
      <w:r>
        <w:t>, Yucatán, percibirá ingresos, serán los siguientes:</w:t>
      </w:r>
    </w:p>
    <w:p w:rsidR="002F363F" w:rsidRDefault="00CB0CD7">
      <w:pPr>
        <w:spacing w:after="212"/>
        <w:ind w:left="295" w:right="14"/>
      </w:pPr>
      <w:r>
        <w:rPr>
          <w:noProof/>
        </w:rPr>
        <w:drawing>
          <wp:inline distT="0" distB="0" distL="0" distR="0">
            <wp:extent cx="54807" cy="91375"/>
            <wp:effectExtent l="0" t="0" r="0" b="0"/>
            <wp:docPr id="29105" name="Picture 29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05" name="Picture 2910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07" cy="9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Impuestos;</w:t>
      </w:r>
    </w:p>
    <w:p w:rsidR="002F363F" w:rsidRDefault="00CB0CD7">
      <w:pPr>
        <w:tabs>
          <w:tab w:val="center" w:pos="367"/>
          <w:tab w:val="center" w:pos="1356"/>
        </w:tabs>
        <w:ind w:left="0" w:firstLine="0"/>
        <w:jc w:val="left"/>
      </w:pPr>
      <w:r>
        <w:tab/>
        <w:t>ll.</w:t>
      </w:r>
      <w:r>
        <w:tab/>
        <w:t>Derechos;</w:t>
      </w:r>
    </w:p>
    <w:p w:rsidR="002F363F" w:rsidRDefault="00CB0CD7">
      <w:pPr>
        <w:spacing w:after="193"/>
        <w:ind w:left="295" w:right="14"/>
      </w:pPr>
      <w:r>
        <w:rPr>
          <w:noProof/>
        </w:rPr>
        <w:lastRenderedPageBreak/>
        <w:drawing>
          <wp:inline distT="0" distB="0" distL="0" distR="0">
            <wp:extent cx="118748" cy="86807"/>
            <wp:effectExtent l="0" t="0" r="0" b="0"/>
            <wp:docPr id="29107" name="Picture 29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07" name="Picture 2910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8748" cy="8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Contribuciones de Mejoras;</w:t>
      </w:r>
    </w:p>
    <w:p w:rsidR="002F363F" w:rsidRDefault="00CB0CD7">
      <w:pPr>
        <w:tabs>
          <w:tab w:val="center" w:pos="396"/>
          <w:tab w:val="center" w:pos="1356"/>
        </w:tabs>
        <w:ind w:left="0" w:firstLine="0"/>
        <w:jc w:val="left"/>
      </w:pPr>
      <w:r>
        <w:tab/>
        <w:t>IV.</w:t>
      </w:r>
      <w:r>
        <w:tab/>
        <w:t>Productos;</w:t>
      </w:r>
    </w:p>
    <w:p w:rsidR="002F363F" w:rsidRDefault="00CB0CD7">
      <w:pPr>
        <w:tabs>
          <w:tab w:val="center" w:pos="415"/>
          <w:tab w:val="center" w:pos="1672"/>
        </w:tabs>
        <w:spacing w:after="214"/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105046" cy="91375"/>
            <wp:effectExtent l="0" t="0" r="0" b="0"/>
            <wp:docPr id="4761" name="Picture 4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1" name="Picture 476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5046" cy="9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Aprovechamiento;</w:t>
      </w:r>
    </w:p>
    <w:p w:rsidR="002F363F" w:rsidRDefault="00CB0CD7">
      <w:pPr>
        <w:numPr>
          <w:ilvl w:val="0"/>
          <w:numId w:val="1"/>
        </w:numPr>
        <w:ind w:left="943" w:right="14" w:hanging="655"/>
      </w:pPr>
      <w:r>
        <w:t>Participaciones federales y estatales;</w:t>
      </w:r>
    </w:p>
    <w:p w:rsidR="002F363F" w:rsidRDefault="00CB0CD7">
      <w:pPr>
        <w:numPr>
          <w:ilvl w:val="0"/>
          <w:numId w:val="1"/>
        </w:numPr>
        <w:ind w:left="943" w:right="14" w:hanging="655"/>
      </w:pPr>
      <w:r>
        <w:t>Aportaciones, y</w:t>
      </w:r>
    </w:p>
    <w:p w:rsidR="002F363F" w:rsidRDefault="00CB0CD7">
      <w:pPr>
        <w:numPr>
          <w:ilvl w:val="0"/>
          <w:numId w:val="1"/>
        </w:numPr>
        <w:spacing w:after="475"/>
        <w:ind w:left="943" w:right="14" w:hanging="655"/>
      </w:pPr>
      <w:r>
        <w:t>Ingresos Extraordinarios</w:t>
      </w:r>
    </w:p>
    <w:p w:rsidR="002F363F" w:rsidRDefault="00CB0CD7">
      <w:pPr>
        <w:spacing w:after="382"/>
        <w:ind w:left="114" w:right="14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6960437</wp:posOffset>
            </wp:positionH>
            <wp:positionV relativeFrom="page">
              <wp:posOffset>2183868</wp:posOffset>
            </wp:positionV>
            <wp:extent cx="580037" cy="1521398"/>
            <wp:effectExtent l="0" t="0" r="0" b="0"/>
            <wp:wrapSquare wrapText="bothSides"/>
            <wp:docPr id="4835" name="Picture 4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5" name="Picture 483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0037" cy="1521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6741211</wp:posOffset>
            </wp:positionH>
            <wp:positionV relativeFrom="page">
              <wp:posOffset>4011373</wp:posOffset>
            </wp:positionV>
            <wp:extent cx="739889" cy="2572212"/>
            <wp:effectExtent l="0" t="0" r="0" b="0"/>
            <wp:wrapSquare wrapText="bothSides"/>
            <wp:docPr id="4834" name="Picture 4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4" name="Picture 483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39889" cy="257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7047214</wp:posOffset>
            </wp:positionH>
            <wp:positionV relativeFrom="page">
              <wp:posOffset>6780042</wp:posOffset>
            </wp:positionV>
            <wp:extent cx="465856" cy="968577"/>
            <wp:effectExtent l="0" t="0" r="0" b="0"/>
            <wp:wrapSquare wrapText="bothSides"/>
            <wp:docPr id="4836" name="Picture 4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6" name="Picture 483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5856" cy="968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Artículo 5.- Los ingresos que la Tesorería Municipal de </w:t>
      </w:r>
      <w:proofErr w:type="spellStart"/>
      <w:r>
        <w:t>Temax</w:t>
      </w:r>
      <w:proofErr w:type="spellEnd"/>
      <w:r>
        <w:t xml:space="preserve">, Yucatán, calcula recaudar durante el Ejercicio Fiscal del año </w:t>
      </w:r>
      <w:proofErr w:type="gramStart"/>
      <w:r>
        <w:t>2021 ,</w:t>
      </w:r>
      <w:proofErr w:type="gramEnd"/>
      <w:r>
        <w:t xml:space="preserve"> en concepto de Impuestos, son los siguientes:</w:t>
      </w:r>
    </w:p>
    <w:tbl>
      <w:tblPr>
        <w:tblStyle w:val="TableGrid"/>
        <w:tblW w:w="7695" w:type="dxa"/>
        <w:tblInd w:w="51" w:type="dxa"/>
        <w:tblCellMar>
          <w:right w:w="101" w:type="dxa"/>
        </w:tblCellMar>
        <w:tblLook w:val="04A0" w:firstRow="1" w:lastRow="0" w:firstColumn="1" w:lastColumn="0" w:noHBand="0" w:noVBand="1"/>
      </w:tblPr>
      <w:tblGrid>
        <w:gridCol w:w="5897"/>
        <w:gridCol w:w="1798"/>
      </w:tblGrid>
      <w:tr w:rsidR="002F363F">
        <w:trPr>
          <w:trHeight w:val="241"/>
        </w:trPr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-15" w:firstLine="0"/>
              <w:jc w:val="left"/>
            </w:pPr>
            <w:proofErr w:type="spellStart"/>
            <w:r>
              <w:t>mpuestos</w:t>
            </w:r>
            <w:proofErr w:type="spellEnd"/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2F363F">
            <w:pPr>
              <w:spacing w:after="160" w:line="259" w:lineRule="auto"/>
              <w:ind w:left="0" w:firstLine="0"/>
              <w:jc w:val="left"/>
            </w:pPr>
          </w:p>
        </w:tc>
      </w:tr>
      <w:tr w:rsidR="002F363F">
        <w:trPr>
          <w:trHeight w:val="317"/>
        </w:trPr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-8" w:firstLine="0"/>
              <w:jc w:val="left"/>
            </w:pPr>
            <w:proofErr w:type="spellStart"/>
            <w:r>
              <w:t>mpuestos</w:t>
            </w:r>
            <w:proofErr w:type="spellEnd"/>
            <w:r>
              <w:t xml:space="preserve"> sobre los ingresos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8"/>
              </w:rPr>
              <w:t>32,615.00</w:t>
            </w:r>
          </w:p>
        </w:tc>
      </w:tr>
      <w:tr w:rsidR="002F363F">
        <w:trPr>
          <w:trHeight w:val="317"/>
        </w:trPr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-15" w:firstLine="0"/>
              <w:jc w:val="left"/>
            </w:pPr>
            <w:proofErr w:type="spellStart"/>
            <w:r>
              <w:rPr>
                <w:sz w:val="18"/>
              </w:rPr>
              <w:t>mpuesto</w:t>
            </w:r>
            <w:proofErr w:type="spellEnd"/>
            <w:r>
              <w:rPr>
                <w:sz w:val="18"/>
              </w:rPr>
              <w:t xml:space="preserve"> sobre Diversiones y Espectáculos Públicos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right="7" w:firstLine="0"/>
              <w:jc w:val="right"/>
            </w:pPr>
            <w:proofErr w:type="gramStart"/>
            <w:r>
              <w:rPr>
                <w:sz w:val="18"/>
              </w:rPr>
              <w:t>32,615.oo</w:t>
            </w:r>
            <w:proofErr w:type="gramEnd"/>
          </w:p>
        </w:tc>
      </w:tr>
      <w:tr w:rsidR="002F363F">
        <w:trPr>
          <w:trHeight w:val="317"/>
        </w:trPr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-8" w:firstLine="0"/>
              <w:jc w:val="left"/>
            </w:pPr>
            <w:proofErr w:type="spellStart"/>
            <w:r>
              <w:t>mpuestos</w:t>
            </w:r>
            <w:proofErr w:type="spellEnd"/>
            <w:r>
              <w:t xml:space="preserve"> sobre el patrimonio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8"/>
              </w:rPr>
              <w:t>150,621.00</w:t>
            </w:r>
          </w:p>
        </w:tc>
      </w:tr>
      <w:tr w:rsidR="002F363F">
        <w:trPr>
          <w:trHeight w:val="317"/>
        </w:trPr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-51" w:firstLine="0"/>
              <w:jc w:val="left"/>
            </w:pPr>
            <w:r>
              <w:rPr>
                <w:sz w:val="18"/>
              </w:rPr>
              <w:t>Impuesto Predial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6"/>
              </w:rPr>
              <w:t>1501621.00</w:t>
            </w:r>
          </w:p>
        </w:tc>
      </w:tr>
      <w:tr w:rsidR="002F363F">
        <w:trPr>
          <w:trHeight w:val="317"/>
        </w:trPr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129" w:firstLine="0"/>
              <w:jc w:val="left"/>
            </w:pPr>
            <w:r>
              <w:t>puestos sobre la producción, el consumo y las transacciones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right="7" w:firstLine="0"/>
              <w:jc w:val="right"/>
            </w:pPr>
            <w:proofErr w:type="gramStart"/>
            <w:r>
              <w:rPr>
                <w:sz w:val="18"/>
              </w:rPr>
              <w:t>54,537.oo</w:t>
            </w:r>
            <w:proofErr w:type="gramEnd"/>
          </w:p>
        </w:tc>
      </w:tr>
      <w:tr w:rsidR="002F363F">
        <w:trPr>
          <w:trHeight w:val="312"/>
        </w:trPr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-44" w:firstLine="0"/>
              <w:jc w:val="left"/>
            </w:pPr>
            <w:r>
              <w:rPr>
                <w:sz w:val="18"/>
              </w:rPr>
              <w:t>Impuesto Sobre Adquisición de Inmuebles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8"/>
              </w:rPr>
              <w:t>54,537 m</w:t>
            </w:r>
          </w:p>
        </w:tc>
      </w:tr>
      <w:tr w:rsidR="002F363F">
        <w:trPr>
          <w:trHeight w:val="321"/>
        </w:trPr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64" w:firstLine="0"/>
              <w:jc w:val="left"/>
            </w:pPr>
            <w:proofErr w:type="spellStart"/>
            <w:r>
              <w:t>ccesorios</w:t>
            </w:r>
            <w:proofErr w:type="spellEnd"/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8"/>
              </w:rPr>
              <w:t>0.00</w:t>
            </w:r>
          </w:p>
        </w:tc>
      </w:tr>
      <w:tr w:rsidR="002F363F">
        <w:trPr>
          <w:trHeight w:val="312"/>
        </w:trPr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280" w:firstLine="0"/>
              <w:jc w:val="left"/>
            </w:pPr>
            <w:r>
              <w:t>s Impuestos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8"/>
              </w:rPr>
              <w:t>0.00</w:t>
            </w:r>
          </w:p>
        </w:tc>
      </w:tr>
      <w:tr w:rsidR="002F363F">
        <w:trPr>
          <w:trHeight w:val="964"/>
        </w:trPr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49" w:right="230" w:hanging="50"/>
              <w:jc w:val="left"/>
            </w:pPr>
            <w:proofErr w:type="spellStart"/>
            <w:r>
              <w:t>mpuestos</w:t>
            </w:r>
            <w:proofErr w:type="spellEnd"/>
            <w:r>
              <w:t xml:space="preserve"> no comprendidos en las fracciones de la Ley de Ingresos usadas en ejercicios fiscales anteriores pendientes de liquidación o </w:t>
            </w:r>
            <w:proofErr w:type="spellStart"/>
            <w:r>
              <w:t>ago</w:t>
            </w:r>
            <w:proofErr w:type="spellEnd"/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firstLine="0"/>
              <w:jc w:val="right"/>
            </w:pPr>
            <w:r>
              <w:rPr>
                <w:sz w:val="18"/>
              </w:rPr>
              <w:t>0.00</w:t>
            </w:r>
          </w:p>
        </w:tc>
      </w:tr>
    </w:tbl>
    <w:p w:rsidR="002F363F" w:rsidRDefault="00CB0CD7">
      <w:pPr>
        <w:spacing w:after="11"/>
        <w:ind w:left="114" w:right="14"/>
      </w:pPr>
      <w:r>
        <w:t xml:space="preserve">Artículo 6.- Los ingresos que la Tesorería Municipal de </w:t>
      </w:r>
      <w:proofErr w:type="spellStart"/>
      <w:r>
        <w:t>Temax</w:t>
      </w:r>
      <w:proofErr w:type="spellEnd"/>
      <w:r>
        <w:t>, Yucatán, calcula recaudar durante el</w:t>
      </w:r>
    </w:p>
    <w:p w:rsidR="002F363F" w:rsidRDefault="00CB0CD7">
      <w:pPr>
        <w:ind w:left="114" w:right="14"/>
      </w:pPr>
      <w:r>
        <w:t xml:space="preserve">Ejercicio Fiscal del año </w:t>
      </w:r>
      <w:proofErr w:type="gramStart"/>
      <w:r>
        <w:t>2021 ,</w:t>
      </w:r>
      <w:proofErr w:type="gramEnd"/>
      <w:r>
        <w:t xml:space="preserve"> en concepto de Derechos, son los siguientes:</w:t>
      </w:r>
    </w:p>
    <w:tbl>
      <w:tblPr>
        <w:tblStyle w:val="TableGrid"/>
        <w:tblW w:w="7768" w:type="dxa"/>
        <w:tblInd w:w="-36" w:type="dxa"/>
        <w:tblCellMar>
          <w:top w:w="10" w:type="dxa"/>
          <w:left w:w="94" w:type="dxa"/>
          <w:right w:w="101" w:type="dxa"/>
        </w:tblCellMar>
        <w:tblLook w:val="04A0" w:firstRow="1" w:lastRow="0" w:firstColumn="1" w:lastColumn="0" w:noHBand="0" w:noVBand="1"/>
      </w:tblPr>
      <w:tblGrid>
        <w:gridCol w:w="6217"/>
        <w:gridCol w:w="1551"/>
      </w:tblGrid>
      <w:tr w:rsidR="002F363F">
        <w:trPr>
          <w:trHeight w:val="317"/>
        </w:trPr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22" w:firstLine="0"/>
              <w:jc w:val="left"/>
            </w:pPr>
            <w:proofErr w:type="spellStart"/>
            <w:r>
              <w:t>erechos</w:t>
            </w:r>
            <w:proofErr w:type="spellEnd"/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535" w:firstLine="0"/>
              <w:jc w:val="left"/>
            </w:pPr>
            <w:r>
              <w:rPr>
                <w:sz w:val="18"/>
              </w:rPr>
              <w:t>193,064.00</w:t>
            </w:r>
          </w:p>
        </w:tc>
      </w:tr>
      <w:tr w:rsidR="002F363F">
        <w:trPr>
          <w:trHeight w:val="633"/>
        </w:trPr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7" w:right="69" w:firstLine="14"/>
            </w:pPr>
            <w:proofErr w:type="spellStart"/>
            <w:r>
              <w:t>erechos</w:t>
            </w:r>
            <w:proofErr w:type="spellEnd"/>
            <w:r>
              <w:t xml:space="preserve"> por el uso, goce, aprovechamiento o explotación de bienes del </w:t>
            </w:r>
            <w:proofErr w:type="spellStart"/>
            <w:r>
              <w:t>ominio</w:t>
            </w:r>
            <w:proofErr w:type="spellEnd"/>
            <w:r>
              <w:t xml:space="preserve"> publico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right="36" w:firstLine="0"/>
              <w:jc w:val="right"/>
            </w:pPr>
            <w:r>
              <w:rPr>
                <w:sz w:val="18"/>
              </w:rPr>
              <w:t>22,760-00</w:t>
            </w:r>
          </w:p>
        </w:tc>
      </w:tr>
      <w:tr w:rsidR="002F363F">
        <w:trPr>
          <w:trHeight w:val="633"/>
        </w:trPr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right="343" w:firstLine="29"/>
              <w:jc w:val="left"/>
            </w:pPr>
            <w:proofErr w:type="spellStart"/>
            <w:r>
              <w:rPr>
                <w:sz w:val="18"/>
              </w:rPr>
              <w:t>e</w:t>
            </w:r>
            <w:proofErr w:type="spellEnd"/>
            <w:r>
              <w:rPr>
                <w:sz w:val="18"/>
              </w:rPr>
              <w:t xml:space="preserve"> tos derechos por el uso y aprovechamiento de los bienes de dominio público el patrimonio municipal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63F" w:rsidRDefault="00CB0CD7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8"/>
              </w:rPr>
              <w:t>22760.00</w:t>
            </w:r>
          </w:p>
        </w:tc>
      </w:tr>
      <w:tr w:rsidR="002F363F">
        <w:trPr>
          <w:trHeight w:val="317"/>
        </w:trPr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29" w:firstLine="0"/>
              <w:jc w:val="left"/>
            </w:pPr>
            <w:proofErr w:type="spellStart"/>
            <w:r>
              <w:t>erechos</w:t>
            </w:r>
            <w:proofErr w:type="spellEnd"/>
            <w:r>
              <w:t xml:space="preserve"> por 'a prestación de servicios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right="22" w:firstLine="0"/>
              <w:jc w:val="right"/>
            </w:pPr>
            <w:r>
              <w:t>148/22.00</w:t>
            </w:r>
          </w:p>
        </w:tc>
      </w:tr>
      <w:tr w:rsidR="002F363F">
        <w:trPr>
          <w:trHeight w:val="319"/>
        </w:trPr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29" w:firstLine="0"/>
              <w:jc w:val="left"/>
            </w:pPr>
            <w:proofErr w:type="spellStart"/>
            <w:r>
              <w:rPr>
                <w:sz w:val="18"/>
              </w:rPr>
              <w:t>or</w:t>
            </w:r>
            <w:proofErr w:type="spellEnd"/>
            <w:r>
              <w:rPr>
                <w:sz w:val="18"/>
              </w:rPr>
              <w:t xml:space="preserve"> licencias y permisos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right="29" w:firstLine="0"/>
              <w:jc w:val="right"/>
            </w:pPr>
            <w:proofErr w:type="gramStart"/>
            <w:r>
              <w:rPr>
                <w:sz w:val="18"/>
              </w:rPr>
              <w:t>21 ,</w:t>
            </w:r>
            <w:proofErr w:type="gramEnd"/>
            <w:r>
              <w:rPr>
                <w:sz w:val="18"/>
              </w:rPr>
              <w:t>482.oo</w:t>
            </w:r>
          </w:p>
        </w:tc>
      </w:tr>
      <w:tr w:rsidR="002F363F">
        <w:trPr>
          <w:trHeight w:val="314"/>
        </w:trPr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36" w:firstLine="0"/>
              <w:jc w:val="left"/>
            </w:pPr>
            <w:proofErr w:type="spellStart"/>
            <w:r>
              <w:rPr>
                <w:sz w:val="18"/>
              </w:rPr>
              <w:t>e</w:t>
            </w:r>
            <w:proofErr w:type="spellEnd"/>
            <w:r>
              <w:rPr>
                <w:sz w:val="18"/>
              </w:rPr>
              <w:t xml:space="preserve"> los servicios que presta la dirección de desarrollo urbano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18"/>
              </w:rPr>
              <w:t>0.00</w:t>
            </w:r>
          </w:p>
        </w:tc>
      </w:tr>
      <w:tr w:rsidR="002F363F">
        <w:trPr>
          <w:trHeight w:val="317"/>
        </w:trPr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36" w:firstLine="0"/>
              <w:jc w:val="left"/>
            </w:pPr>
            <w:r>
              <w:rPr>
                <w:sz w:val="18"/>
              </w:rPr>
              <w:t xml:space="preserve">e los derechos por </w:t>
            </w:r>
            <w:proofErr w:type="spellStart"/>
            <w:r>
              <w:rPr>
                <w:sz w:val="18"/>
              </w:rPr>
              <w:t>los•servicios</w:t>
            </w:r>
            <w:proofErr w:type="spellEnd"/>
            <w:r>
              <w:rPr>
                <w:sz w:val="18"/>
              </w:rPr>
              <w:t xml:space="preserve"> que presta el catastro municipal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18"/>
              </w:rPr>
              <w:t>0.00</w:t>
            </w:r>
          </w:p>
        </w:tc>
      </w:tr>
      <w:tr w:rsidR="002F363F">
        <w:trPr>
          <w:trHeight w:val="319"/>
        </w:trPr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43" w:firstLine="0"/>
              <w:jc w:val="left"/>
            </w:pPr>
            <w:proofErr w:type="spellStart"/>
            <w:r>
              <w:rPr>
                <w:sz w:val="18"/>
              </w:rPr>
              <w:lastRenderedPageBreak/>
              <w:t>erechos</w:t>
            </w:r>
            <w:proofErr w:type="spellEnd"/>
            <w:r>
              <w:rPr>
                <w:sz w:val="18"/>
              </w:rPr>
              <w:t xml:space="preserve"> por servicios de vigilancia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18"/>
              </w:rPr>
              <w:t>4,610.00</w:t>
            </w:r>
          </w:p>
        </w:tc>
      </w:tr>
      <w:tr w:rsidR="002F363F">
        <w:trPr>
          <w:trHeight w:val="314"/>
        </w:trPr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43" w:firstLine="0"/>
              <w:jc w:val="left"/>
            </w:pPr>
            <w:proofErr w:type="spellStart"/>
            <w:r>
              <w:rPr>
                <w:sz w:val="18"/>
              </w:rPr>
              <w:t>erechos</w:t>
            </w:r>
            <w:proofErr w:type="spellEnd"/>
            <w:r>
              <w:rPr>
                <w:sz w:val="18"/>
              </w:rPr>
              <w:t xml:space="preserve"> por servicios de limpia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right="22" w:firstLine="0"/>
              <w:jc w:val="right"/>
            </w:pPr>
            <w:proofErr w:type="gramStart"/>
            <w:r>
              <w:rPr>
                <w:sz w:val="18"/>
              </w:rPr>
              <w:t>16,893.oo</w:t>
            </w:r>
            <w:proofErr w:type="gramEnd"/>
          </w:p>
        </w:tc>
      </w:tr>
      <w:tr w:rsidR="002F363F">
        <w:trPr>
          <w:trHeight w:val="312"/>
        </w:trPr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43" w:firstLine="0"/>
              <w:jc w:val="left"/>
            </w:pPr>
            <w:proofErr w:type="spellStart"/>
            <w:r>
              <w:rPr>
                <w:sz w:val="18"/>
              </w:rPr>
              <w:t>erecho</w:t>
            </w:r>
            <w:proofErr w:type="spellEnd"/>
            <w:r>
              <w:rPr>
                <w:sz w:val="18"/>
              </w:rPr>
              <w:t xml:space="preserve"> por servicio de agua potable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right="14" w:firstLine="0"/>
              <w:jc w:val="right"/>
            </w:pPr>
            <w:proofErr w:type="gramStart"/>
            <w:r>
              <w:rPr>
                <w:sz w:val="18"/>
              </w:rPr>
              <w:t>73,244.oo</w:t>
            </w:r>
            <w:proofErr w:type="gramEnd"/>
          </w:p>
        </w:tc>
      </w:tr>
      <w:tr w:rsidR="002F363F">
        <w:trPr>
          <w:trHeight w:val="317"/>
        </w:trPr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43" w:firstLine="0"/>
              <w:jc w:val="left"/>
            </w:pPr>
            <w:proofErr w:type="spellStart"/>
            <w:r>
              <w:rPr>
                <w:sz w:val="18"/>
              </w:rPr>
              <w:t>erecho</w:t>
            </w:r>
            <w:proofErr w:type="spellEnd"/>
            <w:r>
              <w:rPr>
                <w:sz w:val="18"/>
              </w:rPr>
              <w:t xml:space="preserve"> por servicios de rastro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470" w:firstLine="0"/>
              <w:jc w:val="center"/>
            </w:pPr>
            <w:r>
              <w:rPr>
                <w:sz w:val="18"/>
              </w:rPr>
              <w:t>8,981</w:t>
            </w:r>
          </w:p>
        </w:tc>
      </w:tr>
      <w:tr w:rsidR="002F363F">
        <w:trPr>
          <w:trHeight w:val="324"/>
        </w:trPr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43" w:firstLine="0"/>
              <w:jc w:val="left"/>
            </w:pPr>
            <w:proofErr w:type="spellStart"/>
            <w:r>
              <w:rPr>
                <w:sz w:val="18"/>
              </w:rPr>
              <w:t>erechos</w:t>
            </w:r>
            <w:proofErr w:type="spellEnd"/>
            <w:r>
              <w:rPr>
                <w:sz w:val="18"/>
              </w:rPr>
              <w:t xml:space="preserve"> por servicios de panteones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18"/>
              </w:rPr>
              <w:t>23,612.00</w:t>
            </w:r>
          </w:p>
        </w:tc>
      </w:tr>
      <w:tr w:rsidR="002F363F">
        <w:trPr>
          <w:trHeight w:val="317"/>
        </w:trPr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50" w:firstLine="0"/>
              <w:jc w:val="left"/>
            </w:pPr>
            <w:proofErr w:type="spellStart"/>
            <w:r>
              <w:rPr>
                <w:sz w:val="18"/>
              </w:rPr>
              <w:t>erechos</w:t>
            </w:r>
            <w:proofErr w:type="spellEnd"/>
            <w:r>
              <w:rPr>
                <w:sz w:val="18"/>
              </w:rPr>
              <w:t xml:space="preserve"> por los servicios de la Unidad de Acceso a la Información Pública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8"/>
              </w:rPr>
              <w:t>0.00</w:t>
            </w:r>
          </w:p>
        </w:tc>
      </w:tr>
      <w:tr w:rsidR="002F363F">
        <w:trPr>
          <w:trHeight w:val="314"/>
        </w:trPr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50" w:firstLine="0"/>
              <w:jc w:val="left"/>
            </w:pPr>
            <w:proofErr w:type="spellStart"/>
            <w:r>
              <w:rPr>
                <w:sz w:val="18"/>
              </w:rPr>
              <w:t>erechos</w:t>
            </w:r>
            <w:proofErr w:type="spellEnd"/>
            <w:r>
              <w:rPr>
                <w:sz w:val="18"/>
              </w:rPr>
              <w:t xml:space="preserve"> por </w:t>
            </w:r>
            <w:proofErr w:type="spellStart"/>
            <w:r>
              <w:rPr>
                <w:sz w:val="18"/>
              </w:rPr>
              <w:t>setvicio</w:t>
            </w:r>
            <w:proofErr w:type="spellEnd"/>
            <w:r>
              <w:rPr>
                <w:sz w:val="18"/>
              </w:rPr>
              <w:t xml:space="preserve"> de alumbrado público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firstLine="0"/>
              <w:jc w:val="right"/>
            </w:pPr>
            <w:r>
              <w:rPr>
                <w:sz w:val="18"/>
              </w:rPr>
              <w:t>0.00</w:t>
            </w:r>
          </w:p>
        </w:tc>
      </w:tr>
      <w:tr w:rsidR="002F363F">
        <w:trPr>
          <w:trHeight w:val="317"/>
        </w:trPr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410" w:firstLine="0"/>
              <w:jc w:val="left"/>
            </w:pPr>
            <w:r>
              <w:t>derechos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right="7" w:firstLine="0"/>
              <w:jc w:val="right"/>
            </w:pPr>
            <w:proofErr w:type="gramStart"/>
            <w:r>
              <w:rPr>
                <w:sz w:val="18"/>
              </w:rPr>
              <w:t>21 ,</w:t>
            </w:r>
            <w:proofErr w:type="gramEnd"/>
            <w:r>
              <w:rPr>
                <w:sz w:val="18"/>
              </w:rPr>
              <w:t>482.oo</w:t>
            </w:r>
          </w:p>
        </w:tc>
      </w:tr>
      <w:tr w:rsidR="002F363F">
        <w:trPr>
          <w:trHeight w:val="312"/>
        </w:trPr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158" w:firstLine="0"/>
              <w:jc w:val="left"/>
            </w:pPr>
            <w:r>
              <w:rPr>
                <w:sz w:val="18"/>
              </w:rPr>
              <w:t>os sen.'</w:t>
            </w:r>
            <w:proofErr w:type="spellStart"/>
            <w:r>
              <w:rPr>
                <w:sz w:val="18"/>
              </w:rPr>
              <w:t>icios</w:t>
            </w:r>
            <w:proofErr w:type="spellEnd"/>
            <w:r>
              <w:rPr>
                <w:sz w:val="18"/>
              </w:rPr>
              <w:t xml:space="preserve"> prestados por el ayuntamiento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8"/>
              </w:rPr>
              <w:t>21 ,482.00</w:t>
            </w:r>
          </w:p>
        </w:tc>
      </w:tr>
      <w:tr w:rsidR="002F363F">
        <w:tblPrEx>
          <w:tblCellMar>
            <w:top w:w="14" w:type="dxa"/>
            <w:left w:w="132" w:type="dxa"/>
            <w:right w:w="144" w:type="dxa"/>
          </w:tblCellMar>
        </w:tblPrEx>
        <w:trPr>
          <w:trHeight w:val="309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firstLine="0"/>
              <w:jc w:val="left"/>
            </w:pPr>
            <w:r>
              <w:t>Accesorios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8"/>
              </w:rPr>
              <w:t>0.00</w:t>
            </w:r>
          </w:p>
        </w:tc>
      </w:tr>
      <w:tr w:rsidR="002F363F">
        <w:tblPrEx>
          <w:tblCellMar>
            <w:top w:w="14" w:type="dxa"/>
            <w:left w:w="132" w:type="dxa"/>
            <w:right w:w="144" w:type="dxa"/>
          </w:tblCellMar>
        </w:tblPrEx>
        <w:trPr>
          <w:trHeight w:val="674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7" w:firstLine="0"/>
            </w:pPr>
            <w:r>
              <w:rPr>
                <w:sz w:val="18"/>
              </w:rPr>
              <w:t>Derechos no comprendidos en las fracciones de la Ley de Ingresos causadas en ejercicios fiscales anteriores pendientes de liquidación o pagos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firstLine="0"/>
              <w:jc w:val="right"/>
            </w:pPr>
            <w:r>
              <w:rPr>
                <w:sz w:val="18"/>
              </w:rPr>
              <w:t>0.00</w:t>
            </w:r>
          </w:p>
        </w:tc>
      </w:tr>
    </w:tbl>
    <w:p w:rsidR="002F363F" w:rsidRDefault="00CB0CD7">
      <w:pPr>
        <w:spacing w:after="23"/>
        <w:ind w:left="114" w:right="14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6978706</wp:posOffset>
            </wp:positionH>
            <wp:positionV relativeFrom="page">
              <wp:posOffset>1832073</wp:posOffset>
            </wp:positionV>
            <wp:extent cx="525230" cy="1384335"/>
            <wp:effectExtent l="0" t="0" r="0" b="0"/>
            <wp:wrapTopAndBottom/>
            <wp:docPr id="8079" name="Picture 8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9" name="Picture 807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5230" cy="138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6768614</wp:posOffset>
            </wp:positionH>
            <wp:positionV relativeFrom="page">
              <wp:posOffset>3508809</wp:posOffset>
            </wp:positionV>
            <wp:extent cx="717053" cy="2668157"/>
            <wp:effectExtent l="0" t="0" r="0" b="0"/>
            <wp:wrapTopAndBottom/>
            <wp:docPr id="8078" name="Picture 8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8" name="Picture 807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17053" cy="2668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7038080</wp:posOffset>
            </wp:positionH>
            <wp:positionV relativeFrom="page">
              <wp:posOffset>6798317</wp:posOffset>
            </wp:positionV>
            <wp:extent cx="593738" cy="941165"/>
            <wp:effectExtent l="0" t="0" r="0" b="0"/>
            <wp:wrapTopAndBottom/>
            <wp:docPr id="8080" name="Picture 8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0" name="Picture 808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3738" cy="94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Artículo 7.- Los ingresos que la tesorería Municipal de </w:t>
      </w:r>
      <w:proofErr w:type="spellStart"/>
      <w:r>
        <w:t>Temax</w:t>
      </w:r>
      <w:proofErr w:type="spellEnd"/>
      <w:r>
        <w:t>, Yucatán, calcula recaudar durante el</w:t>
      </w:r>
    </w:p>
    <w:p w:rsidR="002F363F" w:rsidRDefault="00CB0CD7">
      <w:pPr>
        <w:spacing w:after="356"/>
        <w:ind w:left="114" w:right="14"/>
      </w:pPr>
      <w:r>
        <w:t xml:space="preserve">Ejercicio Fiscal del año </w:t>
      </w:r>
      <w:proofErr w:type="gramStart"/>
      <w:r>
        <w:t>2021 ,</w:t>
      </w:r>
      <w:proofErr w:type="gramEnd"/>
      <w:r>
        <w:t xml:space="preserve"> en concepto de Contribuciones de Mejoras, son los siguientes:</w:t>
      </w:r>
    </w:p>
    <w:tbl>
      <w:tblPr>
        <w:tblStyle w:val="TableGrid"/>
        <w:tblW w:w="8051" w:type="dxa"/>
        <w:tblInd w:w="12" w:type="dxa"/>
        <w:tblCellMar>
          <w:top w:w="14" w:type="dxa"/>
          <w:right w:w="137" w:type="dxa"/>
        </w:tblCellMar>
        <w:tblLook w:val="04A0" w:firstRow="1" w:lastRow="0" w:firstColumn="1" w:lastColumn="0" w:noHBand="0" w:noVBand="1"/>
      </w:tblPr>
      <w:tblGrid>
        <w:gridCol w:w="12"/>
        <w:gridCol w:w="4101"/>
        <w:gridCol w:w="553"/>
        <w:gridCol w:w="682"/>
        <w:gridCol w:w="1228"/>
        <w:gridCol w:w="14"/>
        <w:gridCol w:w="1454"/>
        <w:gridCol w:w="7"/>
      </w:tblGrid>
      <w:tr w:rsidR="002F363F">
        <w:trPr>
          <w:gridBefore w:val="1"/>
          <w:gridAfter w:val="1"/>
          <w:wBefore w:w="12" w:type="dxa"/>
          <w:wAfter w:w="7" w:type="dxa"/>
          <w:trHeight w:val="317"/>
        </w:trPr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363F" w:rsidRDefault="00CB0CD7">
            <w:pPr>
              <w:spacing w:after="0" w:line="259" w:lineRule="auto"/>
              <w:ind w:left="132" w:firstLine="0"/>
              <w:jc w:val="left"/>
            </w:pPr>
            <w:r>
              <w:t>Contribuciones de mejoras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363F" w:rsidRDefault="002F36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363F" w:rsidRDefault="002F36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363F" w:rsidRDefault="002F36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679" w:firstLine="0"/>
              <w:jc w:val="left"/>
            </w:pPr>
            <w:r>
              <w:rPr>
                <w:sz w:val="18"/>
              </w:rPr>
              <w:t>5,465.00</w:t>
            </w:r>
          </w:p>
        </w:tc>
      </w:tr>
      <w:tr w:rsidR="002F363F">
        <w:trPr>
          <w:gridBefore w:val="1"/>
          <w:gridAfter w:val="1"/>
          <w:wBefore w:w="12" w:type="dxa"/>
          <w:wAfter w:w="7" w:type="dxa"/>
          <w:trHeight w:val="317"/>
        </w:trPr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363F" w:rsidRDefault="00CB0CD7">
            <w:pPr>
              <w:spacing w:after="0" w:line="259" w:lineRule="auto"/>
              <w:ind w:left="132" w:firstLine="0"/>
              <w:jc w:val="left"/>
            </w:pPr>
            <w:r>
              <w:rPr>
                <w:sz w:val="18"/>
              </w:rPr>
              <w:t>Contribución de mejoras por obras públicas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363F" w:rsidRDefault="002F36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363F" w:rsidRDefault="002F36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363F" w:rsidRDefault="002F36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firstLine="0"/>
              <w:jc w:val="right"/>
            </w:pPr>
            <w:proofErr w:type="gramStart"/>
            <w:r>
              <w:rPr>
                <w:sz w:val="18"/>
              </w:rPr>
              <w:t>5,465.oo</w:t>
            </w:r>
            <w:proofErr w:type="gramEnd"/>
          </w:p>
        </w:tc>
      </w:tr>
      <w:tr w:rsidR="002F363F">
        <w:trPr>
          <w:gridBefore w:val="1"/>
          <w:gridAfter w:val="1"/>
          <w:wBefore w:w="12" w:type="dxa"/>
          <w:wAfter w:w="7" w:type="dxa"/>
          <w:trHeight w:val="633"/>
        </w:trPr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363F" w:rsidRDefault="00CB0CD7">
            <w:pPr>
              <w:tabs>
                <w:tab w:val="center" w:pos="2009"/>
                <w:tab w:val="center" w:pos="2822"/>
                <w:tab w:val="right" w:pos="3987"/>
              </w:tabs>
              <w:spacing w:after="49" w:line="259" w:lineRule="auto"/>
              <w:ind w:left="0" w:firstLine="0"/>
              <w:jc w:val="left"/>
            </w:pPr>
            <w:r>
              <w:rPr>
                <w:sz w:val="18"/>
              </w:rPr>
              <w:t>Contribuciones</w:t>
            </w:r>
            <w:r>
              <w:rPr>
                <w:sz w:val="18"/>
              </w:rPr>
              <w:tab/>
              <w:t xml:space="preserve">Especiales </w:t>
            </w:r>
            <w:r>
              <w:rPr>
                <w:sz w:val="18"/>
              </w:rPr>
              <w:tab/>
              <w:t xml:space="preserve">por </w:t>
            </w:r>
            <w:r>
              <w:rPr>
                <w:sz w:val="18"/>
              </w:rPr>
              <w:tab/>
              <w:t>Mejoras</w:t>
            </w:r>
          </w:p>
          <w:p w:rsidR="002F363F" w:rsidRDefault="00CB0CD7">
            <w:pPr>
              <w:spacing w:after="0" w:line="259" w:lineRule="auto"/>
              <w:ind w:left="139" w:firstLine="0"/>
              <w:jc w:val="left"/>
            </w:pPr>
            <w:r>
              <w:t>Especiales por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363F" w:rsidRDefault="00CB0CD7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por</w:t>
            </w:r>
          </w:p>
        </w:tc>
        <w:tc>
          <w:tcPr>
            <w:tcW w:w="6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363F" w:rsidRDefault="00CB0CD7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Obras</w:t>
            </w: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Contribuciones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2F363F">
            <w:pPr>
              <w:spacing w:after="160" w:line="259" w:lineRule="auto"/>
              <w:ind w:left="0" w:firstLine="0"/>
              <w:jc w:val="left"/>
            </w:pPr>
          </w:p>
        </w:tc>
      </w:tr>
      <w:tr w:rsidR="002F363F">
        <w:trPr>
          <w:gridBefore w:val="1"/>
          <w:gridAfter w:val="1"/>
          <w:wBefore w:w="12" w:type="dxa"/>
          <w:wAfter w:w="7" w:type="dxa"/>
          <w:trHeight w:val="324"/>
        </w:trPr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363F" w:rsidRDefault="00CB0CD7">
            <w:pPr>
              <w:spacing w:after="0" w:line="259" w:lineRule="auto"/>
              <w:ind w:left="139" w:firstLine="0"/>
              <w:jc w:val="left"/>
            </w:pPr>
            <w:r>
              <w:rPr>
                <w:sz w:val="18"/>
              </w:rPr>
              <w:t>Mejoras por Servicios</w:t>
            </w: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363F" w:rsidRDefault="002F36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363F" w:rsidRDefault="002F36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363F" w:rsidRDefault="002F36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18"/>
              </w:rPr>
              <w:t>0.00</w:t>
            </w:r>
          </w:p>
        </w:tc>
      </w:tr>
      <w:tr w:rsidR="002F363F">
        <w:tblPrEx>
          <w:tblCellMar>
            <w:top w:w="23" w:type="dxa"/>
            <w:left w:w="132" w:type="dxa"/>
            <w:right w:w="141" w:type="dxa"/>
          </w:tblCellMar>
        </w:tblPrEx>
        <w:trPr>
          <w:trHeight w:val="964"/>
        </w:trPr>
        <w:tc>
          <w:tcPr>
            <w:tcW w:w="66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right="473" w:firstLine="0"/>
            </w:pPr>
            <w:r>
              <w:rPr>
                <w:sz w:val="18"/>
              </w:rPr>
              <w:lastRenderedPageBreak/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14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firstLine="0"/>
              <w:jc w:val="right"/>
            </w:pPr>
            <w:r>
              <w:rPr>
                <w:sz w:val="18"/>
              </w:rPr>
              <w:t>0.00</w:t>
            </w:r>
          </w:p>
        </w:tc>
      </w:tr>
    </w:tbl>
    <w:p w:rsidR="002F363F" w:rsidRDefault="00CB0CD7">
      <w:pPr>
        <w:ind w:left="0" w:right="14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6786883</wp:posOffset>
            </wp:positionH>
            <wp:positionV relativeFrom="page">
              <wp:posOffset>3965685</wp:posOffset>
            </wp:positionV>
            <wp:extent cx="525230" cy="2320931"/>
            <wp:effectExtent l="0" t="0" r="0" b="0"/>
            <wp:wrapSquare wrapText="bothSides"/>
            <wp:docPr id="10948" name="Picture 10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8" name="Picture 1094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5230" cy="2320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6837122</wp:posOffset>
            </wp:positionH>
            <wp:positionV relativeFrom="page">
              <wp:posOffset>2051374</wp:posOffset>
            </wp:positionV>
            <wp:extent cx="552633" cy="1443729"/>
            <wp:effectExtent l="0" t="0" r="0" b="0"/>
            <wp:wrapSquare wrapText="bothSides"/>
            <wp:docPr id="10949" name="Picture 10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9" name="Picture 1094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52633" cy="1443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6955870</wp:posOffset>
            </wp:positionH>
            <wp:positionV relativeFrom="page">
              <wp:posOffset>6734354</wp:posOffset>
            </wp:positionV>
            <wp:extent cx="433885" cy="868065"/>
            <wp:effectExtent l="0" t="0" r="0" b="0"/>
            <wp:wrapTopAndBottom/>
            <wp:docPr id="10950" name="Picture 10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0" name="Picture 1095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33885" cy="86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1333627</wp:posOffset>
            </wp:positionH>
            <wp:positionV relativeFrom="page">
              <wp:posOffset>3764659</wp:posOffset>
            </wp:positionV>
            <wp:extent cx="9135" cy="9137"/>
            <wp:effectExtent l="0" t="0" r="0" b="0"/>
            <wp:wrapTopAndBottom/>
            <wp:docPr id="10896" name="Picture 10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6" name="Picture 1089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135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Artículo 8.- Los ingresos que la Tesorería Municipal de </w:t>
      </w:r>
      <w:proofErr w:type="spellStart"/>
      <w:r>
        <w:t>Temax</w:t>
      </w:r>
      <w:proofErr w:type="spellEnd"/>
      <w:r>
        <w:t xml:space="preserve">, Yucatán, calcula recaudar durante el Ejercicio Fiscal </w:t>
      </w:r>
      <w:proofErr w:type="spellStart"/>
      <w:r>
        <w:t>dei</w:t>
      </w:r>
      <w:proofErr w:type="spellEnd"/>
      <w:r>
        <w:t xml:space="preserve"> año 2021, en concepto de Productos, son los siguientes:</w:t>
      </w:r>
    </w:p>
    <w:tbl>
      <w:tblPr>
        <w:tblStyle w:val="TableGrid"/>
        <w:tblW w:w="7861" w:type="dxa"/>
        <w:tblInd w:w="-101" w:type="dxa"/>
        <w:tblCellMar>
          <w:top w:w="17" w:type="dxa"/>
          <w:left w:w="137" w:type="dxa"/>
          <w:right w:w="122" w:type="dxa"/>
        </w:tblCellMar>
        <w:tblLook w:val="04A0" w:firstRow="1" w:lastRow="0" w:firstColumn="1" w:lastColumn="0" w:noHBand="0" w:noVBand="1"/>
      </w:tblPr>
      <w:tblGrid>
        <w:gridCol w:w="6160"/>
        <w:gridCol w:w="312"/>
        <w:gridCol w:w="1389"/>
      </w:tblGrid>
      <w:tr w:rsidR="002F363F">
        <w:trPr>
          <w:trHeight w:val="314"/>
        </w:trPr>
        <w:tc>
          <w:tcPr>
            <w:tcW w:w="6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firstLine="0"/>
              <w:jc w:val="left"/>
            </w:pPr>
            <w:r>
              <w:t>PRODUCTOS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363F" w:rsidRDefault="002F36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302" w:firstLine="0"/>
              <w:jc w:val="left"/>
            </w:pPr>
            <w:proofErr w:type="gramStart"/>
            <w:r>
              <w:rPr>
                <w:sz w:val="18"/>
              </w:rPr>
              <w:t>114,875.oo</w:t>
            </w:r>
            <w:proofErr w:type="gramEnd"/>
          </w:p>
        </w:tc>
      </w:tr>
      <w:tr w:rsidR="002F363F">
        <w:trPr>
          <w:trHeight w:val="319"/>
        </w:trPr>
        <w:tc>
          <w:tcPr>
            <w:tcW w:w="6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Productos de tipo corriente</w:t>
            </w:r>
          </w:p>
        </w:tc>
        <w:tc>
          <w:tcPr>
            <w:tcW w:w="1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right="7" w:firstLine="0"/>
              <w:jc w:val="right"/>
            </w:pPr>
            <w:proofErr w:type="gramStart"/>
            <w:r>
              <w:rPr>
                <w:sz w:val="18"/>
              </w:rPr>
              <w:t>20,662.oo</w:t>
            </w:r>
            <w:proofErr w:type="gramEnd"/>
          </w:p>
        </w:tc>
      </w:tr>
      <w:tr w:rsidR="002F363F">
        <w:trPr>
          <w:trHeight w:val="314"/>
        </w:trPr>
        <w:tc>
          <w:tcPr>
            <w:tcW w:w="6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7" w:firstLine="0"/>
              <w:jc w:val="left"/>
            </w:pPr>
            <w:r>
              <w:rPr>
                <w:sz w:val="18"/>
              </w:rPr>
              <w:t>Productos Financieros</w:t>
            </w:r>
          </w:p>
        </w:tc>
        <w:tc>
          <w:tcPr>
            <w:tcW w:w="1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18"/>
              </w:rPr>
              <w:t>20,662.00</w:t>
            </w:r>
          </w:p>
        </w:tc>
      </w:tr>
      <w:tr w:rsidR="002F363F">
        <w:trPr>
          <w:trHeight w:val="317"/>
        </w:trPr>
        <w:tc>
          <w:tcPr>
            <w:tcW w:w="6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7" w:firstLine="0"/>
              <w:jc w:val="left"/>
            </w:pPr>
            <w:r>
              <w:rPr>
                <w:sz w:val="18"/>
              </w:rPr>
              <w:t>Otros Productos</w:t>
            </w:r>
          </w:p>
        </w:tc>
        <w:tc>
          <w:tcPr>
            <w:tcW w:w="1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firstLine="0"/>
              <w:jc w:val="right"/>
            </w:pPr>
            <w:r>
              <w:rPr>
                <w:sz w:val="18"/>
              </w:rPr>
              <w:t>0.00</w:t>
            </w:r>
          </w:p>
        </w:tc>
      </w:tr>
      <w:tr w:rsidR="002F363F">
        <w:trPr>
          <w:trHeight w:val="317"/>
        </w:trPr>
        <w:tc>
          <w:tcPr>
            <w:tcW w:w="6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7" w:firstLine="0"/>
              <w:jc w:val="left"/>
            </w:pPr>
            <w:r>
              <w:rPr>
                <w:sz w:val="18"/>
              </w:rPr>
              <w:t>Productos de capital</w:t>
            </w:r>
          </w:p>
        </w:tc>
        <w:tc>
          <w:tcPr>
            <w:tcW w:w="1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right="7" w:firstLine="0"/>
              <w:jc w:val="right"/>
            </w:pPr>
            <w:proofErr w:type="gramStart"/>
            <w:r>
              <w:rPr>
                <w:sz w:val="18"/>
              </w:rPr>
              <w:t>94,213.oo</w:t>
            </w:r>
            <w:proofErr w:type="gramEnd"/>
          </w:p>
        </w:tc>
      </w:tr>
      <w:tr w:rsidR="002F363F">
        <w:trPr>
          <w:trHeight w:val="312"/>
        </w:trPr>
        <w:tc>
          <w:tcPr>
            <w:tcW w:w="6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7" w:firstLine="0"/>
              <w:jc w:val="left"/>
            </w:pPr>
            <w:r>
              <w:rPr>
                <w:sz w:val="18"/>
              </w:rPr>
              <w:t>Productos Derivados de Bienes Inmuebles</w:t>
            </w:r>
          </w:p>
        </w:tc>
        <w:tc>
          <w:tcPr>
            <w:tcW w:w="1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firstLine="0"/>
              <w:jc w:val="right"/>
            </w:pPr>
            <w:r>
              <w:t>85,47200</w:t>
            </w:r>
          </w:p>
        </w:tc>
      </w:tr>
      <w:tr w:rsidR="002F363F">
        <w:trPr>
          <w:trHeight w:val="317"/>
        </w:trPr>
        <w:tc>
          <w:tcPr>
            <w:tcW w:w="6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>Productos Derivados de Bines Muebles</w:t>
            </w:r>
          </w:p>
        </w:tc>
        <w:tc>
          <w:tcPr>
            <w:tcW w:w="1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firstLine="0"/>
              <w:jc w:val="right"/>
            </w:pPr>
            <w:proofErr w:type="gramStart"/>
            <w:r>
              <w:rPr>
                <w:sz w:val="18"/>
              </w:rPr>
              <w:t>8,741 .</w:t>
            </w:r>
            <w:proofErr w:type="spellStart"/>
            <w:r>
              <w:rPr>
                <w:sz w:val="18"/>
              </w:rPr>
              <w:t>oo</w:t>
            </w:r>
            <w:proofErr w:type="spellEnd"/>
            <w:proofErr w:type="gramEnd"/>
          </w:p>
        </w:tc>
      </w:tr>
      <w:tr w:rsidR="002F363F">
        <w:trPr>
          <w:trHeight w:val="727"/>
        </w:trPr>
        <w:tc>
          <w:tcPr>
            <w:tcW w:w="6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right="422" w:firstLine="0"/>
            </w:pPr>
            <w:r>
              <w:rPr>
                <w:sz w:val="18"/>
              </w:rPr>
              <w:t xml:space="preserve">Productos no comprendidos en las fracciones de </w:t>
            </w:r>
            <w:proofErr w:type="spellStart"/>
            <w:r>
              <w:rPr>
                <w:sz w:val="18"/>
              </w:rPr>
              <w:t>ia</w:t>
            </w:r>
            <w:proofErr w:type="spellEnd"/>
            <w:r>
              <w:rPr>
                <w:sz w:val="18"/>
              </w:rPr>
              <w:t xml:space="preserve"> Ley de Ingresos causadas en ejercicios fiscales anteriores pendientes de liquidación o pago</w:t>
            </w:r>
          </w:p>
        </w:tc>
        <w:tc>
          <w:tcPr>
            <w:tcW w:w="1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18"/>
              </w:rPr>
              <w:t>0.00</w:t>
            </w:r>
          </w:p>
        </w:tc>
      </w:tr>
    </w:tbl>
    <w:p w:rsidR="002F363F" w:rsidRDefault="00CB0CD7">
      <w:pPr>
        <w:spacing w:after="18"/>
        <w:ind w:left="36" w:right="14"/>
      </w:pPr>
      <w:r>
        <w:t xml:space="preserve">Artículo 9.- Los ingresos que la Tesorería Municipal de </w:t>
      </w:r>
      <w:proofErr w:type="spellStart"/>
      <w:r>
        <w:t>Temax</w:t>
      </w:r>
      <w:proofErr w:type="spellEnd"/>
      <w:r>
        <w:t>, Yucatán, calcula recaudar durante el</w:t>
      </w:r>
    </w:p>
    <w:p w:rsidR="002F363F" w:rsidRDefault="00CB0CD7">
      <w:pPr>
        <w:ind w:left="43" w:right="14"/>
      </w:pPr>
      <w:r>
        <w:t>Ejercicio Fiscal del año 2021, en concepto de Aprovechamientos, son los siguientes:</w:t>
      </w:r>
    </w:p>
    <w:tbl>
      <w:tblPr>
        <w:tblStyle w:val="TableGrid"/>
        <w:tblW w:w="7895" w:type="dxa"/>
        <w:tblInd w:w="-79" w:type="dxa"/>
        <w:tblCellMar>
          <w:top w:w="36" w:type="dxa"/>
          <w:left w:w="14" w:type="dxa"/>
          <w:right w:w="108" w:type="dxa"/>
        </w:tblCellMar>
        <w:tblLook w:val="04A0" w:firstRow="1" w:lastRow="0" w:firstColumn="1" w:lastColumn="0" w:noHBand="0" w:noVBand="1"/>
      </w:tblPr>
      <w:tblGrid>
        <w:gridCol w:w="6214"/>
        <w:gridCol w:w="180"/>
        <w:gridCol w:w="206"/>
        <w:gridCol w:w="1295"/>
      </w:tblGrid>
      <w:tr w:rsidR="002F363F">
        <w:trPr>
          <w:trHeight w:val="317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129" w:firstLine="0"/>
              <w:jc w:val="left"/>
            </w:pPr>
            <w:proofErr w:type="spellStart"/>
            <w:r>
              <w:rPr>
                <w:sz w:val="22"/>
              </w:rPr>
              <w:t>provechamientos</w:t>
            </w:r>
            <w:proofErr w:type="spellEnd"/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363F" w:rsidRDefault="002F36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554" w:firstLine="0"/>
              <w:jc w:val="left"/>
            </w:pPr>
            <w:r>
              <w:t>15,547.00</w:t>
            </w:r>
          </w:p>
        </w:tc>
      </w:tr>
      <w:tr w:rsidR="002F363F">
        <w:trPr>
          <w:trHeight w:val="317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129" w:firstLine="0"/>
              <w:jc w:val="left"/>
            </w:pPr>
            <w:proofErr w:type="spellStart"/>
            <w:r>
              <w:rPr>
                <w:sz w:val="22"/>
              </w:rPr>
              <w:t>provechamientos</w:t>
            </w:r>
            <w:proofErr w:type="spellEnd"/>
            <w:r>
              <w:rPr>
                <w:sz w:val="22"/>
              </w:rPr>
              <w:t xml:space="preserve"> de tipo corriente</w:t>
            </w:r>
          </w:p>
        </w:tc>
        <w:tc>
          <w:tcPr>
            <w:tcW w:w="16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734" w:firstLine="0"/>
              <w:jc w:val="left"/>
            </w:pPr>
            <w:proofErr w:type="gramStart"/>
            <w:r>
              <w:t>15,547.oo</w:t>
            </w:r>
            <w:proofErr w:type="gramEnd"/>
          </w:p>
        </w:tc>
      </w:tr>
      <w:tr w:rsidR="002F363F">
        <w:trPr>
          <w:trHeight w:val="312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firstLine="0"/>
              <w:jc w:val="left"/>
            </w:pPr>
            <w:r>
              <w:t>Infracciones por faltas administrativas</w:t>
            </w:r>
          </w:p>
        </w:tc>
        <w:tc>
          <w:tcPr>
            <w:tcW w:w="16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748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84125" cy="127925"/>
                  <wp:effectExtent l="0" t="0" r="0" b="0"/>
                  <wp:docPr id="10773" name="Picture 10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3" name="Picture 1077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125" cy="12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63F">
        <w:trPr>
          <w:trHeight w:val="321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7" w:firstLine="0"/>
              <w:jc w:val="left"/>
            </w:pPr>
            <w:r>
              <w:t>Infracciones por faltas de carácter fiscal</w:t>
            </w:r>
          </w:p>
        </w:tc>
        <w:tc>
          <w:tcPr>
            <w:tcW w:w="16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right="7" w:firstLine="0"/>
              <w:jc w:val="right"/>
            </w:pPr>
            <w:r>
              <w:t>0.00</w:t>
            </w:r>
          </w:p>
        </w:tc>
      </w:tr>
      <w:tr w:rsidR="002F363F">
        <w:trPr>
          <w:trHeight w:val="317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122" w:firstLine="0"/>
              <w:jc w:val="left"/>
            </w:pPr>
            <w:proofErr w:type="spellStart"/>
            <w:r>
              <w:t>anciones</w:t>
            </w:r>
            <w:proofErr w:type="spellEnd"/>
            <w:r>
              <w:t xml:space="preserve"> por falta de pago oportuno de crédito fiscal</w:t>
            </w:r>
          </w:p>
        </w:tc>
        <w:tc>
          <w:tcPr>
            <w:tcW w:w="16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right="7" w:firstLine="0"/>
              <w:jc w:val="right"/>
            </w:pPr>
            <w:r>
              <w:t>0.00</w:t>
            </w:r>
          </w:p>
        </w:tc>
      </w:tr>
      <w:tr w:rsidR="002F363F">
        <w:trPr>
          <w:trHeight w:val="322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122" w:firstLine="0"/>
              <w:jc w:val="left"/>
            </w:pPr>
            <w:proofErr w:type="spellStart"/>
            <w:r>
              <w:t>provechamiento</w:t>
            </w:r>
            <w:proofErr w:type="spellEnd"/>
            <w:r>
              <w:t xml:space="preserve"> derivado de recursos transferidos al municipio</w:t>
            </w:r>
          </w:p>
        </w:tc>
        <w:tc>
          <w:tcPr>
            <w:tcW w:w="16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firstLine="0"/>
              <w:jc w:val="right"/>
            </w:pPr>
            <w:r>
              <w:t>0.00</w:t>
            </w:r>
          </w:p>
        </w:tc>
      </w:tr>
      <w:tr w:rsidR="002F363F">
        <w:trPr>
          <w:trHeight w:val="321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129" w:firstLine="0"/>
              <w:jc w:val="left"/>
            </w:pPr>
            <w:proofErr w:type="spellStart"/>
            <w:r>
              <w:t>provechamientos</w:t>
            </w:r>
            <w:proofErr w:type="spellEnd"/>
            <w:r>
              <w:t xml:space="preserve"> diversos</w:t>
            </w:r>
          </w:p>
        </w:tc>
        <w:tc>
          <w:tcPr>
            <w:tcW w:w="16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2F363F">
            <w:pPr>
              <w:spacing w:after="160" w:line="259" w:lineRule="auto"/>
              <w:ind w:left="0" w:firstLine="0"/>
              <w:jc w:val="left"/>
            </w:pPr>
          </w:p>
        </w:tc>
      </w:tr>
      <w:tr w:rsidR="002F363F">
        <w:trPr>
          <w:trHeight w:val="317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Aprovechamientos de capital</w:t>
            </w: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363F" w:rsidRDefault="002F36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right="7" w:firstLine="0"/>
              <w:jc w:val="right"/>
            </w:pPr>
            <w:r>
              <w:t>0.00</w:t>
            </w:r>
          </w:p>
        </w:tc>
      </w:tr>
      <w:tr w:rsidR="002F363F">
        <w:trPr>
          <w:trHeight w:val="957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7" w:right="410" w:hanging="7"/>
            </w:pPr>
            <w:r>
              <w:rPr>
                <w:sz w:val="22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16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63F" w:rsidRDefault="00CB0CD7">
            <w:pPr>
              <w:spacing w:after="0" w:line="259" w:lineRule="auto"/>
              <w:ind w:left="0" w:firstLine="0"/>
              <w:jc w:val="right"/>
            </w:pPr>
            <w:r>
              <w:t>0.00</w:t>
            </w:r>
          </w:p>
        </w:tc>
      </w:tr>
    </w:tbl>
    <w:p w:rsidR="002F363F" w:rsidRDefault="00CB0CD7">
      <w:pPr>
        <w:spacing w:after="300"/>
        <w:ind w:left="43" w:right="151"/>
      </w:pPr>
      <w:r>
        <w:t xml:space="preserve">Artículo 10.- Los ingresos que la Tesorería Municipal de </w:t>
      </w:r>
      <w:proofErr w:type="spellStart"/>
      <w:r>
        <w:t>Temax</w:t>
      </w:r>
      <w:proofErr w:type="spellEnd"/>
      <w:r>
        <w:t xml:space="preserve">, Yucatán, calcula recaudar durante el Ejercicio Fiscal del año </w:t>
      </w:r>
      <w:proofErr w:type="gramStart"/>
      <w:r>
        <w:t>2021 ,</w:t>
      </w:r>
      <w:proofErr w:type="gramEnd"/>
      <w:r>
        <w:t xml:space="preserve"> en concepto de Participaciones, son los siguientes:</w:t>
      </w:r>
    </w:p>
    <w:tbl>
      <w:tblPr>
        <w:tblStyle w:val="TableGrid"/>
        <w:tblpPr w:vertAnchor="text" w:tblpX="-187" w:tblpY="-204"/>
        <w:tblOverlap w:val="never"/>
        <w:tblW w:w="7871" w:type="dxa"/>
        <w:tblInd w:w="0" w:type="dxa"/>
        <w:tblCellMar>
          <w:top w:w="39" w:type="dxa"/>
          <w:left w:w="7" w:type="dxa"/>
          <w:right w:w="39" w:type="dxa"/>
        </w:tblCellMar>
        <w:tblLook w:val="04A0" w:firstRow="1" w:lastRow="0" w:firstColumn="1" w:lastColumn="0" w:noHBand="0" w:noVBand="1"/>
      </w:tblPr>
      <w:tblGrid>
        <w:gridCol w:w="6103"/>
        <w:gridCol w:w="298"/>
        <w:gridCol w:w="1470"/>
      </w:tblGrid>
      <w:tr w:rsidR="002F363F">
        <w:trPr>
          <w:trHeight w:val="449"/>
        </w:trPr>
        <w:tc>
          <w:tcPr>
            <w:tcW w:w="6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230" w:firstLine="0"/>
              <w:jc w:val="left"/>
            </w:pPr>
            <w:r>
              <w:rPr>
                <w:sz w:val="22"/>
              </w:rPr>
              <w:t>Participaciones</w:t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363F" w:rsidRDefault="002F36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firstLine="108"/>
              <w:jc w:val="left"/>
            </w:pPr>
            <w:r>
              <w:t xml:space="preserve">15'288,013.00 culo 11.- Los </w:t>
            </w:r>
            <w:proofErr w:type="spellStart"/>
            <w:r>
              <w:t>ing</w:t>
            </w:r>
            <w:proofErr w:type="spellEnd"/>
            <w:r>
              <w:t xml:space="preserve"> </w:t>
            </w:r>
          </w:p>
        </w:tc>
      </w:tr>
    </w:tbl>
    <w:p w:rsidR="002F363F" w:rsidRDefault="00CB0CD7">
      <w:pPr>
        <w:spacing w:after="0" w:line="259" w:lineRule="auto"/>
        <w:ind w:left="43" w:right="245" w:firstLine="693"/>
        <w:jc w:val="right"/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6791451</wp:posOffset>
            </wp:positionH>
            <wp:positionV relativeFrom="page">
              <wp:posOffset>4230673</wp:posOffset>
            </wp:positionV>
            <wp:extent cx="685082" cy="1544241"/>
            <wp:effectExtent l="0" t="0" r="0" b="0"/>
            <wp:wrapTopAndBottom/>
            <wp:docPr id="13539" name="Picture 13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9" name="Picture 1353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85082" cy="1544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7106588</wp:posOffset>
            </wp:positionH>
            <wp:positionV relativeFrom="page">
              <wp:posOffset>6912536</wp:posOffset>
            </wp:positionV>
            <wp:extent cx="296869" cy="973146"/>
            <wp:effectExtent l="0" t="0" r="0" b="0"/>
            <wp:wrapTopAndBottom/>
            <wp:docPr id="13541" name="Picture 13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1" name="Picture 1354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96869" cy="973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7038080</wp:posOffset>
            </wp:positionH>
            <wp:positionV relativeFrom="page">
              <wp:posOffset>3051933</wp:posOffset>
            </wp:positionV>
            <wp:extent cx="242063" cy="790396"/>
            <wp:effectExtent l="0" t="0" r="0" b="0"/>
            <wp:wrapSquare wrapText="bothSides"/>
            <wp:docPr id="13542" name="Picture 13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2" name="Picture 13542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42063" cy="790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6791451</wp:posOffset>
            </wp:positionH>
            <wp:positionV relativeFrom="page">
              <wp:posOffset>5971371</wp:posOffset>
            </wp:positionV>
            <wp:extent cx="337974" cy="616783"/>
            <wp:effectExtent l="0" t="0" r="0" b="0"/>
            <wp:wrapTopAndBottom/>
            <wp:docPr id="29109" name="Picture 29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09" name="Picture 29109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37974" cy="61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os que la Tesorería Municipal de </w:t>
      </w:r>
      <w:proofErr w:type="spellStart"/>
      <w:r>
        <w:t>Temax</w:t>
      </w:r>
      <w:proofErr w:type="spellEnd"/>
      <w:r>
        <w:t xml:space="preserve">, Yucatán, calcula recaudar durante el Ejercicio Fiscal del año </w:t>
      </w:r>
      <w:proofErr w:type="gramStart"/>
      <w:r>
        <w:t>2021 ,</w:t>
      </w:r>
      <w:proofErr w:type="gramEnd"/>
      <w:r>
        <w:t xml:space="preserve"> en concepto de Aportaciones, son los siguientes:</w:t>
      </w:r>
    </w:p>
    <w:tbl>
      <w:tblPr>
        <w:tblStyle w:val="TableGrid"/>
        <w:tblW w:w="7837" w:type="dxa"/>
        <w:tblInd w:w="-76" w:type="dxa"/>
        <w:tblCellMar>
          <w:top w:w="36" w:type="dxa"/>
          <w:left w:w="139" w:type="dxa"/>
          <w:right w:w="115" w:type="dxa"/>
        </w:tblCellMar>
        <w:tblLook w:val="04A0" w:firstRow="1" w:lastRow="0" w:firstColumn="1" w:lastColumn="0" w:noHBand="0" w:noVBand="1"/>
      </w:tblPr>
      <w:tblGrid>
        <w:gridCol w:w="6158"/>
        <w:gridCol w:w="1679"/>
      </w:tblGrid>
      <w:tr w:rsidR="002F363F">
        <w:trPr>
          <w:trHeight w:val="317"/>
        </w:trPr>
        <w:tc>
          <w:tcPr>
            <w:tcW w:w="6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Aportaciones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$ 18,2145670.00</w:t>
            </w:r>
          </w:p>
        </w:tc>
      </w:tr>
    </w:tbl>
    <w:p w:rsidR="002F363F" w:rsidRDefault="00CB0CD7">
      <w:pPr>
        <w:spacing w:after="5"/>
        <w:ind w:left="36" w:right="14"/>
      </w:pPr>
      <w:r>
        <w:t xml:space="preserve">Artículo 12.- Los ingresos que la Tesorería Municipal de </w:t>
      </w:r>
      <w:proofErr w:type="spellStart"/>
      <w:r>
        <w:t>Temax</w:t>
      </w:r>
      <w:proofErr w:type="spellEnd"/>
      <w:r>
        <w:t>, Yucatán, calcula recaudar durante el</w:t>
      </w:r>
    </w:p>
    <w:p w:rsidR="002F363F" w:rsidRDefault="00CB0CD7">
      <w:pPr>
        <w:ind w:left="114" w:right="14"/>
      </w:pPr>
      <w:r>
        <w:t xml:space="preserve">Ejercicio Fiscal del año </w:t>
      </w:r>
      <w:proofErr w:type="gramStart"/>
      <w:r>
        <w:t>2021 ,</w:t>
      </w:r>
      <w:proofErr w:type="gramEnd"/>
      <w:r>
        <w:t xml:space="preserve"> en concepto de Ingresos Extraordinarios, son los siguientes:</w:t>
      </w:r>
    </w:p>
    <w:tbl>
      <w:tblPr>
        <w:tblStyle w:val="TableGrid"/>
        <w:tblW w:w="7893" w:type="dxa"/>
        <w:tblInd w:w="-60" w:type="dxa"/>
        <w:tblCellMar>
          <w:top w:w="29" w:type="dxa"/>
          <w:left w:w="139" w:type="dxa"/>
          <w:right w:w="108" w:type="dxa"/>
        </w:tblCellMar>
        <w:tblLook w:val="04A0" w:firstRow="1" w:lastRow="0" w:firstColumn="1" w:lastColumn="0" w:noHBand="0" w:noVBand="1"/>
      </w:tblPr>
      <w:tblGrid>
        <w:gridCol w:w="166"/>
        <w:gridCol w:w="5878"/>
        <w:gridCol w:w="173"/>
        <w:gridCol w:w="1498"/>
        <w:gridCol w:w="178"/>
      </w:tblGrid>
      <w:tr w:rsidR="002F363F">
        <w:trPr>
          <w:gridAfter w:val="1"/>
          <w:wAfter w:w="185" w:type="dxa"/>
          <w:trHeight w:val="317"/>
        </w:trPr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7" w:firstLine="0"/>
              <w:jc w:val="left"/>
            </w:pPr>
            <w:r>
              <w:t>Ingresos por ventas de bienes y servicios</w:t>
            </w: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right="14" w:firstLine="0"/>
              <w:jc w:val="right"/>
            </w:pPr>
            <w:r>
              <w:t>$ 0.00</w:t>
            </w:r>
          </w:p>
        </w:tc>
      </w:tr>
      <w:tr w:rsidR="002F363F">
        <w:trPr>
          <w:gridAfter w:val="1"/>
          <w:wAfter w:w="185" w:type="dxa"/>
          <w:trHeight w:val="314"/>
        </w:trPr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7" w:firstLine="0"/>
              <w:jc w:val="left"/>
            </w:pPr>
            <w:r>
              <w:t>Ingresos por ventas de bienes y servicios de organismos</w:t>
            </w: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right="14" w:firstLine="0"/>
              <w:jc w:val="right"/>
            </w:pPr>
            <w:r>
              <w:t>$ 0.00</w:t>
            </w:r>
          </w:p>
        </w:tc>
      </w:tr>
      <w:tr w:rsidR="002F363F">
        <w:trPr>
          <w:gridAfter w:val="1"/>
          <w:wAfter w:w="185" w:type="dxa"/>
          <w:trHeight w:val="1060"/>
        </w:trPr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140" w:line="259" w:lineRule="auto"/>
              <w:ind w:firstLine="0"/>
              <w:jc w:val="left"/>
            </w:pPr>
            <w:r>
              <w:t>Ingresos por ventas de bienes y servicios producidos en establecimientos</w:t>
            </w:r>
          </w:p>
          <w:p w:rsidR="002F363F" w:rsidRDefault="00CB0CD7">
            <w:pPr>
              <w:spacing w:after="0" w:line="259" w:lineRule="auto"/>
              <w:ind w:left="0" w:firstLine="0"/>
              <w:jc w:val="left"/>
            </w:pPr>
            <w:r>
              <w:t>del Gobierno Central</w:t>
            </w: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right="7" w:firstLine="0"/>
              <w:jc w:val="right"/>
            </w:pPr>
            <w:r>
              <w:t>$ 0.00</w:t>
            </w:r>
          </w:p>
        </w:tc>
      </w:tr>
      <w:tr w:rsidR="002F363F">
        <w:trPr>
          <w:gridAfter w:val="1"/>
          <w:wAfter w:w="185" w:type="dxa"/>
          <w:trHeight w:val="314"/>
        </w:trPr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firstLine="0"/>
              <w:jc w:val="left"/>
            </w:pPr>
            <w:r>
              <w:t>Transferencias, Asignaciones, Subsidios y Otras Ayudas</w:t>
            </w: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right="7" w:firstLine="0"/>
              <w:jc w:val="right"/>
            </w:pPr>
            <w:r>
              <w:t>$ 0,00</w:t>
            </w:r>
          </w:p>
        </w:tc>
      </w:tr>
      <w:tr w:rsidR="002F363F">
        <w:trPr>
          <w:gridAfter w:val="1"/>
          <w:wAfter w:w="185" w:type="dxa"/>
          <w:trHeight w:val="319"/>
        </w:trPr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firstLine="0"/>
              <w:jc w:val="left"/>
            </w:pPr>
            <w:r>
              <w:t>Transferencias Internas y Asignaciones del Sector Público</w:t>
            </w: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right="7" w:firstLine="0"/>
              <w:jc w:val="right"/>
            </w:pPr>
            <w:r>
              <w:t>$ 0.00</w:t>
            </w:r>
          </w:p>
        </w:tc>
      </w:tr>
      <w:tr w:rsidR="002F363F">
        <w:trPr>
          <w:gridAfter w:val="1"/>
          <w:wAfter w:w="185" w:type="dxa"/>
          <w:trHeight w:val="314"/>
        </w:trPr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firstLine="0"/>
              <w:jc w:val="left"/>
            </w:pPr>
            <w:r>
              <w:lastRenderedPageBreak/>
              <w:t>Transferencias del Sector Público</w:t>
            </w: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right="7" w:firstLine="0"/>
              <w:jc w:val="right"/>
            </w:pPr>
            <w:r>
              <w:t>$ 0.00</w:t>
            </w:r>
          </w:p>
        </w:tc>
      </w:tr>
      <w:tr w:rsidR="002F363F">
        <w:trPr>
          <w:gridAfter w:val="1"/>
          <w:wAfter w:w="185" w:type="dxa"/>
          <w:trHeight w:val="319"/>
        </w:trPr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firstLine="0"/>
              <w:jc w:val="left"/>
            </w:pPr>
            <w:r>
              <w:t>Subsidios y Subvenciones</w:t>
            </w: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firstLine="0"/>
              <w:jc w:val="right"/>
            </w:pPr>
            <w:r>
              <w:t>$ 0.00</w:t>
            </w:r>
          </w:p>
        </w:tc>
      </w:tr>
      <w:tr w:rsidR="002F363F">
        <w:trPr>
          <w:gridAfter w:val="1"/>
          <w:wAfter w:w="185" w:type="dxa"/>
          <w:trHeight w:val="314"/>
        </w:trPr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>Ayudas sociales</w:t>
            </w: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firstLine="0"/>
              <w:jc w:val="right"/>
            </w:pPr>
            <w:r>
              <w:t>$ 0.00</w:t>
            </w:r>
          </w:p>
        </w:tc>
      </w:tr>
      <w:tr w:rsidR="002F363F">
        <w:trPr>
          <w:gridAfter w:val="1"/>
          <w:wAfter w:w="185" w:type="dxa"/>
          <w:trHeight w:val="312"/>
        </w:trPr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7" w:firstLine="0"/>
              <w:jc w:val="left"/>
            </w:pPr>
            <w:r>
              <w:t>Transferencias de Fideicomisos, mandatos y análogos</w:t>
            </w: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firstLine="0"/>
              <w:jc w:val="right"/>
            </w:pPr>
            <w:r>
              <w:t>$ 0.00</w:t>
            </w:r>
          </w:p>
        </w:tc>
      </w:tr>
      <w:tr w:rsidR="002F363F">
        <w:trPr>
          <w:gridAfter w:val="1"/>
          <w:wAfter w:w="185" w:type="dxa"/>
          <w:trHeight w:val="638"/>
        </w:trPr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firstLine="0"/>
              <w:jc w:val="left"/>
            </w:pPr>
            <w:r>
              <w:t>Convenio con el gobierno del estado para el pago de laudo de los trabajadores</w:t>
            </w: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252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44456" cy="109650"/>
                  <wp:effectExtent l="0" t="0" r="0" b="0"/>
                  <wp:docPr id="13409" name="Picture 13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9" name="Picture 13409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456" cy="1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63F">
        <w:trPr>
          <w:gridAfter w:val="1"/>
          <w:wAfter w:w="185" w:type="dxa"/>
          <w:trHeight w:val="317"/>
        </w:trPr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7" w:firstLine="0"/>
              <w:jc w:val="left"/>
            </w:pPr>
            <w:r>
              <w:t>Ingresos derivados de financiamientos</w:t>
            </w: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firstLine="0"/>
              <w:jc w:val="right"/>
            </w:pPr>
            <w:r>
              <w:t>$ 0.00</w:t>
            </w:r>
          </w:p>
        </w:tc>
      </w:tr>
      <w:tr w:rsidR="002F363F">
        <w:trPr>
          <w:gridAfter w:val="1"/>
          <w:wAfter w:w="185" w:type="dxa"/>
          <w:trHeight w:val="314"/>
        </w:trPr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firstLine="0"/>
              <w:jc w:val="left"/>
            </w:pPr>
            <w:r>
              <w:t>Endeudamiento interno</w:t>
            </w: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0" w:line="259" w:lineRule="auto"/>
              <w:ind w:left="0" w:firstLine="0"/>
              <w:jc w:val="right"/>
            </w:pPr>
            <w:r>
              <w:t>$ 0.00</w:t>
            </w:r>
          </w:p>
        </w:tc>
      </w:tr>
      <w:tr w:rsidR="002F363F">
        <w:tblPrEx>
          <w:tblCellMar>
            <w:top w:w="50" w:type="dxa"/>
            <w:left w:w="103" w:type="dxa"/>
            <w:right w:w="115" w:type="dxa"/>
          </w:tblCellMar>
        </w:tblPrEx>
        <w:trPr>
          <w:gridBefore w:val="1"/>
          <w:wBefore w:w="170" w:type="dxa"/>
          <w:trHeight w:val="406"/>
        </w:trPr>
        <w:tc>
          <w:tcPr>
            <w:tcW w:w="622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CB0CD7">
            <w:pPr>
              <w:spacing w:after="100" w:line="259" w:lineRule="auto"/>
              <w:ind w:left="0" w:firstLine="0"/>
              <w:jc w:val="left"/>
            </w:pPr>
            <w:r>
              <w:t>L TOTAL DE INGRESOS QUE EL MUNICIPIO DE TEMAX, YUCATÁN</w:t>
            </w:r>
          </w:p>
          <w:p w:rsidR="002F363F" w:rsidRDefault="00CB0CD7">
            <w:pPr>
              <w:spacing w:after="0" w:line="259" w:lineRule="auto"/>
              <w:ind w:left="7" w:firstLine="0"/>
              <w:jc w:val="left"/>
            </w:pPr>
            <w:r>
              <w:t>ERCIBIRÁ DURANTE EL EJERCICIO FISCAL 2021, ASCENDERÁ A:</w:t>
            </w:r>
          </w:p>
        </w:tc>
        <w:tc>
          <w:tcPr>
            <w:tcW w:w="16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63F" w:rsidRDefault="002F363F">
            <w:pPr>
              <w:spacing w:after="160" w:line="259" w:lineRule="auto"/>
              <w:ind w:left="0" w:firstLine="0"/>
              <w:jc w:val="left"/>
            </w:pPr>
          </w:p>
        </w:tc>
      </w:tr>
      <w:tr w:rsidR="002F363F">
        <w:tblPrEx>
          <w:tblCellMar>
            <w:top w:w="50" w:type="dxa"/>
            <w:left w:w="103" w:type="dxa"/>
            <w:right w:w="115" w:type="dxa"/>
          </w:tblCellMar>
        </w:tblPrEx>
        <w:trPr>
          <w:gridBefore w:val="1"/>
          <w:wBefore w:w="170" w:type="dxa"/>
          <w:trHeight w:val="423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2F36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63F" w:rsidRDefault="00CB0CD7">
            <w:pPr>
              <w:spacing w:after="0" w:line="259" w:lineRule="auto"/>
              <w:ind w:left="84" w:firstLine="0"/>
              <w:jc w:val="center"/>
            </w:pPr>
            <w:r>
              <w:rPr>
                <w:sz w:val="16"/>
              </w:rPr>
              <w:t xml:space="preserve">S 36, </w:t>
            </w:r>
            <w:proofErr w:type="gramStart"/>
            <w:r>
              <w:rPr>
                <w:sz w:val="16"/>
              </w:rPr>
              <w:t>069,407.OO</w:t>
            </w:r>
            <w:proofErr w:type="gramEnd"/>
          </w:p>
        </w:tc>
      </w:tr>
      <w:tr w:rsidR="002F363F">
        <w:tblPrEx>
          <w:tblCellMar>
            <w:top w:w="50" w:type="dxa"/>
            <w:left w:w="103" w:type="dxa"/>
            <w:right w:w="115" w:type="dxa"/>
          </w:tblCellMar>
        </w:tblPrEx>
        <w:trPr>
          <w:gridBefore w:val="1"/>
          <w:wBefore w:w="170" w:type="dxa"/>
          <w:trHeight w:val="401"/>
        </w:trPr>
        <w:tc>
          <w:tcPr>
            <w:tcW w:w="6224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F363F" w:rsidRDefault="002F36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3F" w:rsidRDefault="002F363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F363F" w:rsidRDefault="00CB0CD7">
      <w:pPr>
        <w:spacing w:after="587"/>
        <w:ind w:left="114" w:right="14"/>
      </w:pPr>
      <w:r>
        <w:t>Artículo 13.- Las contribuciones causadas en ejercicios fiscales anteriores, pendientes de liquidación, o pago se cubrirán de conformidad con las disposiciones legales que rigieron en la época en que se causaron.</w:t>
      </w:r>
    </w:p>
    <w:p w:rsidR="002F363F" w:rsidRDefault="00CB0CD7">
      <w:pPr>
        <w:spacing w:after="562"/>
        <w:ind w:left="114" w:right="14"/>
      </w:pPr>
      <w:r>
        <w:t xml:space="preserve">Artículo 14.- El pago de las contribuciones se acreditará con el recibo oficial expedido por la Tesorería del Municipio de </w:t>
      </w:r>
      <w:proofErr w:type="spellStart"/>
      <w:r>
        <w:t>Temax</w:t>
      </w:r>
      <w:proofErr w:type="spellEnd"/>
      <w:r>
        <w:t>, Yucatán o con los formatos de declaración sellados y tarjados por la misma Tesorería o por las Instituciones bancarias autorizadas para tal efecto.</w:t>
      </w:r>
    </w:p>
    <w:p w:rsidR="002F363F" w:rsidRDefault="00CB0CD7">
      <w:pPr>
        <w:spacing w:after="595"/>
        <w:ind w:left="114" w:right="14"/>
      </w:pP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6869093</wp:posOffset>
            </wp:positionH>
            <wp:positionV relativeFrom="page">
              <wp:posOffset>3641303</wp:posOffset>
            </wp:positionV>
            <wp:extent cx="548066" cy="2426012"/>
            <wp:effectExtent l="0" t="0" r="0" b="0"/>
            <wp:wrapSquare wrapText="bothSides"/>
            <wp:docPr id="15129" name="Picture 15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9" name="Picture 15129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48066" cy="242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7065484</wp:posOffset>
            </wp:positionH>
            <wp:positionV relativeFrom="page">
              <wp:posOffset>7163818</wp:posOffset>
            </wp:positionV>
            <wp:extent cx="365377" cy="461445"/>
            <wp:effectExtent l="0" t="0" r="0" b="0"/>
            <wp:wrapSquare wrapText="bothSides"/>
            <wp:docPr id="15130" name="Picture 15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0" name="Picture 1513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65377" cy="46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Artículo 15.- Las contribuciones se causarán, liquidarán y recaudarán en los términos de la Ley de Hacienda para el Municipio de </w:t>
      </w:r>
      <w:proofErr w:type="spellStart"/>
      <w:r>
        <w:t>Temax</w:t>
      </w:r>
      <w:proofErr w:type="spellEnd"/>
      <w:r>
        <w:t xml:space="preserve"> Yucatán, y a falta de disposición procedimental expresa, se aplicarán supletoriamente el Código Fiscal del Estado de Yucatán y el Código Fiscal de la Federación, respectivamente.</w:t>
      </w:r>
    </w:p>
    <w:p w:rsidR="002F363F" w:rsidRDefault="00CB0CD7">
      <w:pPr>
        <w:spacing w:after="706"/>
        <w:ind w:left="114" w:right="14"/>
      </w:pPr>
      <w:r>
        <w:t xml:space="preserve">Artículo 16.- El Ayuntamiento de </w:t>
      </w:r>
      <w:proofErr w:type="spellStart"/>
      <w:r>
        <w:t>Ternax</w:t>
      </w:r>
      <w:proofErr w:type="spellEnd"/>
      <w:r>
        <w:t>, Yucatán podrá celebrar con el Gobierno Estatal los convenios necesarios para coordinarse administrativamente en las funciones de recaudación, comprobación, determinación y cobranza de las contribuciones y créditos fiscales estatales y federales.</w:t>
      </w:r>
    </w:p>
    <w:p w:rsidR="002F363F" w:rsidRDefault="00CB0CD7">
      <w:pPr>
        <w:spacing w:after="560"/>
        <w:ind w:left="114" w:right="14" w:firstLine="662"/>
      </w:pPr>
      <w:r>
        <w:t xml:space="preserve">De igual manera, el Ayuntamiento de </w:t>
      </w:r>
      <w:proofErr w:type="spellStart"/>
      <w:r>
        <w:t>Temax</w:t>
      </w:r>
      <w:proofErr w:type="spellEnd"/>
      <w:r>
        <w:t>, podrá establecer programas de apoyo a los deudores de la Tesorería, mediante acuerdos autorizados por el H. Cabildo.</w:t>
      </w:r>
    </w:p>
    <w:p w:rsidR="002F363F" w:rsidRDefault="00CB0CD7">
      <w:pPr>
        <w:spacing w:after="321" w:line="259" w:lineRule="auto"/>
        <w:ind w:left="122" w:firstLine="0"/>
        <w:jc w:val="center"/>
      </w:pPr>
      <w:proofErr w:type="spellStart"/>
      <w:r>
        <w:rPr>
          <w:sz w:val="34"/>
        </w:rPr>
        <w:lastRenderedPageBreak/>
        <w:t>Tra</w:t>
      </w:r>
      <w:proofErr w:type="spellEnd"/>
      <w:r>
        <w:rPr>
          <w:sz w:val="34"/>
        </w:rPr>
        <w:t xml:space="preserve"> n sito r i o:</w:t>
      </w:r>
    </w:p>
    <w:p w:rsidR="002F363F" w:rsidRDefault="00CB0CD7">
      <w:pPr>
        <w:ind w:left="114" w:right="259"/>
      </w:pPr>
      <w:r>
        <w:t xml:space="preserve">Artículo </w:t>
      </w:r>
      <w:proofErr w:type="gramStart"/>
      <w:r>
        <w:t>único.-</w:t>
      </w:r>
      <w:proofErr w:type="gramEnd"/>
      <w:r>
        <w:t xml:space="preserve"> Para poder percibir aprovechamientos vía infracciones por faltas administrativas, el Ayuntamiento deberá contar con los reglamentos municipales respectivos, los que establecerán los montos de las sanciones correspondientes.</w:t>
      </w:r>
    </w:p>
    <w:sectPr w:rsidR="002F363F">
      <w:pgSz w:w="12220" w:h="15800"/>
      <w:pgMar w:top="1343" w:right="1690" w:bottom="2835" w:left="23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3066D"/>
    <w:multiLevelType w:val="hybridMultilevel"/>
    <w:tmpl w:val="53344740"/>
    <w:lvl w:ilvl="0" w:tplc="EC42242E">
      <w:start w:val="6"/>
      <w:numFmt w:val="upperRoman"/>
      <w:lvlText w:val="%1."/>
      <w:lvlJc w:val="left"/>
      <w:pPr>
        <w:ind w:left="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264C2E">
      <w:start w:val="1"/>
      <w:numFmt w:val="lowerLetter"/>
      <w:lvlText w:val="%2"/>
      <w:lvlJc w:val="left"/>
      <w:pPr>
        <w:ind w:left="1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1C7FD4">
      <w:start w:val="1"/>
      <w:numFmt w:val="lowerRoman"/>
      <w:lvlText w:val="%3"/>
      <w:lvlJc w:val="left"/>
      <w:pPr>
        <w:ind w:left="1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744C82">
      <w:start w:val="1"/>
      <w:numFmt w:val="decimal"/>
      <w:lvlText w:val="%4"/>
      <w:lvlJc w:val="left"/>
      <w:pPr>
        <w:ind w:left="2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425364">
      <w:start w:val="1"/>
      <w:numFmt w:val="lowerLetter"/>
      <w:lvlText w:val="%5"/>
      <w:lvlJc w:val="left"/>
      <w:pPr>
        <w:ind w:left="3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5AC822">
      <w:start w:val="1"/>
      <w:numFmt w:val="lowerRoman"/>
      <w:lvlText w:val="%6"/>
      <w:lvlJc w:val="left"/>
      <w:pPr>
        <w:ind w:left="4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508F38">
      <w:start w:val="1"/>
      <w:numFmt w:val="decimal"/>
      <w:lvlText w:val="%7"/>
      <w:lvlJc w:val="left"/>
      <w:pPr>
        <w:ind w:left="4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7C1646">
      <w:start w:val="1"/>
      <w:numFmt w:val="lowerLetter"/>
      <w:lvlText w:val="%8"/>
      <w:lvlJc w:val="left"/>
      <w:pPr>
        <w:ind w:left="5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FE269C">
      <w:start w:val="1"/>
      <w:numFmt w:val="lowerRoman"/>
      <w:lvlText w:val="%9"/>
      <w:lvlJc w:val="left"/>
      <w:pPr>
        <w:ind w:left="6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63F"/>
    <w:rsid w:val="002F363F"/>
    <w:rsid w:val="006337DD"/>
    <w:rsid w:val="00A20A8B"/>
    <w:rsid w:val="00CB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F01F65-7C50-47C5-8577-B86D42A1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5" w:line="266" w:lineRule="auto"/>
      <w:ind w:left="14" w:firstLine="4"/>
      <w:jc w:val="both"/>
    </w:pPr>
    <w:rPr>
      <w:rFonts w:ascii="Calibri" w:eastAsia="Calibri" w:hAnsi="Calibri" w:cs="Calibri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19"/>
      <w:ind w:left="180"/>
      <w:outlineLvl w:val="0"/>
    </w:pPr>
    <w:rPr>
      <w:rFonts w:ascii="Calibri" w:eastAsia="Calibri" w:hAnsi="Calibri" w:cs="Calibri"/>
      <w:color w:val="000000"/>
      <w:sz w:val="3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 w:line="265" w:lineRule="auto"/>
      <w:ind w:left="46" w:right="201" w:hanging="10"/>
      <w:jc w:val="center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libri" w:eastAsia="Calibri" w:hAnsi="Calibri" w:cs="Calibri"/>
      <w:color w:val="000000"/>
      <w:sz w:val="24"/>
    </w:rPr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fontTable" Target="fontTable.xml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1409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RECAUDACION</dc:creator>
  <cp:keywords/>
  <cp:lastModifiedBy>Lesly Pantoja</cp:lastModifiedBy>
  <cp:revision>3</cp:revision>
  <dcterms:created xsi:type="dcterms:W3CDTF">2020-11-23T23:39:00Z</dcterms:created>
  <dcterms:modified xsi:type="dcterms:W3CDTF">2020-11-24T18:34:00Z</dcterms:modified>
</cp:coreProperties>
</file>