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83" w:rsidRPr="0038141B" w:rsidRDefault="00F63D6A" w:rsidP="0038141B">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LXXXI.- </w:t>
      </w:r>
      <w:r w:rsidR="00BE7799" w:rsidRPr="0038141B">
        <w:rPr>
          <w:rFonts w:ascii="Arial" w:hAnsi="Arial" w:cs="Arial"/>
          <w:b/>
          <w:sz w:val="20"/>
          <w:szCs w:val="20"/>
        </w:rPr>
        <w:t xml:space="preserve">LEY DE INGRESOS DEL MUNICIPIO DE TELCHAC PUERTO, YUCATÁN PARA EL </w:t>
      </w:r>
      <w:r w:rsidR="00824E16" w:rsidRPr="0038141B">
        <w:rPr>
          <w:rFonts w:ascii="Arial" w:hAnsi="Arial" w:cs="Arial"/>
          <w:b/>
          <w:sz w:val="20"/>
          <w:szCs w:val="20"/>
        </w:rPr>
        <w:t>EJERCICIO</w:t>
      </w:r>
      <w:r w:rsidR="00BE7799" w:rsidRPr="0038141B">
        <w:rPr>
          <w:rFonts w:ascii="Arial" w:hAnsi="Arial" w:cs="Arial"/>
          <w:b/>
          <w:sz w:val="20"/>
          <w:szCs w:val="20"/>
        </w:rPr>
        <w:t xml:space="preserve"> FISCAL </w:t>
      </w:r>
      <w:r w:rsidR="008339C4">
        <w:rPr>
          <w:rFonts w:ascii="Arial" w:hAnsi="Arial" w:cs="Arial"/>
          <w:b/>
          <w:sz w:val="20"/>
          <w:szCs w:val="20"/>
        </w:rPr>
        <w:t>2024</w:t>
      </w:r>
      <w:r w:rsidR="00BE7799" w:rsidRPr="0038141B">
        <w:rPr>
          <w:rFonts w:ascii="Arial" w:hAnsi="Arial" w:cs="Arial"/>
          <w:b/>
          <w:sz w:val="20"/>
          <w:szCs w:val="20"/>
        </w:rPr>
        <w:t>:</w:t>
      </w:r>
    </w:p>
    <w:p w:rsidR="00326383" w:rsidRPr="0038141B" w:rsidRDefault="00326383" w:rsidP="0038141B">
      <w:pPr>
        <w:pStyle w:val="Textoindependiente"/>
        <w:spacing w:line="360" w:lineRule="auto"/>
        <w:jc w:val="both"/>
        <w:rPr>
          <w:rFonts w:ascii="Arial" w:hAnsi="Arial" w:cs="Arial"/>
          <w:b/>
        </w:rPr>
      </w:pPr>
    </w:p>
    <w:p w:rsidR="004516EC" w:rsidRPr="0038141B" w:rsidRDefault="0038141B" w:rsidP="0038141B">
      <w:pPr>
        <w:spacing w:line="360" w:lineRule="auto"/>
        <w:jc w:val="center"/>
        <w:rPr>
          <w:rFonts w:ascii="Arial" w:hAnsi="Arial" w:cs="Arial"/>
          <w:b/>
          <w:sz w:val="20"/>
          <w:szCs w:val="20"/>
        </w:rPr>
      </w:pPr>
      <w:r>
        <w:rPr>
          <w:rFonts w:ascii="Arial" w:hAnsi="Arial" w:cs="Arial"/>
          <w:b/>
          <w:sz w:val="20"/>
          <w:szCs w:val="20"/>
        </w:rPr>
        <w:t>TÍ</w:t>
      </w:r>
      <w:r w:rsidR="00BE7799" w:rsidRPr="0038141B">
        <w:rPr>
          <w:rFonts w:ascii="Arial" w:hAnsi="Arial" w:cs="Arial"/>
          <w:b/>
          <w:sz w:val="20"/>
          <w:szCs w:val="20"/>
        </w:rPr>
        <w:t xml:space="preserve">TULO PRIMERO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DISPOSICIONES GENERALES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La Naturaleza y el Objeto de la Ley</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 </w:t>
      </w:r>
      <w:r w:rsidR="00864C51">
        <w:rPr>
          <w:rFonts w:ascii="Arial" w:hAnsi="Arial" w:cs="Arial"/>
        </w:rPr>
        <w:t>Esta l</w:t>
      </w:r>
      <w:r w:rsidRPr="0038141B">
        <w:rPr>
          <w:rFonts w:ascii="Arial" w:hAnsi="Arial" w:cs="Arial"/>
        </w:rPr>
        <w:t xml:space="preserve">ey es de orden público y de interés social, y tiene por objeto establecer los ingresos que percibirá la Hacienda Pública del Ayuntamiento de Telchac Puerto, Yucatán, a través de su Tesorería Municipal, durante el ejercicio fiscal </w:t>
      </w:r>
      <w:r w:rsidR="008339C4">
        <w:rPr>
          <w:rFonts w:ascii="Arial" w:hAnsi="Arial" w:cs="Arial"/>
        </w:rPr>
        <w:t>2024</w:t>
      </w:r>
      <w:r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 </w:t>
      </w:r>
      <w:r w:rsidRPr="0038141B">
        <w:rPr>
          <w:rFonts w:ascii="Arial" w:hAnsi="Arial" w:cs="Arial"/>
        </w:rPr>
        <w:t xml:space="preserve">Las personas domiciliadas dentro del Municipio de Telchac Puerto, Yucatán que tuvieren bienes en su territorio o celebren actos que surtan efectos en el mismo, están obligados a contribuir para los gastos públicos de la manera que disponga </w:t>
      </w:r>
      <w:r w:rsidR="00D05426">
        <w:rPr>
          <w:rFonts w:ascii="Arial" w:hAnsi="Arial" w:cs="Arial"/>
        </w:rPr>
        <w:t>esta l</w:t>
      </w:r>
      <w:r w:rsidRPr="0038141B">
        <w:rPr>
          <w:rFonts w:ascii="Arial" w:hAnsi="Arial" w:cs="Arial"/>
        </w:rPr>
        <w:t>ey, así como la Ley de Hacienda del Municipio de Telchac Puerto, Yucatán, el Código Fiscal del Estado y los demás ordenamientos fiscales de carácter local y federal.</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 </w:t>
      </w:r>
      <w:r w:rsidRPr="0038141B">
        <w:rPr>
          <w:rFonts w:ascii="Arial" w:hAnsi="Arial" w:cs="Arial"/>
        </w:rPr>
        <w:t xml:space="preserve">Los ingresos que se recauden por los conceptos señalados en </w:t>
      </w:r>
      <w:r w:rsidR="005D075F">
        <w:rPr>
          <w:rFonts w:ascii="Arial" w:hAnsi="Arial" w:cs="Arial"/>
        </w:rPr>
        <w:t>esta l</w:t>
      </w:r>
      <w:r w:rsidRPr="0038141B">
        <w:rPr>
          <w:rFonts w:ascii="Arial" w:hAnsi="Arial" w:cs="Arial"/>
        </w:rPr>
        <w:t xml:space="preserve">ey, se destinarán a sufragar los gastos públicos establecidos y autorizados en el Presupuesto de Egresos del Municipio de Telchac Puerto, Yucatán, así como en </w:t>
      </w:r>
      <w:r w:rsidR="00087AE0" w:rsidRPr="0038141B">
        <w:rPr>
          <w:rFonts w:ascii="Arial" w:hAnsi="Arial" w:cs="Arial"/>
        </w:rPr>
        <w:t>lo dispuesto</w:t>
      </w:r>
      <w:r w:rsidRPr="0038141B">
        <w:rPr>
          <w:rFonts w:ascii="Arial" w:hAnsi="Arial" w:cs="Arial"/>
        </w:rPr>
        <w:t xml:space="preserve"> en los convenios de coordinación fiscal y en las </w:t>
      </w:r>
      <w:r w:rsidR="001C462F">
        <w:rPr>
          <w:rFonts w:ascii="Arial" w:hAnsi="Arial" w:cs="Arial"/>
        </w:rPr>
        <w:t>l</w:t>
      </w:r>
      <w:r w:rsidRPr="0038141B">
        <w:rPr>
          <w:rFonts w:ascii="Arial" w:hAnsi="Arial" w:cs="Arial"/>
        </w:rPr>
        <w:t>eyes en que se fundamenten.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Conceptos de Ingresos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 </w:t>
      </w:r>
      <w:r w:rsidRPr="0038141B">
        <w:rPr>
          <w:rFonts w:ascii="Arial" w:hAnsi="Arial" w:cs="Arial"/>
        </w:rPr>
        <w:t>Los conceptos por los que la Hacienda Pública del Ayuntamiento de Telchac Puerto, Yucatán, percibirá ingresos, serán los siguientes: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Impuestos;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Derechos;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Contribuciones de</w:t>
      </w:r>
      <w:r w:rsidR="00626682">
        <w:rPr>
          <w:rFonts w:ascii="Arial" w:hAnsi="Arial" w:cs="Arial"/>
        </w:rPr>
        <w:t xml:space="preserve"> m</w:t>
      </w:r>
      <w:r w:rsidRPr="0038141B">
        <w:rPr>
          <w:rFonts w:ascii="Arial" w:hAnsi="Arial" w:cs="Arial"/>
        </w:rPr>
        <w:t>ejoras;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lastRenderedPageBreak/>
        <w:t xml:space="preserve">IV.- </w:t>
      </w:r>
      <w:r w:rsidRPr="0038141B">
        <w:rPr>
          <w:rFonts w:ascii="Arial" w:hAnsi="Arial" w:cs="Arial"/>
          <w:sz w:val="20"/>
          <w:szCs w:val="20"/>
        </w:rPr>
        <w:t>Productos;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 </w:t>
      </w:r>
      <w:r w:rsidR="0038141B">
        <w:rPr>
          <w:rFonts w:ascii="Arial" w:hAnsi="Arial" w:cs="Arial"/>
          <w:sz w:val="20"/>
          <w:szCs w:val="20"/>
        </w:rPr>
        <w:t>Aprovechamientos;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 </w:t>
      </w:r>
      <w:r w:rsidR="0038141B">
        <w:rPr>
          <w:rFonts w:ascii="Arial" w:hAnsi="Arial" w:cs="Arial"/>
          <w:sz w:val="20"/>
          <w:szCs w:val="20"/>
        </w:rPr>
        <w:t>Participaciones;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 </w:t>
      </w:r>
      <w:r w:rsidR="0038141B">
        <w:rPr>
          <w:rFonts w:ascii="Arial" w:hAnsi="Arial" w:cs="Arial"/>
          <w:sz w:val="20"/>
          <w:szCs w:val="20"/>
        </w:rPr>
        <w:t>Aportaciones, e</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 xml:space="preserve">Ingresos </w:t>
      </w:r>
      <w:r w:rsidR="00626682">
        <w:rPr>
          <w:rFonts w:ascii="Arial" w:hAnsi="Arial" w:cs="Arial"/>
          <w:sz w:val="20"/>
          <w:szCs w:val="20"/>
        </w:rPr>
        <w:t>e</w:t>
      </w:r>
      <w:r w:rsidRPr="0038141B">
        <w:rPr>
          <w:rFonts w:ascii="Arial" w:hAnsi="Arial" w:cs="Arial"/>
          <w:sz w:val="20"/>
          <w:szCs w:val="20"/>
        </w:rPr>
        <w:t>xtraordinarios.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 </w:t>
      </w:r>
      <w:r w:rsidRPr="0038141B">
        <w:rPr>
          <w:rFonts w:ascii="Arial" w:hAnsi="Arial" w:cs="Arial"/>
        </w:rPr>
        <w:t>Los impuestos que el municipio percibirá se clasificarán como sigue:</w:t>
      </w:r>
    </w:p>
    <w:tbl>
      <w:tblPr>
        <w:tblStyle w:val="Tablaconcuadrcula"/>
        <w:tblW w:w="0" w:type="auto"/>
        <w:tblLook w:val="04A0" w:firstRow="1" w:lastRow="0" w:firstColumn="1" w:lastColumn="0" w:noHBand="0" w:noVBand="1"/>
      </w:tblPr>
      <w:tblGrid>
        <w:gridCol w:w="6994"/>
        <w:gridCol w:w="339"/>
        <w:gridCol w:w="1706"/>
      </w:tblGrid>
      <w:tr w:rsidR="00020341" w:rsidRPr="00AB0BE4" w:rsidTr="00D10335">
        <w:trPr>
          <w:trHeight w:val="300"/>
        </w:trPr>
        <w:tc>
          <w:tcPr>
            <w:tcW w:w="6994" w:type="dxa"/>
            <w:hideMark/>
          </w:tcPr>
          <w:p w:rsidR="00020341" w:rsidRPr="00AB0BE4" w:rsidRDefault="00020341" w:rsidP="00AB0BE4">
            <w:pPr>
              <w:pStyle w:val="Textoindependiente"/>
              <w:rPr>
                <w:rFonts w:ascii="Arial" w:hAnsi="Arial" w:cs="Arial"/>
                <w:b/>
                <w:bCs/>
              </w:rPr>
            </w:pPr>
            <w:r w:rsidRPr="00AB0BE4">
              <w:rPr>
                <w:rFonts w:ascii="Arial" w:hAnsi="Arial" w:cs="Arial"/>
                <w:b/>
                <w:bCs/>
              </w:rPr>
              <w:t>Impuestos</w:t>
            </w:r>
          </w:p>
        </w:tc>
        <w:tc>
          <w:tcPr>
            <w:tcW w:w="339" w:type="dxa"/>
            <w:tcBorders>
              <w:right w:val="nil"/>
            </w:tcBorders>
          </w:tcPr>
          <w:p w:rsidR="00020341" w:rsidRPr="00AB0BE4" w:rsidRDefault="00020341" w:rsidP="00AB0BE4">
            <w:pPr>
              <w:pStyle w:val="Textoindependiente"/>
              <w:jc w:val="both"/>
              <w:rPr>
                <w:rFonts w:ascii="Arial" w:hAnsi="Arial" w:cs="Arial"/>
                <w:b/>
                <w:bCs/>
              </w:rPr>
            </w:pPr>
            <w:r>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b/>
                <w:bCs/>
              </w:rPr>
            </w:pPr>
            <w:r w:rsidRPr="00AB0BE4">
              <w:rPr>
                <w:rFonts w:ascii="Arial" w:hAnsi="Arial" w:cs="Arial"/>
                <w:b/>
                <w:bCs/>
              </w:rPr>
              <w:t>19,685,445.00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los ingresos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86,567.00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el patrimonio</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1,708,686.00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la producción, el consumo y las transacciones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17,859,852.00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al comercio exterior</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sobre Nóminas y Asimilables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Ecológicos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Accesorios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30,340.00</w:t>
            </w:r>
          </w:p>
        </w:tc>
      </w:tr>
      <w:tr w:rsidR="00020341" w:rsidRPr="00AB0BE4" w:rsidTr="00D10335">
        <w:trPr>
          <w:trHeight w:val="30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Otros Impuestos</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r w:rsidR="00020341" w:rsidRPr="00AB0BE4" w:rsidTr="00D10335">
        <w:trPr>
          <w:trHeight w:val="450"/>
        </w:trPr>
        <w:tc>
          <w:tcPr>
            <w:tcW w:w="6994" w:type="dxa"/>
            <w:hideMark/>
          </w:tcPr>
          <w:p w:rsidR="00020341" w:rsidRPr="00AB0BE4" w:rsidRDefault="00020341" w:rsidP="00020341">
            <w:pPr>
              <w:pStyle w:val="Textoindependiente"/>
              <w:jc w:val="both"/>
              <w:rPr>
                <w:rFonts w:ascii="Arial" w:hAnsi="Arial" w:cs="Arial"/>
              </w:rPr>
            </w:pPr>
            <w:r w:rsidRPr="00AB0BE4">
              <w:rPr>
                <w:rFonts w:ascii="Arial" w:hAnsi="Arial" w:cs="Arial"/>
              </w:rPr>
              <w:t>Impuestos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5D24C9">
              <w:rPr>
                <w:rFonts w:ascii="Arial" w:hAnsi="Arial" w:cs="Arial"/>
                <w:b/>
                <w:bCs/>
              </w:rPr>
              <w:t>$</w:t>
            </w:r>
          </w:p>
        </w:tc>
        <w:tc>
          <w:tcPr>
            <w:tcW w:w="1706" w:type="dxa"/>
            <w:tcBorders>
              <w:left w:val="nil"/>
            </w:tcBorders>
            <w:hideMark/>
          </w:tcPr>
          <w:p w:rsidR="00020341" w:rsidRPr="00AB0BE4" w:rsidRDefault="00020341" w:rsidP="00020341">
            <w:pPr>
              <w:pStyle w:val="Textoindependiente"/>
              <w:jc w:val="right"/>
              <w:rPr>
                <w:rFonts w:ascii="Arial" w:hAnsi="Arial" w:cs="Arial"/>
              </w:rPr>
            </w:pPr>
            <w:r w:rsidRPr="00AB0BE4">
              <w:rPr>
                <w:rFonts w:ascii="Arial" w:hAnsi="Arial" w:cs="Arial"/>
              </w:rPr>
              <w:t>0.00</w:t>
            </w:r>
          </w:p>
        </w:tc>
      </w:tr>
    </w:tbl>
    <w:p w:rsidR="00326383" w:rsidRPr="0038141B" w:rsidRDefault="00326383" w:rsidP="00354860">
      <w:pPr>
        <w:pStyle w:val="Textoindependiente"/>
        <w:jc w:val="both"/>
        <w:rPr>
          <w:rFonts w:ascii="Arial" w:hAnsi="Arial" w:cs="Arial"/>
        </w:rPr>
      </w:pP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6.- </w:t>
      </w:r>
      <w:r w:rsidRPr="0038141B">
        <w:rPr>
          <w:rFonts w:ascii="Arial" w:hAnsi="Arial" w:cs="Arial"/>
        </w:rPr>
        <w:t>Los derechos que el municipio percibirá se causarán por los siguientes conceptos:</w:t>
      </w:r>
    </w:p>
    <w:p w:rsidR="00326383" w:rsidRPr="0038141B" w:rsidRDefault="00326383" w:rsidP="00354860">
      <w:pPr>
        <w:pStyle w:val="Textoindependiente"/>
        <w:jc w:val="both"/>
        <w:rPr>
          <w:rFonts w:ascii="Arial" w:hAnsi="Arial" w:cs="Arial"/>
        </w:rPr>
      </w:pPr>
    </w:p>
    <w:tbl>
      <w:tblPr>
        <w:tblStyle w:val="Tablaconcuadrcula"/>
        <w:tblW w:w="0" w:type="auto"/>
        <w:tblLook w:val="04A0" w:firstRow="1" w:lastRow="0" w:firstColumn="1" w:lastColumn="0" w:noHBand="0" w:noVBand="1"/>
      </w:tblPr>
      <w:tblGrid>
        <w:gridCol w:w="7033"/>
        <w:gridCol w:w="339"/>
        <w:gridCol w:w="1667"/>
      </w:tblGrid>
      <w:tr w:rsidR="00020341" w:rsidRPr="00AB0BE4" w:rsidTr="00D10335">
        <w:trPr>
          <w:trHeight w:val="300"/>
        </w:trPr>
        <w:tc>
          <w:tcPr>
            <w:tcW w:w="7033"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2,246,922.00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por el uso, goce, aprovechamiento o explotación de bienes de dominio público</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81,192.00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por prestación de servicios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Otros 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1,111,800.00</w:t>
            </w:r>
          </w:p>
        </w:tc>
      </w:tr>
      <w:tr w:rsidR="00020341" w:rsidRPr="00AB0BE4" w:rsidTr="00D10335">
        <w:trPr>
          <w:trHeight w:val="30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Accesorios de derechos</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1,049,578.00</w:t>
            </w:r>
          </w:p>
        </w:tc>
      </w:tr>
      <w:tr w:rsidR="00020341" w:rsidRPr="00AB0BE4" w:rsidTr="00D10335">
        <w:trPr>
          <w:trHeight w:val="450"/>
        </w:trPr>
        <w:tc>
          <w:tcPr>
            <w:tcW w:w="7033"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Derechos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C00D4E">
              <w:rPr>
                <w:rFonts w:ascii="Arial" w:hAnsi="Arial" w:cs="Arial"/>
                <w:b/>
                <w:bCs/>
              </w:rPr>
              <w:t>$</w:t>
            </w:r>
          </w:p>
        </w:tc>
        <w:tc>
          <w:tcPr>
            <w:tcW w:w="166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4,352.00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7.- </w:t>
      </w:r>
      <w:r w:rsidRPr="0038141B">
        <w:rPr>
          <w:rFonts w:ascii="Arial" w:hAnsi="Arial" w:cs="Arial"/>
        </w:rPr>
        <w:t>Las contribuciones de mejoras que la Hacienda Pública Municipal tiene derecho de percibir, serán las siguientes:</w:t>
      </w:r>
    </w:p>
    <w:tbl>
      <w:tblPr>
        <w:tblStyle w:val="Tablaconcuadrcula"/>
        <w:tblW w:w="9095" w:type="dxa"/>
        <w:tblLook w:val="04A0" w:firstRow="1" w:lastRow="0" w:firstColumn="1" w:lastColumn="0" w:noHBand="0" w:noVBand="1"/>
      </w:tblPr>
      <w:tblGrid>
        <w:gridCol w:w="7009"/>
        <w:gridCol w:w="339"/>
        <w:gridCol w:w="1747"/>
      </w:tblGrid>
      <w:tr w:rsidR="00020341" w:rsidRPr="00AB0BE4" w:rsidTr="00D10335">
        <w:trPr>
          <w:trHeight w:val="300"/>
        </w:trPr>
        <w:tc>
          <w:tcPr>
            <w:tcW w:w="7009"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Contribuciones de mejoras</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0.00</w:t>
            </w:r>
          </w:p>
        </w:tc>
      </w:tr>
      <w:tr w:rsidR="00020341" w:rsidRPr="00AB0BE4" w:rsidTr="00D10335">
        <w:trPr>
          <w:trHeight w:val="300"/>
        </w:trPr>
        <w:tc>
          <w:tcPr>
            <w:tcW w:w="7009"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Contribución de mejoras por obras públicas</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450"/>
        </w:trPr>
        <w:tc>
          <w:tcPr>
            <w:tcW w:w="7009"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lastRenderedPageBreak/>
              <w:t>Contribuciones de Mejoras no comprendidas en las fracciones de la Ley de Ingresos causadas en ejercicios fiscales anteriores pendientes de liquidación o pago</w:t>
            </w:r>
          </w:p>
        </w:tc>
        <w:tc>
          <w:tcPr>
            <w:tcW w:w="339" w:type="dxa"/>
            <w:tcBorders>
              <w:right w:val="nil"/>
            </w:tcBorders>
          </w:tcPr>
          <w:p w:rsidR="00020341" w:rsidRDefault="00020341" w:rsidP="00020341">
            <w:r w:rsidRPr="00BC0C6E">
              <w:rPr>
                <w:rFonts w:ascii="Arial" w:hAnsi="Arial" w:cs="Arial"/>
                <w:b/>
                <w:bCs/>
              </w:rPr>
              <w:t>$</w:t>
            </w:r>
          </w:p>
        </w:tc>
        <w:tc>
          <w:tcPr>
            <w:tcW w:w="1747"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8.- </w:t>
      </w:r>
      <w:r w:rsidRPr="0038141B">
        <w:rPr>
          <w:rFonts w:ascii="Arial" w:hAnsi="Arial" w:cs="Arial"/>
        </w:rPr>
        <w:t>Los ingresos que la Hacienda Pública Municipal percibirá por concepto de productos, serán las siguientes:</w:t>
      </w:r>
    </w:p>
    <w:p w:rsidR="00326383" w:rsidRPr="0038141B" w:rsidRDefault="00326383" w:rsidP="0038141B">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006"/>
        <w:gridCol w:w="339"/>
        <w:gridCol w:w="1694"/>
      </w:tblGrid>
      <w:tr w:rsidR="00020341" w:rsidRPr="00AB0BE4" w:rsidTr="00D10335">
        <w:trPr>
          <w:trHeight w:val="300"/>
        </w:trPr>
        <w:tc>
          <w:tcPr>
            <w:tcW w:w="7006"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Productos</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239,886.00</w:t>
            </w:r>
          </w:p>
        </w:tc>
      </w:tr>
      <w:tr w:rsidR="00020341" w:rsidRPr="00AB0BE4" w:rsidTr="00D10335">
        <w:trPr>
          <w:trHeight w:val="300"/>
        </w:trPr>
        <w:tc>
          <w:tcPr>
            <w:tcW w:w="7006"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Productos</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15,351.00</w:t>
            </w:r>
          </w:p>
        </w:tc>
      </w:tr>
      <w:tr w:rsidR="00020341" w:rsidRPr="00AB0BE4" w:rsidTr="00D10335">
        <w:trPr>
          <w:trHeight w:val="450"/>
        </w:trPr>
        <w:tc>
          <w:tcPr>
            <w:tcW w:w="7006"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Productos no comprendidos en las fracciones de la Ley de Ingresos causadas en ejercicios fiscales anteriores pendientes de liquidación o pago</w:t>
            </w:r>
          </w:p>
        </w:tc>
        <w:tc>
          <w:tcPr>
            <w:tcW w:w="339" w:type="dxa"/>
            <w:tcBorders>
              <w:right w:val="nil"/>
            </w:tcBorders>
          </w:tcPr>
          <w:p w:rsidR="00020341" w:rsidRDefault="00020341" w:rsidP="00020341">
            <w:r w:rsidRPr="008F61D5">
              <w:rPr>
                <w:rFonts w:ascii="Arial" w:hAnsi="Arial" w:cs="Arial"/>
                <w:b/>
                <w:bCs/>
              </w:rPr>
              <w:t>$</w:t>
            </w:r>
          </w:p>
        </w:tc>
        <w:tc>
          <w:tcPr>
            <w:tcW w:w="1694"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224,535.00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9.- </w:t>
      </w:r>
      <w:r w:rsidRPr="0038141B">
        <w:rPr>
          <w:rFonts w:ascii="Arial" w:hAnsi="Arial" w:cs="Arial"/>
        </w:rPr>
        <w:t>Los ingresos que la Hacienda Pública Municipal percibirá por concepto de aprovechamientos, se clasificarán de la siguiente manera:</w:t>
      </w:r>
    </w:p>
    <w:p w:rsidR="00326383" w:rsidRPr="0038141B" w:rsidRDefault="00326383" w:rsidP="0038141B">
      <w:pPr>
        <w:pStyle w:val="Textoindependiente"/>
        <w:spacing w:line="360" w:lineRule="auto"/>
        <w:jc w:val="both"/>
        <w:rPr>
          <w:rFonts w:ascii="Arial" w:hAnsi="Arial" w:cs="Arial"/>
        </w:rPr>
      </w:pPr>
    </w:p>
    <w:tbl>
      <w:tblPr>
        <w:tblStyle w:val="Tablaconcuadrcula"/>
        <w:tblW w:w="9076" w:type="dxa"/>
        <w:tblLook w:val="04A0" w:firstRow="1" w:lastRow="0" w:firstColumn="1" w:lastColumn="0" w:noHBand="0" w:noVBand="1"/>
      </w:tblPr>
      <w:tblGrid>
        <w:gridCol w:w="7009"/>
        <w:gridCol w:w="339"/>
        <w:gridCol w:w="1728"/>
      </w:tblGrid>
      <w:tr w:rsidR="00020341" w:rsidRPr="00AB0BE4" w:rsidTr="00D10335">
        <w:trPr>
          <w:trHeight w:val="300"/>
        </w:trPr>
        <w:tc>
          <w:tcPr>
            <w:tcW w:w="7054" w:type="dxa"/>
            <w:hideMark/>
          </w:tcPr>
          <w:p w:rsidR="00020341" w:rsidRPr="00AB0BE4" w:rsidRDefault="00020341" w:rsidP="00020341">
            <w:pPr>
              <w:pStyle w:val="Textoindependiente"/>
              <w:spacing w:line="360" w:lineRule="auto"/>
              <w:rPr>
                <w:rFonts w:ascii="Arial" w:hAnsi="Arial" w:cs="Arial"/>
                <w:b/>
                <w:bCs/>
              </w:rPr>
            </w:pPr>
            <w:r w:rsidRPr="00AB0BE4">
              <w:rPr>
                <w:rFonts w:ascii="Arial" w:hAnsi="Arial" w:cs="Arial"/>
                <w:b/>
                <w:bCs/>
              </w:rPr>
              <w:t>Aprovechamientos</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b/>
                <w:bCs/>
              </w:rPr>
            </w:pPr>
            <w:r w:rsidRPr="00AB0BE4">
              <w:rPr>
                <w:rFonts w:ascii="Arial" w:hAnsi="Arial" w:cs="Arial"/>
                <w:b/>
                <w:bCs/>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 xml:space="preserve">Aprovechamientos </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Aprovechamientos patrimoniales</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30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 xml:space="preserve">Accesorios de aprovechamientos </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r w:rsidR="00020341" w:rsidRPr="00AB0BE4" w:rsidTr="00D10335">
        <w:trPr>
          <w:trHeight w:val="450"/>
        </w:trPr>
        <w:tc>
          <w:tcPr>
            <w:tcW w:w="7054" w:type="dxa"/>
            <w:hideMark/>
          </w:tcPr>
          <w:p w:rsidR="00020341" w:rsidRPr="00AB0BE4" w:rsidRDefault="00020341" w:rsidP="00020341">
            <w:pPr>
              <w:pStyle w:val="Textoindependiente"/>
              <w:spacing w:line="360" w:lineRule="auto"/>
              <w:jc w:val="both"/>
              <w:rPr>
                <w:rFonts w:ascii="Arial" w:hAnsi="Arial" w:cs="Arial"/>
              </w:rPr>
            </w:pPr>
            <w:r w:rsidRPr="00AB0BE4">
              <w:rPr>
                <w:rFonts w:ascii="Arial" w:hAnsi="Arial" w:cs="Arial"/>
              </w:rPr>
              <w:t>Aprovechamientos no comprendidos en las fracciones de la Ley de Ingresos causadas en ejercicios fiscales anteriores pendientes de liquidación o pago</w:t>
            </w:r>
          </w:p>
        </w:tc>
        <w:tc>
          <w:tcPr>
            <w:tcW w:w="284" w:type="dxa"/>
            <w:tcBorders>
              <w:right w:val="nil"/>
            </w:tcBorders>
          </w:tcPr>
          <w:p w:rsidR="00020341" w:rsidRDefault="00020341" w:rsidP="00020341">
            <w:r w:rsidRPr="00B079AD">
              <w:rPr>
                <w:rFonts w:ascii="Arial" w:hAnsi="Arial" w:cs="Arial"/>
                <w:b/>
                <w:bCs/>
              </w:rPr>
              <w:t>$</w:t>
            </w:r>
          </w:p>
        </w:tc>
        <w:tc>
          <w:tcPr>
            <w:tcW w:w="1738" w:type="dxa"/>
            <w:tcBorders>
              <w:left w:val="nil"/>
            </w:tcBorders>
            <w:hideMark/>
          </w:tcPr>
          <w:p w:rsidR="00020341" w:rsidRPr="00AB0BE4" w:rsidRDefault="00020341" w:rsidP="00020341">
            <w:pPr>
              <w:pStyle w:val="Textoindependiente"/>
              <w:spacing w:line="360" w:lineRule="auto"/>
              <w:jc w:val="right"/>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10.- </w:t>
      </w:r>
      <w:r w:rsidRPr="0038141B">
        <w:rPr>
          <w:rFonts w:ascii="Arial" w:hAnsi="Arial" w:cs="Arial"/>
        </w:rPr>
        <w:t>Los ingresos por Participaciones que percibirá la Hacienda Pública Municipal se integrarán por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89" w:type="pct"/>
        <w:tblInd w:w="108" w:type="dxa"/>
        <w:tblLayout w:type="fixed"/>
        <w:tblLook w:val="04A0" w:firstRow="1" w:lastRow="0" w:firstColumn="1" w:lastColumn="0" w:noHBand="0" w:noVBand="1"/>
      </w:tblPr>
      <w:tblGrid>
        <w:gridCol w:w="7229"/>
        <w:gridCol w:w="283"/>
        <w:gridCol w:w="1618"/>
      </w:tblGrid>
      <w:tr w:rsidR="00E1468A" w:rsidRPr="0038141B" w:rsidTr="007D40C1">
        <w:tc>
          <w:tcPr>
            <w:tcW w:w="3959" w:type="pct"/>
          </w:tcPr>
          <w:p w:rsidR="00003B91" w:rsidRPr="0038141B" w:rsidRDefault="00003B91" w:rsidP="0038141B">
            <w:pPr>
              <w:pStyle w:val="Textoindependiente"/>
              <w:spacing w:line="360" w:lineRule="auto"/>
              <w:rPr>
                <w:rFonts w:ascii="Arial" w:hAnsi="Arial" w:cs="Arial"/>
                <w:b/>
              </w:rPr>
            </w:pPr>
            <w:r w:rsidRPr="0038141B">
              <w:rPr>
                <w:rFonts w:ascii="Arial" w:hAnsi="Arial" w:cs="Arial"/>
                <w:b/>
              </w:rPr>
              <w:t>Participaciones</w:t>
            </w:r>
          </w:p>
        </w:tc>
        <w:tc>
          <w:tcPr>
            <w:tcW w:w="155"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86"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15,686,900</w:t>
            </w:r>
            <w:r w:rsidR="00003B91" w:rsidRPr="0038141B">
              <w:rPr>
                <w:rFonts w:ascii="Arial" w:hAnsi="Arial" w:cs="Arial"/>
                <w:b/>
              </w:rPr>
              <w:t>.0</w:t>
            </w:r>
            <w:r w:rsidR="00E1468A" w:rsidRPr="0038141B">
              <w:rPr>
                <w:rFonts w:ascii="Arial" w:hAnsi="Arial" w:cs="Arial"/>
                <w:b/>
              </w:rPr>
              <w:t>0</w:t>
            </w:r>
          </w:p>
        </w:tc>
      </w:tr>
    </w:tbl>
    <w:p w:rsidR="00003B91" w:rsidRPr="0038141B" w:rsidRDefault="00003B9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11.- </w:t>
      </w:r>
      <w:r w:rsidRPr="0038141B">
        <w:rPr>
          <w:rFonts w:ascii="Arial" w:hAnsi="Arial" w:cs="Arial"/>
        </w:rPr>
        <w:t>Las aportaciones que recaudará la Hacienda Pública Municipal se integrarán con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58" w:type="pct"/>
        <w:tblInd w:w="108" w:type="dxa"/>
        <w:tblLook w:val="0600" w:firstRow="0" w:lastRow="0" w:firstColumn="0" w:lastColumn="0" w:noHBand="1" w:noVBand="1"/>
      </w:tblPr>
      <w:tblGrid>
        <w:gridCol w:w="7185"/>
        <w:gridCol w:w="328"/>
        <w:gridCol w:w="1559"/>
      </w:tblGrid>
      <w:tr w:rsidR="00003B91" w:rsidRPr="0038141B" w:rsidTr="00C00908">
        <w:tc>
          <w:tcPr>
            <w:tcW w:w="3960" w:type="pct"/>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Aportaciones</w:t>
            </w:r>
          </w:p>
        </w:tc>
        <w:tc>
          <w:tcPr>
            <w:tcW w:w="181"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59"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3,985,346</w:t>
            </w:r>
            <w:r w:rsidR="00003B91" w:rsidRPr="0038141B">
              <w:rPr>
                <w:rFonts w:ascii="Arial" w:hAnsi="Arial" w:cs="Arial"/>
                <w:b/>
              </w:rPr>
              <w:t>.00</w:t>
            </w:r>
          </w:p>
        </w:tc>
      </w:tr>
    </w:tbl>
    <w:p w:rsidR="00003B91" w:rsidRDefault="00003B91" w:rsidP="0038141B">
      <w:pPr>
        <w:pStyle w:val="Textoindependiente"/>
        <w:spacing w:line="360" w:lineRule="auto"/>
        <w:jc w:val="both"/>
        <w:rPr>
          <w:rFonts w:ascii="Arial" w:hAnsi="Arial" w:cs="Arial"/>
        </w:rPr>
      </w:pPr>
    </w:p>
    <w:p w:rsidR="00020341" w:rsidRPr="0038141B" w:rsidRDefault="0002034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lastRenderedPageBreak/>
        <w:t xml:space="preserve">Artículo 12.- </w:t>
      </w:r>
      <w:r w:rsidRPr="0038141B">
        <w:rPr>
          <w:rFonts w:ascii="Arial" w:hAnsi="Arial" w:cs="Arial"/>
        </w:rPr>
        <w:t>Los ingresos extraordinarios que podrá percibir la Hacienda Pública Municipal serán los siguientes: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C00908" w:rsidRPr="0038141B" w:rsidTr="006054C6">
        <w:trPr>
          <w:trHeight w:val="20"/>
        </w:trPr>
        <w:tc>
          <w:tcPr>
            <w:tcW w:w="3901" w:type="pct"/>
            <w:shd w:val="clear" w:color="auto" w:fill="D9D9D9" w:themeFill="background1" w:themeFillShade="D9"/>
          </w:tcPr>
          <w:p w:rsidR="00C00908" w:rsidRPr="0038141B" w:rsidRDefault="00C00908" w:rsidP="00503E4C">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por ventas de bienes y servicios</w:t>
            </w:r>
          </w:p>
        </w:tc>
        <w:tc>
          <w:tcPr>
            <w:tcW w:w="300" w:type="pct"/>
            <w:tcBorders>
              <w:right w:val="nil"/>
            </w:tcBorders>
            <w:shd w:val="clear" w:color="auto" w:fill="D9D9D9" w:themeFill="background1" w:themeFillShade="D9"/>
          </w:tcPr>
          <w:p w:rsidR="00C00908" w:rsidRPr="0038141B" w:rsidRDefault="00C00908"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503E4C">
            <w:pPr>
              <w:pStyle w:val="TableParagraph"/>
              <w:tabs>
                <w:tab w:val="left" w:pos="885"/>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de organismos descentralizados</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producidos en establecimientos del Gobierno Central</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shd w:val="clear" w:color="auto" w:fill="D9D9D9" w:themeFill="background1" w:themeFillShade="D9"/>
          </w:tcPr>
          <w:p w:rsidR="00C00908" w:rsidRPr="00503E4C" w:rsidRDefault="00C00908" w:rsidP="00503E4C">
            <w:pPr>
              <w:pStyle w:val="TableParagraph"/>
              <w:spacing w:line="360" w:lineRule="auto"/>
              <w:ind w:left="147"/>
              <w:jc w:val="both"/>
              <w:rPr>
                <w:rFonts w:ascii="Arial" w:hAnsi="Arial" w:cs="Arial"/>
                <w:b/>
                <w:sz w:val="20"/>
                <w:szCs w:val="20"/>
              </w:rPr>
            </w:pPr>
            <w:r w:rsidRPr="00503E4C">
              <w:rPr>
                <w:rFonts w:ascii="Arial" w:hAnsi="Arial" w:cs="Arial"/>
                <w:b/>
                <w:sz w:val="20"/>
                <w:szCs w:val="20"/>
              </w:rPr>
              <w:t>Transferencias, Asignaciones, Subsidios y Otras Ayudas</w:t>
            </w:r>
          </w:p>
        </w:tc>
        <w:tc>
          <w:tcPr>
            <w:tcW w:w="300" w:type="pct"/>
            <w:tcBorders>
              <w:right w:val="nil"/>
            </w:tcBorders>
            <w:shd w:val="clear" w:color="auto" w:fill="D9D9D9" w:themeFill="background1" w:themeFillShade="D9"/>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D9D9D9" w:themeFill="background1" w:themeFillShade="D9"/>
          </w:tcPr>
          <w:p w:rsidR="00C00908" w:rsidRPr="00503E4C" w:rsidRDefault="00AB0BE4" w:rsidP="0038141B">
            <w:pPr>
              <w:pStyle w:val="TableParagraph"/>
              <w:tabs>
                <w:tab w:val="left" w:pos="375"/>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431"/>
              <w:jc w:val="both"/>
              <w:rPr>
                <w:rFonts w:ascii="Arial" w:hAnsi="Arial" w:cs="Arial"/>
                <w:b/>
                <w:sz w:val="20"/>
                <w:szCs w:val="20"/>
              </w:rPr>
            </w:pPr>
            <w:r w:rsidRPr="00503E4C">
              <w:rPr>
                <w:rFonts w:ascii="Arial" w:hAnsi="Arial" w:cs="Arial"/>
                <w:b/>
                <w:sz w:val="20"/>
                <w:szCs w:val="20"/>
              </w:rPr>
              <w:t>Transferencias Internas y Asignaciones del Sector Público</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auto"/>
          </w:tcPr>
          <w:p w:rsidR="00C00908" w:rsidRPr="00503E4C" w:rsidRDefault="00AB0BE4" w:rsidP="0038141B">
            <w:pPr>
              <w:pStyle w:val="TableParagraph"/>
              <w:tabs>
                <w:tab w:val="left" w:pos="377"/>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720"/>
              <w:jc w:val="both"/>
              <w:rPr>
                <w:rFonts w:ascii="Arial" w:hAnsi="Arial" w:cs="Arial"/>
                <w:sz w:val="20"/>
                <w:szCs w:val="20"/>
              </w:rPr>
            </w:pPr>
            <w:r w:rsidRPr="00503E4C">
              <w:rPr>
                <w:rFonts w:ascii="Arial" w:hAnsi="Arial" w:cs="Arial"/>
                <w:sz w:val="20"/>
                <w:szCs w:val="20"/>
              </w:rPr>
              <w:t>&gt; Las recibidas por conceptos diversos a participaciones, aportaciones o aprovechamientos</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sz w:val="20"/>
                <w:szCs w:val="20"/>
              </w:rPr>
            </w:pPr>
          </w:p>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shd w:val="clear" w:color="auto" w:fill="auto"/>
          </w:tcPr>
          <w:p w:rsidR="00C00908" w:rsidRPr="00503E4C" w:rsidRDefault="00C00908" w:rsidP="00AB0BE4">
            <w:pPr>
              <w:pStyle w:val="TableParagraph"/>
              <w:spacing w:line="360" w:lineRule="auto"/>
              <w:jc w:val="center"/>
              <w:rPr>
                <w:rFonts w:ascii="Arial" w:hAnsi="Arial" w:cs="Arial"/>
                <w:sz w:val="20"/>
                <w:szCs w:val="20"/>
              </w:rPr>
            </w:pPr>
          </w:p>
          <w:p w:rsidR="00C00908" w:rsidRPr="00503E4C" w:rsidRDefault="00AB0BE4" w:rsidP="0038141B">
            <w:pPr>
              <w:pStyle w:val="TableParagraph"/>
              <w:tabs>
                <w:tab w:val="left" w:pos="375"/>
              </w:tabs>
              <w:spacing w:line="360" w:lineRule="auto"/>
              <w:jc w:val="right"/>
              <w:rPr>
                <w:rFonts w:ascii="Arial" w:hAnsi="Arial" w:cs="Arial"/>
                <w:sz w:val="20"/>
                <w:szCs w:val="20"/>
              </w:rPr>
            </w:pPr>
            <w:r>
              <w:rPr>
                <w:rFonts w:ascii="Arial" w:hAnsi="Arial" w:cs="Arial"/>
                <w:sz w:val="20"/>
                <w:szCs w:val="20"/>
              </w:rPr>
              <w:t>0</w:t>
            </w:r>
            <w:r w:rsidR="00C00908" w:rsidRPr="00503E4C">
              <w:rPr>
                <w:rFonts w:ascii="Arial" w:hAnsi="Arial" w:cs="Arial"/>
                <w:sz w:val="20"/>
                <w:szCs w:val="20"/>
              </w:rPr>
              <w:t>.00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del Sector Público</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Subsidios y Subvenciones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Ayudas sociales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 Fideicomisos, mandatos y análogos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Convenios</w:t>
            </w:r>
          </w:p>
        </w:tc>
        <w:tc>
          <w:tcPr>
            <w:tcW w:w="300" w:type="pct"/>
            <w:tcBorders>
              <w:right w:val="nil"/>
            </w:tcBorders>
            <w:shd w:val="clear" w:color="auto" w:fill="D9D9D9" w:themeFill="background1" w:themeFillShade="D9"/>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AB0BE4" w:rsidP="0038141B">
            <w:pPr>
              <w:pStyle w:val="TableParagraph"/>
              <w:spacing w:line="360" w:lineRule="auto"/>
              <w:jc w:val="right"/>
              <w:rPr>
                <w:rFonts w:ascii="Arial" w:hAnsi="Arial" w:cs="Arial"/>
                <w:b/>
                <w:sz w:val="20"/>
                <w:szCs w:val="20"/>
              </w:rPr>
            </w:pPr>
            <w:r>
              <w:rPr>
                <w:rFonts w:ascii="Arial" w:hAnsi="Arial" w:cs="Arial"/>
                <w:b/>
                <w:sz w:val="20"/>
                <w:szCs w:val="20"/>
              </w:rPr>
              <w:t>0</w:t>
            </w:r>
            <w:r w:rsidR="00C00908" w:rsidRPr="0038141B">
              <w:rPr>
                <w:rFonts w:ascii="Arial" w:hAnsi="Arial" w:cs="Arial"/>
                <w:b/>
                <w:sz w:val="20"/>
                <w:szCs w:val="20"/>
              </w:rPr>
              <w:t>.00</w:t>
            </w:r>
          </w:p>
        </w:tc>
      </w:tr>
      <w:tr w:rsidR="00C00908" w:rsidRPr="006054C6"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b/>
                <w:sz w:val="20"/>
                <w:szCs w:val="20"/>
              </w:rPr>
              <w:t>&gt;</w:t>
            </w:r>
            <w:r w:rsidRPr="0038141B">
              <w:rPr>
                <w:rFonts w:ascii="Arial" w:hAnsi="Arial" w:cs="Arial"/>
                <w:sz w:val="20"/>
                <w:szCs w:val="20"/>
              </w:rPr>
              <w:t>Con la Federación o el Estado: Hábitat, Tu Casa, 3x1 migrantes, Rescate de Espacios Públicos, entre otros.</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p>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spacing w:line="360" w:lineRule="auto"/>
              <w:jc w:val="right"/>
              <w:rPr>
                <w:rFonts w:ascii="Arial" w:hAnsi="Arial" w:cs="Arial"/>
                <w:sz w:val="20"/>
                <w:szCs w:val="20"/>
              </w:rPr>
            </w:pPr>
          </w:p>
          <w:p w:rsidR="00C00908" w:rsidRPr="006054C6" w:rsidRDefault="00AB0BE4" w:rsidP="0038141B">
            <w:pPr>
              <w:pStyle w:val="TableParagraph"/>
              <w:spacing w:line="360" w:lineRule="auto"/>
              <w:jc w:val="right"/>
              <w:rPr>
                <w:rFonts w:ascii="Arial" w:hAnsi="Arial" w:cs="Arial"/>
                <w:sz w:val="20"/>
                <w:szCs w:val="20"/>
              </w:rPr>
            </w:pPr>
            <w:r>
              <w:rPr>
                <w:rFonts w:ascii="Arial" w:hAnsi="Arial" w:cs="Arial"/>
                <w:sz w:val="20"/>
                <w:szCs w:val="20"/>
              </w:rPr>
              <w:t>$ 0</w:t>
            </w:r>
            <w:r w:rsidR="00C00908" w:rsidRPr="006054C6">
              <w:rPr>
                <w:rFonts w:ascii="Arial" w:hAnsi="Arial" w:cs="Arial"/>
                <w:sz w:val="20"/>
                <w:szCs w:val="20"/>
              </w:rPr>
              <w:t>.00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derivados de Financiamientos</w:t>
            </w:r>
          </w:p>
        </w:tc>
        <w:tc>
          <w:tcPr>
            <w:tcW w:w="300" w:type="pct"/>
            <w:tcBorders>
              <w:right w:val="nil"/>
            </w:tcBorders>
            <w:shd w:val="clear" w:color="auto" w:fill="D9D9D9" w:themeFill="background1" w:themeFillShade="D9"/>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6054C6">
            <w:pPr>
              <w:pStyle w:val="TableParagraph"/>
              <w:tabs>
                <w:tab w:val="left" w:pos="938"/>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6054C6">
            <w:pPr>
              <w:pStyle w:val="TableParagraph"/>
              <w:spacing w:line="360" w:lineRule="auto"/>
              <w:ind w:left="431"/>
              <w:jc w:val="both"/>
              <w:rPr>
                <w:rFonts w:ascii="Arial" w:hAnsi="Arial" w:cs="Arial"/>
                <w:b/>
                <w:sz w:val="20"/>
                <w:szCs w:val="20"/>
              </w:rPr>
            </w:pPr>
            <w:r w:rsidRPr="0038141B">
              <w:rPr>
                <w:rFonts w:ascii="Arial" w:hAnsi="Arial" w:cs="Arial"/>
                <w:b/>
                <w:sz w:val="20"/>
                <w:szCs w:val="20"/>
              </w:rPr>
              <w:t>Endeudamiento interno</w:t>
            </w:r>
          </w:p>
        </w:tc>
        <w:tc>
          <w:tcPr>
            <w:tcW w:w="300" w:type="pct"/>
            <w:tcBorders>
              <w:right w:val="nil"/>
            </w:tcBorders>
            <w:shd w:val="clear" w:color="auto" w:fill="auto"/>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6054C6">
            <w:pPr>
              <w:pStyle w:val="TableParagraph"/>
              <w:tabs>
                <w:tab w:val="left" w:pos="938"/>
              </w:tabs>
              <w:spacing w:line="360" w:lineRule="auto"/>
              <w:ind w:left="431"/>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de Desarrollo</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Comercial</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bl>
    <w:p w:rsidR="006054C6" w:rsidRDefault="006054C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6054C6" w:rsidRPr="0038141B" w:rsidTr="006054C6">
        <w:trPr>
          <w:trHeight w:val="954"/>
        </w:trPr>
        <w:tc>
          <w:tcPr>
            <w:tcW w:w="3901" w:type="pct"/>
          </w:tcPr>
          <w:p w:rsidR="006054C6" w:rsidRPr="006054C6" w:rsidRDefault="006054C6" w:rsidP="006054C6">
            <w:pPr>
              <w:spacing w:line="360" w:lineRule="auto"/>
              <w:ind w:left="147" w:right="173"/>
              <w:jc w:val="both"/>
              <w:rPr>
                <w:rFonts w:ascii="Arial" w:hAnsi="Arial"/>
                <w:b/>
                <w:sz w:val="20"/>
              </w:rPr>
            </w:pPr>
            <w:r>
              <w:rPr>
                <w:rFonts w:ascii="Arial" w:hAnsi="Arial"/>
                <w:b/>
                <w:w w:val="105"/>
                <w:sz w:val="20"/>
              </w:rPr>
              <w:t xml:space="preserve">EL TOTAL DE INGRESOS QUE EL MUNICIPIO DE TELCHAC PUERTO, YUCATÁN PERCIBIRÁ DURANTE EL EJERCICIO FISCAL </w:t>
            </w:r>
            <w:r w:rsidR="008339C4">
              <w:rPr>
                <w:rFonts w:ascii="Arial" w:hAnsi="Arial"/>
                <w:b/>
                <w:w w:val="105"/>
                <w:sz w:val="20"/>
              </w:rPr>
              <w:t>2024</w:t>
            </w:r>
            <w:r>
              <w:rPr>
                <w:rFonts w:ascii="Arial" w:hAnsi="Arial"/>
                <w:b/>
                <w:w w:val="105"/>
                <w:sz w:val="20"/>
              </w:rPr>
              <w:t>, ASCENDERÁ A:</w:t>
            </w:r>
          </w:p>
        </w:tc>
        <w:tc>
          <w:tcPr>
            <w:tcW w:w="300" w:type="pct"/>
            <w:tcBorders>
              <w:right w:val="nil"/>
            </w:tcBorders>
            <w:vAlign w:val="center"/>
          </w:tcPr>
          <w:p w:rsidR="00020341" w:rsidRDefault="00020341" w:rsidP="006054C6">
            <w:pPr>
              <w:jc w:val="center"/>
              <w:rPr>
                <w:rFonts w:ascii="Arial" w:hAnsi="Arial" w:cs="Arial"/>
                <w:b/>
                <w:sz w:val="20"/>
                <w:szCs w:val="20"/>
              </w:rPr>
            </w:pPr>
          </w:p>
          <w:p w:rsidR="00020341" w:rsidRDefault="00020341" w:rsidP="006054C6">
            <w:pPr>
              <w:jc w:val="center"/>
              <w:rPr>
                <w:rFonts w:ascii="Arial" w:hAnsi="Arial" w:cs="Arial"/>
                <w:b/>
                <w:sz w:val="20"/>
                <w:szCs w:val="20"/>
              </w:rPr>
            </w:pPr>
          </w:p>
          <w:p w:rsidR="00020341" w:rsidRDefault="00020341" w:rsidP="006054C6">
            <w:pPr>
              <w:jc w:val="center"/>
              <w:rPr>
                <w:rFonts w:ascii="Arial" w:hAnsi="Arial" w:cs="Arial"/>
                <w:b/>
                <w:sz w:val="20"/>
                <w:szCs w:val="20"/>
              </w:rPr>
            </w:pPr>
          </w:p>
          <w:p w:rsidR="006054C6" w:rsidRPr="006054C6" w:rsidRDefault="006054C6" w:rsidP="006054C6">
            <w:pPr>
              <w:jc w:val="center"/>
              <w:rPr>
                <w:rFonts w:ascii="Arial" w:hAnsi="Arial" w:cs="Arial"/>
                <w:b/>
                <w:sz w:val="20"/>
                <w:szCs w:val="20"/>
              </w:rPr>
            </w:pPr>
            <w:r w:rsidRPr="006054C6">
              <w:rPr>
                <w:rFonts w:ascii="Arial" w:hAnsi="Arial" w:cs="Arial"/>
                <w:b/>
                <w:sz w:val="20"/>
                <w:szCs w:val="20"/>
              </w:rPr>
              <w:t>$</w:t>
            </w:r>
          </w:p>
        </w:tc>
        <w:tc>
          <w:tcPr>
            <w:tcW w:w="799" w:type="pct"/>
            <w:tcBorders>
              <w:left w:val="nil"/>
            </w:tcBorders>
            <w:vAlign w:val="center"/>
          </w:tcPr>
          <w:p w:rsidR="006054C6" w:rsidRDefault="006054C6" w:rsidP="006054C6">
            <w:pPr>
              <w:spacing w:line="228" w:lineRule="exact"/>
              <w:ind w:left="-2"/>
              <w:jc w:val="center"/>
              <w:rPr>
                <w:rFonts w:ascii="Arial"/>
                <w:b/>
                <w:w w:val="105"/>
                <w:sz w:val="20"/>
              </w:rPr>
            </w:pPr>
          </w:p>
          <w:p w:rsidR="006054C6" w:rsidRDefault="006054C6" w:rsidP="006054C6">
            <w:pPr>
              <w:spacing w:line="228" w:lineRule="exact"/>
              <w:rPr>
                <w:rFonts w:ascii="Arial"/>
                <w:b/>
                <w:w w:val="105"/>
                <w:sz w:val="20"/>
              </w:rPr>
            </w:pPr>
          </w:p>
          <w:p w:rsidR="006054C6" w:rsidRDefault="006054C6" w:rsidP="006054C6">
            <w:pPr>
              <w:spacing w:line="228" w:lineRule="exact"/>
              <w:rPr>
                <w:rFonts w:ascii="Arial"/>
                <w:b/>
                <w:w w:val="105"/>
                <w:sz w:val="20"/>
              </w:rPr>
            </w:pPr>
          </w:p>
          <w:p w:rsidR="006054C6" w:rsidRPr="006054C6" w:rsidRDefault="00020341" w:rsidP="006054C6">
            <w:pPr>
              <w:spacing w:line="228" w:lineRule="exact"/>
              <w:rPr>
                <w:rFonts w:ascii="Arial"/>
                <w:b/>
                <w:sz w:val="20"/>
              </w:rPr>
            </w:pPr>
            <w:r>
              <w:rPr>
                <w:rFonts w:ascii="Arial"/>
                <w:b/>
                <w:w w:val="105"/>
                <w:sz w:val="20"/>
              </w:rPr>
              <w:t>41</w:t>
            </w:r>
            <w:r>
              <w:rPr>
                <w:rFonts w:ascii="Arial"/>
                <w:b/>
                <w:w w:val="105"/>
                <w:sz w:val="20"/>
              </w:rPr>
              <w:t>’</w:t>
            </w:r>
            <w:r w:rsidR="00AB0BE4">
              <w:rPr>
                <w:rFonts w:ascii="Arial"/>
                <w:b/>
                <w:w w:val="105"/>
                <w:sz w:val="20"/>
              </w:rPr>
              <w:t>844,499</w:t>
            </w:r>
            <w:r w:rsidR="006054C6">
              <w:rPr>
                <w:rFonts w:ascii="Arial"/>
                <w:b/>
                <w:w w:val="105"/>
                <w:sz w:val="20"/>
              </w:rPr>
              <w:t>.00</w:t>
            </w:r>
          </w:p>
        </w:tc>
      </w:tr>
    </w:tbl>
    <w:p w:rsidR="00020341" w:rsidRDefault="00020341" w:rsidP="006054C6">
      <w:pPr>
        <w:pStyle w:val="Textoindependiente"/>
        <w:jc w:val="both"/>
        <w:rPr>
          <w:rFonts w:ascii="Arial" w:hAnsi="Arial" w:cs="Arial"/>
        </w:rPr>
      </w:pPr>
    </w:p>
    <w:p w:rsidR="00C00908" w:rsidRPr="0038141B" w:rsidRDefault="00020341" w:rsidP="00020341">
      <w:pPr>
        <w:pStyle w:val="Textoindependiente"/>
        <w:jc w:val="center"/>
        <w:rPr>
          <w:rFonts w:ascii="Arial" w:hAnsi="Arial" w:cs="Arial"/>
          <w:b/>
        </w:rPr>
      </w:pPr>
      <w:r>
        <w:rPr>
          <w:rFonts w:ascii="Arial" w:hAnsi="Arial" w:cs="Arial"/>
        </w:rPr>
        <w:br w:type="column"/>
      </w:r>
      <w:r w:rsidR="00BE7799" w:rsidRPr="0038141B">
        <w:rPr>
          <w:rFonts w:ascii="Arial" w:hAnsi="Arial" w:cs="Arial"/>
          <w:b/>
        </w:rPr>
        <w:lastRenderedPageBreak/>
        <w:t>TÍTULO SEGUNDO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IMPUESTOS</w:t>
      </w:r>
    </w:p>
    <w:p w:rsidR="00BA06BB" w:rsidRPr="0038141B" w:rsidRDefault="00BA06BB"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Predial</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13.- </w:t>
      </w:r>
      <w:r w:rsidRPr="0038141B">
        <w:rPr>
          <w:rFonts w:ascii="Arial" w:hAnsi="Arial" w:cs="Arial"/>
        </w:rPr>
        <w:t>Son impuestos, las contribuciones estab</w:t>
      </w:r>
      <w:r w:rsidR="000D1E28" w:rsidRPr="0038141B">
        <w:rPr>
          <w:rFonts w:ascii="Arial" w:hAnsi="Arial" w:cs="Arial"/>
        </w:rPr>
        <w:t xml:space="preserve">lecidas en </w:t>
      </w:r>
      <w:r w:rsidR="008B2A5A">
        <w:rPr>
          <w:rFonts w:ascii="Arial" w:hAnsi="Arial" w:cs="Arial"/>
        </w:rPr>
        <w:t>l</w:t>
      </w:r>
      <w:r w:rsidR="000D1E28" w:rsidRPr="0038141B">
        <w:rPr>
          <w:rFonts w:ascii="Arial" w:hAnsi="Arial" w:cs="Arial"/>
        </w:rPr>
        <w:t xml:space="preserve">ey que deben pagar </w:t>
      </w:r>
      <w:r w:rsidRPr="0038141B">
        <w:rPr>
          <w:rFonts w:ascii="Arial" w:hAnsi="Arial" w:cs="Arial"/>
        </w:rPr>
        <w:t xml:space="preserve">las personas físicas y morales que se encuentren en la situación jurídica o de hecho prevista por la misma y que sean distintas de las señaladas en los títulos Tercero y Cuarto de esta </w:t>
      </w:r>
      <w:r w:rsidR="009B6424">
        <w:rPr>
          <w:rFonts w:ascii="Arial" w:hAnsi="Arial" w:cs="Arial"/>
        </w:rPr>
        <w:t>l</w:t>
      </w:r>
      <w:r w:rsidRPr="0038141B">
        <w:rPr>
          <w:rFonts w:ascii="Arial" w:hAnsi="Arial" w:cs="Arial"/>
        </w:rPr>
        <w:t>ey.</w:t>
      </w:r>
    </w:p>
    <w:p w:rsidR="00326383" w:rsidRPr="0038141B" w:rsidRDefault="00326383" w:rsidP="0038141B">
      <w:pPr>
        <w:pStyle w:val="Textoindependiente"/>
        <w:spacing w:line="360" w:lineRule="auto"/>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Para el cálculo del impuesto predial con base en el valor catastral se tomará la siguiente:</w:t>
      </w:r>
    </w:p>
    <w:p w:rsidR="006054C6" w:rsidRPr="0038141B" w:rsidRDefault="006054C6"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4752"/>
        <w:gridCol w:w="853"/>
        <w:gridCol w:w="2604"/>
      </w:tblGrid>
      <w:tr w:rsidR="00326383" w:rsidRPr="0038141B" w:rsidTr="006054C6">
        <w:trPr>
          <w:trHeight w:val="20"/>
        </w:trPr>
        <w:tc>
          <w:tcPr>
            <w:tcW w:w="5000" w:type="pct"/>
            <w:gridSpan w:val="4"/>
          </w:tcPr>
          <w:p w:rsidR="00326383" w:rsidRPr="0038141B" w:rsidRDefault="006054C6" w:rsidP="0038141B">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TABLA DE VALORES CATASTRALES DE T</w:t>
            </w:r>
            <w:r w:rsidR="00146136">
              <w:rPr>
                <w:rFonts w:ascii="Arial" w:hAnsi="Arial" w:cs="Arial"/>
                <w:b/>
                <w:sz w:val="20"/>
                <w:szCs w:val="20"/>
              </w:rPr>
              <w:t>ERRENO Y CONSTRUCCIÓN POR ZONAS</w:t>
            </w:r>
          </w:p>
        </w:tc>
      </w:tr>
      <w:tr w:rsidR="00326383" w:rsidRPr="0038141B" w:rsidTr="006054C6">
        <w:trPr>
          <w:trHeight w:val="20"/>
        </w:trPr>
        <w:tc>
          <w:tcPr>
            <w:tcW w:w="5000" w:type="pct"/>
            <w:gridSpan w:val="4"/>
          </w:tcPr>
          <w:p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TABLA DE DIVISIÓN POR SECCIONES </w:t>
            </w:r>
            <w:r w:rsidR="008339C4">
              <w:rPr>
                <w:rFonts w:ascii="Arial" w:hAnsi="Arial" w:cs="Arial"/>
                <w:b/>
                <w:sz w:val="20"/>
                <w:szCs w:val="20"/>
              </w:rPr>
              <w:t>2024</w:t>
            </w:r>
          </w:p>
        </w:tc>
      </w:tr>
      <w:tr w:rsidR="00326383" w:rsidRPr="0038141B" w:rsidTr="00850634">
        <w:trPr>
          <w:trHeight w:val="20"/>
        </w:trPr>
        <w:tc>
          <w:tcPr>
            <w:tcW w:w="505" w:type="pct"/>
            <w:vAlign w:val="center"/>
          </w:tcPr>
          <w:p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SECCIÓN</w:t>
            </w:r>
          </w:p>
        </w:tc>
        <w:tc>
          <w:tcPr>
            <w:tcW w:w="2602" w:type="pct"/>
            <w:vAlign w:val="center"/>
          </w:tcPr>
          <w:p w:rsidR="00326383" w:rsidRPr="0038141B" w:rsidRDefault="00BE7799" w:rsidP="009B6424">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ZONA, CALLE </w:t>
            </w:r>
            <w:r w:rsidR="00F746EA">
              <w:rPr>
                <w:rFonts w:ascii="Arial" w:hAnsi="Arial" w:cs="Arial"/>
                <w:b/>
                <w:sz w:val="20"/>
                <w:szCs w:val="20"/>
              </w:rPr>
              <w:t>o</w:t>
            </w:r>
            <w:r w:rsidRPr="0038141B">
              <w:rPr>
                <w:rFonts w:ascii="Arial" w:hAnsi="Arial" w:cs="Arial"/>
                <w:b/>
                <w:sz w:val="20"/>
                <w:szCs w:val="20"/>
              </w:rPr>
              <w:t xml:space="preserve"> KM</w:t>
            </w:r>
          </w:p>
        </w:tc>
        <w:tc>
          <w:tcPr>
            <w:tcW w:w="1892" w:type="pct"/>
            <w:gridSpan w:val="2"/>
          </w:tcPr>
          <w:p w:rsidR="006054C6"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T</w:t>
            </w:r>
            <w:r w:rsidR="00F746EA">
              <w:rPr>
                <w:rFonts w:ascii="Arial" w:hAnsi="Arial" w:cs="Arial"/>
                <w:b/>
                <w:sz w:val="20"/>
                <w:szCs w:val="20"/>
              </w:rPr>
              <w:t>RAMO ENTRE CALLE o</w:t>
            </w:r>
            <w:r w:rsidRPr="0038141B">
              <w:rPr>
                <w:rFonts w:ascii="Arial" w:hAnsi="Arial" w:cs="Arial"/>
                <w:b/>
                <w:sz w:val="20"/>
                <w:szCs w:val="20"/>
              </w:rPr>
              <w:t xml:space="preserve"> KM </w:t>
            </w:r>
          </w:p>
          <w:p w:rsidR="00326383" w:rsidRPr="0038141B" w:rsidRDefault="00F746EA" w:rsidP="0038141B">
            <w:pPr>
              <w:pStyle w:val="TableParagraph"/>
              <w:spacing w:line="360" w:lineRule="auto"/>
              <w:jc w:val="center"/>
              <w:rPr>
                <w:rFonts w:ascii="Arial" w:hAnsi="Arial" w:cs="Arial"/>
                <w:b/>
                <w:sz w:val="20"/>
                <w:szCs w:val="20"/>
              </w:rPr>
            </w:pPr>
            <w:r>
              <w:rPr>
                <w:rFonts w:ascii="Arial" w:hAnsi="Arial" w:cs="Arial"/>
                <w:b/>
                <w:sz w:val="20"/>
                <w:szCs w:val="20"/>
              </w:rPr>
              <w:t>Y CALLE o</w:t>
            </w:r>
            <w:r w:rsidR="00BE7799" w:rsidRPr="0038141B">
              <w:rPr>
                <w:rFonts w:ascii="Arial" w:hAnsi="Arial" w:cs="Arial"/>
                <w:b/>
                <w:sz w:val="20"/>
                <w:szCs w:val="20"/>
              </w:rPr>
              <w:t xml:space="preserve"> KM</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HACIA LA PLAYA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2</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19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4C</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4</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21 Y 19 MIRAMAR</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 PUERTO</w:t>
            </w:r>
            <w:r w:rsidR="00CB16EB">
              <w:rPr>
                <w:rFonts w:ascii="Arial" w:hAnsi="Arial" w:cs="Arial"/>
                <w:sz w:val="20"/>
                <w:szCs w:val="20"/>
              </w:rPr>
              <w:t xml:space="preserve"> </w:t>
            </w:r>
            <w:r w:rsidRPr="0038141B">
              <w:rPr>
                <w:rFonts w:ascii="Arial" w:hAnsi="Arial" w:cs="Arial"/>
                <w:sz w:val="20"/>
                <w:szCs w:val="20"/>
              </w:rPr>
              <w:t>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 SUR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25 Y 27</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29 Y 27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8</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21 Y 19 (ZONA INDUSTRIAL)</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78 PUERTO DE</w:t>
            </w:r>
            <w:r w:rsidR="00CB16EB">
              <w:rPr>
                <w:rFonts w:ascii="Arial" w:hAnsi="Arial" w:cs="Arial"/>
                <w:sz w:val="20"/>
                <w:szCs w:val="20"/>
              </w:rPr>
              <w:t xml:space="preserve"> </w:t>
            </w:r>
            <w:r w:rsidRPr="0038141B">
              <w:rPr>
                <w:rFonts w:ascii="Arial" w:hAnsi="Arial" w:cs="Arial"/>
                <w:sz w:val="20"/>
                <w:szCs w:val="20"/>
              </w:rPr>
              <w:t>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 PUERTO-PROGRESO (ZONA</w:t>
            </w:r>
            <w:r w:rsidR="00CB16EB">
              <w:rPr>
                <w:rFonts w:ascii="Arial" w:hAnsi="Arial" w:cs="Arial"/>
                <w:sz w:val="20"/>
                <w:szCs w:val="20"/>
              </w:rPr>
              <w:t xml:space="preserve"> </w:t>
            </w:r>
            <w:r w:rsidRPr="0038141B">
              <w:rPr>
                <w:rFonts w:ascii="Arial" w:hAnsi="Arial" w:cs="Arial"/>
                <w:sz w:val="20"/>
                <w:szCs w:val="20"/>
              </w:rPr>
              <w:t>HOTELERA)</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38</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11</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w:t>
            </w:r>
            <w:r w:rsidR="00CB16EB">
              <w:rPr>
                <w:rFonts w:ascii="Arial" w:hAnsi="Arial" w:cs="Arial"/>
                <w:sz w:val="20"/>
                <w:szCs w:val="20"/>
              </w:rPr>
              <w:t xml:space="preserve"> </w:t>
            </w:r>
            <w:r w:rsidRPr="0038141B">
              <w:rPr>
                <w:rFonts w:ascii="Arial" w:hAnsi="Arial" w:cs="Arial"/>
                <w:sz w:val="20"/>
                <w:szCs w:val="20"/>
              </w:rPr>
              <w:t>PUERTO-PROGRESO (SAN BRUNO, PLAYA) NORTE</w:t>
            </w:r>
          </w:p>
        </w:tc>
        <w:tc>
          <w:tcPr>
            <w:tcW w:w="467" w:type="pct"/>
          </w:tcPr>
          <w:p w:rsidR="00EB7370" w:rsidRPr="0038141B" w:rsidRDefault="00EB7370"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c>
          <w:tcPr>
            <w:tcW w:w="1426" w:type="pct"/>
          </w:tcPr>
          <w:p w:rsidR="00326383" w:rsidRPr="0038141B" w:rsidRDefault="00326383"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12</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w:t>
            </w:r>
            <w:r w:rsidR="00CB16EB">
              <w:rPr>
                <w:rFonts w:ascii="Arial" w:hAnsi="Arial" w:cs="Arial"/>
                <w:sz w:val="20"/>
                <w:szCs w:val="20"/>
              </w:rPr>
              <w:t xml:space="preserve"> </w:t>
            </w:r>
            <w:r w:rsidRPr="0038141B">
              <w:rPr>
                <w:rFonts w:ascii="Arial" w:hAnsi="Arial" w:cs="Arial"/>
                <w:sz w:val="20"/>
                <w:szCs w:val="20"/>
              </w:rPr>
              <w:t>PUERTO- PROGRESO (</w:t>
            </w:r>
            <w:r w:rsidR="000328FF" w:rsidRPr="0038141B">
              <w:rPr>
                <w:rFonts w:ascii="Arial" w:hAnsi="Arial" w:cs="Arial"/>
                <w:sz w:val="20"/>
                <w:szCs w:val="20"/>
              </w:rPr>
              <w:t>C</w:t>
            </w:r>
            <w:r w:rsidR="00CB16EB">
              <w:rPr>
                <w:rFonts w:ascii="Arial" w:hAnsi="Arial" w:cs="Arial"/>
                <w:sz w:val="20"/>
                <w:szCs w:val="20"/>
              </w:rPr>
              <w:t>I</w:t>
            </w:r>
            <w:r w:rsidR="000328FF" w:rsidRPr="0038141B">
              <w:rPr>
                <w:rFonts w:ascii="Arial" w:hAnsi="Arial" w:cs="Arial"/>
                <w:sz w:val="20"/>
                <w:szCs w:val="20"/>
              </w:rPr>
              <w:t>ENEGA</w:t>
            </w:r>
            <w:r w:rsidRPr="0038141B">
              <w:rPr>
                <w:rFonts w:ascii="Arial" w:hAnsi="Arial" w:cs="Arial"/>
                <w:sz w:val="20"/>
                <w:szCs w:val="20"/>
              </w:rPr>
              <w:t>) SUR</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bl>
    <w:p w:rsidR="00326383" w:rsidRPr="0038141B" w:rsidRDefault="00326383" w:rsidP="00D868F6">
      <w:pPr>
        <w:jc w:val="both"/>
        <w:rPr>
          <w:rFonts w:ascii="Arial" w:hAnsi="Arial" w:cs="Arial"/>
          <w:sz w:val="20"/>
          <w:szCs w:val="20"/>
        </w:rPr>
      </w:pPr>
    </w:p>
    <w:p w:rsidR="00D868F6" w:rsidRDefault="00020341" w:rsidP="00850634">
      <w:pPr>
        <w:spacing w:line="360" w:lineRule="auto"/>
        <w:jc w:val="center"/>
        <w:rPr>
          <w:rFonts w:ascii="Arial" w:hAnsi="Arial" w:cs="Arial"/>
          <w:b/>
          <w:sz w:val="20"/>
          <w:szCs w:val="20"/>
        </w:rPr>
      </w:pPr>
      <w:r>
        <w:rPr>
          <w:rFonts w:ascii="Arial" w:hAnsi="Arial" w:cs="Arial"/>
          <w:b/>
          <w:sz w:val="20"/>
          <w:szCs w:val="20"/>
        </w:rPr>
        <w:br w:type="column"/>
      </w:r>
      <w:r w:rsidR="00BE7799" w:rsidRPr="0038141B">
        <w:rPr>
          <w:rFonts w:ascii="Arial" w:hAnsi="Arial" w:cs="Arial"/>
          <w:b/>
          <w:sz w:val="20"/>
          <w:szCs w:val="20"/>
        </w:rPr>
        <w:lastRenderedPageBreak/>
        <w:t>TABLA DE VALORES POR SECCIONES</w:t>
      </w:r>
    </w:p>
    <w:p w:rsidR="00F71C9C" w:rsidRPr="0038141B" w:rsidRDefault="00F71C9C" w:rsidP="00850634">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rsidTr="00850634">
        <w:trPr>
          <w:trHeight w:val="20"/>
        </w:trPr>
        <w:tc>
          <w:tcPr>
            <w:tcW w:w="102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ZONA</w:t>
            </w:r>
          </w:p>
        </w:tc>
        <w:tc>
          <w:tcPr>
            <w:tcW w:w="663"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SECCIONES</w:t>
            </w:r>
          </w:p>
        </w:tc>
        <w:tc>
          <w:tcPr>
            <w:tcW w:w="2053" w:type="pct"/>
            <w:gridSpan w:val="2"/>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 LA CONSTRUCCIÓN</w:t>
            </w:r>
          </w:p>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POR M2</w:t>
            </w:r>
          </w:p>
        </w:tc>
        <w:tc>
          <w:tcPr>
            <w:tcW w:w="125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DELTERRENO POR M2</w:t>
            </w:r>
          </w:p>
        </w:tc>
      </w:tr>
      <w:tr w:rsidR="00326383" w:rsidRPr="0038141B" w:rsidTr="00F71C9C">
        <w:trPr>
          <w:trHeight w:val="20"/>
        </w:trPr>
        <w:tc>
          <w:tcPr>
            <w:tcW w:w="1027" w:type="pct"/>
            <w:vMerge w:val="restart"/>
          </w:tcPr>
          <w:p w:rsidR="00326383" w:rsidRPr="0038141B" w:rsidRDefault="00BE7799" w:rsidP="00850634">
            <w:pPr>
              <w:pStyle w:val="TableParagraph"/>
              <w:spacing w:line="240" w:lineRule="auto"/>
              <w:jc w:val="center"/>
              <w:rPr>
                <w:rFonts w:ascii="Arial" w:hAnsi="Arial" w:cs="Arial"/>
                <w:sz w:val="20"/>
                <w:szCs w:val="20"/>
              </w:rPr>
            </w:pPr>
            <w:r w:rsidRPr="0038141B">
              <w:rPr>
                <w:rFonts w:ascii="Arial" w:hAnsi="Arial" w:cs="Arial"/>
                <w:sz w:val="20"/>
                <w:szCs w:val="20"/>
              </w:rPr>
              <w:t>ZONA COSTERA PREDIOS COLINDANTES CON LA ZONA FEDERAL MARÍTIMO</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1,2,4, y 11</w:t>
            </w: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3,6</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73"/>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351"/>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79"/>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ZONA COSTERA INDUSTRIAL</w:t>
            </w:r>
          </w:p>
        </w:tc>
        <w:tc>
          <w:tcPr>
            <w:tcW w:w="663"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1325" w:type="pct"/>
            <w:tcBorders>
              <w:top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00.00</w:t>
            </w:r>
          </w:p>
        </w:tc>
        <w:tc>
          <w:tcPr>
            <w:tcW w:w="1257"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ind w:left="-10"/>
              <w:jc w:val="center"/>
              <w:rPr>
                <w:rFonts w:ascii="Arial" w:hAnsi="Arial" w:cs="Arial"/>
                <w:sz w:val="20"/>
                <w:szCs w:val="20"/>
              </w:rPr>
            </w:pPr>
            <w:r w:rsidRPr="0038141B">
              <w:rPr>
                <w:rFonts w:ascii="Arial" w:hAnsi="Arial" w:cs="Arial"/>
                <w:sz w:val="20"/>
                <w:szCs w:val="20"/>
              </w:rPr>
              <w:t>SECCIÓN A</w:t>
            </w: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850634" w:rsidRDefault="0085063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rsidTr="00F71C9C">
        <w:trPr>
          <w:trHeight w:val="20"/>
        </w:trPr>
        <w:tc>
          <w:tcPr>
            <w:tcW w:w="1027" w:type="pct"/>
            <w:vMerge w:val="restart"/>
          </w:tcPr>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COSTERA HOTELERA</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tcPr>
          <w:p w:rsidR="00850634" w:rsidRPr="0038141B" w:rsidRDefault="00850634"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MEDIA NORTE</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Default="00326383" w:rsidP="00D868F6">
            <w:pPr>
              <w:pStyle w:val="TableParagraph"/>
              <w:spacing w:line="360" w:lineRule="auto"/>
              <w:jc w:val="center"/>
              <w:rPr>
                <w:rFonts w:ascii="Arial" w:hAnsi="Arial" w:cs="Arial"/>
                <w:b/>
                <w:sz w:val="20"/>
                <w:szCs w:val="20"/>
              </w:rPr>
            </w:pPr>
          </w:p>
          <w:p w:rsidR="00F71C9C" w:rsidRPr="0038141B" w:rsidRDefault="00F71C9C"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12</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850634" w:rsidRPr="0038141B" w:rsidTr="00F71C9C">
        <w:trPr>
          <w:trHeight w:val="20"/>
        </w:trPr>
        <w:tc>
          <w:tcPr>
            <w:tcW w:w="1027" w:type="pct"/>
            <w:vMerge w:val="restart"/>
          </w:tcPr>
          <w:p w:rsidR="00F71C9C" w:rsidRDefault="00F71C9C" w:rsidP="00850634">
            <w:pPr>
              <w:pStyle w:val="TableParagraph"/>
              <w:spacing w:line="360" w:lineRule="auto"/>
              <w:rPr>
                <w:rFonts w:ascii="Arial" w:hAnsi="Arial" w:cs="Arial"/>
                <w:sz w:val="20"/>
                <w:szCs w:val="20"/>
              </w:rPr>
            </w:pPr>
          </w:p>
          <w:p w:rsidR="00F71C9C"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 xml:space="preserve">ZONAMEDIA </w:t>
            </w:r>
          </w:p>
          <w:p w:rsidR="00850634" w:rsidRPr="0038141B"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SUR</w:t>
            </w:r>
          </w:p>
        </w:tc>
        <w:tc>
          <w:tcPr>
            <w:tcW w:w="663" w:type="pct"/>
            <w:vMerge w:val="restart"/>
          </w:tcPr>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$ 2,400.00</w:t>
            </w:r>
          </w:p>
        </w:tc>
        <w:tc>
          <w:tcPr>
            <w:tcW w:w="1257" w:type="pct"/>
            <w:vMerge w:val="restart"/>
            <w:vAlign w:val="center"/>
          </w:tcPr>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850634" w:rsidRPr="0038141B" w:rsidRDefault="00F71C9C" w:rsidP="00F71C9C">
            <w:pPr>
              <w:pStyle w:val="TableParagraph"/>
              <w:spacing w:line="360" w:lineRule="auto"/>
              <w:jc w:val="right"/>
              <w:rPr>
                <w:rFonts w:ascii="Arial" w:hAnsi="Arial" w:cs="Arial"/>
                <w:sz w:val="20"/>
                <w:szCs w:val="20"/>
              </w:rPr>
            </w:pPr>
            <w:r>
              <w:rPr>
                <w:rFonts w:ascii="Arial" w:hAnsi="Arial" w:cs="Arial"/>
                <w:sz w:val="20"/>
                <w:szCs w:val="20"/>
              </w:rPr>
              <w:t xml:space="preserve">$     </w:t>
            </w:r>
            <w:r w:rsidR="00850634" w:rsidRPr="0038141B">
              <w:rPr>
                <w:rFonts w:ascii="Arial" w:hAnsi="Arial" w:cs="Arial"/>
                <w:sz w:val="20"/>
                <w:szCs w:val="20"/>
              </w:rPr>
              <w:t>36</w:t>
            </w:r>
            <w:r>
              <w:rPr>
                <w:rFonts w:ascii="Arial" w:hAnsi="Arial" w:cs="Arial"/>
                <w:sz w:val="20"/>
                <w:szCs w:val="20"/>
              </w:rPr>
              <w:t>.00</w:t>
            </w:r>
          </w:p>
        </w:tc>
      </w:tr>
      <w:tr w:rsidR="00850634" w:rsidRPr="0038141B" w:rsidTr="00F71C9C">
        <w:trPr>
          <w:trHeight w:val="20"/>
        </w:trPr>
        <w:tc>
          <w:tcPr>
            <w:tcW w:w="1027" w:type="pct"/>
            <w:vMerge/>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rsidR="00850634" w:rsidRPr="0038141B" w:rsidRDefault="00850634" w:rsidP="00D868F6">
            <w:pPr>
              <w:pStyle w:val="TableParagraph"/>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pStyle w:val="TableParagraph"/>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spacing w:line="360" w:lineRule="auto"/>
              <w:jc w:val="center"/>
              <w:rPr>
                <w:rFonts w:ascii="Arial" w:hAnsi="Arial" w:cs="Arial"/>
                <w:sz w:val="20"/>
                <w:szCs w:val="20"/>
              </w:rPr>
            </w:pPr>
          </w:p>
        </w:tc>
        <w:tc>
          <w:tcPr>
            <w:tcW w:w="663" w:type="pct"/>
            <w:vMerge/>
          </w:tcPr>
          <w:p w:rsidR="00850634" w:rsidRPr="0038141B" w:rsidRDefault="00850634" w:rsidP="00D868F6">
            <w:pPr>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rsidR="00850634" w:rsidRPr="0038141B" w:rsidRDefault="00850634" w:rsidP="00D868F6">
            <w:pPr>
              <w:pStyle w:val="TableParagraph"/>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pStyle w:val="TableParagraph"/>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850634" w:rsidP="00850634">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I</w:t>
            </w:r>
          </w:p>
        </w:tc>
        <w:tc>
          <w:tcPr>
            <w:tcW w:w="663" w:type="pct"/>
            <w:vMerge w:val="restart"/>
            <w:vAlign w:val="center"/>
          </w:tcPr>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F71C9C" w:rsidRDefault="00F71C9C" w:rsidP="00F71C9C">
            <w:pPr>
              <w:pStyle w:val="TableParagraph"/>
              <w:spacing w:line="360" w:lineRule="auto"/>
              <w:rPr>
                <w:rFonts w:ascii="Arial" w:hAnsi="Arial" w:cs="Arial"/>
                <w:b/>
                <w:sz w:val="20"/>
                <w:szCs w:val="20"/>
              </w:rPr>
            </w:pPr>
          </w:p>
          <w:p w:rsidR="00F71C9C" w:rsidRDefault="00F71C9C" w:rsidP="00F71C9C">
            <w:pPr>
              <w:pStyle w:val="TableParagraph"/>
              <w:spacing w:line="360" w:lineRule="auto"/>
              <w:rPr>
                <w:rFonts w:ascii="Arial" w:hAnsi="Arial" w:cs="Arial"/>
                <w:b/>
                <w:sz w:val="20"/>
                <w:szCs w:val="20"/>
              </w:rPr>
            </w:pPr>
          </w:p>
          <w:p w:rsidR="00F71C9C" w:rsidRPr="0038141B" w:rsidRDefault="00F71C9C" w:rsidP="00F71C9C">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ZONA LAGUNA ROSADA</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12 Y 8</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lastRenderedPageBreak/>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6</w:t>
            </w:r>
            <w:r w:rsidRPr="0038141B">
              <w:rPr>
                <w:rFonts w:ascii="Arial" w:hAnsi="Arial" w:cs="Arial"/>
                <w:sz w:val="20"/>
                <w:szCs w:val="20"/>
              </w:rPr>
              <w:t>0.00</w:t>
            </w: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37"/>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8656E1" w:rsidRDefault="00BE7799" w:rsidP="00F71C9C">
            <w:pPr>
              <w:pStyle w:val="TableParagraph"/>
              <w:spacing w:line="360" w:lineRule="auto"/>
              <w:jc w:val="right"/>
              <w:rPr>
                <w:rFonts w:ascii="Arial" w:hAnsi="Arial" w:cs="Arial"/>
                <w:sz w:val="20"/>
                <w:szCs w:val="20"/>
              </w:rPr>
            </w:pPr>
            <w:r w:rsidRPr="008656E1">
              <w:rPr>
                <w:rFonts w:ascii="Arial" w:hAnsi="Arial" w:cs="Arial"/>
                <w:sz w:val="20"/>
                <w:szCs w:val="20"/>
              </w:rPr>
              <w:t xml:space="preserve">$ </w:t>
            </w:r>
            <w:r w:rsidR="0048333D" w:rsidRPr="008656E1">
              <w:rPr>
                <w:rFonts w:ascii="Arial" w:hAnsi="Arial" w:cs="Arial"/>
                <w:sz w:val="20"/>
                <w:szCs w:val="20"/>
              </w:rPr>
              <w:t>1,8</w:t>
            </w:r>
            <w:r w:rsidRPr="008656E1">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95"/>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F71C9C" w:rsidP="00F71C9C">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II</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326383" w:rsidRPr="0038141B" w:rsidRDefault="00326383" w:rsidP="0038141B">
      <w:pPr>
        <w:pStyle w:val="Textoindependiente"/>
        <w:spacing w:line="360" w:lineRule="auto"/>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rPr>
        <w:t>El impuesto predial se determinará tomando como base el valor catastral, al que se le aplicará la siguiente tarifa:</w:t>
      </w:r>
    </w:p>
    <w:p w:rsidR="00F71C9C" w:rsidRPr="0038141B" w:rsidRDefault="00F71C9C"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1992"/>
        <w:gridCol w:w="1673"/>
        <w:gridCol w:w="3130"/>
      </w:tblGrid>
      <w:tr w:rsidR="00326383" w:rsidRPr="0038141B" w:rsidTr="00F71C9C">
        <w:trPr>
          <w:trHeight w:val="20"/>
        </w:trPr>
        <w:tc>
          <w:tcPr>
            <w:tcW w:w="1279" w:type="pct"/>
            <w:vAlign w:val="center"/>
          </w:tcPr>
          <w:p w:rsidR="00326383" w:rsidRPr="0038141B" w:rsidRDefault="00F71C9C" w:rsidP="00F71C9C">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Límite Inferior</w:t>
            </w:r>
          </w:p>
        </w:tc>
        <w:tc>
          <w:tcPr>
            <w:tcW w:w="1091"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Límite Superior</w:t>
            </w:r>
          </w:p>
        </w:tc>
        <w:tc>
          <w:tcPr>
            <w:tcW w:w="916"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Cuota fija $</w:t>
            </w:r>
          </w:p>
        </w:tc>
        <w:tc>
          <w:tcPr>
            <w:tcW w:w="1714"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Factor Para aplicar al excedente del límite inferior</w:t>
            </w:r>
          </w:p>
        </w:tc>
      </w:tr>
      <w:tr w:rsidR="00326383" w:rsidRPr="0038141B" w:rsidTr="00F71C9C">
        <w:trPr>
          <w:trHeight w:val="20"/>
        </w:trPr>
        <w:tc>
          <w:tcPr>
            <w:tcW w:w="1279" w:type="pct"/>
            <w:vAlign w:val="center"/>
          </w:tcPr>
          <w:p w:rsidR="00326383" w:rsidRPr="0038141B" w:rsidRDefault="00BE7799" w:rsidP="00F71C9C">
            <w:pPr>
              <w:pStyle w:val="TableParagraph"/>
              <w:tabs>
                <w:tab w:val="left" w:pos="709"/>
              </w:tabs>
              <w:spacing w:line="360" w:lineRule="auto"/>
              <w:jc w:val="center"/>
              <w:rPr>
                <w:rFonts w:ascii="Arial" w:hAnsi="Arial" w:cs="Arial"/>
                <w:sz w:val="20"/>
                <w:szCs w:val="20"/>
              </w:rPr>
            </w:pPr>
            <w:r w:rsidRPr="0038141B">
              <w:rPr>
                <w:rFonts w:ascii="Arial" w:hAnsi="Arial" w:cs="Arial"/>
                <w:sz w:val="20"/>
                <w:szCs w:val="20"/>
              </w:rPr>
              <w:t>$0.01</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$ 210.00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$ 330.00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$ 550.00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0.002</w:t>
            </w:r>
          </w:p>
        </w:tc>
      </w:tr>
    </w:tbl>
    <w:p w:rsidR="00326383" w:rsidRPr="0038141B" w:rsidRDefault="00326383" w:rsidP="0038141B">
      <w:pPr>
        <w:pStyle w:val="Textoindependiente"/>
        <w:spacing w:line="360" w:lineRule="auto"/>
        <w:jc w:val="right"/>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 la cantidad que se exceda del límite inferior le será aplicado el factor determinado en esta tarifa y el resultado se incrementará con la cuota fija anual respectivamente.</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misma tarifa se aplicará a los terrenos ejidales y casas habitación construidas en los mismos.</w:t>
      </w:r>
    </w:p>
    <w:p w:rsidR="00BA06BB" w:rsidRPr="0038141B" w:rsidRDefault="00BA06BB" w:rsidP="0038141B">
      <w:pPr>
        <w:pStyle w:val="Textoindependiente"/>
        <w:spacing w:line="360" w:lineRule="auto"/>
        <w:jc w:val="both"/>
        <w:rPr>
          <w:rFonts w:ascii="Arial" w:hAnsi="Arial" w:cs="Arial"/>
        </w:rPr>
      </w:pPr>
    </w:p>
    <w:p w:rsidR="00326383" w:rsidRPr="0038141B" w:rsidRDefault="00F77A30" w:rsidP="0038141B">
      <w:pPr>
        <w:pStyle w:val="Textoindependiente"/>
        <w:spacing w:line="360" w:lineRule="auto"/>
        <w:jc w:val="both"/>
        <w:rPr>
          <w:rFonts w:ascii="Arial" w:hAnsi="Arial" w:cs="Arial"/>
        </w:rPr>
      </w:pPr>
      <w:r w:rsidRPr="0038141B">
        <w:rPr>
          <w:rFonts w:ascii="Arial" w:hAnsi="Arial" w:cs="Arial"/>
        </w:rPr>
        <w:t>T</w:t>
      </w:r>
      <w:r w:rsidR="00BE7799" w:rsidRPr="0038141B">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w:t>
      </w:r>
      <w:r w:rsidRPr="0038141B">
        <w:rPr>
          <w:rFonts w:ascii="Arial" w:hAnsi="Arial" w:cs="Arial"/>
        </w:rPr>
        <w:lastRenderedPageBreak/>
        <w:t xml:space="preserve">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sidRPr="0038141B">
        <w:rPr>
          <w:rFonts w:ascii="Arial" w:hAnsi="Arial" w:cs="Arial"/>
        </w:rPr>
        <w:t>l</w:t>
      </w:r>
      <w:r w:rsidRPr="0038141B">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0D1E28" w:rsidRPr="0038141B" w:rsidRDefault="000D1E28"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tasa de actualización será la que resulte de incrementar en 50% a la que mediante ley fije anualmente el congreso.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14.- </w:t>
      </w:r>
      <w:r w:rsidRPr="0038141B">
        <w:rPr>
          <w:rFonts w:ascii="Arial" w:hAnsi="Arial" w:cs="Arial"/>
        </w:rPr>
        <w:t>Cuando se pague el impuesto anual durante el primer bimestre del año, el contribuyente gozará de un descuento del 10%.</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15.- </w:t>
      </w:r>
      <w:r w:rsidRPr="0038141B">
        <w:rPr>
          <w:rFonts w:ascii="Arial" w:hAnsi="Arial" w:cs="Arial"/>
        </w:rPr>
        <w:t xml:space="preserve">El impuesto predial con base en las rentas o frutos civiles que produzcan los </w:t>
      </w:r>
      <w:r w:rsidR="006E2691" w:rsidRPr="0038141B">
        <w:rPr>
          <w:rFonts w:ascii="Arial" w:hAnsi="Arial" w:cs="Arial"/>
        </w:rPr>
        <w:t>inmuebles, incluyendo</w:t>
      </w:r>
      <w:r w:rsidR="00824E16" w:rsidRPr="0038141B">
        <w:rPr>
          <w:rFonts w:ascii="Arial" w:hAnsi="Arial" w:cs="Arial"/>
        </w:rPr>
        <w:t xml:space="preserve"> las rentas en plataformas digitales </w:t>
      </w:r>
      <w:r w:rsidRPr="0038141B">
        <w:rPr>
          <w:rFonts w:ascii="Arial" w:hAnsi="Arial" w:cs="Arial"/>
        </w:rPr>
        <w:t>causará el impuesto con base en la siguiente tabla de tarifas:</w:t>
      </w:r>
    </w:p>
    <w:p w:rsidR="00326383" w:rsidRPr="0038141B" w:rsidRDefault="00326383" w:rsidP="00020341">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5"/>
        <w:gridCol w:w="1980"/>
      </w:tblGrid>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 xml:space="preserve">Sobre la renta o frutos civiles mensuales por </w:t>
            </w:r>
            <w:r w:rsidR="006E2691" w:rsidRPr="0038141B">
              <w:rPr>
                <w:rFonts w:ascii="Arial" w:hAnsi="Arial" w:cs="Arial"/>
                <w:sz w:val="20"/>
                <w:szCs w:val="20"/>
              </w:rPr>
              <w:t>casas habitación</w:t>
            </w:r>
            <w:r w:rsidRPr="0038141B">
              <w:rPr>
                <w:rFonts w:ascii="Arial" w:hAnsi="Arial" w:cs="Arial"/>
                <w:sz w:val="20"/>
                <w:szCs w:val="20"/>
              </w:rPr>
              <w:t>:</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3%</w:t>
            </w:r>
          </w:p>
        </w:tc>
      </w:tr>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Sobre la renta o frutos civiles mensuales por actividades</w:t>
            </w:r>
            <w:r w:rsidR="008656E1">
              <w:rPr>
                <w:rFonts w:ascii="Arial" w:hAnsi="Arial" w:cs="Arial"/>
                <w:sz w:val="20"/>
                <w:szCs w:val="20"/>
              </w:rPr>
              <w:t xml:space="preserve"> comerciales</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5%</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Adquisición de Inmuebles</w:t>
      </w:r>
    </w:p>
    <w:p w:rsidR="00326383" w:rsidRPr="0038141B" w:rsidRDefault="00326383" w:rsidP="00020341">
      <w:pPr>
        <w:pStyle w:val="Textoindependiente"/>
        <w:jc w:val="both"/>
        <w:rPr>
          <w:rFonts w:ascii="Arial" w:hAnsi="Arial" w:cs="Arial"/>
          <w:b/>
        </w:rPr>
      </w:pPr>
    </w:p>
    <w:p w:rsidR="00326383" w:rsidRPr="0038141B" w:rsidRDefault="00F71C9C" w:rsidP="0038141B">
      <w:pPr>
        <w:pStyle w:val="Textoindependiente"/>
        <w:spacing w:line="360" w:lineRule="auto"/>
        <w:jc w:val="both"/>
        <w:rPr>
          <w:rFonts w:ascii="Arial" w:hAnsi="Arial" w:cs="Arial"/>
        </w:rPr>
      </w:pPr>
      <w:r>
        <w:rPr>
          <w:rFonts w:ascii="Arial" w:hAnsi="Arial" w:cs="Arial"/>
          <w:b/>
        </w:rPr>
        <w:t>Artículo 16.-</w:t>
      </w:r>
      <w:r w:rsidR="00022C55">
        <w:rPr>
          <w:rFonts w:ascii="Arial" w:hAnsi="Arial" w:cs="Arial"/>
          <w:b/>
        </w:rPr>
        <w:t xml:space="preserve"> </w:t>
      </w:r>
      <w:r w:rsidR="000D1E28" w:rsidRPr="0038141B">
        <w:rPr>
          <w:rFonts w:ascii="Arial" w:hAnsi="Arial" w:cs="Arial"/>
        </w:rPr>
        <w:t>El impuesto sobre adquisición de bienes inmuebles se calculará</w:t>
      </w:r>
      <w:r w:rsidR="00BE7799" w:rsidRPr="0038141B">
        <w:rPr>
          <w:rFonts w:ascii="Arial" w:hAnsi="Arial" w:cs="Arial"/>
        </w:rPr>
        <w:t xml:space="preserve"> aplicando a la base señalada en la Ley de Hacienda del Municipio de Telchac Puerto, Yucatán, la tasa del </w:t>
      </w:r>
      <w:r w:rsidR="005B7674" w:rsidRPr="0038141B">
        <w:rPr>
          <w:rFonts w:ascii="Arial" w:hAnsi="Arial" w:cs="Arial"/>
        </w:rPr>
        <w:t>5</w:t>
      </w:r>
      <w:r w:rsidR="00BE7799"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17.- </w:t>
      </w:r>
      <w:r w:rsidRPr="0038141B">
        <w:rPr>
          <w:rFonts w:ascii="Arial" w:hAnsi="Arial" w:cs="Arial"/>
        </w:rPr>
        <w:t xml:space="preserve">El impuesto sobre adquisición de bienes inmuebles, respecto de predios que formen parte de algún programa de escrituración de vivienda a personas de escasos recursos, realizado por el </w:t>
      </w:r>
      <w:r w:rsidR="006E2691" w:rsidRPr="0038141B">
        <w:rPr>
          <w:rFonts w:ascii="Arial" w:hAnsi="Arial" w:cs="Arial"/>
        </w:rPr>
        <w:t>Municipio, o</w:t>
      </w:r>
      <w:r w:rsidRPr="0038141B">
        <w:rPr>
          <w:rFonts w:ascii="Arial" w:hAnsi="Arial" w:cs="Arial"/>
        </w:rPr>
        <w:t xml:space="preserve"> en coordinación con alguna dependencia de Gobierno Federal o Estatal, será exento, tal como lo establece el artículo 44 fracción VII de la Ley de Hacienda del Municipio de Telchac Puerto, Yucatán.</w:t>
      </w:r>
    </w:p>
    <w:p w:rsidR="00CC6ABA" w:rsidRPr="0038141B" w:rsidRDefault="00CC6ABA" w:rsidP="00F71C9C">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Diversiones y Espectáculos Públicos</w:t>
      </w:r>
    </w:p>
    <w:p w:rsidR="00326383" w:rsidRPr="0038141B" w:rsidRDefault="00326383" w:rsidP="00F71C9C">
      <w:pPr>
        <w:pStyle w:val="Textoindependiente"/>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18.- </w:t>
      </w:r>
      <w:r w:rsidRPr="0038141B">
        <w:rPr>
          <w:rFonts w:ascii="Arial" w:hAnsi="Arial" w:cs="Arial"/>
        </w:rPr>
        <w:t>El impuesto se calculará sobre el monto total de los ingresos percibidos, y se determinará aplicando a la base antes referida, las tasas que se establecen a continuación:</w:t>
      </w:r>
    </w:p>
    <w:p w:rsidR="00F71C9C" w:rsidRPr="0038141B" w:rsidRDefault="00F71C9C" w:rsidP="00F71C9C">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7"/>
        <w:gridCol w:w="1348"/>
      </w:tblGrid>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Por funciones de circo</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Bailes populares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Otros permitidos por la ley de la</w:t>
            </w:r>
            <w:r w:rsidR="000674CC" w:rsidRPr="0038141B">
              <w:rPr>
                <w:rFonts w:ascii="Arial" w:hAnsi="Arial" w:cs="Arial"/>
                <w:sz w:val="20"/>
                <w:szCs w:val="20"/>
              </w:rPr>
              <w:t xml:space="preserve"> materia</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Carreras de caballos o peleas de</w:t>
            </w:r>
            <w:r w:rsidR="000674CC" w:rsidRPr="0038141B">
              <w:rPr>
                <w:rFonts w:ascii="Arial" w:hAnsi="Arial" w:cs="Arial"/>
                <w:sz w:val="20"/>
                <w:szCs w:val="20"/>
              </w:rPr>
              <w:t xml:space="preserve"> gallos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eventos culturales no causarán ningún tipo de impuesto.</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Para la autorización y pago respectivo tratándose de carreras de caballos y pelea de gallos el contribuyente deberá acreditar haber obtenido el permiso de la autoridad estatal o federal correspondiente.</w:t>
      </w:r>
    </w:p>
    <w:p w:rsidR="00326383" w:rsidRPr="0038141B" w:rsidRDefault="00326383" w:rsidP="00463921">
      <w:pPr>
        <w:pStyle w:val="Textoindependiente"/>
        <w:jc w:val="both"/>
        <w:rPr>
          <w:rFonts w:ascii="Arial" w:hAnsi="Arial" w:cs="Arial"/>
        </w:rPr>
      </w:pPr>
    </w:p>
    <w:p w:rsidR="000674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TERCERO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w:t>
      </w:r>
    </w:p>
    <w:p w:rsidR="00CC6ABA" w:rsidRPr="0038141B" w:rsidRDefault="00CC6ABA"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Licencias y Permisos</w:t>
      </w:r>
    </w:p>
    <w:p w:rsidR="00326383" w:rsidRPr="0038141B" w:rsidRDefault="00326383" w:rsidP="00463921">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19.- </w:t>
      </w:r>
      <w:r w:rsidRPr="0038141B">
        <w:rPr>
          <w:rFonts w:ascii="Arial" w:hAnsi="Arial" w:cs="Arial"/>
        </w:rPr>
        <w:t>Por el otorgamiento de las licencias, permisos o autorizaciones para el funcionamiento de establecimientos o locales, cuyos giros sean la enajenación de bebid</w:t>
      </w:r>
      <w:r w:rsidR="005B394E" w:rsidRPr="0038141B">
        <w:rPr>
          <w:rFonts w:ascii="Arial" w:hAnsi="Arial" w:cs="Arial"/>
        </w:rPr>
        <w:t xml:space="preserve">as alcohólicas o la prestación </w:t>
      </w:r>
      <w:r w:rsidRPr="0038141B">
        <w:rPr>
          <w:rFonts w:ascii="Arial" w:hAnsi="Arial" w:cs="Arial"/>
        </w:rPr>
        <w:t>de servicios que incluyan el expendio de dichas bebidas, siempre que se efectúen total o parcialmente con el público en general causarán y pagarán derechos de conformidad con las tarifas establecidas en los siguientes artículos.</w:t>
      </w:r>
    </w:p>
    <w:p w:rsidR="000674CC" w:rsidRPr="0038141B" w:rsidRDefault="000674CC"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20.- </w:t>
      </w:r>
      <w:r w:rsidRPr="0038141B">
        <w:rPr>
          <w:rFonts w:ascii="Arial" w:hAnsi="Arial" w:cs="Arial"/>
        </w:rPr>
        <w:t>En el otorgamiento de licencias para el funcionamiento de establecimientos o locales cuyos giros sean la venta de bebidas alcohólicas se cobrará una cuota de acuerdo a la siguiente tarifa:</w:t>
      </w:r>
    </w:p>
    <w:p w:rsidR="00326383" w:rsidRDefault="00326383" w:rsidP="00463921">
      <w:pPr>
        <w:pStyle w:val="Textoindependiente"/>
        <w:jc w:val="both"/>
        <w:rPr>
          <w:rFonts w:ascii="Arial" w:hAnsi="Arial" w:cs="Arial"/>
        </w:rPr>
      </w:pPr>
    </w:p>
    <w:p w:rsidR="00020341" w:rsidRDefault="00020341" w:rsidP="00463921">
      <w:pPr>
        <w:pStyle w:val="Textoindependiente"/>
        <w:jc w:val="both"/>
        <w:rPr>
          <w:rFonts w:ascii="Arial" w:hAnsi="Arial" w:cs="Arial"/>
        </w:rPr>
      </w:pPr>
    </w:p>
    <w:p w:rsidR="00020341" w:rsidRPr="0038141B" w:rsidRDefault="00020341" w:rsidP="00463921">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6"/>
        <w:gridCol w:w="2155"/>
      </w:tblGrid>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lastRenderedPageBreak/>
              <w:t xml:space="preserve">I.- </w:t>
            </w:r>
            <w:r w:rsidRPr="0038141B">
              <w:rPr>
                <w:rFonts w:ascii="Arial" w:hAnsi="Arial" w:cs="Arial"/>
                <w:sz w:val="20"/>
                <w:szCs w:val="20"/>
              </w:rPr>
              <w:t>Vinaterías o licorerías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Supermercados y mini súper con departamentos </w:t>
            </w:r>
            <w:r w:rsidR="006E2691" w:rsidRPr="0038141B">
              <w:rPr>
                <w:rFonts w:ascii="Arial" w:hAnsi="Arial" w:cs="Arial"/>
                <w:sz w:val="20"/>
                <w:szCs w:val="20"/>
              </w:rPr>
              <w:t>de licores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21.- </w:t>
      </w:r>
      <w:r w:rsidRPr="0038141B">
        <w:rPr>
          <w:rFonts w:ascii="Arial" w:hAnsi="Arial" w:cs="Arial"/>
        </w:rPr>
        <w:t>A los permisos eventuales para el funcionamiento de expendios de cerveza se les aplicarán la cuota diaria de $ 1,000.00.</w:t>
      </w:r>
    </w:p>
    <w:p w:rsidR="00CC6ABA" w:rsidRPr="0038141B" w:rsidRDefault="00CC6ABA"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22.- </w:t>
      </w:r>
      <w:r w:rsidRPr="0038141B">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285"/>
        <w:gridCol w:w="1470"/>
      </w:tblGrid>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Centros nocturnos y cabaret</w:t>
            </w:r>
          </w:p>
        </w:tc>
        <w:tc>
          <w:tcPr>
            <w:tcW w:w="156" w:type="pct"/>
            <w:tcBorders>
              <w:right w:val="nil"/>
            </w:tcBorders>
          </w:tcPr>
          <w:p w:rsidR="000674CC" w:rsidRPr="0038141B" w:rsidRDefault="000674CC"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51,000.00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Cantinas y bares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00285EC9">
              <w:rPr>
                <w:rFonts w:ascii="Arial" w:hAnsi="Arial" w:cs="Arial"/>
                <w:sz w:val="20"/>
                <w:szCs w:val="20"/>
              </w:rPr>
              <w:t>Restaurantes - bar</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Discotecas y clubes sociales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0674CC" w:rsidRPr="0038141B" w:rsidTr="000674CC">
        <w:trPr>
          <w:trHeight w:val="385"/>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Salones de baile, de billar o boliche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Restaurantes, fondas y loncherías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Hoteles y moteles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1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674CC" w:rsidRPr="0038141B" w:rsidTr="000674CC">
        <w:trPr>
          <w:trHeight w:val="386"/>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55,000.00</w:t>
            </w:r>
          </w:p>
        </w:tc>
      </w:tr>
      <w:tr w:rsidR="000674CC" w:rsidRPr="0038141B" w:rsidTr="000674CC">
        <w:trPr>
          <w:trHeight w:val="384"/>
        </w:trPr>
        <w:tc>
          <w:tcPr>
            <w:tcW w:w="4039" w:type="pct"/>
          </w:tcPr>
          <w:p w:rsidR="000674CC" w:rsidRPr="0038141B" w:rsidRDefault="000674CC" w:rsidP="0038141B">
            <w:pPr>
              <w:pStyle w:val="TableParagraph"/>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Posadas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0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bl>
    <w:p w:rsidR="00BA06BB" w:rsidRPr="0038141B" w:rsidRDefault="00BA06BB"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23.- </w:t>
      </w:r>
      <w:r w:rsidRPr="0038141B">
        <w:rPr>
          <w:rFonts w:ascii="Arial" w:hAnsi="Arial" w:cs="Arial"/>
        </w:rPr>
        <w:t>El cobro de derechos por el otorgamiento licencias, permisos o autorizaciones para el funcionamiento de establecimientos y locales comerciales o de servicios, se realizará con base en las siguientes tarifas: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9"/>
        <w:gridCol w:w="173"/>
        <w:gridCol w:w="1806"/>
        <w:gridCol w:w="354"/>
        <w:gridCol w:w="1289"/>
      </w:tblGrid>
      <w:tr w:rsidR="00326383" w:rsidRPr="0038141B" w:rsidTr="00285EC9">
        <w:trPr>
          <w:trHeight w:val="20"/>
        </w:trPr>
        <w:tc>
          <w:tcPr>
            <w:tcW w:w="3016" w:type="pct"/>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lastRenderedPageBreak/>
              <w:t>GIRO COMERCIAL DE SERVICIOS</w:t>
            </w:r>
          </w:p>
        </w:tc>
        <w:tc>
          <w:tcPr>
            <w:tcW w:w="1084"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EXPEDICIÓN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901"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RENOVACIÓN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Farmacias</w:t>
            </w:r>
            <w:r w:rsidR="00344787">
              <w:rPr>
                <w:rFonts w:ascii="Arial" w:hAnsi="Arial" w:cs="Arial"/>
                <w:sz w:val="20"/>
                <w:szCs w:val="20"/>
              </w:rPr>
              <w:t xml:space="preserve"> y</w:t>
            </w:r>
            <w:r w:rsidRPr="0038141B">
              <w:rPr>
                <w:rFonts w:ascii="Arial" w:hAnsi="Arial" w:cs="Arial"/>
                <w:sz w:val="20"/>
                <w:szCs w:val="20"/>
              </w:rPr>
              <w:t xml:space="preserve"> boticas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Carnicerías, pollerías y pescaderías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Panaderías y tortillerías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7"/>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7"/>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Expendios de refrescos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 de agua purificada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Expendio de refrescos naturales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oro y plata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Taquerías, loncherías y fondas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 y expendios de alfarerías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y expendios de zapaterías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Tlapalerías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XII.- </w:t>
            </w:r>
            <w:r w:rsidR="00F63D6A">
              <w:rPr>
                <w:rFonts w:ascii="Arial" w:hAnsi="Arial" w:cs="Arial"/>
                <w:b/>
                <w:sz w:val="20"/>
                <w:szCs w:val="20"/>
              </w:rPr>
              <w:t xml:space="preserve"> </w:t>
            </w:r>
            <w:r w:rsidR="00285EC9">
              <w:rPr>
                <w:rFonts w:ascii="Arial" w:hAnsi="Arial" w:cs="Arial"/>
                <w:b/>
                <w:sz w:val="20"/>
                <w:szCs w:val="20"/>
              </w:rPr>
              <w:t xml:space="preserve">    </w:t>
            </w:r>
            <w:r w:rsidRPr="0038141B">
              <w:rPr>
                <w:rFonts w:ascii="Arial" w:hAnsi="Arial" w:cs="Arial"/>
                <w:sz w:val="20"/>
                <w:szCs w:val="20"/>
              </w:rPr>
              <w:t>Compra/venta de materiales de construcción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Tiendas, tendejones y misceláneas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Bisutería y otros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motos y refaccionarias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Papelerías y centros de copiado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Borders>
              <w:bottom w:val="single" w:sz="4" w:space="0" w:color="auto"/>
            </w:tcBorders>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Hoteles, hospedajes y posadas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285EC9">
        <w:trPr>
          <w:trHeight w:val="20"/>
        </w:trPr>
        <w:tc>
          <w:tcPr>
            <w:tcW w:w="3016" w:type="pct"/>
            <w:tcBorders>
              <w:top w:val="single" w:sz="4" w:space="0" w:color="auto"/>
            </w:tcBorders>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Ciber-café y centros de cómputo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3,000.00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Estéticas unisex y peluquerías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Marinas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60 por mtr2</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 por mtr2</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mecánicos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Talleres de torno y herrería en general</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Tiendas </w:t>
            </w:r>
            <w:r w:rsidR="00187081">
              <w:rPr>
                <w:rFonts w:ascii="Arial" w:hAnsi="Arial" w:cs="Arial"/>
                <w:sz w:val="20"/>
                <w:szCs w:val="20"/>
              </w:rPr>
              <w:t xml:space="preserve">de </w:t>
            </w:r>
            <w:r w:rsidRPr="0038141B">
              <w:rPr>
                <w:rFonts w:ascii="Arial" w:hAnsi="Arial" w:cs="Arial"/>
                <w:sz w:val="20"/>
                <w:szCs w:val="20"/>
              </w:rPr>
              <w:t>ropa y almacenes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Bancos, financieras y casas de empeño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4"/>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tabs>
                <w:tab w:val="left" w:pos="828"/>
                <w:tab w:val="left" w:pos="1845"/>
                <w:tab w:val="left" w:pos="2338"/>
                <w:tab w:val="left" w:pos="3110"/>
                <w:tab w:val="left" w:pos="3602"/>
              </w:tabs>
              <w:spacing w:line="360" w:lineRule="auto"/>
              <w:ind w:right="218"/>
              <w:jc w:val="both"/>
              <w:rPr>
                <w:rFonts w:ascii="Arial" w:hAnsi="Arial" w:cs="Arial"/>
                <w:sz w:val="20"/>
                <w:szCs w:val="20"/>
              </w:rPr>
            </w:pPr>
            <w:r w:rsidRPr="00344787">
              <w:rPr>
                <w:rFonts w:ascii="Arial" w:hAnsi="Arial" w:cs="Arial"/>
                <w:sz w:val="20"/>
                <w:szCs w:val="20"/>
              </w:rPr>
              <w:t>Puestos</w:t>
            </w:r>
            <w:r w:rsidR="00285EC9">
              <w:rPr>
                <w:rFonts w:ascii="Arial" w:hAnsi="Arial" w:cs="Arial"/>
                <w:sz w:val="20"/>
                <w:szCs w:val="20"/>
              </w:rPr>
              <w:t xml:space="preserve"> </w:t>
            </w:r>
            <w:r w:rsidRPr="00344787">
              <w:rPr>
                <w:rFonts w:ascii="Arial" w:hAnsi="Arial" w:cs="Arial"/>
                <w:sz w:val="20"/>
                <w:szCs w:val="20"/>
              </w:rPr>
              <w:t>de</w:t>
            </w:r>
            <w:r w:rsidR="00285EC9">
              <w:rPr>
                <w:rFonts w:ascii="Arial" w:hAnsi="Arial" w:cs="Arial"/>
                <w:sz w:val="20"/>
                <w:szCs w:val="20"/>
              </w:rPr>
              <w:t xml:space="preserve"> </w:t>
            </w:r>
            <w:r w:rsidRPr="00344787">
              <w:rPr>
                <w:rFonts w:ascii="Arial" w:hAnsi="Arial" w:cs="Arial"/>
                <w:sz w:val="20"/>
                <w:szCs w:val="20"/>
              </w:rPr>
              <w:t>venta</w:t>
            </w:r>
            <w:r w:rsidR="00285EC9">
              <w:rPr>
                <w:rFonts w:ascii="Arial" w:hAnsi="Arial" w:cs="Arial"/>
                <w:sz w:val="20"/>
                <w:szCs w:val="20"/>
              </w:rPr>
              <w:t xml:space="preserve"> </w:t>
            </w:r>
            <w:r w:rsidRPr="00344787">
              <w:rPr>
                <w:rFonts w:ascii="Arial" w:hAnsi="Arial" w:cs="Arial"/>
                <w:sz w:val="20"/>
                <w:szCs w:val="20"/>
              </w:rPr>
              <w:t>de</w:t>
            </w:r>
            <w:r w:rsidR="00285EC9">
              <w:rPr>
                <w:rFonts w:ascii="Arial" w:hAnsi="Arial" w:cs="Arial"/>
                <w:sz w:val="20"/>
                <w:szCs w:val="20"/>
              </w:rPr>
              <w:t xml:space="preserve"> </w:t>
            </w:r>
            <w:r w:rsidRPr="00344787">
              <w:rPr>
                <w:rFonts w:ascii="Arial" w:hAnsi="Arial" w:cs="Arial"/>
                <w:sz w:val="20"/>
                <w:szCs w:val="20"/>
              </w:rPr>
              <w:t>revistas,</w:t>
            </w:r>
            <w:r w:rsidR="00285EC9">
              <w:rPr>
                <w:rFonts w:ascii="Arial" w:hAnsi="Arial" w:cs="Arial"/>
                <w:sz w:val="20"/>
                <w:szCs w:val="20"/>
              </w:rPr>
              <w:t xml:space="preserve"> </w:t>
            </w:r>
            <w:r w:rsidRPr="00344787">
              <w:rPr>
                <w:rFonts w:ascii="Arial" w:hAnsi="Arial" w:cs="Arial"/>
                <w:sz w:val="20"/>
                <w:szCs w:val="20"/>
              </w:rPr>
              <w:t xml:space="preserve">periódicos y casetes </w:t>
            </w:r>
          </w:p>
        </w:tc>
        <w:tc>
          <w:tcPr>
            <w:tcW w:w="95"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0E0B13" w:rsidRPr="0038141B" w:rsidRDefault="000E0B13" w:rsidP="0038141B">
            <w:pPr>
              <w:pStyle w:val="TableParagraph"/>
              <w:tabs>
                <w:tab w:val="left" w:pos="542"/>
              </w:tabs>
              <w:spacing w:line="360" w:lineRule="auto"/>
              <w:jc w:val="right"/>
              <w:rPr>
                <w:rFonts w:ascii="Arial" w:hAnsi="Arial" w:cs="Arial"/>
                <w:sz w:val="20"/>
                <w:szCs w:val="20"/>
              </w:rPr>
            </w:pPr>
          </w:p>
          <w:p w:rsidR="00A075DF" w:rsidRPr="0038141B" w:rsidRDefault="00A075DF" w:rsidP="0038141B">
            <w:pPr>
              <w:pStyle w:val="TableParagraph"/>
              <w:tabs>
                <w:tab w:val="left" w:pos="542"/>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Video clubes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300.00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150.00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 xml:space="preserve">Talleres de trabajo madera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32"/>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Consultorios, y laboratorios clínicos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Paleterías y dulcerías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lastRenderedPageBreak/>
              <w:t>Talleres de reparación eléctrica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Gaseras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90,000.00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Gasolineras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Oficinas de servicio de sistemas de televisión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Fábrica de hielo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0"/>
              </w:tabs>
              <w:spacing w:line="360" w:lineRule="auto"/>
              <w:jc w:val="right"/>
              <w:rPr>
                <w:rFonts w:ascii="Arial" w:hAnsi="Arial" w:cs="Arial"/>
                <w:sz w:val="20"/>
                <w:szCs w:val="20"/>
              </w:rPr>
            </w:pPr>
            <w:r w:rsidRPr="0038141B">
              <w:rPr>
                <w:rFonts w:ascii="Arial" w:hAnsi="Arial" w:cs="Arial"/>
                <w:sz w:val="20"/>
                <w:szCs w:val="20"/>
              </w:rPr>
              <w:t>15,000.00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10,000.00</w:t>
            </w:r>
          </w:p>
        </w:tc>
      </w:tr>
      <w:tr w:rsidR="00A075DF" w:rsidRPr="0038141B" w:rsidTr="00285EC9">
        <w:trPr>
          <w:trHeight w:val="20"/>
        </w:trPr>
        <w:tc>
          <w:tcPr>
            <w:tcW w:w="3016" w:type="pct"/>
          </w:tcPr>
          <w:p w:rsidR="00A075DF" w:rsidRPr="0038141B" w:rsidRDefault="00A075DF" w:rsidP="00F63D6A">
            <w:pPr>
              <w:pStyle w:val="TableParagraph"/>
              <w:numPr>
                <w:ilvl w:val="0"/>
                <w:numId w:val="22"/>
              </w:numPr>
              <w:spacing w:line="360" w:lineRule="auto"/>
              <w:ind w:right="218"/>
              <w:jc w:val="both"/>
              <w:rPr>
                <w:rFonts w:ascii="Arial" w:hAnsi="Arial" w:cs="Arial"/>
                <w:sz w:val="20"/>
                <w:szCs w:val="20"/>
              </w:rPr>
            </w:pPr>
            <w:r w:rsidRPr="0038141B">
              <w:rPr>
                <w:rFonts w:ascii="Arial" w:hAnsi="Arial" w:cs="Arial"/>
                <w:sz w:val="20"/>
                <w:szCs w:val="20"/>
              </w:rPr>
              <w:t>Compra/venta de frutas y legumbres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8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285EC9">
        <w:trPr>
          <w:trHeight w:val="20"/>
        </w:trPr>
        <w:tc>
          <w:tcPr>
            <w:tcW w:w="3016" w:type="pct"/>
          </w:tcPr>
          <w:p w:rsidR="00A075DF" w:rsidRPr="0038141B" w:rsidRDefault="00463921" w:rsidP="00F63D6A">
            <w:pPr>
              <w:pStyle w:val="TableParagraph"/>
              <w:numPr>
                <w:ilvl w:val="0"/>
                <w:numId w:val="22"/>
              </w:numPr>
              <w:tabs>
                <w:tab w:val="left" w:pos="1066"/>
              </w:tabs>
              <w:spacing w:line="360" w:lineRule="auto"/>
              <w:ind w:right="218"/>
              <w:jc w:val="both"/>
              <w:rPr>
                <w:rFonts w:ascii="Arial" w:hAnsi="Arial" w:cs="Arial"/>
                <w:sz w:val="20"/>
                <w:szCs w:val="20"/>
              </w:rPr>
            </w:pPr>
            <w:r>
              <w:rPr>
                <w:rFonts w:ascii="Arial" w:hAnsi="Arial" w:cs="Arial"/>
                <w:sz w:val="20"/>
                <w:szCs w:val="20"/>
              </w:rPr>
              <w:t>Oficinas de Telefonía</w:t>
            </w:r>
            <w:r w:rsidR="006C66F4">
              <w:rPr>
                <w:rFonts w:ascii="Arial" w:hAnsi="Arial" w:cs="Arial"/>
                <w:sz w:val="20"/>
                <w:szCs w:val="20"/>
              </w:rPr>
              <w:t xml:space="preserve"> </w:t>
            </w:r>
            <w:r w:rsidR="006E2691" w:rsidRPr="0038141B">
              <w:rPr>
                <w:rFonts w:ascii="Arial" w:hAnsi="Arial" w:cs="Arial"/>
                <w:sz w:val="20"/>
                <w:szCs w:val="20"/>
              </w:rPr>
              <w:t>residencial, móvil</w:t>
            </w:r>
            <w:r w:rsidR="00A075DF" w:rsidRPr="0038141B">
              <w:rPr>
                <w:rFonts w:ascii="Arial" w:hAnsi="Arial" w:cs="Arial"/>
                <w:sz w:val="20"/>
                <w:szCs w:val="20"/>
              </w:rPr>
              <w:t xml:space="preserve"> y servicio de internet</w:t>
            </w:r>
          </w:p>
        </w:tc>
        <w:tc>
          <w:tcPr>
            <w:tcW w:w="95"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6,000.00</w:t>
            </w:r>
          </w:p>
        </w:tc>
        <w:tc>
          <w:tcPr>
            <w:tcW w:w="194"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285EC9">
        <w:trPr>
          <w:trHeight w:val="20"/>
        </w:trPr>
        <w:tc>
          <w:tcPr>
            <w:tcW w:w="3016" w:type="pct"/>
          </w:tcPr>
          <w:p w:rsidR="00A075DF" w:rsidRPr="0038141B" w:rsidRDefault="00463921" w:rsidP="00F63D6A">
            <w:pPr>
              <w:pStyle w:val="TableParagraph"/>
              <w:numPr>
                <w:ilvl w:val="0"/>
                <w:numId w:val="22"/>
              </w:numPr>
              <w:spacing w:line="360" w:lineRule="auto"/>
              <w:ind w:right="218"/>
              <w:jc w:val="both"/>
              <w:rPr>
                <w:rFonts w:ascii="Arial" w:hAnsi="Arial" w:cs="Arial"/>
                <w:sz w:val="20"/>
                <w:szCs w:val="20"/>
              </w:rPr>
            </w:pPr>
            <w:r>
              <w:rPr>
                <w:rFonts w:ascii="Arial" w:hAnsi="Arial" w:cs="Arial"/>
                <w:sz w:val="20"/>
                <w:szCs w:val="20"/>
              </w:rPr>
              <w:t>Despachos jurídicos con</w:t>
            </w:r>
            <w:r w:rsidR="006C66F4">
              <w:rPr>
                <w:rFonts w:ascii="Arial" w:hAnsi="Arial" w:cs="Arial"/>
                <w:sz w:val="20"/>
                <w:szCs w:val="20"/>
              </w:rPr>
              <w:t xml:space="preserve"> </w:t>
            </w:r>
            <w:r w:rsidR="006E2691" w:rsidRPr="0038141B">
              <w:rPr>
                <w:rFonts w:ascii="Arial" w:hAnsi="Arial" w:cs="Arial"/>
                <w:sz w:val="20"/>
                <w:szCs w:val="20"/>
              </w:rPr>
              <w:t>fedatario público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2,000.00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XXXIX.- </w:t>
            </w:r>
            <w:r w:rsidR="00F63D6A">
              <w:rPr>
                <w:rFonts w:ascii="Arial" w:hAnsi="Arial" w:cs="Arial"/>
                <w:b/>
                <w:sz w:val="20"/>
                <w:szCs w:val="20"/>
              </w:rPr>
              <w:t xml:space="preserve"> </w:t>
            </w:r>
            <w:r w:rsidRPr="0038141B">
              <w:rPr>
                <w:rFonts w:ascii="Arial" w:hAnsi="Arial" w:cs="Arial"/>
                <w:sz w:val="20"/>
                <w:szCs w:val="20"/>
              </w:rPr>
              <w:t>Agencias que prestan servicios de embarcaciones navieras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A075DF" w:rsidRPr="0038141B" w:rsidTr="00285EC9">
        <w:trPr>
          <w:trHeight w:val="20"/>
        </w:trPr>
        <w:tc>
          <w:tcPr>
            <w:tcW w:w="3016"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XL.-</w:t>
            </w:r>
            <w:r w:rsidR="00F63D6A">
              <w:rPr>
                <w:rFonts w:ascii="Arial" w:hAnsi="Arial" w:cs="Arial"/>
                <w:b/>
                <w:sz w:val="20"/>
                <w:szCs w:val="20"/>
              </w:rPr>
              <w:t xml:space="preserve"> </w:t>
            </w:r>
            <w:r w:rsidR="006C66F4">
              <w:rPr>
                <w:rFonts w:ascii="Arial" w:hAnsi="Arial" w:cs="Arial"/>
                <w:sz w:val="20"/>
                <w:szCs w:val="20"/>
              </w:rPr>
              <w:t>Tiendas de conveniencia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100,000.00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bl>
    <w:p w:rsidR="00CC6ABA" w:rsidRPr="0038141B" w:rsidRDefault="00CC6ABA" w:rsidP="0038141B">
      <w:pPr>
        <w:pStyle w:val="Textoindependiente"/>
        <w:spacing w:line="360" w:lineRule="auto"/>
        <w:jc w:val="both"/>
        <w:rPr>
          <w:rFonts w:ascii="Arial" w:hAnsi="Arial" w:cs="Arial"/>
        </w:rPr>
      </w:pPr>
    </w:p>
    <w:p w:rsidR="00A437CE" w:rsidRPr="0038141B" w:rsidRDefault="00A437CE" w:rsidP="0038141B">
      <w:pPr>
        <w:pStyle w:val="Textoindependiente"/>
        <w:spacing w:line="360" w:lineRule="auto"/>
        <w:jc w:val="both"/>
        <w:rPr>
          <w:rFonts w:ascii="Arial" w:hAnsi="Arial" w:cs="Arial"/>
        </w:rPr>
      </w:pPr>
      <w:r w:rsidRPr="0038141B">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w:t>
      </w:r>
      <w:r w:rsidR="00344787">
        <w:rPr>
          <w:rFonts w:ascii="Arial" w:hAnsi="Arial" w:cs="Arial"/>
        </w:rPr>
        <w:t>ipio por ese simple hecho gozará</w:t>
      </w:r>
      <w:r w:rsidRPr="0038141B">
        <w:rPr>
          <w:rFonts w:ascii="Arial" w:hAnsi="Arial" w:cs="Arial"/>
        </w:rPr>
        <w:t xml:space="preserve"> de 50 por ciento de descuento en el pago de las tarifas descritas en la tabla anterior.</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24.- </w:t>
      </w:r>
      <w:r w:rsidRPr="0038141B">
        <w:rPr>
          <w:rFonts w:ascii="Arial" w:hAnsi="Arial" w:cs="Arial"/>
        </w:rPr>
        <w:t xml:space="preserve">Por </w:t>
      </w:r>
      <w:r w:rsidR="006E2691" w:rsidRPr="0038141B">
        <w:rPr>
          <w:rFonts w:ascii="Arial" w:hAnsi="Arial" w:cs="Arial"/>
        </w:rPr>
        <w:t>el otorgamiento</w:t>
      </w:r>
      <w:r w:rsidRPr="0038141B">
        <w:rPr>
          <w:rFonts w:ascii="Arial" w:hAnsi="Arial" w:cs="Arial"/>
        </w:rPr>
        <w:t xml:space="preserve"> de la revalidación de licencias para el funcionamiento de los establecimientos que se relacionan en los artículos 20 y 22 de esta Ley, se pagará un derecho conforme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233" w:type="pct"/>
            <w:tcBorders>
              <w:right w:val="nil"/>
            </w:tcBorders>
          </w:tcPr>
          <w:p w:rsidR="000E0B13" w:rsidRPr="0038141B" w:rsidRDefault="000E0B13"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463921" w:rsidP="00463921">
            <w:pPr>
              <w:pStyle w:val="TableParagraph"/>
              <w:spacing w:line="360" w:lineRule="auto"/>
              <w:ind w:left="225"/>
              <w:jc w:val="both"/>
              <w:rPr>
                <w:rFonts w:ascii="Arial" w:hAnsi="Arial" w:cs="Arial"/>
                <w:sz w:val="20"/>
                <w:szCs w:val="20"/>
              </w:rPr>
            </w:pPr>
            <w:r>
              <w:rPr>
                <w:rFonts w:ascii="Arial" w:hAnsi="Arial" w:cs="Arial"/>
                <w:b/>
                <w:sz w:val="20"/>
                <w:szCs w:val="20"/>
              </w:rPr>
              <w:t>III.-</w:t>
            </w:r>
            <w:r w:rsidR="00114C27">
              <w:rPr>
                <w:rFonts w:ascii="Arial" w:hAnsi="Arial" w:cs="Arial"/>
                <w:b/>
                <w:sz w:val="20"/>
                <w:szCs w:val="20"/>
              </w:rPr>
              <w:t xml:space="preserve"> </w:t>
            </w:r>
            <w:r w:rsidR="000E0B13" w:rsidRPr="0038141B">
              <w:rPr>
                <w:rFonts w:ascii="Arial" w:hAnsi="Arial" w:cs="Arial"/>
                <w:sz w:val="20"/>
                <w:szCs w:val="20"/>
              </w:rPr>
              <w:t xml:space="preserve">Supermercados y mini súper con departamento </w:t>
            </w:r>
            <w:r w:rsidR="006E2691" w:rsidRPr="0038141B">
              <w:rPr>
                <w:rFonts w:ascii="Arial" w:hAnsi="Arial" w:cs="Arial"/>
                <w:sz w:val="20"/>
                <w:szCs w:val="20"/>
              </w:rPr>
              <w:t>de licores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Centros Nocturnos y cabaret</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Cantinas y bares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 bar</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lastRenderedPageBreak/>
              <w:t xml:space="preserve">VII.- </w:t>
            </w:r>
            <w:r w:rsidRPr="0038141B">
              <w:rPr>
                <w:rFonts w:ascii="Arial" w:hAnsi="Arial" w:cs="Arial"/>
                <w:sz w:val="20"/>
                <w:szCs w:val="20"/>
              </w:rPr>
              <w:t>Discotecas y clubes sociales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Salones de baile, de billar o boliche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tabs>
                <w:tab w:val="left" w:pos="322"/>
              </w:tabs>
              <w:spacing w:line="360" w:lineRule="auto"/>
              <w:jc w:val="right"/>
              <w:rPr>
                <w:rFonts w:ascii="Arial" w:hAnsi="Arial" w:cs="Arial"/>
                <w:sz w:val="20"/>
                <w:szCs w:val="20"/>
              </w:rPr>
            </w:pPr>
            <w:r w:rsidRPr="0038141B">
              <w:rPr>
                <w:rFonts w:ascii="Arial" w:hAnsi="Arial" w:cs="Arial"/>
                <w:sz w:val="20"/>
                <w:szCs w:val="20"/>
              </w:rPr>
              <w:t>9,000.00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IX.- </w:t>
            </w:r>
            <w:r w:rsidRPr="0038141B">
              <w:rPr>
                <w:rFonts w:ascii="Arial" w:hAnsi="Arial" w:cs="Arial"/>
                <w:sz w:val="20"/>
                <w:szCs w:val="20"/>
              </w:rPr>
              <w:t>Restaurantes en general</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 </w:t>
            </w:r>
            <w:r w:rsidRPr="0038141B">
              <w:rPr>
                <w:rFonts w:ascii="Arial" w:hAnsi="Arial" w:cs="Arial"/>
                <w:sz w:val="20"/>
                <w:szCs w:val="20"/>
              </w:rPr>
              <w:t>Hoteles y moteles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00463921" w:rsidRPr="00A96703">
              <w:rPr>
                <w:rFonts w:ascii="Arial" w:hAnsi="Arial" w:cs="Arial"/>
                <w:sz w:val="20"/>
                <w:szCs w:val="20"/>
              </w:rPr>
              <w:t xml:space="preserve">De </w:t>
            </w:r>
            <w:r w:rsidRPr="00A96703">
              <w:rPr>
                <w:rFonts w:ascii="Arial" w:hAnsi="Arial" w:cs="Arial"/>
                <w:sz w:val="20"/>
                <w:szCs w:val="20"/>
              </w:rPr>
              <w:t>0</w:t>
            </w:r>
            <w:r w:rsidRPr="0038141B">
              <w:rPr>
                <w:rFonts w:ascii="Arial" w:hAnsi="Arial" w:cs="Arial"/>
                <w:sz w:val="20"/>
                <w:szCs w:val="20"/>
              </w:rPr>
              <w:t xml:space="preserve">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70,000.00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 </w:t>
            </w:r>
            <w:r w:rsidRPr="0038141B">
              <w:rPr>
                <w:rFonts w:ascii="Arial" w:hAnsi="Arial" w:cs="Arial"/>
                <w:sz w:val="20"/>
                <w:szCs w:val="20"/>
              </w:rPr>
              <w:t>Posadas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Pr="0038141B">
              <w:rPr>
                <w:rFonts w:ascii="Arial" w:hAnsi="Arial" w:cs="Arial"/>
                <w:sz w:val="20"/>
                <w:szCs w:val="20"/>
              </w:rPr>
              <w:t>De 0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18,000.00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22,000.00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40,000.00</w:t>
            </w:r>
          </w:p>
        </w:tc>
      </w:tr>
      <w:tr w:rsidR="000E0B13" w:rsidRPr="0038141B" w:rsidTr="00463921">
        <w:trPr>
          <w:trHeight w:val="20"/>
        </w:trPr>
        <w:tc>
          <w:tcPr>
            <w:tcW w:w="4039" w:type="pct"/>
            <w:tcBorders>
              <w:bottom w:val="single" w:sz="6" w:space="0" w:color="000000"/>
              <w:right w:val="single" w:sz="6" w:space="0" w:color="000000"/>
            </w:tcBorders>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Fondas y loncherías</w:t>
            </w:r>
          </w:p>
        </w:tc>
        <w:tc>
          <w:tcPr>
            <w:tcW w:w="233" w:type="pct"/>
            <w:tcBorders>
              <w:bottom w:val="single" w:sz="6" w:space="0" w:color="000000"/>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bottom w:val="single" w:sz="6" w:space="0" w:color="000000"/>
            </w:tcBorders>
          </w:tcPr>
          <w:p w:rsidR="000E0B13" w:rsidRPr="0038141B" w:rsidRDefault="000E0B13"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11,000.00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25.- </w:t>
      </w:r>
      <w:r w:rsidRPr="0038141B">
        <w:rPr>
          <w:rFonts w:ascii="Arial" w:hAnsi="Arial" w:cs="Arial"/>
        </w:rPr>
        <w:t>Por el permiso para el cierre de calles por fiestas o cualquier evento o espectáculo en la vía pública, se pagará la cantidad de $ 300.00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26.- </w:t>
      </w:r>
      <w:r w:rsidRPr="0038141B">
        <w:rPr>
          <w:rFonts w:ascii="Arial" w:hAnsi="Arial" w:cs="Arial"/>
        </w:rPr>
        <w:t xml:space="preserve">Por el otorgamiento de los permisos para </w:t>
      </w:r>
      <w:r w:rsidR="009C6122" w:rsidRPr="0038141B">
        <w:rPr>
          <w:rFonts w:ascii="Arial" w:hAnsi="Arial" w:cs="Arial"/>
        </w:rPr>
        <w:t>luz y</w:t>
      </w:r>
      <w:r w:rsidRPr="0038141B">
        <w:rPr>
          <w:rFonts w:ascii="Arial" w:hAnsi="Arial" w:cs="Arial"/>
        </w:rPr>
        <w:t xml:space="preserve"> sonido, bailes populares con grupos locales se causarán y pagarán derecho de $ 1,000.00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27.- </w:t>
      </w:r>
      <w:r w:rsidRPr="0038141B">
        <w:rPr>
          <w:rFonts w:ascii="Arial" w:hAnsi="Arial" w:cs="Arial"/>
        </w:rPr>
        <w:t>Por el otorgamiento de los permisos para cosos taurinos, se causarán y pagarán derecho de $ 300.00 por día por cada uno de los palqueros.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que presta la Dirección de Desarrollo Urbano y Obras Públicas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28.- </w:t>
      </w:r>
      <w:r w:rsidRPr="0038141B">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rsidR="00CC6ABA" w:rsidRPr="0038141B" w:rsidRDefault="00CC6ABA"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Anuncios murales por metro cuadrado o fracción, fijos o móviles</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Anuncios estructurales fijos por metro cuadrado o fracción</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Anuncios en carteleras mayores de 2 metros cuadrados, por cada metro </w:t>
            </w:r>
            <w:r w:rsidRPr="0038141B">
              <w:rPr>
                <w:rFonts w:ascii="Arial" w:hAnsi="Arial" w:cs="Arial"/>
                <w:sz w:val="20"/>
                <w:szCs w:val="20"/>
              </w:rPr>
              <w:lastRenderedPageBreak/>
              <w:t>cuadrado o fracción</w:t>
            </w:r>
          </w:p>
        </w:tc>
        <w:tc>
          <w:tcPr>
            <w:tcW w:w="233" w:type="pct"/>
            <w:tcBorders>
              <w:right w:val="nil"/>
            </w:tcBorders>
          </w:tcPr>
          <w:p w:rsidR="00EF3D8B" w:rsidRPr="0038141B" w:rsidRDefault="00EF3D8B" w:rsidP="0038141B">
            <w:pPr>
              <w:spacing w:line="360" w:lineRule="auto"/>
              <w:jc w:val="center"/>
              <w:rPr>
                <w:rFonts w:ascii="Arial" w:hAnsi="Arial" w:cs="Arial"/>
                <w:sz w:val="20"/>
                <w:szCs w:val="20"/>
              </w:rPr>
            </w:pPr>
          </w:p>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lastRenderedPageBreak/>
              <w:t>$</w:t>
            </w:r>
          </w:p>
        </w:tc>
        <w:tc>
          <w:tcPr>
            <w:tcW w:w="728" w:type="pct"/>
            <w:tcBorders>
              <w:left w:val="nil"/>
            </w:tcBorders>
          </w:tcPr>
          <w:p w:rsidR="00EF3D8B" w:rsidRPr="0038141B" w:rsidRDefault="00EF3D8B" w:rsidP="0038141B">
            <w:pPr>
              <w:pStyle w:val="TableParagraph"/>
              <w:spacing w:line="360" w:lineRule="auto"/>
              <w:jc w:val="right"/>
              <w:rPr>
                <w:rFonts w:ascii="Arial" w:hAnsi="Arial" w:cs="Arial"/>
                <w:sz w:val="20"/>
                <w:szCs w:val="20"/>
              </w:rPr>
            </w:pPr>
          </w:p>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lastRenderedPageBreak/>
              <w:t>250.00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lastRenderedPageBreak/>
              <w:t xml:space="preserve">IV.- </w:t>
            </w:r>
            <w:r w:rsidRPr="0038141B">
              <w:rPr>
                <w:rFonts w:ascii="Arial" w:hAnsi="Arial" w:cs="Arial"/>
                <w:sz w:val="20"/>
                <w:szCs w:val="20"/>
              </w:rPr>
              <w:t>Anuncios en carteleras oficiales, por cada una</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300.00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29.- </w:t>
      </w:r>
      <w:r w:rsidRPr="0038141B">
        <w:rPr>
          <w:rFonts w:ascii="Arial" w:hAnsi="Arial" w:cs="Arial"/>
        </w:rPr>
        <w:t>Por el otorgamiento de los permisos a que hace referencia el artículo 67 de la Ley de Hacienda del Municipio de Telchac Puerto, Yucatán, se causará y pagará derechos de acuerdo con las siguientes tarifas:</w:t>
      </w:r>
    </w:p>
    <w:p w:rsidR="00326383" w:rsidRPr="0011436C" w:rsidRDefault="00326383" w:rsidP="0011436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2086"/>
      </w:tblGrid>
      <w:tr w:rsidR="0011436C" w:rsidRPr="0038141B" w:rsidTr="00073D80">
        <w:trPr>
          <w:trHeight w:val="20"/>
        </w:trPr>
        <w:tc>
          <w:tcPr>
            <w:tcW w:w="5000" w:type="pct"/>
            <w:gridSpan w:val="2"/>
          </w:tcPr>
          <w:p w:rsidR="0011436C" w:rsidRPr="0038141B" w:rsidRDefault="0011436C" w:rsidP="00F20F31">
            <w:pPr>
              <w:pStyle w:val="TableParagraph"/>
              <w:spacing w:line="360" w:lineRule="auto"/>
              <w:ind w:left="225"/>
              <w:rPr>
                <w:rFonts w:ascii="Arial" w:hAnsi="Arial" w:cs="Arial"/>
                <w:sz w:val="20"/>
                <w:szCs w:val="20"/>
              </w:rPr>
            </w:pPr>
            <w:r w:rsidRPr="0038141B">
              <w:rPr>
                <w:rFonts w:ascii="Arial" w:hAnsi="Arial" w:cs="Arial"/>
                <w:b/>
              </w:rPr>
              <w:t xml:space="preserve">I.- </w:t>
            </w:r>
            <w:r w:rsidRPr="0038141B">
              <w:rPr>
                <w:rFonts w:ascii="Arial" w:hAnsi="Arial" w:cs="Arial"/>
              </w:rPr>
              <w:t>Permisos de construcción de particulares</w:t>
            </w:r>
          </w:p>
        </w:tc>
      </w:tr>
      <w:tr w:rsidR="0011436C" w:rsidRPr="0038141B" w:rsidTr="00073D80">
        <w:trPr>
          <w:trHeight w:val="20"/>
        </w:trPr>
        <w:tc>
          <w:tcPr>
            <w:tcW w:w="3858" w:type="pct"/>
          </w:tcPr>
          <w:p w:rsidR="0011436C" w:rsidRPr="0038141B" w:rsidRDefault="0011436C" w:rsidP="0011436C">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$ 12.00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$ 16.00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 xml:space="preserve">Por cada permiso de construcción de hasta 40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$ 13.00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$25.00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Vigueta y bovedilla.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$ 14.00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11436C" w:rsidRPr="0038141B" w:rsidTr="00073D80">
        <w:trPr>
          <w:trHeight w:val="20"/>
        </w:trPr>
        <w:tc>
          <w:tcPr>
            <w:tcW w:w="3858" w:type="pct"/>
          </w:tcPr>
          <w:p w:rsidR="0011436C" w:rsidRPr="0011436C" w:rsidRDefault="0011436C" w:rsidP="00073D80">
            <w:pPr>
              <w:pStyle w:val="Textoindependiente"/>
              <w:spacing w:line="360" w:lineRule="auto"/>
              <w:ind w:left="225" w:right="220"/>
              <w:jc w:val="both"/>
              <w:rPr>
                <w:rFonts w:ascii="Arial" w:hAnsi="Arial" w:cs="Arial"/>
              </w:rPr>
            </w:pPr>
            <w:r w:rsidRPr="0038141B">
              <w:rPr>
                <w:rFonts w:ascii="Arial" w:hAnsi="Arial" w:cs="Arial"/>
                <w:b/>
              </w:rPr>
              <w:t xml:space="preserve">II.- </w:t>
            </w:r>
            <w:r w:rsidRPr="0038141B">
              <w:rPr>
                <w:rFonts w:ascii="Arial" w:hAnsi="Arial" w:cs="Arial"/>
              </w:rPr>
              <w:t>Permisos de construcción de bodegas, industrias, comercios y grandes construcciones:</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metros </w:t>
            </w:r>
            <w:r w:rsidRPr="0038141B">
              <w:rPr>
                <w:rFonts w:ascii="Arial" w:hAnsi="Arial" w:cs="Arial"/>
                <w:sz w:val="20"/>
                <w:szCs w:val="20"/>
              </w:rPr>
              <w:lastRenderedPageBreak/>
              <w:t>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lastRenderedPageBreak/>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lastRenderedPageBreak/>
              <w:t xml:space="preserve">3.- </w:t>
            </w:r>
            <w:r w:rsidRPr="0038141B">
              <w:rPr>
                <w:rFonts w:ascii="Arial" w:hAnsi="Arial" w:cs="Arial"/>
                <w:sz w:val="20"/>
                <w:szCs w:val="20"/>
              </w:rPr>
              <w:t>Por cada permios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7B0F62" w:rsidP="0038141B">
            <w:pPr>
              <w:pStyle w:val="TableParagraph"/>
              <w:spacing w:line="360" w:lineRule="auto"/>
              <w:jc w:val="right"/>
              <w:rPr>
                <w:rFonts w:ascii="Arial" w:hAnsi="Arial" w:cs="Arial"/>
                <w:sz w:val="20"/>
                <w:szCs w:val="20"/>
              </w:rPr>
            </w:pPr>
            <w:r>
              <w:rPr>
                <w:rFonts w:ascii="Arial" w:hAnsi="Arial" w:cs="Arial"/>
                <w:sz w:val="20"/>
                <w:szCs w:val="20"/>
              </w:rPr>
              <w:t>$</w:t>
            </w:r>
            <w:r w:rsidR="00BE7799" w:rsidRPr="0038141B">
              <w:rPr>
                <w:rFonts w:ascii="Arial" w:hAnsi="Arial" w:cs="Arial"/>
                <w:sz w:val="20"/>
                <w:szCs w:val="20"/>
              </w:rPr>
              <w:t xml:space="preserve">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7B0F62" w:rsidRPr="0038141B" w:rsidTr="00073D80">
        <w:trPr>
          <w:trHeight w:val="20"/>
        </w:trPr>
        <w:tc>
          <w:tcPr>
            <w:tcW w:w="3858" w:type="pct"/>
          </w:tcPr>
          <w:p w:rsidR="007B0F62" w:rsidRPr="007B0F62" w:rsidRDefault="007B0F62" w:rsidP="00073D80">
            <w:pPr>
              <w:pStyle w:val="Textoindependiente"/>
              <w:tabs>
                <w:tab w:val="left" w:pos="6269"/>
              </w:tabs>
              <w:spacing w:line="360" w:lineRule="auto"/>
              <w:ind w:left="225" w:right="220"/>
              <w:jc w:val="both"/>
              <w:rPr>
                <w:rFonts w:ascii="Arial" w:hAnsi="Arial" w:cs="Arial"/>
              </w:rPr>
            </w:pPr>
            <w:r w:rsidRPr="007B0F62">
              <w:rPr>
                <w:rFonts w:ascii="Arial" w:hAnsi="Arial" w:cs="Arial"/>
                <w:b/>
              </w:rPr>
              <w:t xml:space="preserve">III.- </w:t>
            </w:r>
            <w:r w:rsidRPr="007B0F62">
              <w:rPr>
                <w:rFonts w:ascii="Arial" w:hAnsi="Arial" w:cs="Arial"/>
              </w:rPr>
              <w:t xml:space="preserve">Por cada permiso de remodelación </w:t>
            </w:r>
          </w:p>
        </w:tc>
        <w:tc>
          <w:tcPr>
            <w:tcW w:w="1142" w:type="pct"/>
          </w:tcPr>
          <w:p w:rsidR="007B0F62" w:rsidRPr="0038141B" w:rsidRDefault="007B0F62" w:rsidP="007B0F62">
            <w:pPr>
              <w:pStyle w:val="TableParagraph"/>
              <w:spacing w:line="360" w:lineRule="auto"/>
              <w:jc w:val="right"/>
              <w:rPr>
                <w:rFonts w:ascii="Arial" w:hAnsi="Arial" w:cs="Arial"/>
              </w:rPr>
            </w:pPr>
            <w:r>
              <w:rPr>
                <w:rFonts w:ascii="Arial" w:hAnsi="Arial" w:cs="Arial"/>
                <w:sz w:val="20"/>
              </w:rPr>
              <w:t xml:space="preserve">$ </w:t>
            </w:r>
            <w:r w:rsidRPr="007B0F62">
              <w:rPr>
                <w:rFonts w:ascii="Arial" w:hAnsi="Arial" w:cs="Arial"/>
                <w:sz w:val="20"/>
              </w:rPr>
              <w:t>45.00</w:t>
            </w:r>
            <w:r w:rsidRPr="007B0F62">
              <w:rPr>
                <w:rFonts w:ascii="Arial" w:hAnsi="Arial" w:cs="Arial"/>
                <w:sz w:val="20"/>
                <w:szCs w:val="20"/>
              </w:rPr>
              <w:t>por M2</w:t>
            </w:r>
          </w:p>
        </w:tc>
      </w:tr>
      <w:tr w:rsidR="0011436C" w:rsidRPr="0038141B"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IV.- </w:t>
            </w:r>
            <w:r w:rsidRPr="00F20F31">
              <w:rPr>
                <w:rFonts w:ascii="Arial" w:hAnsi="Arial" w:cs="Arial"/>
                <w:sz w:val="20"/>
                <w:szCs w:val="20"/>
              </w:rPr>
              <w:t xml:space="preserve">Por cada permiso de ampliación </w:t>
            </w:r>
          </w:p>
        </w:tc>
        <w:tc>
          <w:tcPr>
            <w:tcW w:w="1142" w:type="pct"/>
          </w:tcPr>
          <w:p w:rsidR="0011436C" w:rsidRPr="0038141B" w:rsidRDefault="007B0F62" w:rsidP="007B0F62">
            <w:pPr>
              <w:pStyle w:val="TableParagraph"/>
              <w:spacing w:line="360" w:lineRule="auto"/>
              <w:jc w:val="center"/>
              <w:rPr>
                <w:rFonts w:ascii="Arial" w:hAnsi="Arial" w:cs="Arial"/>
                <w:sz w:val="20"/>
                <w:szCs w:val="20"/>
              </w:rPr>
            </w:pPr>
            <w:r w:rsidRPr="007B0F62">
              <w:rPr>
                <w:rFonts w:ascii="Arial" w:hAnsi="Arial" w:cs="Arial"/>
                <w:sz w:val="20"/>
              </w:rPr>
              <w:t>$ 50</w:t>
            </w:r>
            <w:r>
              <w:rPr>
                <w:rFonts w:ascii="Arial" w:hAnsi="Arial" w:cs="Arial"/>
                <w:sz w:val="20"/>
              </w:rPr>
              <w:t>.00 por M2</w:t>
            </w:r>
          </w:p>
        </w:tc>
      </w:tr>
      <w:tr w:rsidR="0011436C" w:rsidRPr="007B0F62" w:rsidTr="00073D80">
        <w:trPr>
          <w:trHeight w:val="20"/>
        </w:trPr>
        <w:tc>
          <w:tcPr>
            <w:tcW w:w="3858" w:type="pct"/>
          </w:tcPr>
          <w:p w:rsidR="0011436C" w:rsidRPr="00F20F31" w:rsidRDefault="0011436C" w:rsidP="00073D80">
            <w:pPr>
              <w:pStyle w:val="Textoindependiente"/>
              <w:tabs>
                <w:tab w:val="left" w:pos="6271"/>
              </w:tabs>
              <w:spacing w:line="360" w:lineRule="auto"/>
              <w:ind w:left="225" w:right="220"/>
              <w:jc w:val="both"/>
              <w:rPr>
                <w:rFonts w:ascii="Arial" w:hAnsi="Arial" w:cs="Arial"/>
              </w:rPr>
            </w:pPr>
            <w:r w:rsidRPr="00F20F31">
              <w:rPr>
                <w:rFonts w:ascii="Arial" w:hAnsi="Arial" w:cs="Arial"/>
                <w:b/>
              </w:rPr>
              <w:t xml:space="preserve">V.- </w:t>
            </w:r>
            <w:r w:rsidRPr="00F20F31">
              <w:rPr>
                <w:rFonts w:ascii="Arial" w:hAnsi="Arial" w:cs="Arial"/>
              </w:rPr>
              <w:t xml:space="preserve">Por cada permiso de demolición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$ 45</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 </w:t>
            </w:r>
            <w:r w:rsidRPr="00F20F31">
              <w:rPr>
                <w:rFonts w:ascii="Arial" w:hAnsi="Arial" w:cs="Arial"/>
                <w:sz w:val="20"/>
                <w:szCs w:val="20"/>
              </w:rPr>
              <w:t xml:space="preserve">Por cada permiso para la ruptura de banquetas, empedrados </w:t>
            </w:r>
          </w:p>
        </w:tc>
        <w:tc>
          <w:tcPr>
            <w:tcW w:w="1142" w:type="pct"/>
          </w:tcPr>
          <w:p w:rsidR="0011436C" w:rsidRPr="007B0F62" w:rsidRDefault="007B0F62" w:rsidP="007B0F62">
            <w:pPr>
              <w:pStyle w:val="TableParagraph"/>
              <w:spacing w:line="360" w:lineRule="auto"/>
              <w:jc w:val="right"/>
              <w:rPr>
                <w:rFonts w:ascii="Arial" w:hAnsi="Arial" w:cs="Arial"/>
                <w:sz w:val="20"/>
                <w:szCs w:val="20"/>
              </w:rPr>
            </w:pPr>
            <w:r w:rsidRPr="007B0F62">
              <w:rPr>
                <w:rFonts w:ascii="Arial" w:hAnsi="Arial" w:cs="Arial"/>
                <w:sz w:val="20"/>
                <w:szCs w:val="20"/>
              </w:rPr>
              <w:t>$ 40</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 </w:t>
            </w:r>
            <w:r w:rsidRPr="00F20F31">
              <w:rPr>
                <w:rFonts w:ascii="Arial" w:hAnsi="Arial" w:cs="Arial"/>
                <w:sz w:val="20"/>
                <w:szCs w:val="20"/>
              </w:rPr>
              <w:t>Por construcción de albercas</w:t>
            </w:r>
          </w:p>
        </w:tc>
        <w:tc>
          <w:tcPr>
            <w:tcW w:w="1142" w:type="pct"/>
          </w:tcPr>
          <w:p w:rsid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 xml:space="preserve">$ 50.00 por M3 </w:t>
            </w:r>
          </w:p>
          <w:p w:rsidR="0011436C" w:rsidRP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de capacidad</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VIII.- </w:t>
            </w:r>
            <w:r w:rsidRPr="00F20F31">
              <w:rPr>
                <w:rFonts w:ascii="Arial" w:hAnsi="Arial" w:cs="Arial"/>
                <w:sz w:val="20"/>
                <w:szCs w:val="20"/>
              </w:rPr>
              <w:t xml:space="preserve">Por construcción de pozos </w:t>
            </w:r>
          </w:p>
        </w:tc>
        <w:tc>
          <w:tcPr>
            <w:tcW w:w="1142" w:type="pct"/>
          </w:tcPr>
          <w:p w:rsid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xml:space="preserve">$ 40.00 por ML </w:t>
            </w:r>
          </w:p>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de profundidad</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IX.- </w:t>
            </w:r>
            <w:r w:rsidRPr="00F20F31">
              <w:rPr>
                <w:rFonts w:ascii="Arial" w:hAnsi="Arial" w:cs="Arial"/>
              </w:rPr>
              <w:t xml:space="preserve">Por cada autorización para la construcción de bardas u obras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$ 50.00 por M2</w:t>
            </w:r>
          </w:p>
        </w:tc>
      </w:tr>
      <w:tr w:rsidR="007B0F62" w:rsidRPr="007B0F62" w:rsidTr="00073D80">
        <w:trPr>
          <w:trHeight w:val="20"/>
        </w:trPr>
        <w:tc>
          <w:tcPr>
            <w:tcW w:w="3858" w:type="pct"/>
          </w:tcPr>
          <w:p w:rsidR="007B0F62" w:rsidRPr="00F20F31" w:rsidRDefault="007B0F62" w:rsidP="00073D80">
            <w:pPr>
              <w:pStyle w:val="Textoindependiente"/>
              <w:spacing w:line="360" w:lineRule="auto"/>
              <w:ind w:left="225" w:right="220"/>
              <w:jc w:val="both"/>
              <w:rPr>
                <w:rFonts w:ascii="Arial" w:hAnsi="Arial" w:cs="Arial"/>
                <w:b/>
              </w:rPr>
            </w:pPr>
            <w:r w:rsidRPr="00F20F31">
              <w:rPr>
                <w:rFonts w:ascii="Arial" w:hAnsi="Arial" w:cs="Arial"/>
                <w:b/>
              </w:rPr>
              <w:t xml:space="preserve">X.- </w:t>
            </w:r>
            <w:r w:rsidRPr="00F20F31">
              <w:rPr>
                <w:rFonts w:ascii="Arial" w:hAnsi="Arial" w:cs="Arial"/>
              </w:rPr>
              <w:t xml:space="preserve">Por cada autorización para la demolición de bardas u obras </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$ 40.00 por M2</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XI.- </w:t>
            </w:r>
            <w:r w:rsidRPr="00F20F31">
              <w:rPr>
                <w:rFonts w:ascii="Arial" w:hAnsi="Arial" w:cs="Arial"/>
              </w:rPr>
              <w:t>Por inspección para el otorgamiento de la constancia de terminación de obra</w:t>
            </w:r>
          </w:p>
        </w:tc>
        <w:tc>
          <w:tcPr>
            <w:tcW w:w="1142" w:type="pct"/>
          </w:tcPr>
          <w:p w:rsidR="0011436C" w:rsidRPr="007B0F62" w:rsidRDefault="0011436C" w:rsidP="0038141B">
            <w:pPr>
              <w:pStyle w:val="TableParagraph"/>
              <w:spacing w:line="360" w:lineRule="auto"/>
              <w:jc w:val="right"/>
              <w:rPr>
                <w:rFonts w:ascii="Arial" w:hAnsi="Arial" w:cs="Arial"/>
                <w:sz w:val="20"/>
                <w:szCs w:val="20"/>
              </w:rPr>
            </w:pPr>
          </w:p>
        </w:tc>
      </w:tr>
      <w:tr w:rsidR="007B0F62" w:rsidRPr="007B0F62" w:rsidTr="00073D80">
        <w:trPr>
          <w:trHeight w:val="20"/>
        </w:trPr>
        <w:tc>
          <w:tcPr>
            <w:tcW w:w="3858" w:type="pct"/>
          </w:tcPr>
          <w:p w:rsidR="007B0F62" w:rsidRPr="00F20F31" w:rsidRDefault="007B0F62" w:rsidP="00073D80">
            <w:pPr>
              <w:pStyle w:val="Textoindependiente"/>
              <w:numPr>
                <w:ilvl w:val="0"/>
                <w:numId w:val="14"/>
              </w:numPr>
              <w:spacing w:line="360" w:lineRule="auto"/>
              <w:ind w:left="555" w:right="220" w:hanging="30"/>
              <w:jc w:val="both"/>
              <w:rPr>
                <w:rFonts w:ascii="Arial" w:hAnsi="Arial" w:cs="Arial"/>
                <w:b/>
              </w:rPr>
            </w:pPr>
            <w:r w:rsidRPr="00F20F31">
              <w:rPr>
                <w:rFonts w:ascii="Arial" w:hAnsi="Arial" w:cs="Arial"/>
              </w:rPr>
              <w:t>Láminas de zinc y cartón.</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lastRenderedPageBreak/>
              <w:t xml:space="preserve">1.- </w:t>
            </w:r>
            <w:r w:rsidRPr="00F20F31">
              <w:rPr>
                <w:rFonts w:ascii="Arial" w:hAnsi="Arial" w:cs="Arial"/>
                <w:sz w:val="20"/>
                <w:szCs w:val="20"/>
              </w:rPr>
              <w:t>Hasta 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7B0F62" w:rsidRPr="007B0F62" w:rsidTr="00073D80">
        <w:trPr>
          <w:trHeight w:val="20"/>
        </w:trPr>
        <w:tc>
          <w:tcPr>
            <w:tcW w:w="3858" w:type="pct"/>
          </w:tcPr>
          <w:p w:rsidR="007B0F62" w:rsidRPr="00F20F31" w:rsidRDefault="007B0F62" w:rsidP="00073D80">
            <w:pPr>
              <w:pStyle w:val="TableParagraph"/>
              <w:numPr>
                <w:ilvl w:val="0"/>
                <w:numId w:val="14"/>
              </w:numPr>
              <w:spacing w:line="360" w:lineRule="auto"/>
              <w:ind w:left="555" w:hanging="30"/>
              <w:jc w:val="both"/>
              <w:rPr>
                <w:rFonts w:ascii="Arial" w:hAnsi="Arial" w:cs="Arial"/>
                <w:b/>
                <w:sz w:val="20"/>
                <w:szCs w:val="20"/>
              </w:rPr>
            </w:pPr>
            <w:r w:rsidRPr="00F20F31">
              <w:rPr>
                <w:rFonts w:ascii="Arial" w:hAnsi="Arial" w:cs="Arial"/>
                <w:sz w:val="20"/>
                <w:szCs w:val="20"/>
              </w:rPr>
              <w:t>De madera y paja.</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F20F31" w:rsidRPr="0038141B" w:rsidTr="00073D80">
        <w:trPr>
          <w:trHeight w:val="20"/>
        </w:trPr>
        <w:tc>
          <w:tcPr>
            <w:tcW w:w="3858" w:type="pct"/>
          </w:tcPr>
          <w:p w:rsidR="00F20F31" w:rsidRPr="00F20F31" w:rsidRDefault="00F20F31" w:rsidP="00073D80">
            <w:pPr>
              <w:pStyle w:val="TableParagraph"/>
              <w:numPr>
                <w:ilvl w:val="0"/>
                <w:numId w:val="15"/>
              </w:numPr>
              <w:spacing w:line="360" w:lineRule="auto"/>
              <w:ind w:left="665" w:hanging="165"/>
              <w:jc w:val="both"/>
              <w:rPr>
                <w:rFonts w:ascii="Arial" w:hAnsi="Arial" w:cs="Arial"/>
                <w:b/>
                <w:sz w:val="20"/>
                <w:szCs w:val="20"/>
              </w:rPr>
            </w:pPr>
            <w:r w:rsidRPr="00F20F31">
              <w:rPr>
                <w:rFonts w:ascii="Arial" w:hAnsi="Arial" w:cs="Arial"/>
                <w:sz w:val="20"/>
                <w:szCs w:val="20"/>
              </w:rPr>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3</w:t>
            </w:r>
            <w:r w:rsidRPr="0038141B">
              <w:rPr>
                <w:rFonts w:ascii="Arial" w:hAnsi="Arial" w:cs="Arial"/>
                <w:sz w:val="20"/>
                <w:szCs w:val="20"/>
              </w:rPr>
              <w:t>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50</w:t>
            </w:r>
            <w:r w:rsidRPr="0038141B">
              <w:rPr>
                <w:rFonts w:ascii="Arial" w:hAnsi="Arial" w:cs="Arial"/>
                <w:sz w:val="20"/>
                <w:szCs w:val="20"/>
              </w:rPr>
              <w:t>.00 por M2</w:t>
            </w:r>
          </w:p>
        </w:tc>
      </w:tr>
      <w:tr w:rsidR="00F20F31" w:rsidRPr="0038141B" w:rsidTr="00073D80">
        <w:trPr>
          <w:trHeight w:val="20"/>
        </w:trPr>
        <w:tc>
          <w:tcPr>
            <w:tcW w:w="3858" w:type="pct"/>
          </w:tcPr>
          <w:p w:rsidR="00F20F31" w:rsidRPr="00F20F31" w:rsidRDefault="00F20F31" w:rsidP="00086081">
            <w:pPr>
              <w:pStyle w:val="Textoindependiente"/>
              <w:spacing w:line="360" w:lineRule="auto"/>
              <w:ind w:left="225" w:right="220"/>
              <w:jc w:val="both"/>
              <w:rPr>
                <w:rFonts w:ascii="Arial" w:hAnsi="Arial" w:cs="Arial"/>
              </w:rPr>
            </w:pPr>
            <w:r w:rsidRPr="00F20F31">
              <w:rPr>
                <w:rFonts w:ascii="Arial" w:hAnsi="Arial" w:cs="Arial"/>
                <w:b/>
              </w:rPr>
              <w:t xml:space="preserve">XII.- </w:t>
            </w:r>
            <w:r w:rsidRPr="00F20F31">
              <w:rPr>
                <w:rFonts w:ascii="Arial" w:hAnsi="Arial" w:cs="Arial"/>
              </w:rPr>
              <w:t>Por inspección, revisión de planos y alineamientos del terreno para el otorgamiento de la licencia o permiso de construcción para viviendas o cuyo u</w:t>
            </w:r>
            <w:r w:rsidR="00FA1D55">
              <w:rPr>
                <w:rFonts w:ascii="Arial" w:hAnsi="Arial" w:cs="Arial"/>
              </w:rPr>
              <w:t>so sea para bodegas, industrias y</w:t>
            </w:r>
            <w:r w:rsidRPr="00F20F31">
              <w:rPr>
                <w:rFonts w:ascii="Arial" w:hAnsi="Arial" w:cs="Arial"/>
              </w:rPr>
              <w:t xml:space="preserve"> comercio</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555" w:hanging="55"/>
              <w:jc w:val="both"/>
              <w:rPr>
                <w:rFonts w:ascii="Arial" w:hAnsi="Arial" w:cs="Arial"/>
                <w:b/>
                <w:sz w:val="20"/>
                <w:szCs w:val="20"/>
              </w:rPr>
            </w:pPr>
            <w:r w:rsidRPr="00F20F31">
              <w:rPr>
                <w:rFonts w:ascii="Arial" w:hAnsi="Arial" w:cs="Arial"/>
                <w:sz w:val="20"/>
                <w:szCs w:val="20"/>
              </w:rPr>
              <w:t>Láminas de zinc y cartón</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775" w:hanging="220"/>
              <w:jc w:val="both"/>
              <w:rPr>
                <w:rFonts w:ascii="Arial" w:hAnsi="Arial" w:cs="Arial"/>
                <w:b/>
                <w:sz w:val="20"/>
                <w:szCs w:val="20"/>
              </w:rPr>
            </w:pPr>
            <w:r w:rsidRPr="00F20F31">
              <w:rPr>
                <w:rFonts w:ascii="Arial" w:hAnsi="Arial" w:cs="Arial"/>
                <w:sz w:val="20"/>
                <w:szCs w:val="20"/>
              </w:rPr>
              <w:t>De madera y paja o teja.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$ 28.00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665" w:hanging="220"/>
              <w:jc w:val="both"/>
              <w:rPr>
                <w:rFonts w:ascii="Arial" w:hAnsi="Arial" w:cs="Arial"/>
                <w:b/>
                <w:sz w:val="20"/>
                <w:szCs w:val="20"/>
              </w:rPr>
            </w:pPr>
            <w:r w:rsidRPr="00F20F31">
              <w:rPr>
                <w:rFonts w:ascii="Arial" w:hAnsi="Arial" w:cs="Arial"/>
                <w:sz w:val="20"/>
                <w:szCs w:val="20"/>
              </w:rPr>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w:t>
            </w:r>
            <w:r w:rsidR="00912084" w:rsidRPr="0038141B">
              <w:rPr>
                <w:rFonts w:ascii="Arial" w:hAnsi="Arial" w:cs="Arial"/>
                <w:sz w:val="20"/>
                <w:szCs w:val="20"/>
              </w:rPr>
              <w:t>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50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60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70</w:t>
            </w:r>
            <w:r w:rsidRPr="0038141B">
              <w:rPr>
                <w:rFonts w:ascii="Arial" w:hAnsi="Arial" w:cs="Arial"/>
                <w:sz w:val="20"/>
                <w:szCs w:val="20"/>
              </w:rPr>
              <w:t>.00 por M2</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lastRenderedPageBreak/>
              <w:t xml:space="preserve">XIII.- </w:t>
            </w:r>
            <w:r w:rsidRPr="00073D80">
              <w:rPr>
                <w:rFonts w:ascii="Arial" w:hAnsi="Arial" w:cs="Arial"/>
                <w:sz w:val="20"/>
                <w:szCs w:val="20"/>
              </w:rPr>
              <w:t>Por el derecho de inspección para el otorgamiento exclusivamente de la constancia de alineamiento de un predio:</w:t>
            </w:r>
          </w:p>
        </w:tc>
        <w:tc>
          <w:tcPr>
            <w:tcW w:w="1142" w:type="pct"/>
          </w:tcPr>
          <w:p w:rsidR="00F20F31" w:rsidRPr="00073D80" w:rsidRDefault="00F20F31" w:rsidP="00F20F31">
            <w:pPr>
              <w:pStyle w:val="TableParagraph"/>
              <w:spacing w:line="360" w:lineRule="auto"/>
              <w:jc w:val="center"/>
              <w:rPr>
                <w:rFonts w:ascii="Arial" w:hAnsi="Arial" w:cs="Arial"/>
                <w:sz w:val="20"/>
                <w:szCs w:val="20"/>
              </w:rPr>
            </w:pPr>
          </w:p>
          <w:p w:rsidR="00F20F31" w:rsidRPr="00073D80" w:rsidRDefault="00073D80" w:rsidP="00F20F31">
            <w:pPr>
              <w:pStyle w:val="TableParagraph"/>
              <w:spacing w:line="360" w:lineRule="auto"/>
              <w:jc w:val="center"/>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250.00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XIV.- </w:t>
            </w:r>
            <w:r w:rsidRPr="00073D80">
              <w:rPr>
                <w:rFonts w:ascii="Arial" w:hAnsi="Arial" w:cs="Arial"/>
                <w:sz w:val="20"/>
                <w:szCs w:val="20"/>
              </w:rPr>
              <w:t>Certificado de cooperación</w:t>
            </w:r>
          </w:p>
        </w:tc>
        <w:tc>
          <w:tcPr>
            <w:tcW w:w="1142" w:type="pct"/>
          </w:tcPr>
          <w:p w:rsidR="00F20F31" w:rsidRPr="00073D80" w:rsidRDefault="00073D80" w:rsidP="00073D80">
            <w:pPr>
              <w:pStyle w:val="TableParagraph"/>
              <w:spacing w:line="360" w:lineRule="auto"/>
              <w:ind w:right="110"/>
              <w:jc w:val="right"/>
              <w:rPr>
                <w:rFonts w:ascii="Arial" w:hAnsi="Arial" w:cs="Arial"/>
                <w:sz w:val="20"/>
                <w:szCs w:val="20"/>
              </w:rPr>
            </w:pPr>
            <w:r w:rsidRPr="00073D80">
              <w:rPr>
                <w:rFonts w:ascii="Arial" w:hAnsi="Arial" w:cs="Arial"/>
                <w:sz w:val="20"/>
                <w:szCs w:val="20"/>
              </w:rPr>
              <w:t xml:space="preserve">            $          150.00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 </w:t>
            </w:r>
            <w:r w:rsidRPr="00073D80">
              <w:rPr>
                <w:rFonts w:ascii="Arial" w:hAnsi="Arial" w:cs="Arial"/>
                <w:sz w:val="20"/>
                <w:szCs w:val="20"/>
              </w:rPr>
              <w:t>Inspección para expedir licencia para efectuar zanjas en vía pública excavaciones o</w:t>
            </w:r>
          </w:p>
        </w:tc>
        <w:tc>
          <w:tcPr>
            <w:tcW w:w="1142" w:type="pct"/>
          </w:tcPr>
          <w:p w:rsidR="00073D80" w:rsidRDefault="00073D80" w:rsidP="00073D80">
            <w:pPr>
              <w:ind w:right="110"/>
              <w:jc w:val="center"/>
              <w:rPr>
                <w:rFonts w:ascii="Arial" w:hAnsi="Arial" w:cs="Arial"/>
                <w:sz w:val="20"/>
                <w:szCs w:val="20"/>
              </w:rPr>
            </w:pPr>
          </w:p>
          <w:p w:rsidR="00073D80" w:rsidRDefault="00073D80" w:rsidP="00073D80">
            <w:pPr>
              <w:ind w:right="110"/>
              <w:jc w:val="center"/>
              <w:rPr>
                <w:rFonts w:ascii="Arial" w:hAnsi="Arial" w:cs="Arial"/>
                <w:sz w:val="20"/>
                <w:szCs w:val="20"/>
              </w:rPr>
            </w:pPr>
          </w:p>
          <w:p w:rsidR="00F20F31" w:rsidRPr="00073D80" w:rsidRDefault="00073D80" w:rsidP="00073D80">
            <w:pPr>
              <w:ind w:right="110"/>
              <w:jc w:val="center"/>
              <w:rPr>
                <w:sz w:val="20"/>
                <w:szCs w:val="20"/>
              </w:rPr>
            </w:pPr>
            <w:r w:rsidRPr="00073D80">
              <w:rPr>
                <w:rFonts w:ascii="Arial" w:hAnsi="Arial" w:cs="Arial"/>
                <w:sz w:val="20"/>
                <w:szCs w:val="20"/>
              </w:rPr>
              <w:t xml:space="preserve">            $          </w:t>
            </w:r>
            <w:r>
              <w:rPr>
                <w:rFonts w:ascii="Arial" w:hAnsi="Arial" w:cs="Arial"/>
                <w:sz w:val="20"/>
                <w:szCs w:val="20"/>
              </w:rPr>
              <w:t>30</w:t>
            </w:r>
            <w:r w:rsidRPr="00073D80">
              <w:rPr>
                <w:rFonts w:ascii="Arial" w:hAnsi="Arial" w:cs="Arial"/>
                <w:sz w:val="20"/>
                <w:szCs w:val="20"/>
              </w:rPr>
              <w:t>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 </w:t>
            </w:r>
            <w:r w:rsidRPr="00073D80">
              <w:rPr>
                <w:rFonts w:ascii="Arial" w:hAnsi="Arial" w:cs="Arial"/>
                <w:sz w:val="20"/>
                <w:szCs w:val="20"/>
              </w:rPr>
              <w:t>Inspección para expedir licencia o permiso para el uso de andamios o tapiales.</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 </w:t>
            </w:r>
            <w:r w:rsidRPr="00073D80">
              <w:rPr>
                <w:rFonts w:ascii="Arial" w:hAnsi="Arial" w:cs="Arial"/>
                <w:sz w:val="20"/>
                <w:szCs w:val="20"/>
              </w:rPr>
              <w:t>Constancia de factibilidad de uso del sue</w:t>
            </w:r>
            <w:r w:rsidR="00073D80" w:rsidRPr="00073D80">
              <w:rPr>
                <w:rFonts w:ascii="Arial" w:hAnsi="Arial" w:cs="Arial"/>
                <w:sz w:val="20"/>
                <w:szCs w:val="20"/>
              </w:rPr>
              <w:t>lo, apertura de una vía pública</w:t>
            </w:r>
            <w:r w:rsidRPr="00073D80">
              <w:rPr>
                <w:rFonts w:ascii="Arial" w:hAnsi="Arial" w:cs="Arial"/>
                <w:sz w:val="20"/>
                <w:szCs w:val="20"/>
              </w:rPr>
              <w:t xml:space="preserve"> unión, división, rectificación de medidas.</w:t>
            </w:r>
          </w:p>
        </w:tc>
        <w:tc>
          <w:tcPr>
            <w:tcW w:w="1142" w:type="pct"/>
          </w:tcPr>
          <w:p w:rsidR="00073D80" w:rsidRDefault="00073D80" w:rsidP="00073D80">
            <w:pPr>
              <w:pStyle w:val="TableParagraph"/>
              <w:spacing w:line="360" w:lineRule="auto"/>
              <w:ind w:right="110"/>
              <w:rPr>
                <w:rFonts w:ascii="Arial" w:hAnsi="Arial" w:cs="Arial"/>
                <w:sz w:val="20"/>
                <w:szCs w:val="20"/>
              </w:rPr>
            </w:pPr>
          </w:p>
          <w:p w:rsidR="00F20F31" w:rsidRPr="00073D80" w:rsidRDefault="00073D80" w:rsidP="00073D80">
            <w:pPr>
              <w:pStyle w:val="TableParagraph"/>
              <w:spacing w:line="360" w:lineRule="auto"/>
              <w:ind w:right="110"/>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XVIII.- </w:t>
            </w:r>
            <w:r w:rsidRPr="00073D80">
              <w:rPr>
                <w:rFonts w:ascii="Arial" w:hAnsi="Arial" w:cs="Arial"/>
                <w:sz w:val="20"/>
                <w:szCs w:val="20"/>
              </w:rPr>
              <w:t>Inspección para el otorgamiento de la licencia que autorice romper o hacer cortes del pavimento, banquetas y las guarniciones, así como ocupar la vía pública para instalaciones</w:t>
            </w:r>
          </w:p>
        </w:tc>
        <w:tc>
          <w:tcPr>
            <w:tcW w:w="1142" w:type="pct"/>
          </w:tcPr>
          <w:p w:rsidR="00F20F31" w:rsidRPr="00073D80" w:rsidRDefault="00F20F31" w:rsidP="00073D80">
            <w:pPr>
              <w:pStyle w:val="TableParagraph"/>
              <w:spacing w:line="360" w:lineRule="auto"/>
              <w:ind w:right="110"/>
              <w:jc w:val="right"/>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XIX</w:t>
            </w:r>
            <w:r w:rsidRPr="00073D80">
              <w:rPr>
                <w:rFonts w:ascii="Arial" w:hAnsi="Arial" w:cs="Arial"/>
                <w:sz w:val="20"/>
                <w:szCs w:val="20"/>
              </w:rPr>
              <w:t>.- Revisión de planos, supervisión y expedición de constancia para obras de urbanización (vialidad, aceras, guarnición, drenaje, alumbrado, placas de nomenclatura, agua potable)</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E1A59">
            <w:pPr>
              <w:pStyle w:val="Textoindependiente"/>
              <w:spacing w:line="360" w:lineRule="auto"/>
              <w:ind w:left="225" w:right="110"/>
              <w:jc w:val="both"/>
              <w:rPr>
                <w:rFonts w:ascii="Arial" w:hAnsi="Arial" w:cs="Arial"/>
              </w:rPr>
            </w:pPr>
            <w:r w:rsidRPr="000E1A59">
              <w:rPr>
                <w:rFonts w:ascii="Arial" w:hAnsi="Arial" w:cs="Arial"/>
                <w:b/>
              </w:rPr>
              <w:t>XX</w:t>
            </w:r>
            <w:r w:rsidRPr="000E1A59">
              <w:rPr>
                <w:rFonts w:ascii="Arial" w:hAnsi="Arial" w:cs="Arial"/>
              </w:rPr>
              <w:t xml:space="preserve">.- </w:t>
            </w:r>
            <w:r w:rsidR="000E1A59" w:rsidRPr="0038141B">
              <w:rPr>
                <w:rFonts w:ascii="Arial" w:hAnsi="Arial" w:cs="Arial"/>
              </w:rPr>
              <w:t>Dictamen de constitución de desarrollo inmobiliario</w:t>
            </w:r>
          </w:p>
        </w:tc>
        <w:tc>
          <w:tcPr>
            <w:tcW w:w="1142" w:type="pct"/>
          </w:tcPr>
          <w:p w:rsidR="00073D80" w:rsidRPr="000E1A59" w:rsidRDefault="000E1A59" w:rsidP="00073D80">
            <w:pPr>
              <w:ind w:right="110"/>
              <w:rPr>
                <w:sz w:val="20"/>
                <w:szCs w:val="20"/>
              </w:rPr>
            </w:pPr>
            <w:r w:rsidRPr="000E1A59">
              <w:rPr>
                <w:rFonts w:ascii="Arial" w:hAnsi="Arial" w:cs="Arial"/>
                <w:sz w:val="20"/>
                <w:szCs w:val="20"/>
              </w:rPr>
              <w:t xml:space="preserve">            $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Pr>
                <w:rFonts w:ascii="Arial" w:hAnsi="Arial" w:cs="Arial"/>
                <w:b/>
              </w:rPr>
              <w:t>XXI</w:t>
            </w:r>
            <w:r w:rsidRPr="0038141B">
              <w:rPr>
                <w:rFonts w:ascii="Arial" w:hAnsi="Arial" w:cs="Arial"/>
                <w:b/>
              </w:rPr>
              <w:t>.</w:t>
            </w:r>
            <w:r w:rsidRPr="0038141B">
              <w:rPr>
                <w:rFonts w:ascii="Arial" w:hAnsi="Arial" w:cs="Arial"/>
              </w:rPr>
              <w:t>- Permiso de publicidad y comercialización de desarrollo inmobiliario</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w:t>
            </w:r>
            <w:r>
              <w:rPr>
                <w:rFonts w:ascii="Arial" w:hAnsi="Arial" w:cs="Arial"/>
                <w:b/>
              </w:rPr>
              <w:t>XI</w:t>
            </w:r>
            <w:r w:rsidRPr="0038141B">
              <w:rPr>
                <w:rFonts w:ascii="Arial" w:hAnsi="Arial" w:cs="Arial"/>
                <w:b/>
              </w:rPr>
              <w:t>I.</w:t>
            </w:r>
            <w:r w:rsidRPr="0038141B">
              <w:rPr>
                <w:rFonts w:ascii="Arial" w:hAnsi="Arial" w:cs="Arial"/>
              </w:rPr>
              <w:t>-Permiso de Anuencia de urbanización</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sidRPr="0038141B">
              <w:rPr>
                <w:rFonts w:ascii="Arial" w:hAnsi="Arial" w:cs="Arial"/>
              </w:rPr>
              <w:t>100,000.00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XXIII.</w:t>
            </w:r>
            <w:r w:rsidRPr="0038141B">
              <w:rPr>
                <w:rFonts w:ascii="Arial" w:hAnsi="Arial" w:cs="Arial"/>
              </w:rPr>
              <w:t xml:space="preserve">- </w:t>
            </w:r>
            <w:r>
              <w:rPr>
                <w:rFonts w:ascii="Arial" w:hAnsi="Arial" w:cs="Arial"/>
              </w:rPr>
              <w:t xml:space="preserve">Carta de delimitación </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20,000.00</w:t>
            </w:r>
          </w:p>
        </w:tc>
      </w:tr>
    </w:tbl>
    <w:p w:rsidR="00C12F92" w:rsidRPr="0038141B" w:rsidRDefault="00C12F92" w:rsidP="0038141B">
      <w:pPr>
        <w:pStyle w:val="Textoindependiente"/>
        <w:spacing w:line="360" w:lineRule="auto"/>
        <w:jc w:val="both"/>
        <w:rPr>
          <w:rFonts w:ascii="Arial" w:hAnsi="Arial" w:cs="Arial"/>
        </w:rPr>
      </w:pPr>
    </w:p>
    <w:p w:rsidR="000E1A59" w:rsidRDefault="000E1A59" w:rsidP="000E1A59">
      <w:pPr>
        <w:pStyle w:val="Textoindependiente"/>
        <w:spacing w:line="360" w:lineRule="auto"/>
        <w:jc w:val="both"/>
        <w:rPr>
          <w:rFonts w:ascii="Arial" w:hAnsi="Arial" w:cs="Arial"/>
        </w:rPr>
      </w:pPr>
      <w:r w:rsidRPr="00A96703">
        <w:rPr>
          <w:rFonts w:ascii="Arial" w:hAnsi="Arial" w:cs="Arial"/>
        </w:rPr>
        <w:t>Quedarán exentos del pago de este derecho, las construcciones de cartón, madera o paja, siempre que se destinen a casa habitación.</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Por la revisión de planos, supervisión y expedición de constancias para obras de urbanización se pagará $ 10.00 por metro cuadrado de vía pública</w:t>
      </w:r>
      <w:r>
        <w:rPr>
          <w:rFonts w:ascii="Arial" w:hAnsi="Arial" w:cs="Arial"/>
        </w:rPr>
        <w:t>.</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 xml:space="preserve">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w:t>
      </w:r>
      <w:r w:rsidRPr="0038141B">
        <w:rPr>
          <w:rFonts w:ascii="Arial" w:hAnsi="Arial" w:cs="Arial"/>
        </w:rPr>
        <w:lastRenderedPageBreak/>
        <w:t>carta de congruencia de uso de suelo, además de los requisitos de ley, debe estar apegado al plan de desarrollo municipal.</w:t>
      </w:r>
    </w:p>
    <w:p w:rsidR="00B54F0E" w:rsidRPr="0038141B" w:rsidRDefault="00B54F0E" w:rsidP="0038141B">
      <w:pPr>
        <w:pStyle w:val="Textoindependiente"/>
        <w:spacing w:line="360" w:lineRule="auto"/>
        <w:jc w:val="both"/>
        <w:rPr>
          <w:rFonts w:ascii="Arial" w:hAnsi="Arial" w:cs="Arial"/>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Por el otorgamiento de permiso de factibilidad de uso de suelo se pagará por el Coeficiente de Ocupación del Suelo (cos) de acuerdo con la tabla siguiente:</w:t>
      </w:r>
    </w:p>
    <w:p w:rsidR="00D35F04" w:rsidRDefault="00D35F04" w:rsidP="00020341">
      <w:pPr>
        <w:jc w:val="both"/>
        <w:rPr>
          <w:rFonts w:ascii="Arial" w:hAnsi="Arial" w:cs="Arial"/>
          <w:b/>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rsidTr="00FF2049">
        <w:tc>
          <w:tcPr>
            <w:tcW w:w="4620" w:type="dxa"/>
          </w:tcPr>
          <w:p w:rsidR="00FF2049" w:rsidRDefault="00FF2049" w:rsidP="00FF2049">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FF2049">
            <w:pPr>
              <w:spacing w:line="360" w:lineRule="auto"/>
              <w:ind w:left="2752"/>
              <w:jc w:val="both"/>
              <w:rPr>
                <w:rFonts w:ascii="Arial" w:hAnsi="Arial" w:cs="Arial"/>
                <w:sz w:val="20"/>
                <w:szCs w:val="20"/>
              </w:rPr>
            </w:pP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Default="00D35F04" w:rsidP="0038141B">
      <w:pPr>
        <w:spacing w:line="360" w:lineRule="auto"/>
        <w:jc w:val="both"/>
        <w:rPr>
          <w:rFonts w:ascii="Arial" w:hAnsi="Arial" w:cs="Arial"/>
          <w:sz w:val="20"/>
          <w:szCs w:val="20"/>
        </w:rPr>
      </w:pPr>
      <w:r w:rsidRPr="0038141B">
        <w:rPr>
          <w:rFonts w:ascii="Arial" w:hAnsi="Arial" w:cs="Arial"/>
          <w:sz w:val="20"/>
          <w:szCs w:val="20"/>
        </w:rPr>
        <w:t>Por el servicio de autorización de Licencias del Uso de Suelo (cos) se pagará d</w:t>
      </w:r>
      <w:r w:rsidR="00FF2049">
        <w:rPr>
          <w:rFonts w:ascii="Arial" w:hAnsi="Arial" w:cs="Arial"/>
          <w:sz w:val="20"/>
          <w:szCs w:val="20"/>
        </w:rPr>
        <w:t>e acuerdo a la siguiente tabla:</w:t>
      </w:r>
    </w:p>
    <w:p w:rsidR="00FF2049" w:rsidRDefault="00FF2049" w:rsidP="00020341">
      <w:pPr>
        <w:jc w:val="both"/>
        <w:rPr>
          <w:rFonts w:ascii="Arial" w:hAnsi="Arial" w:cs="Arial"/>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rsidTr="002B107B">
        <w:tc>
          <w:tcPr>
            <w:tcW w:w="4620" w:type="dxa"/>
          </w:tcPr>
          <w:p w:rsidR="00FF2049" w:rsidRDefault="00FF2049" w:rsidP="002B107B">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2B107B">
            <w:pPr>
              <w:spacing w:line="360" w:lineRule="auto"/>
              <w:ind w:left="2752"/>
              <w:jc w:val="both"/>
              <w:rPr>
                <w:rFonts w:ascii="Arial" w:hAnsi="Arial" w:cs="Arial"/>
                <w:sz w:val="20"/>
                <w:szCs w:val="20"/>
              </w:rPr>
            </w:pP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Las licencias de uso de suelo contempladas en esta ley serán renovadas cada año dentro de los 30 días siguientes a su vencimiento.</w:t>
      </w:r>
    </w:p>
    <w:p w:rsidR="002D47A6" w:rsidRPr="0038141B" w:rsidRDefault="002D47A6"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Vigilancia</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30.- </w:t>
      </w:r>
      <w:r w:rsidRPr="0038141B">
        <w:rPr>
          <w:rFonts w:ascii="Arial" w:hAnsi="Arial" w:cs="Arial"/>
        </w:rPr>
        <w:t>Este derecho se pagará con base a la Unidad de Medida y Actualización de acuerdo a la siguiente tarifa: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En fiestas de carácter social, exposiciones, asambleas y demás eventos análogos, en general, una cuota equivalente a </w:t>
      </w:r>
      <w:r w:rsidR="002135E3">
        <w:rPr>
          <w:rFonts w:ascii="Arial" w:hAnsi="Arial" w:cs="Arial"/>
        </w:rPr>
        <w:t>4</w:t>
      </w:r>
      <w:r w:rsidRPr="0038141B">
        <w:rPr>
          <w:rFonts w:ascii="Arial" w:hAnsi="Arial" w:cs="Arial"/>
        </w:rPr>
        <w:t xml:space="preserve"> veces la Unidad de Medida y Actualización por comisionado por cada jornada de ocho horas, y</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lastRenderedPageBreak/>
        <w:t xml:space="preserve">II.- </w:t>
      </w:r>
      <w:r w:rsidRPr="0038141B">
        <w:rPr>
          <w:rFonts w:ascii="Arial" w:hAnsi="Arial" w:cs="Arial"/>
        </w:rPr>
        <w:t>En las centrales y terminales de autobuses, centros deportivos, empresas, instituciones y con particu</w:t>
      </w:r>
      <w:r w:rsidR="000B1A72">
        <w:rPr>
          <w:rFonts w:ascii="Arial" w:hAnsi="Arial" w:cs="Arial"/>
        </w:rPr>
        <w:t>lares, una cuota equivalente a 5</w:t>
      </w:r>
      <w:r w:rsidRPr="0038141B">
        <w:rPr>
          <w:rFonts w:ascii="Arial" w:hAnsi="Arial" w:cs="Arial"/>
        </w:rPr>
        <w:t xml:space="preserve"> veces Unidad de Medida y Actualización por comisionado, por cada jornada de ocho horas.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Limpia y Recolección de Basura</w:t>
      </w:r>
    </w:p>
    <w:p w:rsidR="00326383" w:rsidRPr="0038141B" w:rsidRDefault="00326383" w:rsidP="00FF2049">
      <w:pPr>
        <w:pStyle w:val="Textoindependiente"/>
        <w:jc w:val="both"/>
        <w:rPr>
          <w:rFonts w:ascii="Arial" w:hAnsi="Arial" w:cs="Arial"/>
          <w:b/>
        </w:rPr>
      </w:pPr>
    </w:p>
    <w:p w:rsidR="00FF2049"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31.- </w:t>
      </w:r>
      <w:r w:rsidRPr="0038141B">
        <w:rPr>
          <w:rFonts w:ascii="Arial" w:hAnsi="Arial" w:cs="Arial"/>
        </w:rPr>
        <w:t>Los derechos correspondientes al servicio de limpia y recolección de basura se causarán y pagarán de conformidad con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5"/>
        <w:gridCol w:w="2586"/>
      </w:tblGrid>
      <w:tr w:rsidR="00FF2049" w:rsidRPr="0038141B" w:rsidTr="00FF2049">
        <w:trPr>
          <w:trHeight w:val="344"/>
        </w:trPr>
        <w:tc>
          <w:tcPr>
            <w:tcW w:w="5000" w:type="pct"/>
            <w:gridSpan w:val="2"/>
            <w:vAlign w:val="center"/>
          </w:tcPr>
          <w:p w:rsidR="00FF2049" w:rsidRPr="0038141B" w:rsidRDefault="00FF2049" w:rsidP="00FF2049">
            <w:pPr>
              <w:pStyle w:val="TableParagraph"/>
              <w:spacing w:line="360" w:lineRule="auto"/>
              <w:ind w:left="225"/>
              <w:rPr>
                <w:rFonts w:ascii="Arial" w:hAnsi="Arial" w:cs="Arial"/>
                <w:sz w:val="20"/>
                <w:szCs w:val="20"/>
              </w:rPr>
            </w:pPr>
            <w:r w:rsidRPr="00FF2049">
              <w:rPr>
                <w:rFonts w:ascii="Arial" w:hAnsi="Arial" w:cs="Arial"/>
                <w:b/>
                <w:sz w:val="20"/>
                <w:szCs w:val="20"/>
              </w:rPr>
              <w:t xml:space="preserve">I.- </w:t>
            </w:r>
            <w:r w:rsidRPr="00FF2049">
              <w:rPr>
                <w:rFonts w:ascii="Arial" w:hAnsi="Arial" w:cs="Arial"/>
                <w:sz w:val="20"/>
                <w:szCs w:val="20"/>
              </w:rPr>
              <w:t>Tratándose de servicio de recolección, se aplicará las siguientes tarifas</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a) </w:t>
            </w:r>
            <w:r w:rsidRPr="00FF2049">
              <w:rPr>
                <w:rFonts w:ascii="Arial" w:hAnsi="Arial" w:cs="Arial"/>
                <w:sz w:val="20"/>
                <w:szCs w:val="20"/>
              </w:rPr>
              <w:t>Habitacional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E90700" w:rsidP="0038141B">
            <w:pPr>
              <w:pStyle w:val="TableParagraph"/>
              <w:tabs>
                <w:tab w:val="left" w:pos="492"/>
              </w:tabs>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 Por recolección temporal</w:t>
            </w:r>
          </w:p>
        </w:tc>
        <w:tc>
          <w:tcPr>
            <w:tcW w:w="1416" w:type="pct"/>
          </w:tcPr>
          <w:p w:rsidR="00326383" w:rsidRPr="0038141B" w:rsidRDefault="00CE1C0C" w:rsidP="0038141B">
            <w:pPr>
              <w:pStyle w:val="TableParagraph"/>
              <w:tabs>
                <w:tab w:val="left" w:pos="536"/>
              </w:tabs>
              <w:spacing w:line="360" w:lineRule="auto"/>
              <w:jc w:val="right"/>
              <w:rPr>
                <w:rFonts w:ascii="Arial" w:hAnsi="Arial" w:cs="Arial"/>
                <w:sz w:val="20"/>
                <w:szCs w:val="20"/>
              </w:rPr>
            </w:pPr>
            <w:r w:rsidRPr="0038141B">
              <w:rPr>
                <w:rFonts w:ascii="Arial" w:hAnsi="Arial" w:cs="Arial"/>
                <w:sz w:val="20"/>
                <w:szCs w:val="20"/>
              </w:rPr>
              <w:t>$7</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Comercial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CE1C0C" w:rsidP="0038141B">
            <w:pPr>
              <w:pStyle w:val="TableParagraph"/>
              <w:tabs>
                <w:tab w:val="left" w:pos="382"/>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 mensual</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-Hotelera (zona 1,2,3,5,6,7, 8, 9 y 12) por cuarto</w:t>
            </w:r>
          </w:p>
        </w:tc>
        <w:tc>
          <w:tcPr>
            <w:tcW w:w="1416" w:type="pct"/>
          </w:tcPr>
          <w:p w:rsidR="00326383" w:rsidRPr="0038141B" w:rsidRDefault="00BE7799" w:rsidP="0038141B">
            <w:pPr>
              <w:pStyle w:val="TableParagraph"/>
              <w:tabs>
                <w:tab w:val="left" w:pos="535"/>
              </w:tabs>
              <w:spacing w:line="360" w:lineRule="auto"/>
              <w:jc w:val="right"/>
              <w:rPr>
                <w:rFonts w:ascii="Arial" w:hAnsi="Arial" w:cs="Arial"/>
                <w:sz w:val="20"/>
                <w:szCs w:val="20"/>
              </w:rPr>
            </w:pPr>
            <w:r w:rsidRPr="0038141B">
              <w:rPr>
                <w:rFonts w:ascii="Arial" w:hAnsi="Arial" w:cs="Arial"/>
                <w:sz w:val="20"/>
                <w:szCs w:val="20"/>
              </w:rPr>
              <w:t>$20.00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Hotelera zona 10</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$20,000.00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Industrial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BE7799" w:rsidP="0038141B">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CE1C0C" w:rsidRPr="0038141B">
              <w:rPr>
                <w:rFonts w:ascii="Arial" w:hAnsi="Arial" w:cs="Arial"/>
                <w:sz w:val="20"/>
                <w:szCs w:val="20"/>
              </w:rPr>
              <w:t>10</w:t>
            </w:r>
            <w:r w:rsidRPr="0038141B">
              <w:rPr>
                <w:rFonts w:ascii="Arial" w:hAnsi="Arial" w:cs="Arial"/>
                <w:sz w:val="20"/>
                <w:szCs w:val="20"/>
              </w:rPr>
              <w:t>,000.00 mensual</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d</w:t>
            </w:r>
            <w:r w:rsidR="00BE7799" w:rsidRPr="00630DB0">
              <w:rPr>
                <w:rFonts w:ascii="Arial" w:hAnsi="Arial" w:cs="Arial"/>
                <w:b/>
                <w:sz w:val="20"/>
                <w:szCs w:val="20"/>
              </w:rPr>
              <w:t xml:space="preserve">) </w:t>
            </w:r>
            <w:r w:rsidR="00BE7799" w:rsidRPr="00630DB0">
              <w:rPr>
                <w:rFonts w:ascii="Arial" w:hAnsi="Arial" w:cs="Arial"/>
                <w:sz w:val="20"/>
                <w:szCs w:val="20"/>
              </w:rPr>
              <w:t>Limpieza y desmonte de terrenos baldíos</w:t>
            </w:r>
          </w:p>
        </w:tc>
        <w:tc>
          <w:tcPr>
            <w:tcW w:w="1416" w:type="pct"/>
          </w:tcPr>
          <w:p w:rsidR="00326383" w:rsidRPr="0038141B" w:rsidRDefault="00BE7799" w:rsidP="00AB468C">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 xml:space="preserve">$20.00 </w:t>
            </w:r>
            <w:r w:rsidR="00AB468C">
              <w:rPr>
                <w:rFonts w:ascii="Arial" w:hAnsi="Arial" w:cs="Arial"/>
                <w:sz w:val="20"/>
                <w:szCs w:val="20"/>
              </w:rPr>
              <w:t>m</w:t>
            </w:r>
            <w:r w:rsidRPr="0038141B">
              <w:rPr>
                <w:rFonts w:ascii="Arial" w:hAnsi="Arial" w:cs="Arial"/>
                <w:sz w:val="20"/>
                <w:szCs w:val="20"/>
              </w:rPr>
              <w:t>t2</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e</w:t>
            </w:r>
            <w:r w:rsidR="00BE7799" w:rsidRPr="00630DB0">
              <w:rPr>
                <w:rFonts w:ascii="Arial" w:hAnsi="Arial" w:cs="Arial"/>
                <w:b/>
                <w:sz w:val="20"/>
                <w:szCs w:val="20"/>
              </w:rPr>
              <w:t xml:space="preserve">) </w:t>
            </w:r>
            <w:r w:rsidR="00BE7799" w:rsidRPr="00630DB0">
              <w:rPr>
                <w:rFonts w:ascii="Arial" w:hAnsi="Arial" w:cs="Arial"/>
                <w:sz w:val="20"/>
                <w:szCs w:val="20"/>
              </w:rPr>
              <w:t>Uso de basurero municipal</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 por acceso</w:t>
            </w:r>
          </w:p>
        </w:tc>
      </w:tr>
    </w:tbl>
    <w:p w:rsidR="00326383" w:rsidRPr="0038141B" w:rsidRDefault="00326383" w:rsidP="00FF2049">
      <w:pPr>
        <w:pStyle w:val="Textoindependiente"/>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w:t>
      </w:r>
      <w:r w:rsidR="008E7591">
        <w:rPr>
          <w:rFonts w:ascii="Arial" w:hAnsi="Arial" w:cs="Arial"/>
        </w:rPr>
        <w:t>nas de escasos recursos, quedar</w:t>
      </w:r>
      <w:r w:rsidR="00A372EB">
        <w:rPr>
          <w:rFonts w:ascii="Arial" w:hAnsi="Arial" w:cs="Arial"/>
        </w:rPr>
        <w:t>á</w:t>
      </w:r>
      <w:r w:rsidRPr="0038141B">
        <w:rPr>
          <w:rFonts w:ascii="Arial" w:hAnsi="Arial" w:cs="Arial"/>
        </w:rPr>
        <w:t>n libres del pago de recolección de basura.</w:t>
      </w:r>
    </w:p>
    <w:p w:rsidR="00FF2049" w:rsidRPr="0038141B" w:rsidRDefault="00FF2049" w:rsidP="00FF2049">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32.- </w:t>
      </w:r>
      <w:r w:rsidRPr="0038141B">
        <w:rPr>
          <w:rFonts w:ascii="Arial" w:hAnsi="Arial" w:cs="Arial"/>
        </w:rPr>
        <w:t>El derecho por el uso de basureros propiedad del Municipio se causará y cobrará de acuerdo a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6"/>
        <w:gridCol w:w="2635"/>
      </w:tblGrid>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Basura domiciliaria</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Desechos orgánicos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Desechos industriales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bl>
    <w:p w:rsidR="0038141B" w:rsidRDefault="0038141B" w:rsidP="00FF2049">
      <w:pPr>
        <w:spacing w:line="360" w:lineRule="auto"/>
        <w:jc w:val="center"/>
        <w:rPr>
          <w:rFonts w:ascii="Arial" w:hAnsi="Arial" w:cs="Arial"/>
          <w:b/>
          <w:sz w:val="20"/>
          <w:szCs w:val="20"/>
        </w:rPr>
      </w:pPr>
    </w:p>
    <w:p w:rsidR="00415B08" w:rsidRPr="0038141B" w:rsidRDefault="00415B08" w:rsidP="00FF2049">
      <w:pPr>
        <w:spacing w:line="360" w:lineRule="auto"/>
        <w:jc w:val="center"/>
        <w:rPr>
          <w:rFonts w:ascii="Arial" w:hAnsi="Arial" w:cs="Arial"/>
          <w:b/>
          <w:sz w:val="20"/>
          <w:szCs w:val="20"/>
        </w:rPr>
      </w:pP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lastRenderedPageBreak/>
        <w:t>CAPÍTULO V</w:t>
      </w: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Derechos por Servicios de Agua Potable</w:t>
      </w:r>
    </w:p>
    <w:p w:rsidR="00326383" w:rsidRPr="0038141B" w:rsidRDefault="00326383" w:rsidP="00FF2049">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33.- </w:t>
      </w:r>
      <w:r w:rsidRPr="0038141B">
        <w:rPr>
          <w:rFonts w:ascii="Arial" w:hAnsi="Arial" w:cs="Arial"/>
        </w:rPr>
        <w:t>Los propietarios de predios que cuenten con aparatos de medición, pagarán una tarifa mensual con base en el consumo de agua del período. Si no cuentan con medidores, se pagarán cuotas mensuales, por:</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Consumo familiar</w:t>
            </w:r>
          </w:p>
        </w:tc>
        <w:tc>
          <w:tcPr>
            <w:tcW w:w="1428" w:type="pct"/>
          </w:tcPr>
          <w:p w:rsidR="00326383" w:rsidRPr="0038141B" w:rsidRDefault="00CE1C0C" w:rsidP="0038141B">
            <w:pPr>
              <w:pStyle w:val="TableParagraph"/>
              <w:tabs>
                <w:tab w:val="left" w:pos="1492"/>
              </w:tabs>
              <w:spacing w:line="360" w:lineRule="auto"/>
              <w:jc w:val="right"/>
              <w:rPr>
                <w:rFonts w:ascii="Arial" w:hAnsi="Arial" w:cs="Arial"/>
                <w:sz w:val="20"/>
                <w:szCs w:val="20"/>
              </w:rPr>
            </w:pPr>
            <w:r w:rsidRPr="0038141B">
              <w:rPr>
                <w:rFonts w:ascii="Arial" w:hAnsi="Arial" w:cs="Arial"/>
                <w:sz w:val="20"/>
                <w:szCs w:val="20"/>
              </w:rPr>
              <w:t>$4</w:t>
            </w:r>
            <w:r w:rsidR="00BE7799" w:rsidRPr="0038141B">
              <w:rPr>
                <w:rFonts w:ascii="Arial" w:hAnsi="Arial" w:cs="Arial"/>
                <w:sz w:val="20"/>
                <w:szCs w:val="20"/>
              </w:rPr>
              <w:t>0.00</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Comercial</w:t>
            </w:r>
          </w:p>
        </w:tc>
        <w:tc>
          <w:tcPr>
            <w:tcW w:w="1428" w:type="pct"/>
          </w:tcPr>
          <w:p w:rsidR="00326383" w:rsidRPr="0038141B" w:rsidRDefault="00BE7799"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$100.00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Casas de verano</w:t>
            </w:r>
          </w:p>
        </w:tc>
        <w:tc>
          <w:tcPr>
            <w:tcW w:w="1428" w:type="pct"/>
          </w:tcPr>
          <w:p w:rsidR="00326383" w:rsidRPr="0038141B" w:rsidRDefault="00CE1C0C" w:rsidP="0038141B">
            <w:pPr>
              <w:pStyle w:val="TableParagraph"/>
              <w:tabs>
                <w:tab w:val="left" w:pos="1489"/>
              </w:tabs>
              <w:spacing w:line="360" w:lineRule="auto"/>
              <w:jc w:val="right"/>
              <w:rPr>
                <w:rFonts w:ascii="Arial" w:hAnsi="Arial" w:cs="Arial"/>
                <w:sz w:val="20"/>
                <w:szCs w:val="20"/>
              </w:rPr>
            </w:pPr>
            <w:r w:rsidRPr="0038141B">
              <w:rPr>
                <w:rFonts w:ascii="Arial" w:hAnsi="Arial" w:cs="Arial"/>
                <w:sz w:val="20"/>
                <w:szCs w:val="20"/>
              </w:rPr>
              <w:t>$350</w:t>
            </w:r>
            <w:r w:rsidR="00BE7799" w:rsidRPr="0038141B">
              <w:rPr>
                <w:rFonts w:ascii="Arial" w:hAnsi="Arial" w:cs="Arial"/>
                <w:sz w:val="20"/>
                <w:szCs w:val="20"/>
              </w:rPr>
              <w:t>.00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Hotelero en la zona 10</w:t>
            </w:r>
          </w:p>
        </w:tc>
        <w:tc>
          <w:tcPr>
            <w:tcW w:w="1428" w:type="pct"/>
          </w:tcPr>
          <w:p w:rsidR="00326383" w:rsidRPr="0038141B" w:rsidRDefault="00BE7799" w:rsidP="0038141B">
            <w:pPr>
              <w:pStyle w:val="TableParagraph"/>
              <w:tabs>
                <w:tab w:val="left" w:pos="1108"/>
              </w:tabs>
              <w:spacing w:line="360" w:lineRule="auto"/>
              <w:jc w:val="right"/>
              <w:rPr>
                <w:rFonts w:ascii="Arial" w:hAnsi="Arial" w:cs="Arial"/>
                <w:sz w:val="20"/>
                <w:szCs w:val="20"/>
              </w:rPr>
            </w:pPr>
            <w:r w:rsidRPr="0038141B">
              <w:rPr>
                <w:rFonts w:ascii="Arial" w:hAnsi="Arial" w:cs="Arial"/>
                <w:sz w:val="20"/>
                <w:szCs w:val="20"/>
              </w:rPr>
              <w:t>$12.00 m3</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Hotelero zonas 1 a la 12 excepto la 10</w:t>
            </w:r>
          </w:p>
        </w:tc>
        <w:tc>
          <w:tcPr>
            <w:tcW w:w="1428" w:type="pct"/>
          </w:tcPr>
          <w:p w:rsidR="00326383" w:rsidRPr="0038141B" w:rsidRDefault="001A2D74" w:rsidP="0038141B">
            <w:pPr>
              <w:pStyle w:val="TableParagraph"/>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por habitación</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Industrial</w:t>
            </w:r>
          </w:p>
        </w:tc>
        <w:tc>
          <w:tcPr>
            <w:tcW w:w="1428" w:type="pct"/>
          </w:tcPr>
          <w:p w:rsidR="00326383" w:rsidRPr="0038141B" w:rsidRDefault="001A2D74"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00.00</w:t>
            </w:r>
          </w:p>
        </w:tc>
      </w:tr>
      <w:tr w:rsidR="00326383" w:rsidRPr="0038141B" w:rsidTr="00495D14">
        <w:trPr>
          <w:trHeight w:val="345"/>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Valor Metro C</w:t>
            </w:r>
            <w:r w:rsidR="00E624C2" w:rsidRPr="0038141B">
              <w:rPr>
                <w:rFonts w:ascii="Arial" w:hAnsi="Arial" w:cs="Arial"/>
                <w:sz w:val="20"/>
                <w:szCs w:val="20"/>
              </w:rPr>
              <w:t>ú</w:t>
            </w:r>
            <w:r w:rsidRPr="0038141B">
              <w:rPr>
                <w:rFonts w:ascii="Arial" w:hAnsi="Arial" w:cs="Arial"/>
                <w:sz w:val="20"/>
                <w:szCs w:val="20"/>
              </w:rPr>
              <w:t>bico</w:t>
            </w:r>
          </w:p>
        </w:tc>
        <w:tc>
          <w:tcPr>
            <w:tcW w:w="1428" w:type="pct"/>
          </w:tcPr>
          <w:p w:rsidR="00326383" w:rsidRPr="0038141B" w:rsidRDefault="00BE7799" w:rsidP="0038141B">
            <w:pPr>
              <w:pStyle w:val="TableParagraph"/>
              <w:tabs>
                <w:tab w:val="left" w:pos="1457"/>
              </w:tabs>
              <w:spacing w:line="360" w:lineRule="auto"/>
              <w:jc w:val="right"/>
              <w:rPr>
                <w:rFonts w:ascii="Arial" w:hAnsi="Arial" w:cs="Arial"/>
                <w:sz w:val="20"/>
                <w:szCs w:val="20"/>
              </w:rPr>
            </w:pPr>
            <w:r w:rsidRPr="0038141B">
              <w:rPr>
                <w:rFonts w:ascii="Arial" w:hAnsi="Arial" w:cs="Arial"/>
                <w:sz w:val="20"/>
                <w:szCs w:val="20"/>
              </w:rPr>
              <w:t>$12.00</w:t>
            </w:r>
          </w:p>
        </w:tc>
      </w:tr>
      <w:tr w:rsidR="00326383" w:rsidRPr="0038141B" w:rsidTr="00495D14">
        <w:trPr>
          <w:trHeight w:val="344"/>
        </w:trPr>
        <w:tc>
          <w:tcPr>
            <w:tcW w:w="3572" w:type="pct"/>
          </w:tcPr>
          <w:p w:rsidR="00326383" w:rsidRPr="0038141B" w:rsidRDefault="00BE7799" w:rsidP="00F63D6A">
            <w:pPr>
              <w:pStyle w:val="TableParagraph"/>
              <w:numPr>
                <w:ilvl w:val="0"/>
                <w:numId w:val="23"/>
              </w:numPr>
              <w:spacing w:line="360" w:lineRule="auto"/>
              <w:jc w:val="both"/>
              <w:rPr>
                <w:rFonts w:ascii="Arial" w:hAnsi="Arial" w:cs="Arial"/>
                <w:sz w:val="20"/>
                <w:szCs w:val="20"/>
              </w:rPr>
            </w:pPr>
            <w:r w:rsidRPr="0038141B">
              <w:rPr>
                <w:rFonts w:ascii="Arial" w:hAnsi="Arial" w:cs="Arial"/>
                <w:sz w:val="20"/>
                <w:szCs w:val="20"/>
              </w:rPr>
              <w:t>Instalación o Contratos de Agua Potable domiciliarios</w:t>
            </w:r>
          </w:p>
        </w:tc>
        <w:tc>
          <w:tcPr>
            <w:tcW w:w="142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1A2D74" w:rsidRPr="0038141B">
              <w:rPr>
                <w:rFonts w:ascii="Arial" w:hAnsi="Arial" w:cs="Arial"/>
                <w:sz w:val="20"/>
                <w:szCs w:val="20"/>
              </w:rPr>
              <w:t>1,5</w:t>
            </w:r>
            <w:r w:rsidRPr="0038141B">
              <w:rPr>
                <w:rFonts w:ascii="Arial" w:hAnsi="Arial" w:cs="Arial"/>
                <w:sz w:val="20"/>
                <w:szCs w:val="20"/>
              </w:rPr>
              <w:t>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Rastro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34.- </w:t>
      </w:r>
      <w:r w:rsidRPr="0038141B">
        <w:rPr>
          <w:rFonts w:ascii="Arial" w:hAnsi="Arial" w:cs="Arial"/>
        </w:rPr>
        <w:t>Son objeto de este derecho, la autorización, transporte, matanza, guarda en corrales, pesaje en básculas propiedad del Municipio e inspección de animales por parte de la autoridad municipal.</w:t>
      </w:r>
    </w:p>
    <w:p w:rsidR="00326383" w:rsidRPr="0038141B" w:rsidRDefault="00326383" w:rsidP="0038141B">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7039"/>
        <w:gridCol w:w="2091"/>
      </w:tblGrid>
      <w:tr w:rsidR="00495D14" w:rsidRPr="0038141B" w:rsidTr="00495D14">
        <w:tc>
          <w:tcPr>
            <w:tcW w:w="3855" w:type="pct"/>
          </w:tcPr>
          <w:p w:rsidR="00495D14" w:rsidRPr="0038141B" w:rsidRDefault="00495D14" w:rsidP="00495D14">
            <w:pPr>
              <w:pStyle w:val="Textoindependiente"/>
              <w:spacing w:line="360" w:lineRule="auto"/>
              <w:ind w:left="112"/>
              <w:jc w:val="both"/>
              <w:rPr>
                <w:rFonts w:ascii="Arial" w:hAnsi="Arial" w:cs="Arial"/>
              </w:rPr>
            </w:pPr>
            <w:r w:rsidRPr="0038141B">
              <w:rPr>
                <w:rFonts w:ascii="Arial" w:hAnsi="Arial" w:cs="Arial"/>
                <w:b/>
              </w:rPr>
              <w:t xml:space="preserve">I.- </w:t>
            </w:r>
            <w:r w:rsidRPr="0038141B">
              <w:rPr>
                <w:rFonts w:ascii="Arial" w:hAnsi="Arial" w:cs="Arial"/>
              </w:rPr>
              <w:t>Los derechos por el rastro se pagarán de acuerdo a la siguiente tarifa:</w:t>
            </w:r>
          </w:p>
        </w:tc>
        <w:tc>
          <w:tcPr>
            <w:tcW w:w="1145" w:type="pct"/>
          </w:tcPr>
          <w:p w:rsidR="00495D14" w:rsidRPr="0038141B" w:rsidRDefault="00495D14" w:rsidP="0038141B">
            <w:pPr>
              <w:pStyle w:val="Textoindependiente"/>
              <w:spacing w:line="360" w:lineRule="auto"/>
              <w:jc w:val="right"/>
              <w:rPr>
                <w:rFonts w:ascii="Arial" w:hAnsi="Arial" w:cs="Arial"/>
              </w:rPr>
            </w:pP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a) </w:t>
            </w:r>
            <w:r w:rsidRPr="0038141B">
              <w:rPr>
                <w:rFonts w:ascii="Arial" w:hAnsi="Arial" w:cs="Arial"/>
              </w:rPr>
              <w:t>Ganado Vacuno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b) </w:t>
            </w:r>
            <w:r w:rsidRPr="0038141B">
              <w:rPr>
                <w:rFonts w:ascii="Arial" w:hAnsi="Arial" w:cs="Arial"/>
              </w:rPr>
              <w:t>Ganado Porcino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c) </w:t>
            </w:r>
            <w:r w:rsidRPr="0038141B">
              <w:rPr>
                <w:rFonts w:ascii="Arial" w:hAnsi="Arial" w:cs="Arial"/>
              </w:rPr>
              <w:t>Caprino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$ 10.00 por cabeza</w:t>
            </w:r>
          </w:p>
        </w:tc>
      </w:tr>
    </w:tbl>
    <w:p w:rsidR="00F77A30" w:rsidRPr="0038141B" w:rsidRDefault="00F77A30" w:rsidP="00495D14">
      <w:pPr>
        <w:pStyle w:val="Textoindependiente"/>
        <w:spacing w:line="360" w:lineRule="auto"/>
        <w:jc w:val="center"/>
        <w:rPr>
          <w:rFonts w:ascii="Arial" w:hAnsi="Arial" w:cs="Arial"/>
        </w:rPr>
      </w:pPr>
    </w:p>
    <w:p w:rsidR="00326383" w:rsidRPr="0038141B" w:rsidRDefault="00BE7799" w:rsidP="00495D14">
      <w:pPr>
        <w:spacing w:line="360" w:lineRule="auto"/>
        <w:jc w:val="center"/>
        <w:rPr>
          <w:rFonts w:ascii="Arial" w:hAnsi="Arial" w:cs="Arial"/>
          <w:b/>
          <w:sz w:val="20"/>
          <w:szCs w:val="20"/>
        </w:rPr>
      </w:pPr>
      <w:r w:rsidRPr="0038141B">
        <w:rPr>
          <w:rFonts w:ascii="Arial" w:hAnsi="Arial" w:cs="Arial"/>
          <w:b/>
          <w:sz w:val="20"/>
          <w:szCs w:val="20"/>
        </w:rPr>
        <w:t>CAPÍTULO VII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Certificaciones y Constancias</w:t>
      </w:r>
    </w:p>
    <w:p w:rsidR="00DD26E4" w:rsidRPr="0038141B" w:rsidRDefault="00DD26E4" w:rsidP="00E75ADA">
      <w:pPr>
        <w:jc w:val="center"/>
        <w:rPr>
          <w:rFonts w:ascii="Arial" w:hAnsi="Arial" w:cs="Arial"/>
          <w:b/>
          <w:sz w:val="20"/>
          <w:szCs w:val="20"/>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35.- </w:t>
      </w:r>
      <w:r w:rsidRPr="0038141B">
        <w:rPr>
          <w:rFonts w:ascii="Arial" w:hAnsi="Arial" w:cs="Arial"/>
        </w:rPr>
        <w:t>Por los certificados y constancias que expida la autoridad municipal, se pagarán las cuotas siguientes:</w:t>
      </w:r>
    </w:p>
    <w:tbl>
      <w:tblPr>
        <w:tblStyle w:val="Tablaconcuadrcula"/>
        <w:tblW w:w="4942" w:type="pct"/>
        <w:tblInd w:w="108" w:type="dxa"/>
        <w:tblLayout w:type="fixed"/>
        <w:tblLook w:val="04A0" w:firstRow="1" w:lastRow="0" w:firstColumn="1" w:lastColumn="0" w:noHBand="0" w:noVBand="1"/>
      </w:tblPr>
      <w:tblGrid>
        <w:gridCol w:w="7040"/>
        <w:gridCol w:w="644"/>
        <w:gridCol w:w="1545"/>
      </w:tblGrid>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lastRenderedPageBreak/>
              <w:t>Por cada certificado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hoja certificada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constancia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25.00</w:t>
            </w:r>
          </w:p>
        </w:tc>
      </w:tr>
      <w:tr w:rsidR="00495D14" w:rsidRPr="0038141B" w:rsidTr="00495D14">
        <w:tc>
          <w:tcPr>
            <w:tcW w:w="3814" w:type="pct"/>
          </w:tcPr>
          <w:p w:rsidR="00495D14" w:rsidRPr="00495D14" w:rsidRDefault="00495D14" w:rsidP="00F63D6A">
            <w:pPr>
              <w:pStyle w:val="Textoindependiente"/>
              <w:numPr>
                <w:ilvl w:val="0"/>
                <w:numId w:val="24"/>
              </w:numPr>
              <w:spacing w:line="360" w:lineRule="auto"/>
              <w:jc w:val="both"/>
              <w:rPr>
                <w:rFonts w:ascii="Arial" w:hAnsi="Arial" w:cs="Arial"/>
                <w:b/>
              </w:rPr>
            </w:pPr>
            <w:r w:rsidRPr="0038141B">
              <w:rPr>
                <w:rFonts w:ascii="Arial" w:hAnsi="Arial" w:cs="Arial"/>
              </w:rPr>
              <w:t>Por cada constancia de posesión y explotación de suelo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para carta congruencia (zona federal)</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100,000.00</w:t>
            </w:r>
          </w:p>
        </w:tc>
      </w:tr>
      <w:tr w:rsidR="00495D14" w:rsidRPr="0038141B" w:rsidTr="00495D14">
        <w:tc>
          <w:tcPr>
            <w:tcW w:w="3814" w:type="pct"/>
          </w:tcPr>
          <w:p w:rsidR="00495D14" w:rsidRPr="0038141B"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posesión</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para factibilidad de servicio de agua potable</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vecindad</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150.00</w:t>
            </w:r>
          </w:p>
        </w:tc>
      </w:tr>
      <w:tr w:rsidR="00495D14" w:rsidRPr="0038141B" w:rsidTr="00495D14">
        <w:tc>
          <w:tcPr>
            <w:tcW w:w="3814" w:type="pct"/>
          </w:tcPr>
          <w:p w:rsidR="00495D14" w:rsidRPr="00625F17" w:rsidRDefault="00495D14" w:rsidP="00F63D6A">
            <w:pPr>
              <w:pStyle w:val="TableParagraph"/>
              <w:numPr>
                <w:ilvl w:val="0"/>
                <w:numId w:val="24"/>
              </w:numPr>
              <w:spacing w:line="360" w:lineRule="auto"/>
              <w:jc w:val="both"/>
              <w:rPr>
                <w:rFonts w:ascii="Arial" w:hAnsi="Arial" w:cs="Arial"/>
                <w:b/>
                <w:sz w:val="20"/>
                <w:szCs w:val="20"/>
              </w:rPr>
            </w:pPr>
            <w:r w:rsidRPr="0038141B">
              <w:rPr>
                <w:rFonts w:ascii="Arial" w:hAnsi="Arial" w:cs="Arial"/>
                <w:sz w:val="20"/>
                <w:szCs w:val="20"/>
              </w:rPr>
              <w:t>Constancia de drenaje pluvial y alcantarillado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0B6BEA">
        <w:tc>
          <w:tcPr>
            <w:tcW w:w="3814" w:type="pct"/>
            <w:shd w:val="clear" w:color="auto" w:fill="auto"/>
          </w:tcPr>
          <w:p w:rsidR="00495D14" w:rsidRPr="000B6BEA" w:rsidRDefault="00495D14" w:rsidP="00F63D6A">
            <w:pPr>
              <w:pStyle w:val="TableParagraph"/>
              <w:numPr>
                <w:ilvl w:val="0"/>
                <w:numId w:val="24"/>
              </w:numPr>
              <w:spacing w:line="360" w:lineRule="auto"/>
              <w:jc w:val="both"/>
              <w:rPr>
                <w:rFonts w:ascii="Arial" w:hAnsi="Arial" w:cs="Arial"/>
                <w:b/>
                <w:sz w:val="20"/>
                <w:szCs w:val="20"/>
              </w:rPr>
            </w:pPr>
            <w:r w:rsidRPr="000B6BEA">
              <w:rPr>
                <w:rFonts w:ascii="Arial" w:hAnsi="Arial" w:cs="Arial"/>
                <w:sz w:val="20"/>
                <w:szCs w:val="20"/>
              </w:rPr>
              <w:t>Constancia para permiso de desarrollo turístico</w:t>
            </w:r>
          </w:p>
        </w:tc>
        <w:tc>
          <w:tcPr>
            <w:tcW w:w="349" w:type="pct"/>
            <w:tcBorders>
              <w:right w:val="nil"/>
            </w:tcBorders>
            <w:shd w:val="clear" w:color="auto" w:fill="auto"/>
          </w:tcPr>
          <w:p w:rsidR="00495D14" w:rsidRPr="000B6BEA" w:rsidRDefault="00495D14" w:rsidP="0038141B">
            <w:pPr>
              <w:spacing w:line="360" w:lineRule="auto"/>
              <w:jc w:val="right"/>
              <w:rPr>
                <w:rFonts w:ascii="Arial" w:hAnsi="Arial" w:cs="Arial"/>
                <w:sz w:val="20"/>
                <w:szCs w:val="20"/>
              </w:rPr>
            </w:pPr>
            <w:r w:rsidRPr="000B6BEA">
              <w:rPr>
                <w:rFonts w:ascii="Arial" w:hAnsi="Arial" w:cs="Arial"/>
                <w:sz w:val="20"/>
                <w:szCs w:val="20"/>
              </w:rPr>
              <w:t>$</w:t>
            </w:r>
          </w:p>
        </w:tc>
        <w:tc>
          <w:tcPr>
            <w:tcW w:w="837" w:type="pct"/>
            <w:tcBorders>
              <w:left w:val="nil"/>
            </w:tcBorders>
            <w:shd w:val="clear" w:color="auto" w:fill="auto"/>
          </w:tcPr>
          <w:p w:rsidR="00495D14" w:rsidRPr="000B6BEA" w:rsidRDefault="00495D14" w:rsidP="0038141B">
            <w:pPr>
              <w:spacing w:line="360" w:lineRule="auto"/>
              <w:jc w:val="right"/>
              <w:rPr>
                <w:rFonts w:ascii="Arial" w:hAnsi="Arial" w:cs="Arial"/>
                <w:sz w:val="20"/>
                <w:szCs w:val="20"/>
              </w:rPr>
            </w:pPr>
            <w:r w:rsidRPr="000B6BEA">
              <w:rPr>
                <w:rFonts w:ascii="Arial" w:hAnsi="Arial" w:cs="Arial"/>
                <w:sz w:val="20"/>
                <w:szCs w:val="20"/>
              </w:rPr>
              <w:t>20,000.00</w:t>
            </w:r>
          </w:p>
        </w:tc>
      </w:tr>
      <w:tr w:rsidR="00433A34" w:rsidRPr="0038141B" w:rsidTr="000B6BEA">
        <w:tc>
          <w:tcPr>
            <w:tcW w:w="3814" w:type="pct"/>
            <w:shd w:val="clear" w:color="auto" w:fill="auto"/>
          </w:tcPr>
          <w:p w:rsidR="00433A34" w:rsidRPr="000B6BEA" w:rsidRDefault="00433A34" w:rsidP="00F63D6A">
            <w:pPr>
              <w:pStyle w:val="TableParagraph"/>
              <w:numPr>
                <w:ilvl w:val="0"/>
                <w:numId w:val="24"/>
              </w:numPr>
              <w:spacing w:line="360" w:lineRule="auto"/>
              <w:jc w:val="both"/>
              <w:rPr>
                <w:rFonts w:ascii="Arial" w:hAnsi="Arial" w:cs="Arial"/>
                <w:b/>
                <w:sz w:val="20"/>
                <w:szCs w:val="20"/>
              </w:rPr>
            </w:pPr>
            <w:r w:rsidRPr="000B6BEA">
              <w:rPr>
                <w:rFonts w:ascii="Arial" w:hAnsi="Arial" w:cs="Arial"/>
                <w:sz w:val="20"/>
                <w:szCs w:val="20"/>
              </w:rPr>
              <w:t xml:space="preserve">Constancia de no afectación a las </w:t>
            </w:r>
            <w:r w:rsidR="0047396B" w:rsidRPr="000B6BEA">
              <w:rPr>
                <w:rFonts w:ascii="Arial" w:hAnsi="Arial" w:cs="Arial"/>
                <w:sz w:val="20"/>
                <w:szCs w:val="20"/>
              </w:rPr>
              <w:t>vías</w:t>
            </w:r>
          </w:p>
        </w:tc>
        <w:tc>
          <w:tcPr>
            <w:tcW w:w="349" w:type="pct"/>
            <w:tcBorders>
              <w:right w:val="nil"/>
            </w:tcBorders>
            <w:shd w:val="clear" w:color="auto" w:fill="auto"/>
          </w:tcPr>
          <w:p w:rsidR="00433A34" w:rsidRPr="000B6BEA" w:rsidRDefault="00433A34" w:rsidP="0038141B">
            <w:pPr>
              <w:spacing w:line="360" w:lineRule="auto"/>
              <w:jc w:val="right"/>
              <w:rPr>
                <w:rFonts w:ascii="Arial" w:hAnsi="Arial" w:cs="Arial"/>
                <w:sz w:val="20"/>
                <w:szCs w:val="20"/>
              </w:rPr>
            </w:pPr>
          </w:p>
        </w:tc>
        <w:tc>
          <w:tcPr>
            <w:tcW w:w="837" w:type="pct"/>
            <w:tcBorders>
              <w:left w:val="nil"/>
            </w:tcBorders>
            <w:shd w:val="clear" w:color="auto" w:fill="auto"/>
          </w:tcPr>
          <w:p w:rsidR="00433A34" w:rsidRPr="000B6BEA" w:rsidRDefault="00433A34" w:rsidP="00433A34">
            <w:pPr>
              <w:spacing w:line="360" w:lineRule="auto"/>
              <w:rPr>
                <w:rFonts w:ascii="Arial" w:hAnsi="Arial" w:cs="Arial"/>
                <w:sz w:val="20"/>
                <w:szCs w:val="20"/>
              </w:rPr>
            </w:pPr>
            <w:r w:rsidRPr="000B6BEA">
              <w:rPr>
                <w:rFonts w:ascii="Arial" w:hAnsi="Arial" w:cs="Arial"/>
                <w:sz w:val="20"/>
                <w:szCs w:val="20"/>
              </w:rPr>
              <w:t>$     40,000.00</w:t>
            </w:r>
          </w:p>
        </w:tc>
      </w:tr>
    </w:tbl>
    <w:p w:rsidR="0090295B" w:rsidRPr="0038141B" w:rsidRDefault="0090295B"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VIII</w:t>
      </w:r>
    </w:p>
    <w:p w:rsidR="0069435D"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 xml:space="preserve">Derechos por el Uso y Aprovechamiento de los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Bienes del Dominio Público Municipal</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36.- </w:t>
      </w:r>
      <w:r w:rsidRPr="0038141B">
        <w:rPr>
          <w:rFonts w:ascii="Arial" w:hAnsi="Arial" w:cs="Arial"/>
        </w:rPr>
        <w:t>Los derechos por servicios de mercados y centrales de abasto se causarán y pagarán de conformidad con las siguientes tarifas:</w:t>
      </w:r>
    </w:p>
    <w:p w:rsidR="00E75ADA" w:rsidRPr="0038141B" w:rsidRDefault="00E75ADA"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el caso de locales comerciales con giros tales como ferreterías, tiendas de abarrotes, de venta de alimentos, ubicados en mercados se pagarán $ 10.00 diarios por local asignado;</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el caso de comerciantes que utilicen mesetas ubicadas dentro de los mercados de carnes y de verduras pagarán una cuota fija de $ 8.00 diarios, y</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Ambulantes, $ 40.00 cuota por día.</w:t>
      </w:r>
    </w:p>
    <w:p w:rsidR="0038141B" w:rsidRPr="0038141B" w:rsidRDefault="0038141B" w:rsidP="0038141B">
      <w:pPr>
        <w:spacing w:line="360" w:lineRule="auto"/>
        <w:rPr>
          <w:rFonts w:ascii="Arial" w:hAnsi="Arial" w:cs="Arial"/>
          <w:b/>
          <w:sz w:val="20"/>
          <w:szCs w:val="20"/>
        </w:rPr>
      </w:pP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CAPÍTULO IX</w:t>
      </w: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Derechos por Servicios de Panteones</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37.- </w:t>
      </w:r>
      <w:r w:rsidRPr="0038141B">
        <w:rPr>
          <w:rFonts w:ascii="Arial" w:hAnsi="Arial" w:cs="Arial"/>
        </w:rPr>
        <w:t>Los derechos a que se refiere este capítulo, se causarán y pagarán conforme a las siguientes cuotas:</w:t>
      </w:r>
    </w:p>
    <w:p w:rsidR="00326383" w:rsidRDefault="00326383" w:rsidP="0038141B">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260"/>
        <w:gridCol w:w="1760"/>
      </w:tblGrid>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Servicio de inhumación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lastRenderedPageBreak/>
              <w:t xml:space="preserve">II.- </w:t>
            </w:r>
            <w:r w:rsidRPr="0038141B">
              <w:rPr>
                <w:rFonts w:ascii="Arial" w:hAnsi="Arial" w:cs="Arial"/>
              </w:rPr>
              <w:t>Servicios de inhumación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Servicio de exhumación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IV.- </w:t>
            </w:r>
            <w:r w:rsidRPr="0038141B">
              <w:rPr>
                <w:rFonts w:ascii="Arial" w:hAnsi="Arial" w:cs="Arial"/>
              </w:rPr>
              <w:t>Servicio de exhumación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E75ADA">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Actualización de documento</w:t>
            </w:r>
            <w:r>
              <w:rPr>
                <w:rFonts w:ascii="Arial" w:hAnsi="Arial" w:cs="Arial"/>
              </w:rPr>
              <w:t>s por concesiones a perpetuidad</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Expedición de duplicados por documentos de</w:t>
            </w:r>
            <w:r w:rsidR="001658D2">
              <w:rPr>
                <w:rFonts w:ascii="Arial" w:hAnsi="Arial" w:cs="Arial"/>
              </w:rPr>
              <w:t xml:space="preserve"> </w:t>
            </w:r>
            <w:r w:rsidRPr="0038141B">
              <w:rPr>
                <w:rFonts w:ascii="Arial" w:hAnsi="Arial" w:cs="Arial"/>
              </w:rPr>
              <w:t>concesiones</w:t>
            </w:r>
          </w:p>
        </w:tc>
        <w:tc>
          <w:tcPr>
            <w:tcW w:w="1760" w:type="dxa"/>
          </w:tcPr>
          <w:p w:rsidR="00E75ADA" w:rsidRDefault="00E75ADA" w:rsidP="0038141B">
            <w:pPr>
              <w:pStyle w:val="Textoindependiente"/>
              <w:spacing w:line="360" w:lineRule="auto"/>
              <w:jc w:val="both"/>
              <w:rPr>
                <w:rFonts w:ascii="Arial" w:hAnsi="Arial" w:cs="Arial"/>
              </w:rPr>
            </w:pPr>
            <w:r>
              <w:rPr>
                <w:rFonts w:ascii="Arial" w:hAnsi="Arial" w:cs="Arial"/>
              </w:rPr>
              <w:t>$  1,0</w:t>
            </w:r>
            <w:r w:rsidRPr="0038141B">
              <w:rPr>
                <w:rFonts w:ascii="Arial" w:hAnsi="Arial" w:cs="Arial"/>
              </w:rPr>
              <w:t>00.00</w:t>
            </w:r>
          </w:p>
        </w:tc>
      </w:tr>
    </w:tbl>
    <w:p w:rsidR="00020341" w:rsidRDefault="00020341"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w:t>
      </w:r>
    </w:p>
    <w:p w:rsidR="00326383" w:rsidRPr="0038141B" w:rsidRDefault="00A372EB" w:rsidP="0038141B">
      <w:pPr>
        <w:spacing w:line="360" w:lineRule="auto"/>
        <w:jc w:val="center"/>
        <w:rPr>
          <w:rFonts w:ascii="Arial" w:hAnsi="Arial" w:cs="Arial"/>
          <w:b/>
          <w:sz w:val="20"/>
          <w:szCs w:val="20"/>
        </w:rPr>
      </w:pPr>
      <w:r>
        <w:rPr>
          <w:rFonts w:ascii="Arial" w:hAnsi="Arial" w:cs="Arial"/>
          <w:b/>
          <w:sz w:val="20"/>
          <w:szCs w:val="20"/>
        </w:rPr>
        <w:t>Derechos p</w:t>
      </w:r>
      <w:r w:rsidR="00BE7799" w:rsidRPr="0038141B">
        <w:rPr>
          <w:rFonts w:ascii="Arial" w:hAnsi="Arial" w:cs="Arial"/>
          <w:b/>
          <w:sz w:val="20"/>
          <w:szCs w:val="20"/>
        </w:rPr>
        <w:t>or Servicio de Alumbrado Público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Artículo 38.</w:t>
      </w:r>
      <w:r w:rsidRPr="0038141B">
        <w:rPr>
          <w:rFonts w:ascii="Arial" w:hAnsi="Arial" w:cs="Arial"/>
        </w:rPr>
        <w:t>- El pago por el derecho de Servicio de Alumbrado Público será el que resulte de aplicar la tarifa que se describe en la Ley de Hacienda del Municipio de Telchac Puerto, Yucatán.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la Unidad Municipal de Acceso a la Información</w:t>
      </w:r>
    </w:p>
    <w:p w:rsidR="00326383" w:rsidRPr="0038141B" w:rsidRDefault="00326383" w:rsidP="0038141B">
      <w:pPr>
        <w:pStyle w:val="Textoindependiente"/>
        <w:spacing w:line="360" w:lineRule="auto"/>
        <w:jc w:val="both"/>
        <w:rPr>
          <w:rFonts w:ascii="Arial" w:hAnsi="Arial" w:cs="Arial"/>
          <w:b/>
        </w:rPr>
      </w:pPr>
    </w:p>
    <w:p w:rsidR="0069435D" w:rsidRPr="0038141B" w:rsidRDefault="00BE7799" w:rsidP="0038141B">
      <w:pPr>
        <w:pStyle w:val="Textoindependiente"/>
        <w:spacing w:line="360" w:lineRule="auto"/>
        <w:jc w:val="both"/>
        <w:rPr>
          <w:rFonts w:ascii="Arial" w:hAnsi="Arial" w:cs="Arial"/>
          <w:bCs/>
          <w:lang w:val="es-ES_tradnl"/>
        </w:rPr>
      </w:pPr>
      <w:r w:rsidRPr="0038141B">
        <w:rPr>
          <w:rFonts w:ascii="Arial" w:hAnsi="Arial" w:cs="Arial"/>
          <w:b/>
        </w:rPr>
        <w:t xml:space="preserve">Artículo 39.- </w:t>
      </w:r>
      <w:r w:rsidR="0069435D" w:rsidRPr="0038141B">
        <w:rPr>
          <w:rFonts w:ascii="Arial" w:hAnsi="Arial" w:cs="Arial"/>
          <w:bCs/>
          <w:lang w:val="es-ES_tradnl"/>
        </w:rPr>
        <w:t>El derecho por acceso a la información pública que proporciona la Unidad de Transparencia municipal será gratuita.</w:t>
      </w:r>
    </w:p>
    <w:p w:rsidR="0069435D" w:rsidRPr="0038141B" w:rsidRDefault="0069435D" w:rsidP="0038141B">
      <w:pPr>
        <w:pStyle w:val="Textoindependiente"/>
        <w:spacing w:line="360" w:lineRule="auto"/>
        <w:jc w:val="both"/>
        <w:rPr>
          <w:rFonts w:ascii="Arial" w:hAnsi="Arial" w:cs="Arial"/>
          <w:bCs/>
          <w:lang w:val="es-ES_tradnl"/>
        </w:rPr>
      </w:pPr>
    </w:p>
    <w:p w:rsidR="0069435D" w:rsidRPr="0038141B"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9435D" w:rsidRPr="0038141B" w:rsidRDefault="0069435D" w:rsidP="0038141B">
      <w:pPr>
        <w:pStyle w:val="Textoindependiente"/>
        <w:spacing w:line="360" w:lineRule="auto"/>
        <w:jc w:val="both"/>
        <w:rPr>
          <w:rFonts w:ascii="Arial" w:hAnsi="Arial" w:cs="Arial"/>
          <w:bCs/>
          <w:lang w:val="es-ES_tradnl"/>
        </w:rPr>
      </w:pPr>
    </w:p>
    <w:p w:rsidR="0069435D"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w:t>
      </w:r>
      <w:r w:rsidR="000E5896">
        <w:rPr>
          <w:rFonts w:ascii="Arial" w:hAnsi="Arial" w:cs="Arial"/>
          <w:lang w:val="es-MX"/>
        </w:rPr>
        <w:t>ormación a que se refiere este c</w:t>
      </w:r>
      <w:r w:rsidRPr="0038141B">
        <w:rPr>
          <w:rFonts w:ascii="Arial" w:hAnsi="Arial" w:cs="Arial"/>
          <w:lang w:val="es-MX"/>
        </w:rPr>
        <w:t>apítulo,</w:t>
      </w:r>
      <w:r w:rsidRPr="0038141B">
        <w:rPr>
          <w:rFonts w:ascii="Arial" w:hAnsi="Arial" w:cs="Arial"/>
          <w:bCs/>
          <w:lang w:val="es-ES_tradnl"/>
        </w:rPr>
        <w:t xml:space="preserve"> no podrá ser superior a la suma del precio total del medio utilizado, y será de acuerdo con la siguiente tabla:</w:t>
      </w:r>
    </w:p>
    <w:tbl>
      <w:tblPr>
        <w:tblW w:w="0" w:type="auto"/>
        <w:tblInd w:w="292" w:type="dxa"/>
        <w:tblCellMar>
          <w:top w:w="15" w:type="dxa"/>
          <w:left w:w="15" w:type="dxa"/>
          <w:bottom w:w="15" w:type="dxa"/>
          <w:right w:w="15" w:type="dxa"/>
        </w:tblCellMar>
        <w:tblLook w:val="04A0" w:firstRow="1" w:lastRow="0" w:firstColumn="1" w:lastColumn="0" w:noHBand="0" w:noVBand="1"/>
      </w:tblPr>
      <w:tblGrid>
        <w:gridCol w:w="5940"/>
        <w:gridCol w:w="2860"/>
      </w:tblGrid>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ind w:right="148"/>
              <w:jc w:val="center"/>
              <w:rPr>
                <w:rFonts w:ascii="Arial" w:hAnsi="Arial" w:cs="Arial"/>
                <w:b/>
                <w:lang w:val="es-MX"/>
              </w:rPr>
            </w:pPr>
            <w:r w:rsidRPr="0038141B">
              <w:rPr>
                <w:rFonts w:ascii="Arial" w:hAnsi="Arial" w:cs="Arial"/>
                <w:b/>
                <w:lang w:val="es-MX"/>
              </w:rPr>
              <w:t>Medio de reproducción</w:t>
            </w:r>
          </w:p>
        </w:tc>
        <w:tc>
          <w:tcPr>
            <w:tcW w:w="28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jc w:val="center"/>
              <w:rPr>
                <w:rFonts w:ascii="Arial" w:hAnsi="Arial" w:cs="Arial"/>
                <w:b/>
                <w:lang w:val="es-MX"/>
              </w:rPr>
            </w:pPr>
            <w:r w:rsidRPr="0038141B">
              <w:rPr>
                <w:rFonts w:ascii="Arial" w:hAnsi="Arial" w:cs="Arial"/>
                <w:b/>
                <w:lang w:val="es-MX"/>
              </w:rPr>
              <w:t>Costo aplicable</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w:t>
            </w:r>
            <w:r w:rsidRPr="0038141B">
              <w:rPr>
                <w:rFonts w:ascii="Arial" w:hAnsi="Arial" w:cs="Arial"/>
                <w:lang w:val="es-MX"/>
              </w:rPr>
              <w:t xml:space="preserve"> Copia simple o impresa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073CE9">
            <w:pPr>
              <w:pStyle w:val="Textoindependiente"/>
              <w:spacing w:line="360" w:lineRule="auto"/>
              <w:jc w:val="right"/>
              <w:rPr>
                <w:rFonts w:ascii="Arial" w:hAnsi="Arial" w:cs="Arial"/>
                <w:lang w:val="es-MX"/>
              </w:rPr>
            </w:pPr>
            <w:r w:rsidRPr="0038141B">
              <w:rPr>
                <w:rFonts w:ascii="Arial" w:hAnsi="Arial" w:cs="Arial"/>
                <w:lang w:val="es-MX"/>
              </w:rPr>
              <w:t xml:space="preserve">$1.00 </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II.</w:t>
            </w:r>
            <w:r w:rsidRPr="0038141B">
              <w:rPr>
                <w:rFonts w:ascii="Arial" w:hAnsi="Arial" w:cs="Arial"/>
                <w:lang w:val="es-MX"/>
              </w:rPr>
              <w:t xml:space="preserve"> Copia certificada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75ADA" w:rsidRDefault="00E75ADA" w:rsidP="0038141B">
            <w:pPr>
              <w:pStyle w:val="Textoindependiente"/>
              <w:spacing w:line="360" w:lineRule="auto"/>
              <w:jc w:val="both"/>
              <w:rPr>
                <w:rFonts w:ascii="Arial" w:hAnsi="Arial" w:cs="Arial"/>
                <w:lang w:val="es-MX"/>
              </w:rPr>
            </w:pPr>
          </w:p>
          <w:p w:rsidR="0069435D" w:rsidRPr="0038141B" w:rsidRDefault="00073CE9" w:rsidP="00073CE9">
            <w:pPr>
              <w:pStyle w:val="Textoindependiente"/>
              <w:spacing w:line="360" w:lineRule="auto"/>
              <w:jc w:val="right"/>
              <w:rPr>
                <w:rFonts w:ascii="Arial" w:hAnsi="Arial" w:cs="Arial"/>
                <w:lang w:val="es-MX"/>
              </w:rPr>
            </w:pPr>
            <w:r>
              <w:rPr>
                <w:rFonts w:ascii="Arial" w:hAnsi="Arial" w:cs="Arial"/>
                <w:lang w:val="es-MX"/>
              </w:rPr>
              <w:t xml:space="preserve">             $ </w:t>
            </w:r>
            <w:r w:rsidR="0069435D" w:rsidRPr="0038141B">
              <w:rPr>
                <w:rFonts w:ascii="Arial" w:hAnsi="Arial" w:cs="Arial"/>
                <w:lang w:val="es-MX"/>
              </w:rPr>
              <w:t>3.00</w:t>
            </w:r>
            <w:r w:rsidR="0090742A" w:rsidRPr="0038141B">
              <w:rPr>
                <w:rFonts w:ascii="Arial" w:hAnsi="Arial" w:cs="Arial"/>
                <w:lang w:val="es-MX"/>
              </w:rPr>
              <w:t xml:space="preserve"> por hoja</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pt-BR"/>
              </w:rPr>
            </w:pPr>
            <w:r w:rsidRPr="0038141B">
              <w:rPr>
                <w:rFonts w:ascii="Arial" w:hAnsi="Arial" w:cs="Arial"/>
                <w:b/>
                <w:lang w:val="pt-BR"/>
              </w:rPr>
              <w:lastRenderedPageBreak/>
              <w:t>III.</w:t>
            </w:r>
            <w:r w:rsidRPr="0038141B">
              <w:rPr>
                <w:rFonts w:ascii="Arial" w:hAnsi="Arial" w:cs="Arial"/>
                <w:lang w:val="pt-BR"/>
              </w:rPr>
              <w:t xml:space="preserve"> Disco compacto o </w:t>
            </w:r>
            <w:r w:rsidR="006E2691" w:rsidRPr="0038141B">
              <w:rPr>
                <w:rFonts w:ascii="Arial" w:hAnsi="Arial" w:cs="Arial"/>
                <w:lang w:val="pt-BR"/>
              </w:rPr>
              <w:t>multimedia</w:t>
            </w:r>
            <w:r w:rsidRPr="0038141B">
              <w:rPr>
                <w:rFonts w:ascii="Arial" w:hAnsi="Arial" w:cs="Arial"/>
                <w:lang w:val="pt-BR"/>
              </w:rPr>
              <w:t xml:space="preserve"> (CD ó DVD) </w:t>
            </w:r>
            <w:r w:rsidRPr="0038141B">
              <w:rPr>
                <w:rFonts w:ascii="Arial" w:hAnsi="Arial" w:cs="Arial"/>
                <w:lang w:val="es-MX"/>
              </w:rPr>
              <w:t>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073CE9">
            <w:pPr>
              <w:pStyle w:val="Textoindependiente"/>
              <w:spacing w:line="360" w:lineRule="auto"/>
              <w:jc w:val="right"/>
              <w:rPr>
                <w:rFonts w:ascii="Arial" w:hAnsi="Arial" w:cs="Arial"/>
                <w:lang w:val="es-MX"/>
              </w:rPr>
            </w:pPr>
            <w:r w:rsidRPr="0038141B">
              <w:rPr>
                <w:rFonts w:ascii="Arial" w:hAnsi="Arial" w:cs="Arial"/>
                <w:lang w:val="es-MX"/>
              </w:rPr>
              <w:t xml:space="preserve">$10.00 </w:t>
            </w:r>
          </w:p>
        </w:tc>
      </w:tr>
    </w:tbl>
    <w:p w:rsidR="00171709" w:rsidRPr="0038141B" w:rsidRDefault="00171709"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Catastro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40.- </w:t>
      </w:r>
      <w:r w:rsidRPr="0038141B">
        <w:rPr>
          <w:rFonts w:ascii="Arial" w:hAnsi="Arial" w:cs="Arial"/>
        </w:rPr>
        <w:t>La cuota que se pagará por los servicios que presta el Catastro Municipal, causarán derechos de conformidad con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5"/>
        <w:gridCol w:w="526"/>
        <w:gridCol w:w="904"/>
      </w:tblGrid>
      <w:tr w:rsidR="002B107B" w:rsidRPr="0038141B" w:rsidTr="002B107B">
        <w:trPr>
          <w:trHeight w:val="173"/>
        </w:trPr>
        <w:tc>
          <w:tcPr>
            <w:tcW w:w="5000" w:type="pct"/>
            <w:gridSpan w:val="3"/>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Emisión de constancias:</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historial de predio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Constancia de valor catastral</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no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única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certificada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82.00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simple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30.00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Certificado de número oficial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Elaboración de planos </w:t>
            </w:r>
          </w:p>
        </w:tc>
        <w:tc>
          <w:tcPr>
            <w:tcW w:w="288" w:type="pct"/>
            <w:tcBorders>
              <w:bottom w:val="single" w:sz="4" w:space="0" w:color="auto"/>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bottom w:val="single" w:sz="4" w:space="0" w:color="auto"/>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323.00</w:t>
            </w:r>
          </w:p>
        </w:tc>
      </w:tr>
      <w:tr w:rsidR="002B107B" w:rsidRPr="0038141B" w:rsidTr="00347BEF">
        <w:trPr>
          <w:trHeight w:val="322"/>
        </w:trPr>
        <w:tc>
          <w:tcPr>
            <w:tcW w:w="4217" w:type="pct"/>
            <w:tcBorders>
              <w:right w:val="nil"/>
            </w:tcBorders>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Por expedición de cédulas:</w:t>
            </w:r>
          </w:p>
        </w:tc>
        <w:tc>
          <w:tcPr>
            <w:tcW w:w="783" w:type="pct"/>
            <w:gridSpan w:val="2"/>
            <w:tcBorders>
              <w:left w:val="nil"/>
              <w:bottom w:val="single" w:sz="4" w:space="0" w:color="auto"/>
            </w:tcBorders>
          </w:tcPr>
          <w:p w:rsidR="002B107B" w:rsidRPr="0038141B" w:rsidRDefault="002B107B" w:rsidP="0038141B">
            <w:pPr>
              <w:pStyle w:val="TableParagraph"/>
              <w:tabs>
                <w:tab w:val="left" w:pos="537"/>
              </w:tabs>
              <w:spacing w:line="360" w:lineRule="auto"/>
              <w:jc w:val="right"/>
              <w:rPr>
                <w:rFonts w:ascii="Arial" w:hAnsi="Arial" w:cs="Arial"/>
                <w:sz w:val="20"/>
                <w:szCs w:val="20"/>
              </w:rPr>
            </w:pP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traslación de 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de mejora</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 actualización o aplicación de valor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superficie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cruzamientos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división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unión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rectificación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por urbanización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cambio de nomenclatura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constitución de régimen en condominio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datos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inscripción de fondo legal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lastRenderedPageBreak/>
              <w:t>Cedula provisional por mandato judicial</w:t>
            </w:r>
          </w:p>
        </w:tc>
        <w:tc>
          <w:tcPr>
            <w:tcW w:w="288" w:type="pct"/>
            <w:tcBorders>
              <w:bottom w:val="single" w:sz="4" w:space="0" w:color="auto"/>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Verificación de medidas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514.00</w:t>
            </w:r>
          </w:p>
        </w:tc>
      </w:tr>
    </w:tbl>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691"/>
        <w:gridCol w:w="498"/>
        <w:gridCol w:w="821"/>
      </w:tblGrid>
      <w:tr w:rsidR="004C3A82" w:rsidRPr="0038141B" w:rsidTr="00347BEF">
        <w:trPr>
          <w:gridBefore w:val="1"/>
          <w:wBefore w:w="8" w:type="pct"/>
          <w:trHeight w:val="343"/>
        </w:trPr>
        <w:tc>
          <w:tcPr>
            <w:tcW w:w="4260" w:type="pct"/>
            <w:tcBorders>
              <w:right w:val="nil"/>
            </w:tcBorders>
          </w:tcPr>
          <w:p w:rsidR="00D953BD" w:rsidRPr="0038141B" w:rsidRDefault="004C3A82" w:rsidP="0038141B">
            <w:pPr>
              <w:pStyle w:val="TableParagraph"/>
              <w:spacing w:line="360" w:lineRule="auto"/>
              <w:ind w:left="213"/>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Por expedición de oficios de: </w:t>
            </w:r>
          </w:p>
        </w:tc>
        <w:tc>
          <w:tcPr>
            <w:tcW w:w="276" w:type="pct"/>
            <w:tcBorders>
              <w:left w:val="nil"/>
              <w:bottom w:val="single" w:sz="4" w:space="0" w:color="auto"/>
              <w:right w:val="nil"/>
            </w:tcBorders>
          </w:tcPr>
          <w:p w:rsidR="004C3A82" w:rsidRPr="0038141B" w:rsidRDefault="004C3A82" w:rsidP="0038141B">
            <w:pPr>
              <w:spacing w:line="360" w:lineRule="auto"/>
              <w:jc w:val="center"/>
              <w:rPr>
                <w:rFonts w:ascii="Arial" w:hAnsi="Arial" w:cs="Arial"/>
                <w:sz w:val="20"/>
                <w:szCs w:val="20"/>
              </w:rPr>
            </w:pP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p>
        </w:tc>
      </w:tr>
      <w:tr w:rsidR="004C3A82" w:rsidRPr="0038141B" w:rsidTr="00347BEF">
        <w:trPr>
          <w:gridBefore w:val="1"/>
          <w:wBefore w:w="8" w:type="pct"/>
          <w:trHeight w:val="343"/>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verificación de medidas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21"/>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división y por cada fracción resultante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unión de predios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7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de proyecto de rectificación de predios</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por cambio de nomenclatura</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asignación de nomenclatura de fundo legal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factibilidad de división para el régimen en condominio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ubicación, deslinde y marcación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urbanización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2B107B"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21"/>
        </w:trPr>
        <w:tc>
          <w:tcPr>
            <w:tcW w:w="4260" w:type="pct"/>
            <w:tcBorders>
              <w:top w:val="single" w:sz="4" w:space="0" w:color="auto"/>
              <w:left w:val="single" w:sz="4" w:space="0" w:color="auto"/>
              <w:bottom w:val="single" w:sz="4" w:space="0" w:color="auto"/>
              <w:right w:val="single" w:sz="4" w:space="0" w:color="auto"/>
            </w:tcBorders>
          </w:tcPr>
          <w:p w:rsidR="002B107B" w:rsidRPr="0038141B" w:rsidRDefault="002B107B"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IV.- </w:t>
            </w:r>
            <w:r w:rsidR="00071386">
              <w:rPr>
                <w:rFonts w:ascii="Arial" w:hAnsi="Arial" w:cs="Arial"/>
                <w:sz w:val="20"/>
                <w:szCs w:val="20"/>
              </w:rPr>
              <w:t>Por elaboración de planos c</w:t>
            </w:r>
            <w:r w:rsidRPr="0038141B">
              <w:rPr>
                <w:rFonts w:ascii="Arial" w:hAnsi="Arial" w:cs="Arial"/>
                <w:sz w:val="20"/>
                <w:szCs w:val="20"/>
              </w:rPr>
              <w:t xml:space="preserve">atastrales a escala                                                               </w:t>
            </w:r>
          </w:p>
        </w:tc>
        <w:tc>
          <w:tcPr>
            <w:tcW w:w="731" w:type="pct"/>
            <w:gridSpan w:val="2"/>
            <w:tcBorders>
              <w:top w:val="single" w:sz="4" w:space="0" w:color="auto"/>
              <w:left w:val="single" w:sz="4" w:space="0" w:color="auto"/>
              <w:bottom w:val="single" w:sz="4" w:space="0" w:color="auto"/>
              <w:right w:val="single" w:sz="4" w:space="0" w:color="auto"/>
            </w:tcBorders>
            <w:vAlign w:val="center"/>
          </w:tcPr>
          <w:p w:rsidR="002B107B" w:rsidRPr="0038141B" w:rsidRDefault="002B107B" w:rsidP="002B107B">
            <w:pPr>
              <w:pStyle w:val="TableParagraph"/>
              <w:spacing w:line="360" w:lineRule="auto"/>
              <w:jc w:val="center"/>
              <w:rPr>
                <w:rFonts w:ascii="Arial" w:hAnsi="Arial" w:cs="Arial"/>
                <w:sz w:val="20"/>
                <w:szCs w:val="20"/>
              </w:rPr>
            </w:pPr>
            <w:r>
              <w:rPr>
                <w:rFonts w:ascii="Arial" w:hAnsi="Arial" w:cs="Arial"/>
                <w:sz w:val="20"/>
                <w:szCs w:val="20"/>
              </w:rPr>
              <w:t xml:space="preserve">$     </w:t>
            </w:r>
            <w:r w:rsidRPr="0038141B">
              <w:rPr>
                <w:rFonts w:ascii="Arial" w:hAnsi="Arial" w:cs="Arial"/>
                <w:sz w:val="20"/>
                <w:szCs w:val="20"/>
              </w:rPr>
              <w:t>500.00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60"/>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 xml:space="preserve">Por revalidación de oficios de división, unión y rectificación </w:t>
            </w:r>
            <w:r w:rsidR="006E2691" w:rsidRPr="0038141B">
              <w:rPr>
                <w:rFonts w:ascii="Arial" w:hAnsi="Arial" w:cs="Arial"/>
                <w:sz w:val="20"/>
                <w:szCs w:val="20"/>
              </w:rPr>
              <w:t>de medidas</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A00F1" w:rsidP="002B107B">
            <w:pPr>
              <w:pStyle w:val="TableParagraph"/>
              <w:tabs>
                <w:tab w:val="left" w:pos="516"/>
              </w:tabs>
              <w:spacing w:line="360" w:lineRule="auto"/>
              <w:jc w:val="both"/>
              <w:rPr>
                <w:rFonts w:ascii="Arial" w:hAnsi="Arial" w:cs="Arial"/>
                <w:sz w:val="20"/>
                <w:szCs w:val="20"/>
              </w:rPr>
            </w:pPr>
            <w:r w:rsidRPr="0038141B">
              <w:rPr>
                <w:rFonts w:ascii="Arial" w:hAnsi="Arial" w:cs="Arial"/>
                <w:sz w:val="20"/>
                <w:szCs w:val="20"/>
              </w:rPr>
              <w:t>$</w:t>
            </w:r>
            <w:r w:rsidR="006D1BE0" w:rsidRPr="0038141B">
              <w:rPr>
                <w:rFonts w:ascii="Arial" w:hAnsi="Arial" w:cs="Arial"/>
                <w:sz w:val="20"/>
                <w:szCs w:val="20"/>
              </w:rPr>
              <w:t>2</w:t>
            </w:r>
            <w:r w:rsidR="00BE7799" w:rsidRPr="0038141B">
              <w:rPr>
                <w:rFonts w:ascii="Arial" w:hAnsi="Arial" w:cs="Arial"/>
                <w:sz w:val="20"/>
                <w:szCs w:val="20"/>
              </w:rPr>
              <w:t>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tcBorders>
          </w:tcPr>
          <w:p w:rsidR="006A00F1"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Por reproducción de documentos microfilmados:</w:t>
            </w:r>
          </w:p>
        </w:tc>
        <w:tc>
          <w:tcPr>
            <w:tcW w:w="731" w:type="pct"/>
            <w:gridSpan w:val="2"/>
            <w:tcBorders>
              <w:top w:val="single" w:sz="4" w:space="0" w:color="auto"/>
              <w:bottom w:val="single" w:sz="4" w:space="0" w:color="auto"/>
              <w:right w:val="single" w:sz="4" w:space="0" w:color="auto"/>
            </w:tcBorders>
          </w:tcPr>
          <w:p w:rsidR="00326383" w:rsidRPr="0038141B" w:rsidRDefault="00326383" w:rsidP="002B107B">
            <w:pPr>
              <w:pStyle w:val="TableParagraph"/>
              <w:spacing w:line="360" w:lineRule="auto"/>
              <w:ind w:left="212"/>
              <w:jc w:val="right"/>
              <w:rPr>
                <w:rFonts w:ascii="Arial" w:hAnsi="Arial" w:cs="Arial"/>
                <w:sz w:val="20"/>
                <w:szCs w:val="20"/>
              </w:rPr>
            </w:pP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carta</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6"/>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oficio</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7"/>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26383" w:rsidRPr="0038141B" w:rsidRDefault="00BE7799"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 xml:space="preserve">Por diligencias de verificación de medidas físicas y </w:t>
            </w:r>
            <w:r w:rsidR="006E2691" w:rsidRPr="0038141B">
              <w:rPr>
                <w:rFonts w:ascii="Arial" w:hAnsi="Arial" w:cs="Arial"/>
                <w:sz w:val="20"/>
                <w:szCs w:val="20"/>
              </w:rPr>
              <w:t>de colindancias</w:t>
            </w:r>
            <w:r w:rsidRPr="0038141B">
              <w:rPr>
                <w:rFonts w:ascii="Arial" w:hAnsi="Arial" w:cs="Arial"/>
                <w:sz w:val="20"/>
                <w:szCs w:val="20"/>
              </w:rPr>
              <w:t xml:space="preserve"> de predios</w:t>
            </w:r>
            <w:r w:rsidR="00B93EB5" w:rsidRPr="0038141B">
              <w:rPr>
                <w:rFonts w:ascii="Arial" w:hAnsi="Arial" w:cs="Arial"/>
                <w:sz w:val="20"/>
                <w:szCs w:val="20"/>
              </w:rPr>
              <w:t>:</w:t>
            </w:r>
          </w:p>
        </w:tc>
        <w:tc>
          <w:tcPr>
            <w:tcW w:w="731" w:type="pct"/>
            <w:gridSpan w:val="2"/>
            <w:tcBorders>
              <w:top w:val="single" w:sz="4" w:space="0" w:color="auto"/>
              <w:left w:val="nil"/>
              <w:bottom w:val="single" w:sz="4" w:space="0" w:color="auto"/>
              <w:right w:val="single" w:sz="4" w:space="0" w:color="auto"/>
            </w:tcBorders>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urbanización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división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170E37" w:rsidRPr="0038141B">
              <w:rPr>
                <w:rFonts w:ascii="Arial" w:hAnsi="Arial" w:cs="Arial"/>
                <w:sz w:val="20"/>
                <w:szCs w:val="20"/>
              </w:rPr>
              <w:t>514</w:t>
            </w:r>
            <w:r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unión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rectificación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 xml:space="preserve">Diligencias de verificación por cambio de nomenclatura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Diligencias de verificación por asignación de nomenclatura</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g)</w:t>
            </w:r>
            <w:r w:rsidRPr="0038141B">
              <w:rPr>
                <w:rFonts w:ascii="Arial" w:hAnsi="Arial" w:cs="Arial"/>
                <w:sz w:val="20"/>
                <w:szCs w:val="20"/>
              </w:rPr>
              <w:t xml:space="preserve">Diligencias por ubicación, deslinde y marcación del predio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h)</w:t>
            </w:r>
            <w:r w:rsidRPr="0038141B">
              <w:rPr>
                <w:rFonts w:ascii="Arial" w:hAnsi="Arial" w:cs="Arial"/>
                <w:sz w:val="20"/>
                <w:szCs w:val="20"/>
              </w:rPr>
              <w:t xml:space="preserve">Diligencias de verificación por régimen en condominio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i)</w:t>
            </w:r>
            <w:r w:rsidR="003532F0" w:rsidRPr="0038141B">
              <w:rPr>
                <w:rFonts w:ascii="Arial" w:hAnsi="Arial" w:cs="Arial"/>
                <w:sz w:val="20"/>
                <w:szCs w:val="20"/>
              </w:rPr>
              <w:t xml:space="preserve">Revisión técnica tipo habitación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$106.00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j)</w:t>
            </w:r>
            <w:r w:rsidRPr="0038141B">
              <w:rPr>
                <w:rFonts w:ascii="Arial" w:hAnsi="Arial" w:cs="Arial"/>
                <w:sz w:val="20"/>
                <w:szCs w:val="20"/>
              </w:rPr>
              <w:t xml:space="preserve">Revisión técnica tipo comercial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$206.00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Con informe pericial</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$250.00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532F0" w:rsidRPr="0038141B" w:rsidRDefault="003532F0"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IX.</w:t>
            </w:r>
            <w:r w:rsidR="008141EE" w:rsidRPr="0038141B">
              <w:rPr>
                <w:rFonts w:ascii="Arial" w:hAnsi="Arial" w:cs="Arial"/>
                <w:b/>
                <w:sz w:val="20"/>
                <w:szCs w:val="20"/>
              </w:rPr>
              <w:t xml:space="preserve">- </w:t>
            </w:r>
            <w:r w:rsidRPr="0038141B">
              <w:rPr>
                <w:rFonts w:ascii="Arial" w:hAnsi="Arial" w:cs="Arial"/>
                <w:sz w:val="20"/>
                <w:szCs w:val="20"/>
              </w:rPr>
              <w:t xml:space="preserve">Costo por derecho de mejora </w:t>
            </w:r>
          </w:p>
        </w:tc>
        <w:tc>
          <w:tcPr>
            <w:tcW w:w="731" w:type="pct"/>
            <w:gridSpan w:val="2"/>
            <w:tcBorders>
              <w:top w:val="single" w:sz="4" w:space="0" w:color="auto"/>
              <w:left w:val="nil"/>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both"/>
              <w:rPr>
                <w:rFonts w:ascii="Arial" w:hAnsi="Arial" w:cs="Arial"/>
                <w:sz w:val="20"/>
                <w:szCs w:val="20"/>
              </w:rPr>
            </w:pP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vAlign w:val="center"/>
          </w:tcPr>
          <w:p w:rsidR="003532F0" w:rsidRPr="0038141B" w:rsidRDefault="003532F0" w:rsidP="00347BEF">
            <w:pPr>
              <w:pStyle w:val="TableParagraph"/>
              <w:spacing w:line="360" w:lineRule="auto"/>
              <w:ind w:left="665"/>
              <w:rPr>
                <w:rFonts w:ascii="Arial" w:hAnsi="Arial" w:cs="Arial"/>
                <w:sz w:val="20"/>
                <w:szCs w:val="20"/>
              </w:rPr>
            </w:pPr>
            <w:r w:rsidRPr="0038141B">
              <w:rPr>
                <w:rFonts w:ascii="Arial" w:hAnsi="Arial" w:cs="Arial"/>
                <w:b/>
                <w:sz w:val="20"/>
                <w:szCs w:val="20"/>
              </w:rPr>
              <w:t>a)</w:t>
            </w:r>
            <w:r w:rsidRPr="0038141B">
              <w:rPr>
                <w:rFonts w:ascii="Arial" w:hAnsi="Arial" w:cs="Arial"/>
                <w:sz w:val="20"/>
                <w:szCs w:val="20"/>
              </w:rPr>
              <w:t xml:space="preserve">De un valor de $1,000.00 a $4,000.00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4305B" w:rsidP="00347BEF">
            <w:pPr>
              <w:pStyle w:val="TableParagraph"/>
              <w:tabs>
                <w:tab w:val="left" w:pos="643"/>
              </w:tabs>
              <w:spacing w:line="360" w:lineRule="auto"/>
              <w:jc w:val="center"/>
              <w:rPr>
                <w:rFonts w:ascii="Arial" w:hAnsi="Arial" w:cs="Arial"/>
                <w:sz w:val="20"/>
                <w:szCs w:val="20"/>
              </w:rPr>
            </w:pPr>
            <w:r w:rsidRPr="0038141B">
              <w:rPr>
                <w:rFonts w:ascii="Arial" w:hAnsi="Arial" w:cs="Arial"/>
                <w:sz w:val="20"/>
                <w:szCs w:val="20"/>
              </w:rPr>
              <w:t xml:space="preserve">no genera </w:t>
            </w:r>
            <w:r w:rsidRPr="0038141B">
              <w:rPr>
                <w:rFonts w:ascii="Arial" w:hAnsi="Arial" w:cs="Arial"/>
                <w:sz w:val="20"/>
                <w:szCs w:val="20"/>
              </w:rPr>
              <w:lastRenderedPageBreak/>
              <w:t>costo</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47BEF" w:rsidP="00347BEF">
            <w:pPr>
              <w:pStyle w:val="TableParagraph"/>
              <w:spacing w:line="360" w:lineRule="auto"/>
              <w:ind w:left="665"/>
              <w:jc w:val="both"/>
              <w:rPr>
                <w:rFonts w:ascii="Arial" w:hAnsi="Arial" w:cs="Arial"/>
                <w:sz w:val="20"/>
                <w:szCs w:val="20"/>
              </w:rPr>
            </w:pPr>
            <w:r>
              <w:rPr>
                <w:rFonts w:ascii="Arial" w:hAnsi="Arial" w:cs="Arial"/>
                <w:b/>
                <w:sz w:val="20"/>
                <w:szCs w:val="20"/>
              </w:rPr>
              <w:lastRenderedPageBreak/>
              <w:t>b)</w:t>
            </w:r>
            <w:r w:rsidR="003532F0" w:rsidRPr="0038141B">
              <w:rPr>
                <w:rFonts w:ascii="Arial" w:hAnsi="Arial" w:cs="Arial"/>
                <w:sz w:val="20"/>
                <w:szCs w:val="20"/>
              </w:rPr>
              <w:t xml:space="preserve">De un valor de $4,001.00 a $10,000.00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$395.00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47BEF">
            <w:pPr>
              <w:pStyle w:val="TableParagraph"/>
              <w:spacing w:line="360" w:lineRule="auto"/>
              <w:ind w:left="665"/>
              <w:jc w:val="both"/>
              <w:rPr>
                <w:rFonts w:ascii="Arial" w:hAnsi="Arial" w:cs="Arial"/>
                <w:sz w:val="20"/>
                <w:szCs w:val="20"/>
              </w:rPr>
            </w:pPr>
            <w:r w:rsidRPr="0038141B">
              <w:rPr>
                <w:rFonts w:ascii="Arial" w:hAnsi="Arial" w:cs="Arial"/>
                <w:b/>
                <w:sz w:val="20"/>
                <w:szCs w:val="20"/>
              </w:rPr>
              <w:t>c)</w:t>
            </w:r>
            <w:r w:rsidRPr="0038141B">
              <w:rPr>
                <w:rFonts w:ascii="Arial" w:hAnsi="Arial" w:cs="Arial"/>
                <w:sz w:val="20"/>
                <w:szCs w:val="20"/>
              </w:rPr>
              <w:t xml:space="preserve">De un valor de $10,001.00 a $75,000.00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E25523" w:rsidRPr="0038141B">
              <w:rPr>
                <w:rFonts w:ascii="Arial" w:hAnsi="Arial" w:cs="Arial"/>
                <w:sz w:val="20"/>
                <w:szCs w:val="20"/>
              </w:rPr>
              <w:t>97</w:t>
            </w:r>
            <w:r w:rsidRPr="0038141B">
              <w:rPr>
                <w:rFonts w:ascii="Arial" w:hAnsi="Arial" w:cs="Arial"/>
                <w:sz w:val="20"/>
                <w:szCs w:val="20"/>
              </w:rPr>
              <w:t>9.00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d)</w:t>
            </w:r>
            <w:r w:rsidRPr="0038141B">
              <w:rPr>
                <w:rFonts w:ascii="Arial" w:hAnsi="Arial" w:cs="Arial"/>
                <w:sz w:val="20"/>
                <w:szCs w:val="20"/>
              </w:rPr>
              <w:t>De un valor de $75,001.00 a $200,000.00</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$1,390.00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e)</w:t>
            </w:r>
            <w:r w:rsidRPr="0038141B">
              <w:rPr>
                <w:rFonts w:ascii="Arial" w:hAnsi="Arial" w:cs="Arial"/>
                <w:sz w:val="20"/>
                <w:szCs w:val="20"/>
              </w:rPr>
              <w:t xml:space="preserve">De un valor de $200,001.00 en adelante </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$2,088.00</w:t>
            </w:r>
          </w:p>
        </w:tc>
      </w:tr>
    </w:tbl>
    <w:p w:rsidR="003532F0" w:rsidRPr="0038141B" w:rsidRDefault="003532F0"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Por actualizaciones de predios urbanos se causarán y pagarán los siguientes derechos:</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60"/>
        <w:gridCol w:w="930"/>
        <w:gridCol w:w="1581"/>
        <w:gridCol w:w="2090"/>
      </w:tblGrid>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$ 20,000.00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$ 50,000.00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$ 50,001.00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$ 60,000.00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$ 400.00</w:t>
            </w:r>
          </w:p>
        </w:tc>
      </w:tr>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$ 60,001.00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$ 450.00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41.- </w:t>
      </w:r>
      <w:r w:rsidRPr="0038141B">
        <w:rPr>
          <w:rFonts w:ascii="Arial" w:hAnsi="Arial" w:cs="Arial"/>
        </w:rPr>
        <w:t>No causarán derecho alguno las divisiones o fracciones de terrenos en zonas rústicas que sean destinadas plenamente a la producción agrícola o ganadera.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42.- </w:t>
      </w:r>
      <w:r w:rsidRPr="0038141B">
        <w:rPr>
          <w:rFonts w:ascii="Arial" w:hAnsi="Arial" w:cs="Arial"/>
        </w:rPr>
        <w:t>Los fraccionamientos causarán derechos de deslindes, excepción hecha de lo dispuesto en el artículo anterior, de conformidad con lo siguiente:</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3482"/>
        <w:gridCol w:w="2065"/>
      </w:tblGrid>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Hasta 160,000 m2</w:t>
            </w:r>
          </w:p>
        </w:tc>
        <w:tc>
          <w:tcPr>
            <w:tcW w:w="1929" w:type="pct"/>
          </w:tcPr>
          <w:p w:rsidR="00326383" w:rsidRPr="0038141B" w:rsidRDefault="00326383" w:rsidP="0038141B">
            <w:pPr>
              <w:pStyle w:val="TableParagraph"/>
              <w:spacing w:line="360" w:lineRule="auto"/>
              <w:jc w:val="center"/>
              <w:rPr>
                <w:rFonts w:ascii="Arial" w:hAnsi="Arial" w:cs="Arial"/>
                <w:sz w:val="20"/>
                <w:szCs w:val="20"/>
              </w:rPr>
            </w:pP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$ 0.65 por m2</w:t>
            </w:r>
          </w:p>
        </w:tc>
      </w:tr>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Más de 160,000 m2</w:t>
            </w:r>
          </w:p>
        </w:tc>
        <w:tc>
          <w:tcPr>
            <w:tcW w:w="1929"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Por metros excedentes</w:t>
            </w: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$ 0.35 por m2</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43.- </w:t>
      </w:r>
      <w:r w:rsidRPr="0038141B">
        <w:rPr>
          <w:rFonts w:ascii="Arial" w:hAnsi="Arial" w:cs="Arial"/>
        </w:rPr>
        <w:t>Quedan exentas del pago de los derechos que establecen esta sección, las instituciones públicas.</w:t>
      </w:r>
    </w:p>
    <w:p w:rsidR="00326383" w:rsidRPr="0038141B" w:rsidRDefault="00326383" w:rsidP="0038141B">
      <w:pPr>
        <w:pStyle w:val="Textoindependiente"/>
        <w:spacing w:line="360" w:lineRule="auto"/>
        <w:jc w:val="both"/>
        <w:rPr>
          <w:rFonts w:ascii="Arial" w:hAnsi="Arial" w:cs="Arial"/>
        </w:rPr>
      </w:pPr>
    </w:p>
    <w:p w:rsidR="00CC6ABA"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44.- </w:t>
      </w:r>
      <w:r w:rsidRPr="0038141B">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rsidR="00020341" w:rsidRDefault="00020341" w:rsidP="00020341">
      <w:pPr>
        <w:pStyle w:val="Textoindependiente"/>
        <w:jc w:val="center"/>
        <w:rPr>
          <w:rFonts w:ascii="Arial" w:hAnsi="Arial" w:cs="Arial"/>
          <w:b/>
        </w:rPr>
      </w:pPr>
    </w:p>
    <w:p w:rsidR="000E5896" w:rsidRDefault="000E5896" w:rsidP="00020341">
      <w:pPr>
        <w:pStyle w:val="Textoindependiente"/>
        <w:jc w:val="center"/>
        <w:rPr>
          <w:rFonts w:ascii="Arial" w:hAnsi="Arial" w:cs="Arial"/>
          <w:b/>
        </w:rPr>
      </w:pPr>
    </w:p>
    <w:p w:rsidR="00A30616" w:rsidRPr="0038141B" w:rsidRDefault="00BE7799" w:rsidP="00341D6F">
      <w:pPr>
        <w:pStyle w:val="Textoindependiente"/>
        <w:spacing w:line="360" w:lineRule="auto"/>
        <w:jc w:val="center"/>
        <w:rPr>
          <w:rFonts w:ascii="Arial" w:hAnsi="Arial" w:cs="Arial"/>
          <w:b/>
        </w:rPr>
      </w:pPr>
      <w:r w:rsidRPr="0038141B">
        <w:rPr>
          <w:rFonts w:ascii="Arial" w:hAnsi="Arial" w:cs="Arial"/>
          <w:b/>
        </w:rPr>
        <w:lastRenderedPageBreak/>
        <w:t>TÍTULO CUARTO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B50378">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45.- </w:t>
      </w:r>
      <w:r w:rsidRPr="0038141B">
        <w:rPr>
          <w:rFonts w:ascii="Arial" w:hAnsi="Arial" w:cs="Arial"/>
        </w:rPr>
        <w:t xml:space="preserve">Son contribuciones de mejoras las cantidades que la Hacienda Pública Municipal tiene derecho de percibir de la ciudadanía directamente beneficiada, como aportación a los gastos </w:t>
      </w:r>
      <w:r w:rsidR="006E2691" w:rsidRPr="0038141B">
        <w:rPr>
          <w:rFonts w:ascii="Arial" w:hAnsi="Arial" w:cs="Arial"/>
        </w:rPr>
        <w:t>que ocasione</w:t>
      </w:r>
      <w:r w:rsidRPr="0038141B">
        <w:rPr>
          <w:rFonts w:ascii="Arial" w:hAnsi="Arial" w:cs="Arial"/>
        </w:rPr>
        <w:t xml:space="preserve"> la realización de obras de mejoramiento o la prestación de un servicio de interés general, emprendidos para el beneficio común.</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cuota a pagar se determinará de conformidad con lo establecido en la Ley de Hacienda del Municipio de Telchac Puerto, Yucatán.</w:t>
      </w:r>
    </w:p>
    <w:p w:rsidR="00AF04D7" w:rsidRPr="0038141B" w:rsidRDefault="00AF04D7" w:rsidP="00341D6F">
      <w:pPr>
        <w:jc w:val="center"/>
        <w:rPr>
          <w:rFonts w:ascii="Arial" w:hAnsi="Arial" w:cs="Arial"/>
          <w:b/>
          <w:sz w:val="20"/>
          <w:szCs w:val="20"/>
        </w:rPr>
      </w:pPr>
    </w:p>
    <w:p w:rsidR="00DE26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QUINTO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Inmuebles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46.- </w:t>
      </w:r>
      <w:r w:rsidRPr="0038141B">
        <w:rPr>
          <w:rFonts w:ascii="Arial" w:hAnsi="Arial" w:cs="Arial"/>
        </w:rPr>
        <w:t>El Municipio percibirá productos derivados de sus bienes inmuebles por los siguientes conceptos:</w:t>
      </w:r>
    </w:p>
    <w:p w:rsidR="00326383" w:rsidRPr="0038141B" w:rsidRDefault="00326383" w:rsidP="00020341">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Arrendamiento o enajenación de </w:t>
      </w:r>
      <w:r w:rsidR="006208AA" w:rsidRPr="0038141B">
        <w:rPr>
          <w:rFonts w:ascii="Arial" w:hAnsi="Arial" w:cs="Arial"/>
        </w:rPr>
        <w:t xml:space="preserve">bienes inmuebles. La cantidad </w:t>
      </w:r>
      <w:r w:rsidRPr="0038141B">
        <w:rPr>
          <w:rFonts w:ascii="Arial" w:hAnsi="Arial" w:cs="Arial"/>
        </w:rPr>
        <w:t>a percibir será la acordada por el Cabildo al considerar las características y ubicación del inmueble;</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 xml:space="preserve">Por arrendamiento temporal o concesión por el tiempo útil de locales ubicados en bienes de dominio público, tales como plazas, jardines, unidades deportivas y otros bienes destinados a un servicio </w:t>
      </w:r>
      <w:r w:rsidR="00087AE0" w:rsidRPr="0038141B">
        <w:rPr>
          <w:rFonts w:ascii="Arial" w:hAnsi="Arial" w:cs="Arial"/>
        </w:rPr>
        <w:t>público. La</w:t>
      </w:r>
      <w:r w:rsidRPr="0038141B">
        <w:rPr>
          <w:rFonts w:ascii="Arial" w:hAnsi="Arial" w:cs="Arial"/>
        </w:rPr>
        <w:t xml:space="preserve"> cantidad a percibir será la acordada por el Cabildo al considerar las características y ubicación del inmueble, y</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Por concesión del uso del piso en la vía pública o en bienes destinados a un servicio público como mercados, unidades deportivas, plazas y otros bienes de dominio público:</w:t>
      </w: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a) </w:t>
      </w:r>
      <w:r w:rsidR="00BE7799" w:rsidRPr="0038141B">
        <w:rPr>
          <w:rFonts w:ascii="Arial" w:hAnsi="Arial" w:cs="Arial"/>
          <w:sz w:val="20"/>
          <w:szCs w:val="20"/>
        </w:rPr>
        <w:t>Por el derecho de piso a vendedores con puestos semifijos se pagará una cuota fija de</w:t>
      </w:r>
      <w:r w:rsidRPr="0038141B">
        <w:rPr>
          <w:rFonts w:ascii="Arial" w:hAnsi="Arial" w:cs="Arial"/>
          <w:sz w:val="20"/>
          <w:szCs w:val="20"/>
        </w:rPr>
        <w:t xml:space="preserve">: </w:t>
      </w:r>
      <w:r w:rsidR="00BE7799" w:rsidRPr="0038141B">
        <w:rPr>
          <w:rFonts w:ascii="Arial" w:hAnsi="Arial" w:cs="Arial"/>
          <w:sz w:val="20"/>
          <w:szCs w:val="20"/>
        </w:rPr>
        <w:t>$ 15.00 por M2 por día.</w:t>
      </w: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b) </w:t>
      </w:r>
      <w:r w:rsidR="00BE7799" w:rsidRPr="0038141B">
        <w:rPr>
          <w:rFonts w:ascii="Arial" w:hAnsi="Arial" w:cs="Arial"/>
          <w:sz w:val="20"/>
          <w:szCs w:val="20"/>
        </w:rPr>
        <w:t>En los casos de vendedores ambulantes se establecerá una cuota fija de $ 20.00 por M2 por día.</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47.- </w:t>
      </w:r>
      <w:r w:rsidRPr="0038141B">
        <w:rPr>
          <w:rFonts w:ascii="Arial" w:hAnsi="Arial" w:cs="Arial"/>
        </w:rPr>
        <w:t xml:space="preserve">Podrán los Municipios percibir productos </w:t>
      </w:r>
      <w:r w:rsidR="006208AA" w:rsidRPr="0038141B">
        <w:rPr>
          <w:rFonts w:ascii="Arial" w:hAnsi="Arial" w:cs="Arial"/>
        </w:rPr>
        <w:t xml:space="preserve">por concepto de la enajenación </w:t>
      </w:r>
      <w:r w:rsidRPr="0038141B">
        <w:rPr>
          <w:rFonts w:ascii="Arial" w:hAnsi="Arial" w:cs="Arial"/>
        </w:rPr>
        <w:t>de sus bienes muebles, siempre y cuando éstos resulten innecesarios para la administración municipal, o bien que resulte incosteable su mantenimiento y conservación.</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Financieros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48.- </w:t>
      </w:r>
      <w:r w:rsidRPr="0038141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26383" w:rsidRPr="0038141B" w:rsidRDefault="00326383" w:rsidP="00020341">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Otros Productos</w:t>
      </w:r>
    </w:p>
    <w:p w:rsidR="00B50378" w:rsidRPr="0038141B" w:rsidRDefault="00B50378" w:rsidP="00341D6F">
      <w:pPr>
        <w:jc w:val="center"/>
        <w:rPr>
          <w:rFonts w:ascii="Arial" w:hAnsi="Arial" w:cs="Arial"/>
          <w:b/>
          <w:sz w:val="20"/>
          <w:szCs w:val="20"/>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49.- </w:t>
      </w:r>
      <w:r w:rsidR="00BE7799" w:rsidRPr="0038141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341D6F" w:rsidRDefault="00341D6F" w:rsidP="00341D6F">
      <w:pPr>
        <w:jc w:val="center"/>
        <w:rPr>
          <w:rFonts w:ascii="Arial" w:hAnsi="Arial" w:cs="Arial"/>
          <w:b/>
          <w:sz w:val="20"/>
          <w:szCs w:val="20"/>
        </w:rPr>
      </w:pPr>
    </w:p>
    <w:p w:rsidR="0001443B"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SEXTO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por Sanciones Municipales</w:t>
      </w:r>
    </w:p>
    <w:p w:rsidR="00B50378" w:rsidRPr="0038141B" w:rsidRDefault="00B50378" w:rsidP="00341D6F">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50.- </w:t>
      </w:r>
      <w:r w:rsidRPr="0038141B">
        <w:rPr>
          <w:rFonts w:ascii="Arial" w:hAnsi="Arial" w:cs="Arial"/>
        </w:rPr>
        <w:t>Son aprovechamientos los ingresos que percibe el Municipio por funciones de derecho público distintos de las contribuciones, los ingresos derivados de financiamientosy de los que obtengan los organismos descentralizados.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Infracciones por faltas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Infracciones por faltas de carácter fiscal, y</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Sanciones por falta de pago oportuno de los créditos fiscales.</w:t>
      </w:r>
    </w:p>
    <w:p w:rsidR="00AF04D7" w:rsidRPr="0038141B" w:rsidRDefault="00AF04D7" w:rsidP="00341D6F">
      <w:pPr>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de Recursos Transferidos al Municipio</w:t>
      </w:r>
    </w:p>
    <w:p w:rsidR="00B50378" w:rsidRPr="0038141B" w:rsidRDefault="00B50378" w:rsidP="00020341">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51.- </w:t>
      </w:r>
      <w:r w:rsidRPr="0038141B">
        <w:rPr>
          <w:rFonts w:ascii="Arial" w:hAnsi="Arial" w:cs="Arial"/>
        </w:rPr>
        <w:t>Corresponderán a este capítulo de ingresos, los que perciba el Municipio por cuenta de:</w:t>
      </w:r>
    </w:p>
    <w:p w:rsidR="00CC6ABA" w:rsidRPr="0038141B" w:rsidRDefault="00CC6ABA" w:rsidP="00020341">
      <w:pPr>
        <w:jc w:val="both"/>
        <w:rPr>
          <w:rFonts w:ascii="Arial" w:hAnsi="Arial" w:cs="Arial"/>
          <w:b/>
          <w:sz w:val="20"/>
          <w:szCs w:val="20"/>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Cesiones;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Herencias;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Legados;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Donaciones;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Adjudicaciones Judiciales;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Adjudicaciones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 </w:t>
      </w:r>
      <w:r w:rsidRPr="0038141B">
        <w:rPr>
          <w:rFonts w:ascii="Arial" w:hAnsi="Arial" w:cs="Arial"/>
        </w:rPr>
        <w:t>Subsidios de Otro Nivel de Gobierno;</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VIII.- </w:t>
      </w:r>
      <w:r w:rsidRPr="0038141B">
        <w:rPr>
          <w:rFonts w:ascii="Arial" w:hAnsi="Arial" w:cs="Arial"/>
        </w:rPr>
        <w:t>Subsidios de Organismos Públicos y Privados;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IX.- </w:t>
      </w:r>
      <w:r w:rsidRPr="0038141B">
        <w:rPr>
          <w:rFonts w:ascii="Arial" w:hAnsi="Arial" w:cs="Arial"/>
        </w:rPr>
        <w:t>Multas Impuestas por Autoridades Administrativas Federales no Fiscales, y</w:t>
      </w:r>
    </w:p>
    <w:p w:rsidR="00087AE0" w:rsidRDefault="00BE7799" w:rsidP="0038141B">
      <w:pPr>
        <w:pStyle w:val="Textoindependiente"/>
        <w:spacing w:line="360" w:lineRule="auto"/>
        <w:jc w:val="both"/>
        <w:rPr>
          <w:rFonts w:ascii="Arial" w:hAnsi="Arial" w:cs="Arial"/>
        </w:rPr>
      </w:pPr>
      <w:r w:rsidRPr="0038141B">
        <w:rPr>
          <w:rFonts w:ascii="Arial" w:hAnsi="Arial" w:cs="Arial"/>
          <w:b/>
        </w:rPr>
        <w:t xml:space="preserve">X.- </w:t>
      </w:r>
      <w:r w:rsidRPr="0038141B">
        <w:rPr>
          <w:rFonts w:ascii="Arial" w:hAnsi="Arial" w:cs="Arial"/>
        </w:rPr>
        <w:t>Derechos por el Otorgamiento de la Concesión y por el Uso o Goce de la Zona Federal Marítimo Terrestre.</w:t>
      </w:r>
    </w:p>
    <w:p w:rsidR="00B50378" w:rsidRPr="0038141B" w:rsidRDefault="00B50378" w:rsidP="00020341">
      <w:pPr>
        <w:pStyle w:val="Textoindependiente"/>
        <w:jc w:val="both"/>
        <w:rPr>
          <w:rFonts w:ascii="Arial" w:hAnsi="Arial" w:cs="Arial"/>
        </w:rPr>
      </w:pPr>
    </w:p>
    <w:p w:rsidR="00326383" w:rsidRPr="0038141B" w:rsidRDefault="00BE7799" w:rsidP="0038141B">
      <w:pPr>
        <w:pStyle w:val="Textoindependiente"/>
        <w:spacing w:line="360" w:lineRule="auto"/>
        <w:jc w:val="center"/>
        <w:rPr>
          <w:rFonts w:ascii="Arial" w:hAnsi="Arial" w:cs="Arial"/>
        </w:rPr>
      </w:pPr>
      <w:r w:rsidRPr="0038141B">
        <w:rPr>
          <w:rFonts w:ascii="Arial" w:hAnsi="Arial" w:cs="Arial"/>
          <w:b/>
        </w:rPr>
        <w:t>CAPÍTULO III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Diversos</w:t>
      </w:r>
    </w:p>
    <w:p w:rsidR="00341D6F" w:rsidRPr="0038141B" w:rsidRDefault="00341D6F" w:rsidP="00020341">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52.- </w:t>
      </w:r>
      <w:r w:rsidRPr="0038141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26383" w:rsidRPr="0038141B" w:rsidRDefault="00326383" w:rsidP="00341D6F">
      <w:pPr>
        <w:pStyle w:val="Textoindependiente"/>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SÉPTIMO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Y APORTACIONES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Federales, Estatales y Aportaciones</w:t>
      </w:r>
    </w:p>
    <w:p w:rsidR="00326383" w:rsidRPr="0038141B" w:rsidRDefault="00326383" w:rsidP="00341D6F">
      <w:pPr>
        <w:pStyle w:val="Textoindependiente"/>
        <w:jc w:val="both"/>
        <w:rPr>
          <w:rFonts w:ascii="Arial" w:hAnsi="Arial" w:cs="Arial"/>
          <w:b/>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w:t>
      </w:r>
      <w:r w:rsidR="00BE7799" w:rsidRPr="0038141B">
        <w:rPr>
          <w:rFonts w:ascii="Arial" w:hAnsi="Arial" w:cs="Arial"/>
          <w:b/>
        </w:rPr>
        <w:t>53.</w:t>
      </w:r>
      <w:r w:rsidR="00BE7799" w:rsidRPr="0038141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Hacienda Pública Municipal percibirá las participaciones estatales y federales, determinadas en los convenios relativos y en la Ley de Coordinación Fiscal del Estado de Yucatán.</w:t>
      </w:r>
    </w:p>
    <w:p w:rsidR="008E253C" w:rsidRPr="0038141B" w:rsidRDefault="008E253C" w:rsidP="0038141B">
      <w:pPr>
        <w:pStyle w:val="Textoindependiente"/>
        <w:spacing w:line="360" w:lineRule="auto"/>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OCTAVO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INGRESOS EXTRAORDINARIOS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Empréstitos, Subsidios y los Provenientes del Estado o la Federación</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54.- </w:t>
      </w:r>
      <w:r w:rsidRPr="0038141B">
        <w:rPr>
          <w:rFonts w:ascii="Arial" w:hAnsi="Arial" w:cs="Arial"/>
        </w:rPr>
        <w:t>Son ingresos extraordinarios los empréstitos, los subsidios y los decretados excepcionalmente por el Congreso del Est</w:t>
      </w:r>
      <w:r w:rsidR="006208AA" w:rsidRPr="0038141B">
        <w:rPr>
          <w:rFonts w:ascii="Arial" w:hAnsi="Arial" w:cs="Arial"/>
        </w:rPr>
        <w:t xml:space="preserve">ado, o cuando los reciba de la </w:t>
      </w:r>
      <w:r w:rsidRPr="0038141B">
        <w:rPr>
          <w:rFonts w:ascii="Arial" w:hAnsi="Arial" w:cs="Arial"/>
        </w:rPr>
        <w:t>Federación o del Estado, por Conceptos diferentes a Participaciones o Aportaciones.</w:t>
      </w:r>
    </w:p>
    <w:p w:rsidR="00B50378" w:rsidRPr="0038141B" w:rsidRDefault="00B50378" w:rsidP="0038141B">
      <w:pPr>
        <w:pStyle w:val="Textoindependiente"/>
        <w:spacing w:line="360" w:lineRule="auto"/>
        <w:jc w:val="both"/>
        <w:rPr>
          <w:rFonts w:ascii="Arial" w:hAnsi="Arial" w:cs="Arial"/>
        </w:rPr>
      </w:pP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T r a s i t o r i o</w:t>
      </w:r>
    </w:p>
    <w:p w:rsidR="00B50378" w:rsidRPr="0038141B" w:rsidRDefault="00B50378" w:rsidP="0038141B">
      <w:pPr>
        <w:spacing w:line="360" w:lineRule="auto"/>
        <w:jc w:val="center"/>
        <w:rPr>
          <w:rFonts w:ascii="Arial" w:hAnsi="Arial" w:cs="Arial"/>
          <w:b/>
          <w:sz w:val="20"/>
          <w:szCs w:val="20"/>
        </w:rPr>
      </w:pPr>
    </w:p>
    <w:p w:rsidR="00326383" w:rsidRPr="0038141B" w:rsidRDefault="00A372EB" w:rsidP="0038141B">
      <w:pPr>
        <w:pStyle w:val="Textoindependiente"/>
        <w:spacing w:line="360" w:lineRule="auto"/>
        <w:jc w:val="both"/>
        <w:rPr>
          <w:rFonts w:ascii="Arial" w:hAnsi="Arial" w:cs="Arial"/>
        </w:rPr>
      </w:pPr>
      <w:r>
        <w:rPr>
          <w:rFonts w:ascii="Arial" w:hAnsi="Arial" w:cs="Arial"/>
          <w:b/>
        </w:rPr>
        <w:t xml:space="preserve">Artículo Único. </w:t>
      </w:r>
      <w:r w:rsidR="00BE7799" w:rsidRPr="0038141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326383" w:rsidRPr="0038141B" w:rsidSect="0038141B">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EB" w:rsidRDefault="00BA01EB" w:rsidP="00326383">
      <w:r>
        <w:separator/>
      </w:r>
    </w:p>
  </w:endnote>
  <w:endnote w:type="continuationSeparator" w:id="0">
    <w:p w:rsidR="00BA01EB" w:rsidRDefault="00BA01EB" w:rsidP="003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43289"/>
      <w:docPartObj>
        <w:docPartGallery w:val="Page Numbers (Bottom of Page)"/>
        <w:docPartUnique/>
      </w:docPartObj>
    </w:sdtPr>
    <w:sdtEndPr>
      <w:rPr>
        <w:rFonts w:ascii="Times New Roman" w:hAnsi="Times New Roman" w:cs="Times New Roman"/>
        <w:sz w:val="20"/>
        <w:szCs w:val="20"/>
      </w:rPr>
    </w:sdtEndPr>
    <w:sdtContent>
      <w:p w:rsidR="008339C4" w:rsidRPr="00020341" w:rsidRDefault="00020341">
        <w:pPr>
          <w:pStyle w:val="Piedepgina"/>
          <w:jc w:val="center"/>
          <w:rPr>
            <w:rFonts w:ascii="Times New Roman" w:hAnsi="Times New Roman" w:cs="Times New Roman"/>
            <w:sz w:val="20"/>
            <w:szCs w:val="20"/>
          </w:rPr>
        </w:pPr>
        <w:r w:rsidRPr="00020341">
          <w:rPr>
            <w:rFonts w:ascii="Times New Roman" w:hAnsi="Times New Roman" w:cs="Times New Roman"/>
            <w:sz w:val="20"/>
            <w:szCs w:val="20"/>
          </w:rPr>
          <w:fldChar w:fldCharType="begin"/>
        </w:r>
        <w:r w:rsidRPr="00020341">
          <w:rPr>
            <w:rFonts w:ascii="Times New Roman" w:hAnsi="Times New Roman" w:cs="Times New Roman"/>
            <w:sz w:val="20"/>
            <w:szCs w:val="20"/>
          </w:rPr>
          <w:instrText>PAGE   \* MERGEFORMAT</w:instrText>
        </w:r>
        <w:r w:rsidRPr="00020341">
          <w:rPr>
            <w:rFonts w:ascii="Times New Roman" w:hAnsi="Times New Roman" w:cs="Times New Roman"/>
            <w:sz w:val="20"/>
            <w:szCs w:val="20"/>
          </w:rPr>
          <w:fldChar w:fldCharType="separate"/>
        </w:r>
        <w:r w:rsidR="00D10335">
          <w:rPr>
            <w:rFonts w:ascii="Times New Roman" w:hAnsi="Times New Roman" w:cs="Times New Roman"/>
            <w:noProof/>
            <w:sz w:val="20"/>
            <w:szCs w:val="20"/>
          </w:rPr>
          <w:t>1</w:t>
        </w:r>
        <w:r w:rsidRPr="00020341">
          <w:rPr>
            <w:rFonts w:ascii="Times New Roman" w:hAnsi="Times New Roman" w:cs="Times New Roman"/>
            <w:noProof/>
            <w:sz w:val="20"/>
            <w:szCs w:val="20"/>
          </w:rPr>
          <w:fldChar w:fldCharType="end"/>
        </w:r>
      </w:p>
    </w:sdtContent>
  </w:sdt>
  <w:p w:rsidR="008339C4" w:rsidRDefault="008339C4">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EB" w:rsidRDefault="00BA01EB" w:rsidP="00326383">
      <w:r>
        <w:separator/>
      </w:r>
    </w:p>
  </w:footnote>
  <w:footnote w:type="continuationSeparator" w:id="0">
    <w:p w:rsidR="00BA01EB" w:rsidRDefault="00BA01EB" w:rsidP="00326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C4" w:rsidRDefault="00D10335" w:rsidP="004516EC">
    <w:pPr>
      <w:pStyle w:val="Encabezado"/>
    </w:pPr>
    <w:r>
      <w:rPr>
        <w:noProof/>
        <w:lang w:val="es-MX" w:eastAsia="es-MX"/>
      </w:rPr>
      <w:pict>
        <v:group id="Grupo 1" o:spid="_x0000_s1025" style="position:absolute;margin-left:-24.2pt;margin-top:-14.95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">
          <v:shapetype id="_x0000_t202" coordsize="21600,21600" o:spt="202" path="m,l,21600r21600,l21600,xe">
            <v:stroke joinstyle="miter"/>
            <v:path gradientshapeok="t" o:connecttype="rect"/>
          </v:shapetype>
          <v:shape id="Text Box 2" o:spid="_x0000_s1026" type="#_x0000_t202" style="position:absolute;left:4110;top:848;width:6750;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8339C4" w:rsidRPr="00FF3D9C" w:rsidRDefault="008339C4" w:rsidP="00B50378">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8339C4" w:rsidRPr="00B50378" w:rsidRDefault="008339C4" w:rsidP="00B50378">
                  <w:pPr>
                    <w:pStyle w:val="Ttulo5"/>
                    <w:rPr>
                      <w:rFonts w:ascii="Times New Roman" w:hAnsi="Times New Roman"/>
                      <w:bCs/>
                      <w:sz w:val="24"/>
                    </w:rPr>
                  </w:pPr>
                  <w:r w:rsidRPr="00B50378">
                    <w:rPr>
                      <w:rFonts w:ascii="Times New Roman" w:hAnsi="Times New Roman"/>
                      <w:bCs/>
                      <w:sz w:val="24"/>
                    </w:rPr>
                    <w:t>PODER LEGISLATIVO</w:t>
                  </w:r>
                </w:p>
                <w:p w:rsidR="008339C4" w:rsidRDefault="008339C4"/>
              </w:txbxContent>
            </v:textbox>
          </v:shape>
          <v:group id="Group 3" o:spid="_x0000_s1027"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8" type="#_x0000_t202" style="position:absolute;left:1669;top:1907;width:3345;height: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8339C4" w:rsidRDefault="008339C4" w:rsidP="00B5037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8339C4" w:rsidRDefault="008339C4" w:rsidP="00B50378">
                    <w:pPr>
                      <w:ind w:left="-851"/>
                      <w:jc w:val="center"/>
                      <w:rPr>
                        <w:rFonts w:ascii="Tahoma" w:hAnsi="Tahoma" w:cs="Tahoma"/>
                        <w:sz w:val="16"/>
                        <w:szCs w:val="16"/>
                      </w:rPr>
                    </w:pPr>
                    <w:r>
                      <w:rPr>
                        <w:rFonts w:ascii="Tahoma" w:hAnsi="Tahoma" w:cs="Tahoma"/>
                        <w:sz w:val="16"/>
                        <w:szCs w:val="16"/>
                      </w:rPr>
                      <w:t>LIBRE Y SOBERANO</w:t>
                    </w:r>
                  </w:p>
                  <w:p w:rsidR="008339C4" w:rsidRPr="00603AF2" w:rsidRDefault="008339C4" w:rsidP="00B5037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70;top:364;width:2340;height:1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1" o:title="" cropbottom="14862f"/>
            </v:shape>
          </v:group>
        </v:group>
      </w:pict>
    </w:r>
  </w:p>
  <w:p w:rsidR="008339C4" w:rsidRDefault="008339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CC"/>
    <w:multiLevelType w:val="hybridMultilevel"/>
    <w:tmpl w:val="BA8C1EA8"/>
    <w:lvl w:ilvl="0" w:tplc="77149A22">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A7AFD"/>
    <w:multiLevelType w:val="hybridMultilevel"/>
    <w:tmpl w:val="BD74B594"/>
    <w:lvl w:ilvl="0" w:tplc="1F86A6A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E01BFD"/>
    <w:multiLevelType w:val="hybridMultilevel"/>
    <w:tmpl w:val="F7AAF9F8"/>
    <w:lvl w:ilvl="0" w:tplc="29703508">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211EBC"/>
    <w:multiLevelType w:val="hybridMultilevel"/>
    <w:tmpl w:val="37B6A3F8"/>
    <w:lvl w:ilvl="0" w:tplc="73A065C2">
      <w:start w:val="1"/>
      <w:numFmt w:val="upperRoman"/>
      <w:lvlText w:val="%1."/>
      <w:lvlJc w:val="left"/>
      <w:pPr>
        <w:ind w:left="945" w:hanging="72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5" w15:restartNumberingAfterBreak="0">
    <w:nsid w:val="1FC051DC"/>
    <w:multiLevelType w:val="hybridMultilevel"/>
    <w:tmpl w:val="09BA9202"/>
    <w:lvl w:ilvl="0" w:tplc="5F00FB8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6" w15:restartNumberingAfterBreak="0">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7" w15:restartNumberingAfterBreak="0">
    <w:nsid w:val="351D4D34"/>
    <w:multiLevelType w:val="hybridMultilevel"/>
    <w:tmpl w:val="6032FCF6"/>
    <w:lvl w:ilvl="0" w:tplc="A1E65D0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8" w15:restartNumberingAfterBreak="0">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9" w15:restartNumberingAfterBreak="0">
    <w:nsid w:val="3AD70FE3"/>
    <w:multiLevelType w:val="hybridMultilevel"/>
    <w:tmpl w:val="EC5648C6"/>
    <w:lvl w:ilvl="0" w:tplc="F830E8A6">
      <w:start w:val="7"/>
      <w:numFmt w:val="bullet"/>
      <w:lvlText w:val=""/>
      <w:lvlJc w:val="left"/>
      <w:pPr>
        <w:ind w:left="1080" w:hanging="360"/>
      </w:pPr>
      <w:rPr>
        <w:rFonts w:ascii="Wingdings" w:eastAsia="Arial MT"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A87B29"/>
    <w:multiLevelType w:val="hybridMultilevel"/>
    <w:tmpl w:val="A82ACBA0"/>
    <w:lvl w:ilvl="0" w:tplc="67EAFF40">
      <w:start w:val="1"/>
      <w:numFmt w:val="lowerLetter"/>
      <w:lvlText w:val="%1)"/>
      <w:lvlJc w:val="left"/>
      <w:pPr>
        <w:ind w:left="1020" w:hanging="360"/>
      </w:pPr>
      <w:rPr>
        <w:rFonts w:hint="default"/>
        <w:b/>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15:restartNumberingAfterBreak="0">
    <w:nsid w:val="49AF78EB"/>
    <w:multiLevelType w:val="hybridMultilevel"/>
    <w:tmpl w:val="1536FA74"/>
    <w:lvl w:ilvl="0" w:tplc="CCD240BE">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13" w15:restartNumberingAfterBreak="0">
    <w:nsid w:val="57226E61"/>
    <w:multiLevelType w:val="hybridMultilevel"/>
    <w:tmpl w:val="B44AF382"/>
    <w:lvl w:ilvl="0" w:tplc="6D06F95E">
      <w:start w:val="1"/>
      <w:numFmt w:val="lowerLetter"/>
      <w:lvlText w:val="%1)"/>
      <w:lvlJc w:val="left"/>
      <w:pPr>
        <w:ind w:left="102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912" w:hanging="426"/>
      </w:pPr>
      <w:rPr>
        <w:rFonts w:hint="default"/>
        <w:lang w:val="es-ES" w:eastAsia="en-US" w:bidi="ar-SA"/>
      </w:rPr>
    </w:lvl>
    <w:lvl w:ilvl="2" w:tplc="AA088DDE">
      <w:numFmt w:val="bullet"/>
      <w:lvlText w:val="•"/>
      <w:lvlJc w:val="left"/>
      <w:pPr>
        <w:ind w:left="2804" w:hanging="426"/>
      </w:pPr>
      <w:rPr>
        <w:rFonts w:hint="default"/>
        <w:lang w:val="es-ES" w:eastAsia="en-US" w:bidi="ar-SA"/>
      </w:rPr>
    </w:lvl>
    <w:lvl w:ilvl="3" w:tplc="DFEE602A">
      <w:numFmt w:val="bullet"/>
      <w:lvlText w:val="•"/>
      <w:lvlJc w:val="left"/>
      <w:pPr>
        <w:ind w:left="3696" w:hanging="426"/>
      </w:pPr>
      <w:rPr>
        <w:rFonts w:hint="default"/>
        <w:lang w:val="es-ES" w:eastAsia="en-US" w:bidi="ar-SA"/>
      </w:rPr>
    </w:lvl>
    <w:lvl w:ilvl="4" w:tplc="95A0A0DC">
      <w:numFmt w:val="bullet"/>
      <w:lvlText w:val="•"/>
      <w:lvlJc w:val="left"/>
      <w:pPr>
        <w:ind w:left="4588" w:hanging="426"/>
      </w:pPr>
      <w:rPr>
        <w:rFonts w:hint="default"/>
        <w:lang w:val="es-ES" w:eastAsia="en-US" w:bidi="ar-SA"/>
      </w:rPr>
    </w:lvl>
    <w:lvl w:ilvl="5" w:tplc="940CF3E6">
      <w:numFmt w:val="bullet"/>
      <w:lvlText w:val="•"/>
      <w:lvlJc w:val="left"/>
      <w:pPr>
        <w:ind w:left="5480" w:hanging="426"/>
      </w:pPr>
      <w:rPr>
        <w:rFonts w:hint="default"/>
        <w:lang w:val="es-ES" w:eastAsia="en-US" w:bidi="ar-SA"/>
      </w:rPr>
    </w:lvl>
    <w:lvl w:ilvl="6" w:tplc="542441C8">
      <w:numFmt w:val="bullet"/>
      <w:lvlText w:val="•"/>
      <w:lvlJc w:val="left"/>
      <w:pPr>
        <w:ind w:left="6372" w:hanging="426"/>
      </w:pPr>
      <w:rPr>
        <w:rFonts w:hint="default"/>
        <w:lang w:val="es-ES" w:eastAsia="en-US" w:bidi="ar-SA"/>
      </w:rPr>
    </w:lvl>
    <w:lvl w:ilvl="7" w:tplc="29589D7C">
      <w:numFmt w:val="bullet"/>
      <w:lvlText w:val="•"/>
      <w:lvlJc w:val="left"/>
      <w:pPr>
        <w:ind w:left="7264" w:hanging="426"/>
      </w:pPr>
      <w:rPr>
        <w:rFonts w:hint="default"/>
        <w:lang w:val="es-ES" w:eastAsia="en-US" w:bidi="ar-SA"/>
      </w:rPr>
    </w:lvl>
    <w:lvl w:ilvl="8" w:tplc="08C6FC3A">
      <w:numFmt w:val="bullet"/>
      <w:lvlText w:val="•"/>
      <w:lvlJc w:val="left"/>
      <w:pPr>
        <w:ind w:left="8156" w:hanging="426"/>
      </w:pPr>
      <w:rPr>
        <w:rFonts w:hint="default"/>
        <w:lang w:val="es-ES" w:eastAsia="en-US" w:bidi="ar-SA"/>
      </w:rPr>
    </w:lvl>
  </w:abstractNum>
  <w:abstractNum w:abstractNumId="14" w15:restartNumberingAfterBreak="0">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15" w15:restartNumberingAfterBreak="0">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610CED"/>
    <w:multiLevelType w:val="hybridMultilevel"/>
    <w:tmpl w:val="2A623A3A"/>
    <w:lvl w:ilvl="0" w:tplc="076871E0">
      <w:start w:val="1"/>
      <w:numFmt w:val="lowerLetter"/>
      <w:lvlText w:val="%1)"/>
      <w:lvlJc w:val="left"/>
      <w:pPr>
        <w:ind w:left="1011" w:hanging="360"/>
      </w:pPr>
      <w:rPr>
        <w:rFonts w:hint="default"/>
        <w:b/>
      </w:rPr>
    </w:lvl>
    <w:lvl w:ilvl="1" w:tplc="080A0019" w:tentative="1">
      <w:start w:val="1"/>
      <w:numFmt w:val="lowerLetter"/>
      <w:lvlText w:val="%2."/>
      <w:lvlJc w:val="left"/>
      <w:pPr>
        <w:ind w:left="1731" w:hanging="360"/>
      </w:pPr>
    </w:lvl>
    <w:lvl w:ilvl="2" w:tplc="080A001B" w:tentative="1">
      <w:start w:val="1"/>
      <w:numFmt w:val="lowerRoman"/>
      <w:lvlText w:val="%3."/>
      <w:lvlJc w:val="right"/>
      <w:pPr>
        <w:ind w:left="2451" w:hanging="180"/>
      </w:pPr>
    </w:lvl>
    <w:lvl w:ilvl="3" w:tplc="080A000F" w:tentative="1">
      <w:start w:val="1"/>
      <w:numFmt w:val="decimal"/>
      <w:lvlText w:val="%4."/>
      <w:lvlJc w:val="left"/>
      <w:pPr>
        <w:ind w:left="3171" w:hanging="360"/>
      </w:pPr>
    </w:lvl>
    <w:lvl w:ilvl="4" w:tplc="080A0019" w:tentative="1">
      <w:start w:val="1"/>
      <w:numFmt w:val="lowerLetter"/>
      <w:lvlText w:val="%5."/>
      <w:lvlJc w:val="left"/>
      <w:pPr>
        <w:ind w:left="3891" w:hanging="360"/>
      </w:pPr>
    </w:lvl>
    <w:lvl w:ilvl="5" w:tplc="080A001B" w:tentative="1">
      <w:start w:val="1"/>
      <w:numFmt w:val="lowerRoman"/>
      <w:lvlText w:val="%6."/>
      <w:lvlJc w:val="right"/>
      <w:pPr>
        <w:ind w:left="4611" w:hanging="180"/>
      </w:pPr>
    </w:lvl>
    <w:lvl w:ilvl="6" w:tplc="080A000F" w:tentative="1">
      <w:start w:val="1"/>
      <w:numFmt w:val="decimal"/>
      <w:lvlText w:val="%7."/>
      <w:lvlJc w:val="left"/>
      <w:pPr>
        <w:ind w:left="5331" w:hanging="360"/>
      </w:pPr>
    </w:lvl>
    <w:lvl w:ilvl="7" w:tplc="080A0019" w:tentative="1">
      <w:start w:val="1"/>
      <w:numFmt w:val="lowerLetter"/>
      <w:lvlText w:val="%8."/>
      <w:lvlJc w:val="left"/>
      <w:pPr>
        <w:ind w:left="6051" w:hanging="360"/>
      </w:pPr>
    </w:lvl>
    <w:lvl w:ilvl="8" w:tplc="080A001B" w:tentative="1">
      <w:start w:val="1"/>
      <w:numFmt w:val="lowerRoman"/>
      <w:lvlText w:val="%9."/>
      <w:lvlJc w:val="right"/>
      <w:pPr>
        <w:ind w:left="6771" w:hanging="180"/>
      </w:pPr>
    </w:lvl>
  </w:abstractNum>
  <w:abstractNum w:abstractNumId="17" w15:restartNumberingAfterBreak="0">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18" w15:restartNumberingAfterBreak="0">
    <w:nsid w:val="640A2F7D"/>
    <w:multiLevelType w:val="hybridMultilevel"/>
    <w:tmpl w:val="58261894"/>
    <w:lvl w:ilvl="0" w:tplc="40A45DC2">
      <w:start w:val="1"/>
      <w:numFmt w:val="upperRoman"/>
      <w:lvlText w:val="%1."/>
      <w:lvlJc w:val="left"/>
      <w:pPr>
        <w:ind w:left="945" w:hanging="72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9" w15:restartNumberingAfterBreak="0">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21" w15:restartNumberingAfterBreak="0">
    <w:nsid w:val="77567857"/>
    <w:multiLevelType w:val="hybridMultilevel"/>
    <w:tmpl w:val="A56835F8"/>
    <w:lvl w:ilvl="0" w:tplc="82CE8FF8">
      <w:start w:val="1"/>
      <w:numFmt w:val="upperRoman"/>
      <w:lvlText w:val="%1."/>
      <w:lvlJc w:val="left"/>
      <w:pPr>
        <w:ind w:left="841" w:hanging="720"/>
      </w:pPr>
      <w:rPr>
        <w:rFonts w:hint="default"/>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22" w15:restartNumberingAfterBreak="0">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abstractNum w:abstractNumId="23" w15:restartNumberingAfterBreak="0">
    <w:nsid w:val="7C657AF3"/>
    <w:multiLevelType w:val="hybridMultilevel"/>
    <w:tmpl w:val="445CCB08"/>
    <w:lvl w:ilvl="0" w:tplc="848C8CCE">
      <w:start w:val="1"/>
      <w:numFmt w:val="lowerLetter"/>
      <w:lvlText w:val="%1)"/>
      <w:lvlJc w:val="left"/>
      <w:pPr>
        <w:ind w:left="1013" w:hanging="360"/>
      </w:pPr>
      <w:rPr>
        <w:rFonts w:hint="default"/>
        <w:b/>
      </w:rPr>
    </w:lvl>
    <w:lvl w:ilvl="1" w:tplc="080A0019" w:tentative="1">
      <w:start w:val="1"/>
      <w:numFmt w:val="lowerLetter"/>
      <w:lvlText w:val="%2."/>
      <w:lvlJc w:val="left"/>
      <w:pPr>
        <w:ind w:left="1733" w:hanging="360"/>
      </w:pPr>
    </w:lvl>
    <w:lvl w:ilvl="2" w:tplc="080A001B" w:tentative="1">
      <w:start w:val="1"/>
      <w:numFmt w:val="lowerRoman"/>
      <w:lvlText w:val="%3."/>
      <w:lvlJc w:val="right"/>
      <w:pPr>
        <w:ind w:left="2453" w:hanging="180"/>
      </w:pPr>
    </w:lvl>
    <w:lvl w:ilvl="3" w:tplc="080A000F" w:tentative="1">
      <w:start w:val="1"/>
      <w:numFmt w:val="decimal"/>
      <w:lvlText w:val="%4."/>
      <w:lvlJc w:val="left"/>
      <w:pPr>
        <w:ind w:left="3173" w:hanging="360"/>
      </w:pPr>
    </w:lvl>
    <w:lvl w:ilvl="4" w:tplc="080A0019" w:tentative="1">
      <w:start w:val="1"/>
      <w:numFmt w:val="lowerLetter"/>
      <w:lvlText w:val="%5."/>
      <w:lvlJc w:val="left"/>
      <w:pPr>
        <w:ind w:left="3893" w:hanging="360"/>
      </w:pPr>
    </w:lvl>
    <w:lvl w:ilvl="5" w:tplc="080A001B" w:tentative="1">
      <w:start w:val="1"/>
      <w:numFmt w:val="lowerRoman"/>
      <w:lvlText w:val="%6."/>
      <w:lvlJc w:val="right"/>
      <w:pPr>
        <w:ind w:left="4613" w:hanging="180"/>
      </w:pPr>
    </w:lvl>
    <w:lvl w:ilvl="6" w:tplc="080A000F" w:tentative="1">
      <w:start w:val="1"/>
      <w:numFmt w:val="decimal"/>
      <w:lvlText w:val="%7."/>
      <w:lvlJc w:val="left"/>
      <w:pPr>
        <w:ind w:left="5333" w:hanging="360"/>
      </w:pPr>
    </w:lvl>
    <w:lvl w:ilvl="7" w:tplc="080A0019" w:tentative="1">
      <w:start w:val="1"/>
      <w:numFmt w:val="lowerLetter"/>
      <w:lvlText w:val="%8."/>
      <w:lvlJc w:val="left"/>
      <w:pPr>
        <w:ind w:left="6053" w:hanging="360"/>
      </w:pPr>
    </w:lvl>
    <w:lvl w:ilvl="8" w:tplc="080A001B" w:tentative="1">
      <w:start w:val="1"/>
      <w:numFmt w:val="lowerRoman"/>
      <w:lvlText w:val="%9."/>
      <w:lvlJc w:val="right"/>
      <w:pPr>
        <w:ind w:left="6773" w:hanging="180"/>
      </w:pPr>
    </w:lvl>
  </w:abstractNum>
  <w:num w:numId="1">
    <w:abstractNumId w:val="20"/>
  </w:num>
  <w:num w:numId="2">
    <w:abstractNumId w:val="8"/>
  </w:num>
  <w:num w:numId="3">
    <w:abstractNumId w:val="14"/>
  </w:num>
  <w:num w:numId="4">
    <w:abstractNumId w:val="22"/>
  </w:num>
  <w:num w:numId="5">
    <w:abstractNumId w:val="17"/>
  </w:num>
  <w:num w:numId="6">
    <w:abstractNumId w:val="13"/>
  </w:num>
  <w:num w:numId="7">
    <w:abstractNumId w:val="9"/>
  </w:num>
  <w:num w:numId="8">
    <w:abstractNumId w:val="2"/>
  </w:num>
  <w:num w:numId="9">
    <w:abstractNumId w:val="1"/>
  </w:num>
  <w:num w:numId="10">
    <w:abstractNumId w:val="0"/>
  </w:num>
  <w:num w:numId="11">
    <w:abstractNumId w:val="11"/>
  </w:num>
  <w:num w:numId="12">
    <w:abstractNumId w:val="3"/>
  </w:num>
  <w:num w:numId="13">
    <w:abstractNumId w:val="10"/>
  </w:num>
  <w:num w:numId="14">
    <w:abstractNumId w:val="6"/>
  </w:num>
  <w:num w:numId="15">
    <w:abstractNumId w:val="15"/>
  </w:num>
  <w:num w:numId="16">
    <w:abstractNumId w:val="19"/>
  </w:num>
  <w:num w:numId="17">
    <w:abstractNumId w:val="7"/>
  </w:num>
  <w:num w:numId="18">
    <w:abstractNumId w:val="5"/>
  </w:num>
  <w:num w:numId="19">
    <w:abstractNumId w:val="23"/>
  </w:num>
  <w:num w:numId="20">
    <w:abstractNumId w:val="16"/>
  </w:num>
  <w:num w:numId="21">
    <w:abstractNumId w:val="12"/>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6383"/>
    <w:rsid w:val="00003B91"/>
    <w:rsid w:val="000133B6"/>
    <w:rsid w:val="0001443B"/>
    <w:rsid w:val="00020341"/>
    <w:rsid w:val="00022C55"/>
    <w:rsid w:val="000328FF"/>
    <w:rsid w:val="00034EA9"/>
    <w:rsid w:val="00052DE4"/>
    <w:rsid w:val="000638CE"/>
    <w:rsid w:val="000674CC"/>
    <w:rsid w:val="00071386"/>
    <w:rsid w:val="00072F5F"/>
    <w:rsid w:val="00073CE9"/>
    <w:rsid w:val="00073D80"/>
    <w:rsid w:val="0007605B"/>
    <w:rsid w:val="00077BC9"/>
    <w:rsid w:val="00086081"/>
    <w:rsid w:val="00087AE0"/>
    <w:rsid w:val="000B1A72"/>
    <w:rsid w:val="000B6BEA"/>
    <w:rsid w:val="000D1E28"/>
    <w:rsid w:val="000E0B13"/>
    <w:rsid w:val="000E1A59"/>
    <w:rsid w:val="000E5896"/>
    <w:rsid w:val="000E6351"/>
    <w:rsid w:val="000F191B"/>
    <w:rsid w:val="0011436C"/>
    <w:rsid w:val="001144D2"/>
    <w:rsid w:val="00114C27"/>
    <w:rsid w:val="00145520"/>
    <w:rsid w:val="00146136"/>
    <w:rsid w:val="001464C6"/>
    <w:rsid w:val="00155145"/>
    <w:rsid w:val="0016270D"/>
    <w:rsid w:val="001658D2"/>
    <w:rsid w:val="00170E37"/>
    <w:rsid w:val="00171709"/>
    <w:rsid w:val="00187081"/>
    <w:rsid w:val="001A2D74"/>
    <w:rsid w:val="001C462F"/>
    <w:rsid w:val="001D00BD"/>
    <w:rsid w:val="001D7AA6"/>
    <w:rsid w:val="001E63BA"/>
    <w:rsid w:val="001E708A"/>
    <w:rsid w:val="002008DE"/>
    <w:rsid w:val="00201591"/>
    <w:rsid w:val="002135E3"/>
    <w:rsid w:val="00246463"/>
    <w:rsid w:val="0024698D"/>
    <w:rsid w:val="00285EC9"/>
    <w:rsid w:val="00296B05"/>
    <w:rsid w:val="002A5FF3"/>
    <w:rsid w:val="002B107B"/>
    <w:rsid w:val="002B4EC9"/>
    <w:rsid w:val="002D47A6"/>
    <w:rsid w:val="002E10CC"/>
    <w:rsid w:val="002F666A"/>
    <w:rsid w:val="00312768"/>
    <w:rsid w:val="0031522E"/>
    <w:rsid w:val="00315B66"/>
    <w:rsid w:val="003213A7"/>
    <w:rsid w:val="00326383"/>
    <w:rsid w:val="003270ED"/>
    <w:rsid w:val="00327FAE"/>
    <w:rsid w:val="00332B24"/>
    <w:rsid w:val="00341D6F"/>
    <w:rsid w:val="0034305B"/>
    <w:rsid w:val="00344787"/>
    <w:rsid w:val="00344EA3"/>
    <w:rsid w:val="00347BEF"/>
    <w:rsid w:val="003532F0"/>
    <w:rsid w:val="00354860"/>
    <w:rsid w:val="003660ED"/>
    <w:rsid w:val="00367811"/>
    <w:rsid w:val="003723F1"/>
    <w:rsid w:val="0038141B"/>
    <w:rsid w:val="00383E9A"/>
    <w:rsid w:val="003903B9"/>
    <w:rsid w:val="003A34FF"/>
    <w:rsid w:val="003C1DD0"/>
    <w:rsid w:val="003D3EFD"/>
    <w:rsid w:val="003D68AA"/>
    <w:rsid w:val="003E35E5"/>
    <w:rsid w:val="00415B08"/>
    <w:rsid w:val="0042290F"/>
    <w:rsid w:val="00433A34"/>
    <w:rsid w:val="004402C2"/>
    <w:rsid w:val="004516EC"/>
    <w:rsid w:val="00463921"/>
    <w:rsid w:val="0047396B"/>
    <w:rsid w:val="0048333D"/>
    <w:rsid w:val="00490115"/>
    <w:rsid w:val="0049215E"/>
    <w:rsid w:val="00492D21"/>
    <w:rsid w:val="004936E3"/>
    <w:rsid w:val="00495D14"/>
    <w:rsid w:val="004C3A82"/>
    <w:rsid w:val="004C592D"/>
    <w:rsid w:val="004E15EA"/>
    <w:rsid w:val="004E3B0D"/>
    <w:rsid w:val="004E59FA"/>
    <w:rsid w:val="004F642D"/>
    <w:rsid w:val="00503E4C"/>
    <w:rsid w:val="00507834"/>
    <w:rsid w:val="00520A9E"/>
    <w:rsid w:val="005210E8"/>
    <w:rsid w:val="00524B23"/>
    <w:rsid w:val="005355FE"/>
    <w:rsid w:val="00535E63"/>
    <w:rsid w:val="0054624A"/>
    <w:rsid w:val="00565BEB"/>
    <w:rsid w:val="00573582"/>
    <w:rsid w:val="00577CC7"/>
    <w:rsid w:val="005936B1"/>
    <w:rsid w:val="0059685A"/>
    <w:rsid w:val="00596B7E"/>
    <w:rsid w:val="005A346C"/>
    <w:rsid w:val="005B394E"/>
    <w:rsid w:val="005B3981"/>
    <w:rsid w:val="005B6882"/>
    <w:rsid w:val="005B7674"/>
    <w:rsid w:val="005D075F"/>
    <w:rsid w:val="005D7927"/>
    <w:rsid w:val="005E225F"/>
    <w:rsid w:val="006054C6"/>
    <w:rsid w:val="0060774B"/>
    <w:rsid w:val="00612793"/>
    <w:rsid w:val="006208AA"/>
    <w:rsid w:val="00625F17"/>
    <w:rsid w:val="00626682"/>
    <w:rsid w:val="00630DB0"/>
    <w:rsid w:val="0063105C"/>
    <w:rsid w:val="00640C6A"/>
    <w:rsid w:val="00673FF8"/>
    <w:rsid w:val="0069435D"/>
    <w:rsid w:val="006A00F1"/>
    <w:rsid w:val="006A1752"/>
    <w:rsid w:val="006C66F4"/>
    <w:rsid w:val="006D1BE0"/>
    <w:rsid w:val="006D3274"/>
    <w:rsid w:val="006E2691"/>
    <w:rsid w:val="007001E8"/>
    <w:rsid w:val="007004FD"/>
    <w:rsid w:val="00715FD3"/>
    <w:rsid w:val="0071619D"/>
    <w:rsid w:val="00720541"/>
    <w:rsid w:val="00726A79"/>
    <w:rsid w:val="00741D86"/>
    <w:rsid w:val="00743725"/>
    <w:rsid w:val="00761001"/>
    <w:rsid w:val="00763045"/>
    <w:rsid w:val="007B0F62"/>
    <w:rsid w:val="007B1938"/>
    <w:rsid w:val="007B373E"/>
    <w:rsid w:val="007C7961"/>
    <w:rsid w:val="007D40C1"/>
    <w:rsid w:val="007D612D"/>
    <w:rsid w:val="008141EE"/>
    <w:rsid w:val="00824E16"/>
    <w:rsid w:val="008339C4"/>
    <w:rsid w:val="00850634"/>
    <w:rsid w:val="00864C51"/>
    <w:rsid w:val="008656E1"/>
    <w:rsid w:val="008929F5"/>
    <w:rsid w:val="00895E21"/>
    <w:rsid w:val="008B2A5A"/>
    <w:rsid w:val="008C67B9"/>
    <w:rsid w:val="008E202F"/>
    <w:rsid w:val="008E253C"/>
    <w:rsid w:val="008E7591"/>
    <w:rsid w:val="008F09C5"/>
    <w:rsid w:val="0090295B"/>
    <w:rsid w:val="0090742A"/>
    <w:rsid w:val="00912084"/>
    <w:rsid w:val="009169CC"/>
    <w:rsid w:val="00926AB0"/>
    <w:rsid w:val="00932942"/>
    <w:rsid w:val="00936F25"/>
    <w:rsid w:val="009416C7"/>
    <w:rsid w:val="00965056"/>
    <w:rsid w:val="00976395"/>
    <w:rsid w:val="009828F5"/>
    <w:rsid w:val="009B460E"/>
    <w:rsid w:val="009B51FD"/>
    <w:rsid w:val="009B6424"/>
    <w:rsid w:val="009C6122"/>
    <w:rsid w:val="009E6FBA"/>
    <w:rsid w:val="009F4288"/>
    <w:rsid w:val="009F7C20"/>
    <w:rsid w:val="00A075DF"/>
    <w:rsid w:val="00A203F4"/>
    <w:rsid w:val="00A30616"/>
    <w:rsid w:val="00A372EB"/>
    <w:rsid w:val="00A42303"/>
    <w:rsid w:val="00A437CE"/>
    <w:rsid w:val="00A44390"/>
    <w:rsid w:val="00A564AC"/>
    <w:rsid w:val="00A65AE8"/>
    <w:rsid w:val="00A8686C"/>
    <w:rsid w:val="00A96703"/>
    <w:rsid w:val="00AB0BE4"/>
    <w:rsid w:val="00AB2A9E"/>
    <w:rsid w:val="00AB468C"/>
    <w:rsid w:val="00AB7C30"/>
    <w:rsid w:val="00AC055F"/>
    <w:rsid w:val="00AD5BB3"/>
    <w:rsid w:val="00AE2254"/>
    <w:rsid w:val="00AF04D7"/>
    <w:rsid w:val="00B04720"/>
    <w:rsid w:val="00B104EF"/>
    <w:rsid w:val="00B46763"/>
    <w:rsid w:val="00B50378"/>
    <w:rsid w:val="00B54F0E"/>
    <w:rsid w:val="00B576EA"/>
    <w:rsid w:val="00B63ECE"/>
    <w:rsid w:val="00B80646"/>
    <w:rsid w:val="00B81B02"/>
    <w:rsid w:val="00B930B8"/>
    <w:rsid w:val="00B93EB5"/>
    <w:rsid w:val="00BA01EB"/>
    <w:rsid w:val="00BA06BB"/>
    <w:rsid w:val="00BC032D"/>
    <w:rsid w:val="00BD618A"/>
    <w:rsid w:val="00BE7621"/>
    <w:rsid w:val="00BE7799"/>
    <w:rsid w:val="00C00908"/>
    <w:rsid w:val="00C12F92"/>
    <w:rsid w:val="00C507E9"/>
    <w:rsid w:val="00C61FA4"/>
    <w:rsid w:val="00C80AE7"/>
    <w:rsid w:val="00C80F0F"/>
    <w:rsid w:val="00CB16EB"/>
    <w:rsid w:val="00CB39F0"/>
    <w:rsid w:val="00CC6ABA"/>
    <w:rsid w:val="00CE1C0C"/>
    <w:rsid w:val="00CF7166"/>
    <w:rsid w:val="00D05426"/>
    <w:rsid w:val="00D10335"/>
    <w:rsid w:val="00D2097B"/>
    <w:rsid w:val="00D346A5"/>
    <w:rsid w:val="00D35F04"/>
    <w:rsid w:val="00D40BEC"/>
    <w:rsid w:val="00D56538"/>
    <w:rsid w:val="00D868F6"/>
    <w:rsid w:val="00D953BD"/>
    <w:rsid w:val="00D95C97"/>
    <w:rsid w:val="00DA14EE"/>
    <w:rsid w:val="00DB14B9"/>
    <w:rsid w:val="00DD26E4"/>
    <w:rsid w:val="00DE26CC"/>
    <w:rsid w:val="00DE28A8"/>
    <w:rsid w:val="00DE76B3"/>
    <w:rsid w:val="00E1468A"/>
    <w:rsid w:val="00E167CC"/>
    <w:rsid w:val="00E24EF8"/>
    <w:rsid w:val="00E25523"/>
    <w:rsid w:val="00E25F48"/>
    <w:rsid w:val="00E624C2"/>
    <w:rsid w:val="00E72C58"/>
    <w:rsid w:val="00E75ADA"/>
    <w:rsid w:val="00E90700"/>
    <w:rsid w:val="00E96F0E"/>
    <w:rsid w:val="00EB7370"/>
    <w:rsid w:val="00EC7BAF"/>
    <w:rsid w:val="00ED226B"/>
    <w:rsid w:val="00EE0B23"/>
    <w:rsid w:val="00EE10A1"/>
    <w:rsid w:val="00EE6B7B"/>
    <w:rsid w:val="00EF1D16"/>
    <w:rsid w:val="00EF3D8B"/>
    <w:rsid w:val="00EF658C"/>
    <w:rsid w:val="00F16E46"/>
    <w:rsid w:val="00F20F31"/>
    <w:rsid w:val="00F273AF"/>
    <w:rsid w:val="00F47AEC"/>
    <w:rsid w:val="00F63D6A"/>
    <w:rsid w:val="00F64E70"/>
    <w:rsid w:val="00F66924"/>
    <w:rsid w:val="00F71C9C"/>
    <w:rsid w:val="00F746EA"/>
    <w:rsid w:val="00F77A30"/>
    <w:rsid w:val="00F8200A"/>
    <w:rsid w:val="00FA1D55"/>
    <w:rsid w:val="00FF2049"/>
    <w:rsid w:val="00FF2744"/>
    <w:rsid w:val="00FF65C5"/>
    <w:rsid w:val="00FF7F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C48AAA7-75A1-458A-90E3-DE574BDB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uiPriority w:val="9"/>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Car"/>
    <w:basedOn w:val="Normal"/>
    <w:link w:val="EncabezadoCar"/>
    <w:uiPriority w:val="99"/>
    <w:unhideWhenUsed/>
    <w:rsid w:val="00577CC7"/>
    <w:pPr>
      <w:tabs>
        <w:tab w:val="center" w:pos="4419"/>
        <w:tab w:val="right" w:pos="8838"/>
      </w:tabs>
    </w:pPr>
  </w:style>
  <w:style w:type="character" w:customStyle="1" w:styleId="EncabezadoCar">
    <w:name w:val="Encabezado Car"/>
    <w:aliases w:val="Car Car"/>
    <w:basedOn w:val="Fuentedeprrafopredeter"/>
    <w:link w:val="Encabezado"/>
    <w:uiPriority w:val="99"/>
    <w:rsid w:val="00577CC7"/>
    <w:rPr>
      <w:rFonts w:ascii="Arial MT" w:eastAsia="Arial MT" w:hAnsi="Arial MT" w:cs="Arial MT"/>
      <w:lang w:val="es-ES"/>
    </w:rPr>
  </w:style>
  <w:style w:type="paragraph" w:styleId="Piedepgina">
    <w:name w:val="footer"/>
    <w:basedOn w:val="Normal"/>
    <w:link w:val="PiedepginaCar"/>
    <w:uiPriority w:val="99"/>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uiPriority w:val="9"/>
    <w:rsid w:val="004516EC"/>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E26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91"/>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503E4C"/>
    <w:rPr>
      <w:sz w:val="16"/>
      <w:szCs w:val="16"/>
    </w:rPr>
  </w:style>
  <w:style w:type="paragraph" w:styleId="Textocomentario">
    <w:name w:val="annotation text"/>
    <w:basedOn w:val="Normal"/>
    <w:link w:val="TextocomentarioCar"/>
    <w:uiPriority w:val="99"/>
    <w:semiHidden/>
    <w:unhideWhenUsed/>
    <w:rsid w:val="00503E4C"/>
    <w:rPr>
      <w:sz w:val="20"/>
      <w:szCs w:val="20"/>
    </w:rPr>
  </w:style>
  <w:style w:type="character" w:customStyle="1" w:styleId="TextocomentarioCar">
    <w:name w:val="Texto comentario Car"/>
    <w:basedOn w:val="Fuentedeprrafopredeter"/>
    <w:link w:val="Textocomentario"/>
    <w:uiPriority w:val="99"/>
    <w:semiHidden/>
    <w:rsid w:val="00503E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E4C"/>
    <w:rPr>
      <w:b/>
      <w:bCs/>
    </w:rPr>
  </w:style>
  <w:style w:type="character" w:customStyle="1" w:styleId="AsuntodelcomentarioCar">
    <w:name w:val="Asunto del comentario Car"/>
    <w:basedOn w:val="TextocomentarioCar"/>
    <w:link w:val="Asuntodelcomentario"/>
    <w:uiPriority w:val="99"/>
    <w:semiHidden/>
    <w:rsid w:val="00503E4C"/>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240">
      <w:bodyDiv w:val="1"/>
      <w:marLeft w:val="0"/>
      <w:marRight w:val="0"/>
      <w:marTop w:val="0"/>
      <w:marBottom w:val="0"/>
      <w:divBdr>
        <w:top w:val="none" w:sz="0" w:space="0" w:color="auto"/>
        <w:left w:val="none" w:sz="0" w:space="0" w:color="auto"/>
        <w:bottom w:val="none" w:sz="0" w:space="0" w:color="auto"/>
        <w:right w:val="none" w:sz="0" w:space="0" w:color="auto"/>
      </w:divBdr>
    </w:div>
    <w:div w:id="252860845">
      <w:bodyDiv w:val="1"/>
      <w:marLeft w:val="0"/>
      <w:marRight w:val="0"/>
      <w:marTop w:val="0"/>
      <w:marBottom w:val="0"/>
      <w:divBdr>
        <w:top w:val="none" w:sz="0" w:space="0" w:color="auto"/>
        <w:left w:val="none" w:sz="0" w:space="0" w:color="auto"/>
        <w:bottom w:val="none" w:sz="0" w:space="0" w:color="auto"/>
        <w:right w:val="none" w:sz="0" w:space="0" w:color="auto"/>
      </w:divBdr>
    </w:div>
    <w:div w:id="286086177">
      <w:bodyDiv w:val="1"/>
      <w:marLeft w:val="0"/>
      <w:marRight w:val="0"/>
      <w:marTop w:val="0"/>
      <w:marBottom w:val="0"/>
      <w:divBdr>
        <w:top w:val="none" w:sz="0" w:space="0" w:color="auto"/>
        <w:left w:val="none" w:sz="0" w:space="0" w:color="auto"/>
        <w:bottom w:val="none" w:sz="0" w:space="0" w:color="auto"/>
        <w:right w:val="none" w:sz="0" w:space="0" w:color="auto"/>
      </w:divBdr>
    </w:div>
    <w:div w:id="463812293">
      <w:bodyDiv w:val="1"/>
      <w:marLeft w:val="0"/>
      <w:marRight w:val="0"/>
      <w:marTop w:val="0"/>
      <w:marBottom w:val="0"/>
      <w:divBdr>
        <w:top w:val="none" w:sz="0" w:space="0" w:color="auto"/>
        <w:left w:val="none" w:sz="0" w:space="0" w:color="auto"/>
        <w:bottom w:val="none" w:sz="0" w:space="0" w:color="auto"/>
        <w:right w:val="none" w:sz="0" w:space="0" w:color="auto"/>
      </w:divBdr>
    </w:div>
    <w:div w:id="506142861">
      <w:bodyDiv w:val="1"/>
      <w:marLeft w:val="0"/>
      <w:marRight w:val="0"/>
      <w:marTop w:val="0"/>
      <w:marBottom w:val="0"/>
      <w:divBdr>
        <w:top w:val="none" w:sz="0" w:space="0" w:color="auto"/>
        <w:left w:val="none" w:sz="0" w:space="0" w:color="auto"/>
        <w:bottom w:val="none" w:sz="0" w:space="0" w:color="auto"/>
        <w:right w:val="none" w:sz="0" w:space="0" w:color="auto"/>
      </w:divBdr>
    </w:div>
    <w:div w:id="854726769">
      <w:bodyDiv w:val="1"/>
      <w:marLeft w:val="0"/>
      <w:marRight w:val="0"/>
      <w:marTop w:val="0"/>
      <w:marBottom w:val="0"/>
      <w:divBdr>
        <w:top w:val="none" w:sz="0" w:space="0" w:color="auto"/>
        <w:left w:val="none" w:sz="0" w:space="0" w:color="auto"/>
        <w:bottom w:val="none" w:sz="0" w:space="0" w:color="auto"/>
        <w:right w:val="none" w:sz="0" w:space="0" w:color="auto"/>
      </w:divBdr>
    </w:div>
    <w:div w:id="1049181234">
      <w:bodyDiv w:val="1"/>
      <w:marLeft w:val="0"/>
      <w:marRight w:val="0"/>
      <w:marTop w:val="0"/>
      <w:marBottom w:val="0"/>
      <w:divBdr>
        <w:top w:val="none" w:sz="0" w:space="0" w:color="auto"/>
        <w:left w:val="none" w:sz="0" w:space="0" w:color="auto"/>
        <w:bottom w:val="none" w:sz="0" w:space="0" w:color="auto"/>
        <w:right w:val="none" w:sz="0" w:space="0" w:color="auto"/>
      </w:divBdr>
    </w:div>
    <w:div w:id="1141534709">
      <w:bodyDiv w:val="1"/>
      <w:marLeft w:val="0"/>
      <w:marRight w:val="0"/>
      <w:marTop w:val="0"/>
      <w:marBottom w:val="0"/>
      <w:divBdr>
        <w:top w:val="none" w:sz="0" w:space="0" w:color="auto"/>
        <w:left w:val="none" w:sz="0" w:space="0" w:color="auto"/>
        <w:bottom w:val="none" w:sz="0" w:space="0" w:color="auto"/>
        <w:right w:val="none" w:sz="0" w:space="0" w:color="auto"/>
      </w:divBdr>
    </w:div>
    <w:div w:id="1315600803">
      <w:bodyDiv w:val="1"/>
      <w:marLeft w:val="0"/>
      <w:marRight w:val="0"/>
      <w:marTop w:val="0"/>
      <w:marBottom w:val="0"/>
      <w:divBdr>
        <w:top w:val="none" w:sz="0" w:space="0" w:color="auto"/>
        <w:left w:val="none" w:sz="0" w:space="0" w:color="auto"/>
        <w:bottom w:val="none" w:sz="0" w:space="0" w:color="auto"/>
        <w:right w:val="none" w:sz="0" w:space="0" w:color="auto"/>
      </w:divBdr>
    </w:div>
    <w:div w:id="164203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996A-BE80-41B7-B333-CEAA58E6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29</Pages>
  <Words>6549</Words>
  <Characters>36023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Delmy</cp:lastModifiedBy>
  <cp:revision>116</cp:revision>
  <cp:lastPrinted>2023-12-04T21:35:00Z</cp:lastPrinted>
  <dcterms:created xsi:type="dcterms:W3CDTF">2021-10-27T18:39:00Z</dcterms:created>
  <dcterms:modified xsi:type="dcterms:W3CDTF">2023-12-04T21:35:00Z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